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BC7C" w14:textId="6A48A9E0" w:rsidR="009229CF" w:rsidRDefault="009229CF">
      <w:pPr>
        <w:ind w:left="0" w:hanging="2"/>
        <w:jc w:val="center"/>
        <w:rPr>
          <w:rFonts w:ascii="Times New Roman" w:eastAsia="Times New Roman" w:hAnsi="Times New Roman" w:cs="Times New Roman"/>
        </w:rPr>
      </w:pPr>
    </w:p>
    <w:p w14:paraId="3E0F107C" w14:textId="77777777" w:rsidR="009229CF" w:rsidRDefault="009229CF">
      <w:pPr>
        <w:ind w:left="0" w:hanging="2"/>
        <w:jc w:val="center"/>
        <w:rPr>
          <w:rFonts w:ascii="Times New Roman" w:eastAsia="Times New Roman" w:hAnsi="Times New Roman" w:cs="Times New Roman"/>
          <w:sz w:val="18"/>
          <w:szCs w:val="18"/>
        </w:rPr>
      </w:pPr>
    </w:p>
    <w:p w14:paraId="62F84421" w14:textId="77777777" w:rsidR="009229CF" w:rsidRDefault="009229CF">
      <w:pPr>
        <w:ind w:left="0" w:hanging="2"/>
        <w:jc w:val="center"/>
        <w:rPr>
          <w:rFonts w:ascii="Times New Roman" w:eastAsia="Times New Roman" w:hAnsi="Times New Roman" w:cs="Times New Roman"/>
          <w:sz w:val="18"/>
          <w:szCs w:val="18"/>
        </w:rPr>
      </w:pPr>
    </w:p>
    <w:p w14:paraId="695A9315" w14:textId="77777777" w:rsidR="009229CF" w:rsidRDefault="009229CF">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p>
    <w:p w14:paraId="52C97873" w14:textId="77777777" w:rsidR="009229CF" w:rsidRPr="00C80370" w:rsidRDefault="00396125">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REQUERIMENTO PARA HABILITAÇÃO </w:t>
      </w:r>
      <w:r w:rsidRPr="00C80370">
        <w:rPr>
          <w:rFonts w:ascii="Times New Roman" w:eastAsia="Times New Roman" w:hAnsi="Times New Roman" w:cs="Times New Roman"/>
          <w:b/>
          <w:color w:val="000000"/>
        </w:rPr>
        <w:t>DE ADMINISTRADORES PARA EMPRESAS DE GRANDE PORTE</w:t>
      </w:r>
    </w:p>
    <w:p w14:paraId="161EBC3B" w14:textId="77777777" w:rsidR="009229CF" w:rsidRPr="00C80370" w:rsidRDefault="009229CF">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Times New Roman" w:eastAsia="Times New Roman" w:hAnsi="Times New Roman" w:cs="Times New Roman"/>
          <w:b/>
          <w:color w:val="000000"/>
        </w:rPr>
      </w:pPr>
    </w:p>
    <w:p w14:paraId="3427DEDA" w14:textId="77777777" w:rsidR="009229CF" w:rsidRPr="00C80370" w:rsidRDefault="00396125">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Times New Roman" w:eastAsia="Times New Roman" w:hAnsi="Times New Roman" w:cs="Times New Roman"/>
          <w:color w:val="000000"/>
          <w:sz w:val="20"/>
          <w:szCs w:val="20"/>
        </w:rPr>
      </w:pPr>
      <w:r w:rsidRPr="00C80370">
        <w:rPr>
          <w:rFonts w:ascii="Times New Roman" w:eastAsia="Times New Roman" w:hAnsi="Times New Roman" w:cs="Times New Roman"/>
          <w:color w:val="000000"/>
          <w:sz w:val="20"/>
          <w:szCs w:val="20"/>
        </w:rPr>
        <w:t xml:space="preserve">Em conformidade com o Decreto nº 46.188, de 6 de dezembro de 2017. </w:t>
      </w:r>
    </w:p>
    <w:p w14:paraId="789D2C9B" w14:textId="77777777" w:rsidR="009229CF" w:rsidRDefault="00396125">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Times New Roman" w:eastAsia="Times New Roman" w:hAnsi="Times New Roman" w:cs="Times New Roman"/>
          <w:b/>
          <w:color w:val="000000"/>
        </w:rPr>
      </w:pPr>
      <w:r w:rsidRPr="00C80370">
        <w:rPr>
          <w:rFonts w:ascii="Times New Roman" w:eastAsia="Times New Roman" w:hAnsi="Times New Roman" w:cs="Times New Roman"/>
          <w:color w:val="000000"/>
          <w:sz w:val="20"/>
          <w:szCs w:val="20"/>
        </w:rPr>
        <w:t>Verificação dos requisitos e vedações legais e estatutários exigidos para indicação de Administrador (conselheiro de administração ou diretor)</w:t>
      </w:r>
      <w:r>
        <w:rPr>
          <w:rFonts w:ascii="Times New Roman" w:eastAsia="Times New Roman" w:hAnsi="Times New Roman" w:cs="Times New Roman"/>
          <w:color w:val="000000"/>
          <w:sz w:val="20"/>
          <w:szCs w:val="20"/>
        </w:rPr>
        <w:t xml:space="preserve"> de empresa estatal com receita operacional bruta igual ou superior a R$ 90 milhões.</w:t>
      </w:r>
    </w:p>
    <w:p w14:paraId="40C5273A" w14:textId="77777777" w:rsidR="009229CF" w:rsidRDefault="009229CF">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667EABB8" w14:textId="77777777" w:rsidR="009229CF" w:rsidRDefault="0039612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 DADOS GERAIS </w:t>
      </w:r>
    </w:p>
    <w:tbl>
      <w:tblPr>
        <w:tblStyle w:val="a"/>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733"/>
        <w:gridCol w:w="2480"/>
        <w:gridCol w:w="2481"/>
      </w:tblGrid>
      <w:tr w:rsidR="009229CF" w14:paraId="0C0D24B0" w14:textId="77777777">
        <w:tc>
          <w:tcPr>
            <w:tcW w:w="9921" w:type="dxa"/>
            <w:gridSpan w:val="4"/>
          </w:tcPr>
          <w:p w14:paraId="248E8EE8"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Nome Completo: </w:t>
            </w:r>
          </w:p>
        </w:tc>
      </w:tr>
      <w:tr w:rsidR="009229CF" w14:paraId="254BEE83" w14:textId="77777777">
        <w:tc>
          <w:tcPr>
            <w:tcW w:w="4960" w:type="dxa"/>
            <w:gridSpan w:val="2"/>
          </w:tcPr>
          <w:p w14:paraId="6F453592"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CPF: </w:t>
            </w:r>
          </w:p>
        </w:tc>
        <w:tc>
          <w:tcPr>
            <w:tcW w:w="4961" w:type="dxa"/>
            <w:gridSpan w:val="2"/>
          </w:tcPr>
          <w:p w14:paraId="4D2526BD"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Sexo: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M   (   ) F</w:t>
            </w:r>
          </w:p>
        </w:tc>
      </w:tr>
      <w:tr w:rsidR="009229CF" w14:paraId="542AFFBB" w14:textId="77777777">
        <w:tc>
          <w:tcPr>
            <w:tcW w:w="4960" w:type="dxa"/>
            <w:gridSpan w:val="2"/>
          </w:tcPr>
          <w:p w14:paraId="6D09E6DD"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Telefone:</w:t>
            </w:r>
          </w:p>
        </w:tc>
        <w:tc>
          <w:tcPr>
            <w:tcW w:w="4961" w:type="dxa"/>
            <w:gridSpan w:val="2"/>
          </w:tcPr>
          <w:p w14:paraId="2FEA8CDE"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E-mail: </w:t>
            </w:r>
          </w:p>
        </w:tc>
      </w:tr>
      <w:tr w:rsidR="009229CF" w14:paraId="2205765E" w14:textId="77777777">
        <w:tc>
          <w:tcPr>
            <w:tcW w:w="9921" w:type="dxa"/>
            <w:gridSpan w:val="4"/>
          </w:tcPr>
          <w:p w14:paraId="10A19608"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Endereço Completo: </w:t>
            </w:r>
          </w:p>
        </w:tc>
      </w:tr>
      <w:tr w:rsidR="009229CF" w14:paraId="4E8C9547" w14:textId="77777777">
        <w:tc>
          <w:tcPr>
            <w:tcW w:w="3227" w:type="dxa"/>
          </w:tcPr>
          <w:p w14:paraId="469AB63C"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Cidade:</w:t>
            </w:r>
          </w:p>
        </w:tc>
        <w:tc>
          <w:tcPr>
            <w:tcW w:w="1733" w:type="dxa"/>
          </w:tcPr>
          <w:p w14:paraId="384DFD94"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UF:</w:t>
            </w:r>
          </w:p>
        </w:tc>
        <w:tc>
          <w:tcPr>
            <w:tcW w:w="2480" w:type="dxa"/>
          </w:tcPr>
          <w:p w14:paraId="2305F22E"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CEP:</w:t>
            </w:r>
          </w:p>
        </w:tc>
        <w:tc>
          <w:tcPr>
            <w:tcW w:w="2481" w:type="dxa"/>
          </w:tcPr>
          <w:p w14:paraId="36289944"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rPr>
              <w:t>. País:</w:t>
            </w:r>
          </w:p>
        </w:tc>
      </w:tr>
      <w:tr w:rsidR="009229CF" w14:paraId="100DC4FE" w14:textId="77777777">
        <w:tc>
          <w:tcPr>
            <w:tcW w:w="9921" w:type="dxa"/>
            <w:gridSpan w:val="4"/>
          </w:tcPr>
          <w:p w14:paraId="02479AE4"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rPr>
              <w:t>. Cargo para o qual foi indicado:</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X  ) Conselho de Administração   (   ) Diretor </w:t>
            </w:r>
          </w:p>
        </w:tc>
      </w:tr>
      <w:tr w:rsidR="009229CF" w14:paraId="082051A2" w14:textId="77777777">
        <w:tc>
          <w:tcPr>
            <w:tcW w:w="9921" w:type="dxa"/>
            <w:gridSpan w:val="4"/>
          </w:tcPr>
          <w:p w14:paraId="7B4B0589"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rPr>
              <w:t>. Empresa à qual foi indicado: CEDAE</w:t>
            </w:r>
          </w:p>
        </w:tc>
      </w:tr>
      <w:tr w:rsidR="009229CF" w14:paraId="20BF93F7" w14:textId="77777777">
        <w:tc>
          <w:tcPr>
            <w:tcW w:w="9921" w:type="dxa"/>
            <w:gridSpan w:val="4"/>
          </w:tcPr>
          <w:p w14:paraId="5AE866E0"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rPr>
              <w:t>13</w:t>
            </w:r>
            <w:r>
              <w:rPr>
                <w:rFonts w:ascii="Times New Roman" w:eastAsia="Times New Roman" w:hAnsi="Times New Roman" w:cs="Times New Roman"/>
              </w:rPr>
              <w:t>. Setor de atuação da empresa: SANEAMENTO</w:t>
            </w:r>
          </w:p>
        </w:tc>
      </w:tr>
    </w:tbl>
    <w:p w14:paraId="709C367B" w14:textId="77777777" w:rsidR="009229CF" w:rsidRDefault="009229CF">
      <w:pPr>
        <w:ind w:left="0" w:hanging="2"/>
        <w:rPr>
          <w:rFonts w:ascii="Times New Roman" w:eastAsia="Times New Roman" w:hAnsi="Times New Roman" w:cs="Times New Roman"/>
        </w:rPr>
      </w:pPr>
    </w:p>
    <w:p w14:paraId="33E2FF06" w14:textId="77777777" w:rsidR="009229CF" w:rsidRDefault="00396125">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II – DOS REQUISITOS – Necessidade de comprovação documental (Itens 16, 18 e 19)</w:t>
      </w:r>
    </w:p>
    <w:tbl>
      <w:tblPr>
        <w:tblStyle w:val="a0"/>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9229CF" w14:paraId="792DB24D" w14:textId="77777777">
        <w:tc>
          <w:tcPr>
            <w:tcW w:w="9921" w:type="dxa"/>
          </w:tcPr>
          <w:p w14:paraId="265E6A37" w14:textId="77777777" w:rsidR="009229CF" w:rsidRDefault="00396125">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14. </w:t>
            </w:r>
            <w:r>
              <w:rPr>
                <w:rFonts w:ascii="Times New Roman" w:eastAsia="Times New Roman" w:hAnsi="Times New Roman" w:cs="Times New Roman"/>
                <w:sz w:val="20"/>
                <w:szCs w:val="20"/>
              </w:rPr>
              <w:t xml:space="preserve">É pessoa natural, residente no País e de reputação ilibada? (art. 26,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 do Decreto nº 46.188/2017).</w:t>
            </w:r>
          </w:p>
          <w:p w14:paraId="0F1D7C14" w14:textId="77777777" w:rsidR="009229CF" w:rsidRDefault="00396125">
            <w:pPr>
              <w:ind w:left="0" w:hanging="2"/>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6C3463A6" w14:textId="77777777">
        <w:tc>
          <w:tcPr>
            <w:tcW w:w="9921" w:type="dxa"/>
          </w:tcPr>
          <w:p w14:paraId="691E2629" w14:textId="77777777" w:rsidR="009229CF" w:rsidRDefault="00396125">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15. </w:t>
            </w:r>
            <w:r>
              <w:rPr>
                <w:rFonts w:ascii="Times New Roman" w:eastAsia="Times New Roman" w:hAnsi="Times New Roman" w:cs="Times New Roman"/>
                <w:sz w:val="20"/>
                <w:szCs w:val="20"/>
              </w:rPr>
              <w:t xml:space="preserve">Tem notório conhecimento compatível com o cargo para o qual foi indicado? (art. 26,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II, do Decreto nº 46.188/2017).</w:t>
            </w:r>
          </w:p>
          <w:p w14:paraId="44AAEC34" w14:textId="77777777" w:rsidR="009229CF" w:rsidRDefault="00396125">
            <w:pPr>
              <w:ind w:left="0" w:hanging="2"/>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77A9BDA5" w14:textId="77777777">
        <w:tc>
          <w:tcPr>
            <w:tcW w:w="9921" w:type="dxa"/>
          </w:tcPr>
          <w:p w14:paraId="30DFD290" w14:textId="77777777" w:rsidR="009229CF" w:rsidRDefault="00396125">
            <w:pPr>
              <w:ind w:left="0" w:hanging="2"/>
              <w:jc w:val="both"/>
              <w:rPr>
                <w:rFonts w:ascii="Calibri" w:eastAsia="Calibri" w:hAnsi="Calibri" w:cs="Calibri"/>
                <w:sz w:val="22"/>
                <w:szCs w:val="22"/>
              </w:rPr>
            </w:pPr>
            <w:r>
              <w:rPr>
                <w:rFonts w:ascii="Times New Roman" w:eastAsia="Times New Roman" w:hAnsi="Times New Roman" w:cs="Times New Roman"/>
                <w:b/>
                <w:sz w:val="20"/>
                <w:szCs w:val="20"/>
              </w:rPr>
              <w:t xml:space="preserve">16. </w:t>
            </w:r>
            <w:r>
              <w:rPr>
                <w:rFonts w:ascii="Times New Roman" w:eastAsia="Times New Roman" w:hAnsi="Times New Roman" w:cs="Times New Roman"/>
                <w:sz w:val="20"/>
                <w:szCs w:val="20"/>
              </w:rPr>
              <w:t xml:space="preserve">Qual é o elemento mais aderente para indicar seu notório conhecimento compatível com o cargo de </w:t>
            </w:r>
            <w:proofErr w:type="gramStart"/>
            <w:r>
              <w:rPr>
                <w:rFonts w:ascii="Times New Roman" w:eastAsia="Times New Roman" w:hAnsi="Times New Roman" w:cs="Times New Roman"/>
                <w:sz w:val="20"/>
                <w:szCs w:val="20"/>
              </w:rPr>
              <w:t>administrador?</w:t>
            </w:r>
            <w:r>
              <w:rPr>
                <w:rFonts w:ascii="Calibri" w:eastAsia="Calibri" w:hAnsi="Calibri" w:cs="Calibri"/>
                <w:sz w:val="22"/>
                <w:szCs w:val="22"/>
              </w:rPr>
              <w:t>*</w:t>
            </w:r>
            <w:proofErr w:type="gramEnd"/>
          </w:p>
          <w:p w14:paraId="159DB083" w14:textId="77777777" w:rsidR="009229CF" w:rsidRDefault="00396125">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p>
          <w:p w14:paraId="5D894F08"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Indicar o(s) principal(</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Exemplos: título de mestrado ou doutorado, publicações acadêmicas, experiência acumulada.</w:t>
            </w:r>
          </w:p>
        </w:tc>
      </w:tr>
      <w:tr w:rsidR="009229CF" w14:paraId="6C652C64" w14:textId="77777777">
        <w:tc>
          <w:tcPr>
            <w:tcW w:w="9921" w:type="dxa"/>
          </w:tcPr>
          <w:p w14:paraId="45DD57AE"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17. </w:t>
            </w:r>
            <w:r>
              <w:rPr>
                <w:rFonts w:ascii="Times New Roman" w:eastAsia="Times New Roman" w:hAnsi="Times New Roman" w:cs="Times New Roman"/>
                <w:sz w:val="20"/>
                <w:szCs w:val="20"/>
              </w:rPr>
              <w:t xml:space="preserve">Tem formação acadêmica compatível com o cargo para o qual foi indicado, contemplando curso de graduação ou pós-graduação reconhecido ou credenciado pelo Ministério da Educação? (art. 26,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III, e §1º do Decreto nº 46.188/2017).</w:t>
            </w:r>
          </w:p>
          <w:p w14:paraId="5779880D" w14:textId="77777777" w:rsidR="009229CF" w:rsidRDefault="00396125">
            <w:pPr>
              <w:ind w:left="0" w:hanging="2"/>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3C8E0BEE" w14:textId="77777777">
        <w:tc>
          <w:tcPr>
            <w:tcW w:w="9921" w:type="dxa"/>
          </w:tcPr>
          <w:p w14:paraId="0064F816"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b/>
                <w:sz w:val="20"/>
                <w:szCs w:val="20"/>
              </w:rPr>
              <w:t xml:space="preserve">18. </w:t>
            </w:r>
            <w:r>
              <w:rPr>
                <w:rFonts w:ascii="Times New Roman" w:eastAsia="Times New Roman" w:hAnsi="Times New Roman" w:cs="Times New Roman"/>
                <w:sz w:val="20"/>
                <w:szCs w:val="20"/>
              </w:rPr>
              <w:t>Qual é a área de sua formação acadêmica mais aderente ao cargo para o qual foi indicado? _______________________________________________________________________________________________</w:t>
            </w:r>
          </w:p>
        </w:tc>
      </w:tr>
      <w:tr w:rsidR="009229CF" w14:paraId="441A4A21" w14:textId="77777777">
        <w:tc>
          <w:tcPr>
            <w:tcW w:w="9921" w:type="dxa"/>
          </w:tcPr>
          <w:p w14:paraId="306C7C2F"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19. </w:t>
            </w:r>
            <w:r>
              <w:rPr>
                <w:rFonts w:ascii="Times New Roman" w:eastAsia="Times New Roman" w:hAnsi="Times New Roman" w:cs="Times New Roman"/>
                <w:sz w:val="20"/>
                <w:szCs w:val="20"/>
              </w:rPr>
              <w:t xml:space="preserve">Tem, no mínimo, uma das experiências profissionais </w:t>
            </w:r>
            <w:proofErr w:type="gramStart"/>
            <w:r>
              <w:rPr>
                <w:rFonts w:ascii="Times New Roman" w:eastAsia="Times New Roman" w:hAnsi="Times New Roman" w:cs="Times New Roman"/>
                <w:sz w:val="20"/>
                <w:szCs w:val="20"/>
              </w:rPr>
              <w:t>abaixo:?</w:t>
            </w:r>
            <w:proofErr w:type="gramEnd"/>
            <w:r>
              <w:rPr>
                <w:rFonts w:ascii="Times New Roman" w:eastAsia="Times New Roman" w:hAnsi="Times New Roman" w:cs="Times New Roman"/>
                <w:sz w:val="20"/>
                <w:szCs w:val="20"/>
              </w:rPr>
              <w:t xml:space="preserve"> (art. 26,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IV, do Decreto nº 46.188/2017).</w:t>
            </w:r>
          </w:p>
          <w:p w14:paraId="4CE4ED51"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10 anos, no setor público ou privado, na área de atuação da empresa estatal ou em área conexa àquela para a qual forem indicados em função de direção superior.</w:t>
            </w:r>
          </w:p>
          <w:p w14:paraId="057118E4"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4 anos em cargo de Diretor, de Conselheiro de Administração, de membro de comitê de auditoria ou de chefia superior em empresa de porte ou objeto social semelhante ao da empresa estatal, entendendo-se como cargo de chefia superior aquele situado nos dois níveis hierárquicos não estatutários mais altos da empresa.</w:t>
            </w:r>
          </w:p>
          <w:p w14:paraId="5ED49BD9"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4 anos em cargo em comissão ou função de confiança equivalente a DG no âmbito dos Estados e dos Municípios, e a nível 4, ou superior, do Grupo-Direção e Assessoramento Superiores - DAS, em pessoa jurídica de direito público interno no âmbito federal.</w:t>
            </w:r>
          </w:p>
          <w:p w14:paraId="1D6BB671"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4 anos em cargo de docente ou de pesquisador, de nível superior na área de atuação da empresa estatal.</w:t>
            </w:r>
          </w:p>
          <w:p w14:paraId="4842C206"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4 anos como profissional liberal em atividade vinculada à área de atuação da empresa estatal.</w:t>
            </w:r>
          </w:p>
        </w:tc>
      </w:tr>
      <w:tr w:rsidR="009229CF" w14:paraId="7B3AA14A" w14:textId="77777777">
        <w:tc>
          <w:tcPr>
            <w:tcW w:w="9921" w:type="dxa"/>
          </w:tcPr>
          <w:p w14:paraId="3F9AA7AF" w14:textId="77777777" w:rsidR="009229CF" w:rsidRDefault="00396125">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20. </w:t>
            </w:r>
            <w:r>
              <w:rPr>
                <w:rFonts w:ascii="Times New Roman" w:eastAsia="Times New Roman" w:hAnsi="Times New Roman" w:cs="Times New Roman"/>
                <w:sz w:val="20"/>
                <w:szCs w:val="20"/>
              </w:rPr>
              <w:t xml:space="preserve">Dos itens assinalados no item 19, descreva a experiência que mais atende ao cargo de administrador:  </w:t>
            </w:r>
            <w:r>
              <w:rPr>
                <w:rFonts w:ascii="Calibri" w:eastAsia="Calibri" w:hAnsi="Calibri" w:cs="Calibri"/>
                <w:sz w:val="22"/>
                <w:szCs w:val="22"/>
              </w:rPr>
              <w:t>*</w:t>
            </w:r>
            <w:r>
              <w:rPr>
                <w:rFonts w:ascii="Times New Roman" w:eastAsia="Times New Roman" w:hAnsi="Times New Roman" w:cs="Times New Roman"/>
                <w:sz w:val="20"/>
                <w:szCs w:val="20"/>
              </w:rPr>
              <w:t xml:space="preserve"> _______________________________________________________________________________________________</w:t>
            </w:r>
          </w:p>
          <w:p w14:paraId="2B1FBA4B" w14:textId="77777777" w:rsidR="009229CF" w:rsidRDefault="00396125">
            <w:pPr>
              <w:ind w:left="0" w:hanging="2"/>
              <w:rPr>
                <w:rFonts w:ascii="Times New Roman" w:eastAsia="Times New Roman" w:hAnsi="Times New Roman" w:cs="Times New Roman"/>
              </w:rPr>
            </w:pPr>
            <w:r>
              <w:rPr>
                <w:rFonts w:ascii="Times New Roman" w:eastAsia="Times New Roman" w:hAnsi="Times New Roman" w:cs="Times New Roman"/>
                <w:sz w:val="20"/>
                <w:szCs w:val="20"/>
              </w:rPr>
              <w:t xml:space="preserve">(*) Indicar a principal. Exemplos: Superintendente </w:t>
            </w:r>
            <w:proofErr w:type="gramStart"/>
            <w:r>
              <w:rPr>
                <w:rFonts w:ascii="Times New Roman" w:eastAsia="Times New Roman" w:hAnsi="Times New Roman" w:cs="Times New Roman"/>
                <w:sz w:val="20"/>
                <w:szCs w:val="20"/>
              </w:rPr>
              <w:t>de, Coordenador</w:t>
            </w:r>
            <w:proofErr w:type="gramEnd"/>
            <w:r>
              <w:rPr>
                <w:rFonts w:ascii="Times New Roman" w:eastAsia="Times New Roman" w:hAnsi="Times New Roman" w:cs="Times New Roman"/>
                <w:sz w:val="20"/>
                <w:szCs w:val="20"/>
              </w:rPr>
              <w:t xml:space="preserve"> de, Diretor de, Chefe de.</w:t>
            </w:r>
            <w:r>
              <w:rPr>
                <w:rFonts w:ascii="Calibri" w:eastAsia="Calibri" w:hAnsi="Calibri" w:cs="Calibri"/>
                <w:sz w:val="22"/>
                <w:szCs w:val="22"/>
              </w:rPr>
              <w:t xml:space="preserve"> </w:t>
            </w:r>
          </w:p>
        </w:tc>
      </w:tr>
    </w:tbl>
    <w:p w14:paraId="134A901E" w14:textId="77777777" w:rsidR="009229CF" w:rsidRDefault="009229CF">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14:paraId="2E8788AB" w14:textId="77777777" w:rsidR="009229CF" w:rsidRDefault="009229CF">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p w14:paraId="2092E3B0" w14:textId="77777777" w:rsidR="009229CF" w:rsidRDefault="00396125">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III – DAS VEDAÇÕES E REPUTAÇÃO ILIBADA</w:t>
      </w:r>
    </w:p>
    <w:p w14:paraId="3E358911" w14:textId="77777777" w:rsidR="009229CF" w:rsidRDefault="009229CF">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p>
    <w:tbl>
      <w:tblPr>
        <w:tblStyle w:val="a1"/>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9229CF" w14:paraId="335C1C06" w14:textId="77777777">
        <w:tc>
          <w:tcPr>
            <w:tcW w:w="9921" w:type="dxa"/>
          </w:tcPr>
          <w:p w14:paraId="26D81882"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21. </w:t>
            </w:r>
            <w:r>
              <w:rPr>
                <w:rFonts w:ascii="Times New Roman" w:eastAsia="Times New Roman" w:hAnsi="Times New Roman" w:cs="Times New Roman"/>
                <w:sz w:val="20"/>
                <w:szCs w:val="20"/>
              </w:rPr>
              <w:t xml:space="preserve">É representante do órgão regulador ao qual a empresa estatal está sujeita? (art. 27, inciso I, do Decreto nº 46.188/2017). </w:t>
            </w:r>
          </w:p>
          <w:p w14:paraId="4B310A11"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792029D0" w14:textId="77777777">
        <w:tc>
          <w:tcPr>
            <w:tcW w:w="9921" w:type="dxa"/>
          </w:tcPr>
          <w:p w14:paraId="6FABD098"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22. </w:t>
            </w:r>
            <w:r>
              <w:rPr>
                <w:rFonts w:ascii="Times New Roman" w:eastAsia="Times New Roman" w:hAnsi="Times New Roman" w:cs="Times New Roman"/>
                <w:sz w:val="20"/>
                <w:szCs w:val="20"/>
              </w:rPr>
              <w:t xml:space="preserve">É Ministro de Estado, Secretário Estadual </w:t>
            </w:r>
            <w:proofErr w:type="gramStart"/>
            <w:r>
              <w:rPr>
                <w:rFonts w:ascii="Times New Roman" w:eastAsia="Times New Roman" w:hAnsi="Times New Roman" w:cs="Times New Roman"/>
                <w:sz w:val="20"/>
                <w:szCs w:val="20"/>
              </w:rPr>
              <w:t>ou  Secretário</w:t>
            </w:r>
            <w:proofErr w:type="gramEnd"/>
            <w:r>
              <w:rPr>
                <w:rFonts w:ascii="Times New Roman" w:eastAsia="Times New Roman" w:hAnsi="Times New Roman" w:cs="Times New Roman"/>
                <w:sz w:val="20"/>
                <w:szCs w:val="20"/>
              </w:rPr>
              <w:t xml:space="preserve"> Municipal?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II, do Decreto nº 46.188/2017).</w:t>
            </w:r>
          </w:p>
          <w:p w14:paraId="2D6E3CD3"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2F11399E" w14:textId="77777777">
        <w:tc>
          <w:tcPr>
            <w:tcW w:w="9921" w:type="dxa"/>
          </w:tcPr>
          <w:p w14:paraId="61F1157C"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 </w:t>
            </w:r>
            <w:r>
              <w:rPr>
                <w:rFonts w:ascii="Times New Roman" w:eastAsia="Times New Roman" w:hAnsi="Times New Roman" w:cs="Times New Roman"/>
                <w:sz w:val="20"/>
                <w:szCs w:val="20"/>
              </w:rPr>
              <w:t xml:space="preserve">É titular de cargo em comissão na administração pública federal, estadual ou municipal, direta ou indireta, sem vínculo permanente com o serviço público?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III, do Decreto nº 46.188/2017).</w:t>
            </w:r>
          </w:p>
          <w:p w14:paraId="78D218E0"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76096414" w14:textId="77777777">
        <w:tc>
          <w:tcPr>
            <w:tcW w:w="9921" w:type="dxa"/>
          </w:tcPr>
          <w:p w14:paraId="42DC4022"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24. </w:t>
            </w:r>
            <w:r>
              <w:rPr>
                <w:rFonts w:ascii="Times New Roman" w:eastAsia="Times New Roman" w:hAnsi="Times New Roman" w:cs="Times New Roman"/>
                <w:sz w:val="20"/>
                <w:szCs w:val="20"/>
              </w:rPr>
              <w:t xml:space="preserve">É dirigente estatutário de partido político e de titular de mandato no Poder Legislativo de qualquer ente federativo, ainda que licenciado?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IV, do Decreto nº 46.188/2017). </w:t>
            </w:r>
          </w:p>
          <w:p w14:paraId="16953B1C"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22B81C9D" w14:textId="77777777">
        <w:tc>
          <w:tcPr>
            <w:tcW w:w="9921" w:type="dxa"/>
          </w:tcPr>
          <w:p w14:paraId="61515B55"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25. </w:t>
            </w:r>
            <w:r>
              <w:rPr>
                <w:rFonts w:ascii="Times New Roman" w:eastAsia="Times New Roman" w:hAnsi="Times New Roman" w:cs="Times New Roman"/>
                <w:sz w:val="20"/>
                <w:szCs w:val="20"/>
              </w:rPr>
              <w:t xml:space="preserve">É parente consanguíneo ou afim até o terceiro grau das pessoas mencionadas nos itens 22 a 25?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V, do Decreto nº 46.188/2017).</w:t>
            </w:r>
          </w:p>
          <w:p w14:paraId="0929C6B1" w14:textId="77777777" w:rsidR="009229CF" w:rsidRDefault="00396125">
            <w:pPr>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1473CC47" w14:textId="77777777">
        <w:tc>
          <w:tcPr>
            <w:tcW w:w="9921" w:type="dxa"/>
          </w:tcPr>
          <w:p w14:paraId="0C2E823D"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26. </w:t>
            </w:r>
            <w:r>
              <w:rPr>
                <w:rFonts w:ascii="Times New Roman" w:eastAsia="Times New Roman" w:hAnsi="Times New Roman" w:cs="Times New Roman"/>
                <w:sz w:val="20"/>
                <w:szCs w:val="20"/>
              </w:rPr>
              <w:t xml:space="preserve">Atuou, nos últimos trinta e seis meses, como participante de estrutura decisória de partido político?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VI, do Decreto nº 46.188/2017). </w:t>
            </w:r>
          </w:p>
          <w:p w14:paraId="6F471169"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2BCEDB0C" w14:textId="77777777">
        <w:tc>
          <w:tcPr>
            <w:tcW w:w="9921" w:type="dxa"/>
          </w:tcPr>
          <w:p w14:paraId="39707F42" w14:textId="77777777" w:rsidR="009229CF" w:rsidRDefault="00396125">
            <w:pPr>
              <w:ind w:left="0" w:hanging="2"/>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27. </w:t>
            </w:r>
            <w:r>
              <w:rPr>
                <w:rFonts w:ascii="Times New Roman" w:eastAsia="Times New Roman" w:hAnsi="Times New Roman" w:cs="Times New Roman"/>
                <w:sz w:val="20"/>
                <w:szCs w:val="20"/>
              </w:rPr>
              <w:t xml:space="preserve">Atuou, nos últimos trinta e seis meses, em trabalho vinculado a organização, estruturação e realização de campanha eleitoral?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VII, do Decreto nº 46.188/2017).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6B29C811" w14:textId="77777777">
        <w:tc>
          <w:tcPr>
            <w:tcW w:w="9921" w:type="dxa"/>
          </w:tcPr>
          <w:p w14:paraId="39B62D8E"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28. </w:t>
            </w:r>
            <w:r>
              <w:rPr>
                <w:rFonts w:ascii="Times New Roman" w:eastAsia="Times New Roman" w:hAnsi="Times New Roman" w:cs="Times New Roman"/>
                <w:sz w:val="20"/>
                <w:szCs w:val="20"/>
              </w:rPr>
              <w:t xml:space="preserve">Exerce cargo em organização sindical?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VIII, do Decreto nº 46.188/2017). </w:t>
            </w:r>
          </w:p>
          <w:p w14:paraId="1CFE8465"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5D0DC081" w14:textId="77777777">
        <w:tc>
          <w:tcPr>
            <w:tcW w:w="9921" w:type="dxa"/>
          </w:tcPr>
          <w:p w14:paraId="3CED28EA"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29. </w:t>
            </w:r>
            <w:r>
              <w:rPr>
                <w:rFonts w:ascii="Times New Roman" w:eastAsia="Times New Roman" w:hAnsi="Times New Roman" w:cs="Times New Roman"/>
                <w:sz w:val="20"/>
                <w:szCs w:val="20"/>
              </w:rPr>
              <w:t xml:space="preserve">Firmou contrato ou parceria, como fornecedor ou comprador, demandante ou ofertante, de bens ou serviços de qualquer natureza, com o Estado do Rio de Janeiro, com a própria estatal ou com empresa estatal do seu conglomerado estatal, nos três anos anteriores à data de sua nomeação?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IX, do Decreto nº 46.188/2017).</w:t>
            </w:r>
          </w:p>
          <w:p w14:paraId="714772D8"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570B34CA" w14:textId="77777777">
        <w:tc>
          <w:tcPr>
            <w:tcW w:w="9921" w:type="dxa"/>
          </w:tcPr>
          <w:p w14:paraId="739EEE66"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30. </w:t>
            </w:r>
            <w:r>
              <w:rPr>
                <w:rFonts w:ascii="Times New Roman" w:eastAsia="Times New Roman" w:hAnsi="Times New Roman" w:cs="Times New Roman"/>
                <w:sz w:val="20"/>
                <w:szCs w:val="20"/>
              </w:rPr>
              <w:t xml:space="preserve">Tem de qualquer forma conflito de interesse com a pessoa político-administrativa controladora da empresa estatal ou com a própria estatal?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X, do Decreto nº 46.188/2017).</w:t>
            </w:r>
          </w:p>
          <w:p w14:paraId="332CC195" w14:textId="77777777" w:rsidR="009229CF" w:rsidRDefault="00396125">
            <w:pPr>
              <w:ind w:left="0" w:hanging="2"/>
              <w:jc w:val="both"/>
              <w:rPr>
                <w:rFonts w:ascii="Times New Roman" w:eastAsia="Times New Roman" w:hAnsi="Times New Roman" w:cs="Times New Roman"/>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bl>
    <w:p w14:paraId="63F5040B" w14:textId="77777777" w:rsidR="009229CF" w:rsidRDefault="009229CF">
      <w:pPr>
        <w:pBdr>
          <w:top w:val="nil"/>
          <w:left w:val="nil"/>
          <w:bottom w:val="nil"/>
          <w:right w:val="nil"/>
          <w:between w:val="nil"/>
        </w:pBdr>
        <w:tabs>
          <w:tab w:val="left" w:pos="1455"/>
        </w:tabs>
        <w:spacing w:line="240" w:lineRule="auto"/>
        <w:ind w:left="0" w:hanging="2"/>
        <w:rPr>
          <w:rFonts w:ascii="Times New Roman" w:eastAsia="Times New Roman" w:hAnsi="Times New Roman" w:cs="Times New Roman"/>
          <w:color w:val="000000"/>
          <w:sz w:val="20"/>
          <w:szCs w:val="20"/>
        </w:rPr>
      </w:pPr>
    </w:p>
    <w:p w14:paraId="49A911F5" w14:textId="77777777" w:rsidR="009229CF" w:rsidRDefault="00396125">
      <w:pPr>
        <w:pBdr>
          <w:top w:val="nil"/>
          <w:left w:val="nil"/>
          <w:bottom w:val="nil"/>
          <w:right w:val="nil"/>
          <w:between w:val="nil"/>
        </w:pBdr>
        <w:tabs>
          <w:tab w:val="left" w:pos="1455"/>
        </w:tabs>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Lei Complementar n° 64, de 18 de maio de 1990 (Ficha Limpa)</w:t>
      </w:r>
    </w:p>
    <w:tbl>
      <w:tblPr>
        <w:tblStyle w:val="a2"/>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gridCol w:w="1024"/>
      </w:tblGrid>
      <w:tr w:rsidR="009229CF" w14:paraId="2CBD45F2" w14:textId="77777777">
        <w:tc>
          <w:tcPr>
            <w:tcW w:w="9921" w:type="dxa"/>
            <w:gridSpan w:val="2"/>
          </w:tcPr>
          <w:p w14:paraId="7622B66C" w14:textId="77777777" w:rsidR="009229CF" w:rsidRDefault="00396125">
            <w:pPr>
              <w:ind w:left="0" w:hanging="2"/>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31. </w:t>
            </w:r>
            <w:r>
              <w:rPr>
                <w:rFonts w:ascii="Times New Roman" w:eastAsia="Times New Roman" w:hAnsi="Times New Roman" w:cs="Times New Roman"/>
                <w:sz w:val="20"/>
                <w:szCs w:val="20"/>
              </w:rPr>
              <w:t>Você se</w:t>
            </w:r>
            <w:r>
              <w:rPr>
                <w:rFonts w:ascii="Times New Roman" w:eastAsia="Times New Roman" w:hAnsi="Times New Roman" w:cs="Times New Roman"/>
                <w:b/>
                <w:sz w:val="20"/>
                <w:szCs w:val="20"/>
              </w:rPr>
              <w:t xml:space="preserve"> e</w:t>
            </w:r>
            <w:r>
              <w:rPr>
                <w:rFonts w:ascii="Times New Roman" w:eastAsia="Times New Roman" w:hAnsi="Times New Roman" w:cs="Times New Roman"/>
                <w:sz w:val="20"/>
                <w:szCs w:val="20"/>
              </w:rPr>
              <w:t>nquadra em qualquer uma das hipóteses de inelegibilidade previstas nas alíneas do inciso I do caput do art. 1º da Lei Complementar n° 64, de 18 de maio de 1990 (</w:t>
            </w:r>
            <w:r>
              <w:rPr>
                <w:rFonts w:ascii="Times New Roman" w:eastAsia="Times New Roman" w:hAnsi="Times New Roman" w:cs="Times New Roman"/>
                <w:b/>
                <w:sz w:val="20"/>
                <w:szCs w:val="20"/>
              </w:rPr>
              <w:t>Ficha Limpa</w:t>
            </w:r>
            <w:r>
              <w:rPr>
                <w:rFonts w:ascii="Times New Roman" w:eastAsia="Times New Roman" w:hAnsi="Times New Roman" w:cs="Times New Roman"/>
                <w:sz w:val="20"/>
                <w:szCs w:val="20"/>
              </w:rPr>
              <w:t xml:space="preserve">)? (art. 27, </w:t>
            </w:r>
            <w:proofErr w:type="spellStart"/>
            <w:r>
              <w:rPr>
                <w:rFonts w:ascii="Times New Roman" w:eastAsia="Times New Roman" w:hAnsi="Times New Roman" w:cs="Times New Roman"/>
                <w:sz w:val="20"/>
                <w:szCs w:val="20"/>
              </w:rPr>
              <w:t>ínciso</w:t>
            </w:r>
            <w:proofErr w:type="spellEnd"/>
            <w:r>
              <w:rPr>
                <w:rFonts w:ascii="Times New Roman" w:eastAsia="Times New Roman" w:hAnsi="Times New Roman" w:cs="Times New Roman"/>
                <w:sz w:val="20"/>
                <w:szCs w:val="20"/>
              </w:rPr>
              <w:t xml:space="preserve"> XI, do Decreto nº 46.188/2017).</w:t>
            </w:r>
          </w:p>
        </w:tc>
      </w:tr>
      <w:tr w:rsidR="009229CF" w14:paraId="2386862F" w14:textId="77777777">
        <w:tc>
          <w:tcPr>
            <w:tcW w:w="8897" w:type="dxa"/>
          </w:tcPr>
          <w:p w14:paraId="7431205D"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é pessoa </w:t>
            </w:r>
            <w:proofErr w:type="spellStart"/>
            <w:r>
              <w:rPr>
                <w:rFonts w:ascii="Times New Roman" w:eastAsia="Times New Roman" w:hAnsi="Times New Roman" w:cs="Times New Roman"/>
                <w:sz w:val="20"/>
                <w:szCs w:val="20"/>
              </w:rPr>
              <w:t>inalistável</w:t>
            </w:r>
            <w:proofErr w:type="spellEnd"/>
            <w:r>
              <w:rPr>
                <w:rFonts w:ascii="Times New Roman" w:eastAsia="Times New Roman" w:hAnsi="Times New Roman" w:cs="Times New Roman"/>
                <w:sz w:val="20"/>
                <w:szCs w:val="20"/>
              </w:rPr>
              <w:t xml:space="preserve"> ou analfabeto?</w:t>
            </w:r>
          </w:p>
        </w:tc>
        <w:tc>
          <w:tcPr>
            <w:tcW w:w="1024" w:type="dxa"/>
          </w:tcPr>
          <w:p w14:paraId="1BB38C9E" w14:textId="77777777" w:rsidR="009229CF" w:rsidRDefault="00396125">
            <w:pPr>
              <w:widowControl w:val="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w:t>
            </w:r>
          </w:p>
          <w:p w14:paraId="5226548D" w14:textId="77777777" w:rsidR="009229CF" w:rsidRDefault="00396125">
            <w:pPr>
              <w:widowControl w:val="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Não</w:t>
            </w:r>
          </w:p>
        </w:tc>
      </w:tr>
      <w:tr w:rsidR="009229CF" w14:paraId="1DF166D1" w14:textId="77777777">
        <w:tc>
          <w:tcPr>
            <w:tcW w:w="8897" w:type="dxa"/>
          </w:tcPr>
          <w:p w14:paraId="7AD66E32"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é membro do Congresso Nacional, das Assembleias Legislativas, da Câmara Legislativa e das Câmaras Municipais, que haja perdido o respectivo mandato por infringência do disposto nos incisos I e II do art. 55 da Constituição Federal, dos dispositivos equivalentes sobre perda de mandato das Constituições Estaduais e Leis Orgânicas dos Municípios e do Distrito Federal, para as eleições que se realizarem durante o período remanescente do mandato para o qual foi eleito e nos oito anos subsequentes ao término da legislatura?</w:t>
            </w:r>
          </w:p>
        </w:tc>
        <w:tc>
          <w:tcPr>
            <w:tcW w:w="1024" w:type="dxa"/>
          </w:tcPr>
          <w:p w14:paraId="0F4E6C0D" w14:textId="77777777" w:rsidR="009229CF" w:rsidRDefault="00396125">
            <w:pPr>
              <w:widowControl w:val="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w:t>
            </w:r>
          </w:p>
          <w:p w14:paraId="4E93FA2D" w14:textId="77777777" w:rsidR="009229CF" w:rsidRDefault="00396125">
            <w:pPr>
              <w:widowControl w:val="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Não</w:t>
            </w:r>
          </w:p>
        </w:tc>
      </w:tr>
      <w:tr w:rsidR="009229CF" w14:paraId="37FFB56A" w14:textId="77777777">
        <w:tc>
          <w:tcPr>
            <w:tcW w:w="8897" w:type="dxa"/>
          </w:tcPr>
          <w:p w14:paraId="51022AEE"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foi Governador ou Vice-Governador de Estado e do Distrito Federal ou Prefeito ou Vice-Prefeito que perdeu seu cargo eletivo por infringência a dispositivo da Constituição Estadual, da Lei Orgânica do Distrito Federal ou da Lei Orgânica do Município, para as eleições que se realizarem durante o período remanescente e nos 8 (oito) anos subsequentes ao término do mandato para o qual tenha sido eleito?</w:t>
            </w:r>
          </w:p>
        </w:tc>
        <w:tc>
          <w:tcPr>
            <w:tcW w:w="1024" w:type="dxa"/>
          </w:tcPr>
          <w:p w14:paraId="5B35BF7B"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6F79FFC" w14:textId="77777777">
        <w:tc>
          <w:tcPr>
            <w:tcW w:w="8897" w:type="dxa"/>
          </w:tcPr>
          <w:p w14:paraId="67DF7447"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w:t>
            </w:r>
          </w:p>
        </w:tc>
        <w:tc>
          <w:tcPr>
            <w:tcW w:w="1024" w:type="dxa"/>
          </w:tcPr>
          <w:p w14:paraId="027CC0A8"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7593DE7E" w14:textId="77777777">
        <w:tc>
          <w:tcPr>
            <w:tcW w:w="8897" w:type="dxa"/>
          </w:tcPr>
          <w:p w14:paraId="64C14DCE"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foi condenado criminalmente, em decisão transitada em julgado ou proferida por órgão judicial colegiado, desde a condenação até o transcurso do prazo de 8 (oito) anos após o cumprimento da pena, por qualquer dos crimes abaixo?</w:t>
            </w:r>
          </w:p>
          <w:p w14:paraId="66D2BEB3"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contra a economia popular, a fé pública, a administração pública e o patrimônio público; 2. contra o patrimônio privado, o sistema financeiro, o mercado de capitais e os previstos na lei que regula a falência; 3. contra o meio ambiente e a saúde pública; 4. eleitorais, para os quais a lei comine pena privativa de liberdade; </w:t>
            </w:r>
            <w:r>
              <w:rPr>
                <w:rFonts w:ascii="Times New Roman" w:eastAsia="Times New Roman" w:hAnsi="Times New Roman" w:cs="Times New Roman"/>
                <w:sz w:val="20"/>
                <w:szCs w:val="20"/>
              </w:rPr>
              <w:lastRenderedPageBreak/>
              <w:t>5. de abuso de autoridade, nos casos em que houver condenação à perda do cargo ou à inabilitação para o exercício de função pública; 6. de lavagem ou ocultação de bens, direitos e valores; 7. de tráfico de entorpecentes e drogas afins, racismo, tortura, terrorismo e hediondos; 8. de redução à condição análoga à de escravo; 9. contra a vida e a dignidade sexual; e 10. praticados por organização criminosa, quadrilha ou bando</w:t>
            </w:r>
          </w:p>
        </w:tc>
        <w:tc>
          <w:tcPr>
            <w:tcW w:w="1024" w:type="dxa"/>
          </w:tcPr>
          <w:p w14:paraId="3DEAD901" w14:textId="77777777" w:rsidR="009229CF" w:rsidRDefault="00396125">
            <w:pPr>
              <w:ind w:left="0" w:hanging="2"/>
            </w:pPr>
            <w:proofErr w:type="gramStart"/>
            <w:r>
              <w:rPr>
                <w:rFonts w:ascii="Times New Roman" w:eastAsia="Times New Roman" w:hAnsi="Times New Roman" w:cs="Times New Roman"/>
                <w:sz w:val="20"/>
                <w:szCs w:val="20"/>
              </w:rPr>
              <w:lastRenderedPageBreak/>
              <w:t xml:space="preserve">(  </w:t>
            </w:r>
            <w:proofErr w:type="gramEnd"/>
            <w:r>
              <w:rPr>
                <w:rFonts w:ascii="Times New Roman" w:eastAsia="Times New Roman" w:hAnsi="Times New Roman" w:cs="Times New Roman"/>
                <w:sz w:val="20"/>
                <w:szCs w:val="20"/>
              </w:rPr>
              <w:t xml:space="preserve"> ) Sim  (   ) Não</w:t>
            </w:r>
          </w:p>
        </w:tc>
      </w:tr>
      <w:tr w:rsidR="009229CF" w14:paraId="23CFDC37" w14:textId="77777777">
        <w:tc>
          <w:tcPr>
            <w:tcW w:w="8897" w:type="dxa"/>
          </w:tcPr>
          <w:p w14:paraId="44CB6D87"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foi declarado indigno do oficialato, ou com ele incompatível, pelo prazo de 8 (oito) anos?</w:t>
            </w:r>
          </w:p>
          <w:p w14:paraId="4B35A14B" w14:textId="77777777" w:rsidR="009229CF" w:rsidRDefault="009229CF">
            <w:pPr>
              <w:widowControl w:val="0"/>
              <w:ind w:left="0" w:hanging="2"/>
              <w:jc w:val="both"/>
              <w:rPr>
                <w:rFonts w:ascii="Times New Roman" w:eastAsia="Times New Roman" w:hAnsi="Times New Roman" w:cs="Times New Roman"/>
                <w:sz w:val="20"/>
                <w:szCs w:val="20"/>
              </w:rPr>
            </w:pPr>
          </w:p>
          <w:p w14:paraId="63799E80" w14:textId="77777777" w:rsidR="009229CF" w:rsidRDefault="009229CF">
            <w:pPr>
              <w:widowControl w:val="0"/>
              <w:ind w:left="0" w:hanging="2"/>
              <w:jc w:val="both"/>
              <w:rPr>
                <w:rFonts w:ascii="Times New Roman" w:eastAsia="Times New Roman" w:hAnsi="Times New Roman" w:cs="Times New Roman"/>
                <w:sz w:val="20"/>
                <w:szCs w:val="20"/>
              </w:rPr>
            </w:pPr>
          </w:p>
          <w:p w14:paraId="4BC26FB0" w14:textId="77777777" w:rsidR="009229CF" w:rsidRDefault="009229CF">
            <w:pPr>
              <w:widowControl w:val="0"/>
              <w:ind w:left="0" w:hanging="2"/>
              <w:jc w:val="both"/>
              <w:rPr>
                <w:rFonts w:ascii="Times New Roman" w:eastAsia="Times New Roman" w:hAnsi="Times New Roman" w:cs="Times New Roman"/>
                <w:sz w:val="20"/>
                <w:szCs w:val="20"/>
              </w:rPr>
            </w:pPr>
          </w:p>
        </w:tc>
        <w:tc>
          <w:tcPr>
            <w:tcW w:w="1024" w:type="dxa"/>
          </w:tcPr>
          <w:p w14:paraId="7D438EF2"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64FD1DE7" w14:textId="77777777">
        <w:tc>
          <w:tcPr>
            <w:tcW w:w="8897" w:type="dxa"/>
          </w:tcPr>
          <w:p w14:paraId="783FFF05"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tc>
        <w:tc>
          <w:tcPr>
            <w:tcW w:w="1024" w:type="dxa"/>
          </w:tcPr>
          <w:p w14:paraId="4A27693D"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B319CD1" w14:textId="77777777">
        <w:tc>
          <w:tcPr>
            <w:tcW w:w="8897" w:type="dxa"/>
          </w:tcPr>
          <w:p w14:paraId="5D711177"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concorrem ou tenha sido diplomado, bem como para as que se realizarem nos 8 (oito) anos seguintes?</w:t>
            </w:r>
          </w:p>
        </w:tc>
        <w:tc>
          <w:tcPr>
            <w:tcW w:w="1024" w:type="dxa"/>
          </w:tcPr>
          <w:p w14:paraId="55B7E74F"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327868BE" w14:textId="77777777">
        <w:tc>
          <w:tcPr>
            <w:tcW w:w="8897" w:type="dxa"/>
          </w:tcPr>
          <w:p w14:paraId="0959AC9C"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exerceu cargo ou função de direção, administração ou representação em estabelecimentos de crédito, financiamento ou seguro que tenham sido ou estejam sendo objeto processo de liquidação judicial ou extrajudicial, nos 12 (doze) meses anteriores à respectiva decretação?</w:t>
            </w:r>
          </w:p>
        </w:tc>
        <w:tc>
          <w:tcPr>
            <w:tcW w:w="1024" w:type="dxa"/>
          </w:tcPr>
          <w:p w14:paraId="503F965E"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51E1B5A" w14:textId="77777777">
        <w:tc>
          <w:tcPr>
            <w:tcW w:w="8897" w:type="dxa"/>
          </w:tcPr>
          <w:p w14:paraId="50571DA2"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tc>
        <w:tc>
          <w:tcPr>
            <w:tcW w:w="1024" w:type="dxa"/>
          </w:tcPr>
          <w:p w14:paraId="3918BD2C"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BB7CB25" w14:textId="77777777">
        <w:tc>
          <w:tcPr>
            <w:tcW w:w="8897" w:type="dxa"/>
          </w:tcPr>
          <w:p w14:paraId="6F0C016B"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foi Presidente da República, o Governador de Estado e do Distrito Federal, o Prefeito, membro do Congresso Nacional, das Assembleias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w:t>
            </w:r>
          </w:p>
        </w:tc>
        <w:tc>
          <w:tcPr>
            <w:tcW w:w="1024" w:type="dxa"/>
          </w:tcPr>
          <w:p w14:paraId="3A9F48C7"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12BF57EF" w14:textId="77777777">
        <w:tc>
          <w:tcPr>
            <w:tcW w:w="8897" w:type="dxa"/>
          </w:tcPr>
          <w:p w14:paraId="24F8FD8B"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tc>
        <w:tc>
          <w:tcPr>
            <w:tcW w:w="1024" w:type="dxa"/>
          </w:tcPr>
          <w:p w14:paraId="7F2392B0"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49124D08" w14:textId="77777777">
        <w:tc>
          <w:tcPr>
            <w:tcW w:w="8897" w:type="dxa"/>
          </w:tcPr>
          <w:p w14:paraId="519D382D"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foi excluído do exercício da profissão, por decisão sancionatória do órgão profissional competente, em decorrência de infração ético-profissional, pelo prazo de 8 (oito) anos, salvo se o ato houver sido anulado ou suspenso pelo Poder Judiciário?</w:t>
            </w:r>
          </w:p>
        </w:tc>
        <w:tc>
          <w:tcPr>
            <w:tcW w:w="1024" w:type="dxa"/>
          </w:tcPr>
          <w:p w14:paraId="1780F3B6"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6C3403B" w14:textId="77777777">
        <w:tc>
          <w:tcPr>
            <w:tcW w:w="8897" w:type="dxa"/>
          </w:tcPr>
          <w:p w14:paraId="5E22036C"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w:t>
            </w:r>
          </w:p>
        </w:tc>
        <w:tc>
          <w:tcPr>
            <w:tcW w:w="1024" w:type="dxa"/>
          </w:tcPr>
          <w:p w14:paraId="59EA2611"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218370BB" w14:textId="77777777">
        <w:tc>
          <w:tcPr>
            <w:tcW w:w="8897" w:type="dxa"/>
          </w:tcPr>
          <w:p w14:paraId="0B83DA0C"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foi demitido do serviço público em decorrência de processo administrativo ou judicial, pelo prazo de 8 (oito) anos, contado da decisão, salvo se o ato houver sido suspenso ou anulado pelo Poder Judiciário?</w:t>
            </w:r>
          </w:p>
        </w:tc>
        <w:tc>
          <w:tcPr>
            <w:tcW w:w="1024" w:type="dxa"/>
          </w:tcPr>
          <w:p w14:paraId="5C50C431"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0370B5D1" w14:textId="77777777">
        <w:tc>
          <w:tcPr>
            <w:tcW w:w="8897" w:type="dxa"/>
          </w:tcPr>
          <w:p w14:paraId="4A88831C"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 é pessoa física e ou dirigente de pessoa jurídica responsável por doações eleitorais tidas por ilegais por decisão transitada em julgado ou proferida por órgão colegiado da Justiça Eleitoral, pelo prazo de 8 (oito) anos após a decisão?</w:t>
            </w:r>
          </w:p>
        </w:tc>
        <w:tc>
          <w:tcPr>
            <w:tcW w:w="1024" w:type="dxa"/>
          </w:tcPr>
          <w:p w14:paraId="721AA674"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r w:rsidR="009229CF" w14:paraId="5A704C1F" w14:textId="77777777">
        <w:tc>
          <w:tcPr>
            <w:tcW w:w="8897" w:type="dxa"/>
          </w:tcPr>
          <w:p w14:paraId="15FBC834" w14:textId="77777777" w:rsidR="009229CF" w:rsidRDefault="00396125">
            <w:pPr>
              <w:widowControl w:val="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w:t>
            </w:r>
          </w:p>
        </w:tc>
        <w:tc>
          <w:tcPr>
            <w:tcW w:w="1024" w:type="dxa"/>
          </w:tcPr>
          <w:p w14:paraId="773C2BFC"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Sim  (   ) Não</w:t>
            </w:r>
          </w:p>
        </w:tc>
      </w:tr>
    </w:tbl>
    <w:p w14:paraId="2125188E" w14:textId="77777777" w:rsidR="009229CF" w:rsidRDefault="009229CF">
      <w:pPr>
        <w:pBdr>
          <w:top w:val="nil"/>
          <w:left w:val="nil"/>
          <w:bottom w:val="nil"/>
          <w:right w:val="nil"/>
          <w:between w:val="nil"/>
        </w:pBdr>
        <w:tabs>
          <w:tab w:val="left" w:pos="1455"/>
        </w:tabs>
        <w:spacing w:line="240" w:lineRule="auto"/>
        <w:ind w:left="0" w:hanging="2"/>
        <w:rPr>
          <w:rFonts w:ascii="Times New Roman" w:eastAsia="Times New Roman" w:hAnsi="Times New Roman" w:cs="Times New Roman"/>
          <w:color w:val="000000"/>
          <w:sz w:val="20"/>
          <w:szCs w:val="20"/>
        </w:rPr>
      </w:pPr>
    </w:p>
    <w:p w14:paraId="272BCA84" w14:textId="77777777" w:rsidR="009229CF" w:rsidRDefault="0039612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IV - DOCUMENTAÇÃO E PROCEDIMENTOS OBRIGATÓRIOS</w:t>
      </w:r>
    </w:p>
    <w:p w14:paraId="5604F601" w14:textId="77777777" w:rsidR="009229CF" w:rsidRDefault="0039612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color w:val="000000"/>
          <w:sz w:val="16"/>
          <w:szCs w:val="16"/>
        </w:rPr>
        <w:t>(assinale com “X” no campo “Sim” se entregou cópia do documento ou prestou informação e com “Não” se negativo)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9229CF" w14:paraId="29A5BCAA" w14:textId="77777777">
        <w:tc>
          <w:tcPr>
            <w:tcW w:w="9889" w:type="dxa"/>
          </w:tcPr>
          <w:p w14:paraId="175E6C37" w14:textId="77777777" w:rsidR="009229CF" w:rsidRDefault="00396125">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Item 16 – Notório Conhecimento</w:t>
            </w:r>
          </w:p>
          <w:p w14:paraId="1C6A4A62"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cópia de diploma de mestrado ou doutorado (frente e verso)</w:t>
            </w:r>
          </w:p>
          <w:p w14:paraId="34B44142"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publicações acadêmicas ou técnicas</w:t>
            </w:r>
          </w:p>
          <w:p w14:paraId="0238488A"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  </w:t>
            </w:r>
            <w:proofErr w:type="gramEnd"/>
            <w:r>
              <w:rPr>
                <w:rFonts w:ascii="Times New Roman" w:eastAsia="Times New Roman" w:hAnsi="Times New Roman" w:cs="Times New Roman"/>
                <w:sz w:val="20"/>
                <w:szCs w:val="20"/>
              </w:rPr>
              <w:t xml:space="preserve"> ) ato de nomeação e de exoneração, se houver</w:t>
            </w:r>
          </w:p>
          <w:p w14:paraId="44437527"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registro em carteira de trabalho</w:t>
            </w:r>
          </w:p>
          <w:p w14:paraId="6AF23AA6" w14:textId="77777777" w:rsidR="009229CF" w:rsidRDefault="00396125">
            <w:pPr>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declaração da empresa/órgão</w:t>
            </w:r>
          </w:p>
          <w:p w14:paraId="69C0EF35" w14:textId="77777777" w:rsidR="009229CF" w:rsidRDefault="00396125">
            <w:pPr>
              <w:ind w:left="0" w:hanging="2"/>
            </w:pPr>
            <w:r>
              <w:rPr>
                <w:rFonts w:ascii="Times New Roman" w:eastAsia="Times New Roman" w:hAnsi="Times New Roman" w:cs="Times New Roman"/>
                <w:sz w:val="20"/>
                <w:szCs w:val="20"/>
              </w:rPr>
              <w:t>(   ) outro: ______________________________________________________________________________________</w:t>
            </w:r>
          </w:p>
        </w:tc>
      </w:tr>
      <w:tr w:rsidR="009229CF" w14:paraId="627D46D7" w14:textId="77777777">
        <w:tc>
          <w:tcPr>
            <w:tcW w:w="9889" w:type="dxa"/>
          </w:tcPr>
          <w:p w14:paraId="56439BA0" w14:textId="77777777" w:rsidR="009229CF" w:rsidRDefault="00396125">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b) Item 18 – Formação Acadêmica</w:t>
            </w:r>
          </w:p>
          <w:p w14:paraId="7AB6291B" w14:textId="77777777" w:rsidR="009229CF" w:rsidRDefault="00396125">
            <w:pPr>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copia</w:t>
            </w:r>
            <w:proofErr w:type="spellEnd"/>
            <w:r>
              <w:rPr>
                <w:rFonts w:ascii="Times New Roman" w:eastAsia="Times New Roman" w:hAnsi="Times New Roman" w:cs="Times New Roman"/>
                <w:sz w:val="20"/>
                <w:szCs w:val="20"/>
              </w:rPr>
              <w:t xml:space="preserve"> do diploma do curso de graduação</w:t>
            </w:r>
          </w:p>
          <w:p w14:paraId="3953E4CC" w14:textId="77777777" w:rsidR="009229CF" w:rsidRDefault="00396125">
            <w:pPr>
              <w:ind w:left="0" w:hanging="2"/>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copia</w:t>
            </w:r>
            <w:proofErr w:type="spellEnd"/>
            <w:r>
              <w:rPr>
                <w:rFonts w:ascii="Times New Roman" w:eastAsia="Times New Roman" w:hAnsi="Times New Roman" w:cs="Times New Roman"/>
                <w:sz w:val="20"/>
                <w:szCs w:val="20"/>
              </w:rPr>
              <w:t xml:space="preserve"> da carteira do órgão de classe, quando o caso</w:t>
            </w:r>
          </w:p>
        </w:tc>
      </w:tr>
      <w:tr w:rsidR="009229CF" w14:paraId="79B565A1" w14:textId="77777777">
        <w:tc>
          <w:tcPr>
            <w:tcW w:w="9889" w:type="dxa"/>
          </w:tcPr>
          <w:p w14:paraId="7B13930C" w14:textId="77777777" w:rsidR="009229CF" w:rsidRDefault="00396125">
            <w:pPr>
              <w:ind w:left="0" w:hanging="2"/>
              <w:jc w:val="both"/>
            </w:pPr>
            <w:r>
              <w:rPr>
                <w:rFonts w:ascii="Times New Roman" w:eastAsia="Times New Roman" w:hAnsi="Times New Roman" w:cs="Times New Roman"/>
                <w:b/>
                <w:sz w:val="20"/>
                <w:szCs w:val="20"/>
              </w:rPr>
              <w:t>c) Item 19 – Experiências Profissionais</w:t>
            </w:r>
          </w:p>
          <w:p w14:paraId="38FD379C"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ato de nomeação e de exoneração, se houver</w:t>
            </w:r>
          </w:p>
          <w:p w14:paraId="654B2613"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declaração da empresa/órgão</w:t>
            </w:r>
          </w:p>
          <w:p w14:paraId="0F008EE8"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registro em carteira de trabalho</w:t>
            </w:r>
          </w:p>
          <w:p w14:paraId="23771241" w14:textId="77777777" w:rsidR="009229CF" w:rsidRDefault="00396125">
            <w:pPr>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declaração da instituição, de conselhos regionais/federal, de prestadores de serviços e de congêneres</w:t>
            </w:r>
          </w:p>
          <w:p w14:paraId="2A041564" w14:textId="77777777" w:rsidR="009229CF" w:rsidRDefault="00396125">
            <w:pPr>
              <w:ind w:left="0" w:hanging="2"/>
              <w:jc w:val="both"/>
            </w:pPr>
            <w:r>
              <w:rPr>
                <w:rFonts w:ascii="Times New Roman" w:eastAsia="Times New Roman" w:hAnsi="Times New Roman" w:cs="Times New Roman"/>
                <w:sz w:val="20"/>
                <w:szCs w:val="20"/>
              </w:rPr>
              <w:t>(   ) outro: _______________________________________________________________________________</w:t>
            </w:r>
            <w:r>
              <w:t>__</w:t>
            </w:r>
          </w:p>
        </w:tc>
      </w:tr>
    </w:tbl>
    <w:p w14:paraId="3F08DC8E" w14:textId="77777777" w:rsidR="009229CF" w:rsidRDefault="009229CF">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52021238" w14:textId="77777777" w:rsidR="009229CF" w:rsidRDefault="009229CF">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3481D7FE" w14:textId="77777777" w:rsidR="009229CF" w:rsidRDefault="009229CF">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74480975" w14:textId="77777777" w:rsidR="009229CF" w:rsidRDefault="00396125">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V – DECLARAÇÃO DO HABILITANDO</w:t>
      </w:r>
    </w:p>
    <w:p w14:paraId="0A9FB3B6" w14:textId="77777777" w:rsidR="009229CF" w:rsidRDefault="009229CF">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p>
    <w:p w14:paraId="2BBDF74E" w14:textId="77777777" w:rsidR="009229CF" w:rsidRDefault="00396125">
      <w:pPr>
        <w:tabs>
          <w:tab w:val="left" w:pos="6135"/>
          <w:tab w:val="left" w:pos="7830"/>
        </w:tabs>
        <w:ind w:left="0" w:hanging="2"/>
        <w:jc w:val="both"/>
        <w:rPr>
          <w:rFonts w:ascii="Times New Roman" w:eastAsia="Times New Roman" w:hAnsi="Times New Roman" w:cs="Times New Roman"/>
        </w:rPr>
      </w:pPr>
      <w:r>
        <w:rPr>
          <w:rFonts w:ascii="Times New Roman" w:eastAsia="Times New Roman" w:hAnsi="Times New Roman" w:cs="Times New Roman"/>
        </w:rPr>
        <w:t>Declaro que estou ciente das possíveis penalidades cíveis, administrativas e penais, que eventuais declarações falsas podem acarretar. Afirmo que as informações prestadas e os comprovantes anexos são exatos, verdadeiros e sem rasuras de qualquer espécie, podendo ser utilizado para verificação dos preceitos estabelecidos pelo Decreto nº 46.188/2017.</w:t>
      </w:r>
    </w:p>
    <w:p w14:paraId="31C528EE" w14:textId="77777777" w:rsidR="009229CF" w:rsidRDefault="009229CF">
      <w:pPr>
        <w:tabs>
          <w:tab w:val="left" w:pos="6930"/>
        </w:tabs>
        <w:ind w:left="0" w:hanging="2"/>
        <w:jc w:val="center"/>
        <w:rPr>
          <w:rFonts w:ascii="Times New Roman" w:eastAsia="Times New Roman" w:hAnsi="Times New Roman" w:cs="Times New Roman"/>
        </w:rPr>
      </w:pPr>
    </w:p>
    <w:p w14:paraId="73BFF1C6" w14:textId="77777777" w:rsidR="009229CF" w:rsidRDefault="009229CF">
      <w:pPr>
        <w:tabs>
          <w:tab w:val="left" w:pos="6930"/>
        </w:tabs>
        <w:ind w:left="0" w:hanging="2"/>
        <w:jc w:val="center"/>
        <w:rPr>
          <w:rFonts w:ascii="Times New Roman" w:eastAsia="Times New Roman" w:hAnsi="Times New Roman" w:cs="Times New Roman"/>
        </w:rPr>
      </w:pPr>
    </w:p>
    <w:p w14:paraId="25AB256E" w14:textId="7605A91C" w:rsidR="009229CF" w:rsidRDefault="00396125">
      <w:pPr>
        <w:tabs>
          <w:tab w:val="left" w:pos="6930"/>
        </w:tabs>
        <w:ind w:left="0" w:hanging="2"/>
        <w:jc w:val="center"/>
        <w:rPr>
          <w:rFonts w:ascii="Times New Roman" w:eastAsia="Times New Roman" w:hAnsi="Times New Roman" w:cs="Times New Roman"/>
        </w:rPr>
      </w:pPr>
      <w:r>
        <w:rPr>
          <w:rFonts w:ascii="Times New Roman" w:eastAsia="Times New Roman" w:hAnsi="Times New Roman" w:cs="Times New Roman"/>
        </w:rPr>
        <w:t xml:space="preserve">Rio de Janeiro, </w:t>
      </w:r>
      <w:r w:rsidR="0038597C">
        <w:rPr>
          <w:rFonts w:ascii="Times New Roman" w:eastAsia="Times New Roman" w:hAnsi="Times New Roman" w:cs="Times New Roman"/>
        </w:rPr>
        <w:t>___</w:t>
      </w:r>
      <w:r>
        <w:rPr>
          <w:rFonts w:ascii="Times New Roman" w:eastAsia="Times New Roman" w:hAnsi="Times New Roman" w:cs="Times New Roman"/>
        </w:rPr>
        <w:t xml:space="preserve"> de </w:t>
      </w:r>
      <w:r w:rsidR="0038597C">
        <w:rPr>
          <w:rFonts w:ascii="Times New Roman" w:eastAsia="Times New Roman" w:hAnsi="Times New Roman" w:cs="Times New Roman"/>
        </w:rPr>
        <w:t>__________</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w:t>
      </w:r>
      <w:r w:rsidR="0038597C">
        <w:rPr>
          <w:rFonts w:ascii="Times New Roman" w:eastAsia="Times New Roman" w:hAnsi="Times New Roman" w:cs="Times New Roman"/>
        </w:rPr>
        <w:t>2022</w:t>
      </w:r>
      <w:r>
        <w:rPr>
          <w:rFonts w:ascii="Times New Roman" w:eastAsia="Times New Roman" w:hAnsi="Times New Roman" w:cs="Times New Roman"/>
        </w:rPr>
        <w:t>.</w:t>
      </w:r>
    </w:p>
    <w:p w14:paraId="31C7A10A" w14:textId="77777777" w:rsidR="009229CF" w:rsidRDefault="009229CF">
      <w:pPr>
        <w:ind w:left="0" w:hanging="2"/>
        <w:rPr>
          <w:rFonts w:ascii="Times New Roman" w:eastAsia="Times New Roman" w:hAnsi="Times New Roman" w:cs="Times New Roman"/>
        </w:rPr>
      </w:pPr>
    </w:p>
    <w:p w14:paraId="5279B953" w14:textId="77777777" w:rsidR="009229CF" w:rsidRDefault="00396125">
      <w:pPr>
        <w:ind w:left="0" w:hanging="2"/>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p>
    <w:sectPr w:rsidR="009229CF">
      <w:headerReference w:type="even" r:id="rId7"/>
      <w:headerReference w:type="default" r:id="rId8"/>
      <w:footerReference w:type="even" r:id="rId9"/>
      <w:footerReference w:type="default" r:id="rId10"/>
      <w:headerReference w:type="first" r:id="rId11"/>
      <w:footerReference w:type="first" r:id="rId12"/>
      <w:pgSz w:w="11907" w:h="16840"/>
      <w:pgMar w:top="567" w:right="708"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A1D0" w14:textId="77777777" w:rsidR="00396125" w:rsidRDefault="00396125" w:rsidP="00CB4B87">
      <w:pPr>
        <w:spacing w:line="240" w:lineRule="auto"/>
        <w:ind w:left="0" w:hanging="2"/>
      </w:pPr>
      <w:r>
        <w:separator/>
      </w:r>
    </w:p>
  </w:endnote>
  <w:endnote w:type="continuationSeparator" w:id="0">
    <w:p w14:paraId="61BCB610" w14:textId="77777777" w:rsidR="00396125" w:rsidRDefault="00396125" w:rsidP="00CB4B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lassGarmnd BT">
    <w:altName w:val="Times New Roman"/>
    <w:charset w:val="00"/>
    <w:family w:val="roman"/>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81E0" w14:textId="77777777" w:rsidR="00CB4B87" w:rsidRDefault="00CB4B8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4757" w14:textId="53290C17" w:rsidR="00CB4B87" w:rsidRDefault="002636A5">
    <w:pPr>
      <w:pStyle w:val="Rodap"/>
      <w:ind w:left="0" w:hanging="2"/>
    </w:pPr>
    <w:r>
      <w:rPr>
        <w:rFonts w:ascii="Lucida Sans" w:hAnsi="Lucida Sans"/>
        <w:b/>
        <w:noProof/>
        <w:color w:val="1F497D"/>
        <w:sz w:val="18"/>
      </w:rPr>
      <w:drawing>
        <wp:inline distT="0" distB="0" distL="0" distR="0" wp14:anchorId="0BB5267F" wp14:editId="556D0A18">
          <wp:extent cx="5334000" cy="723900"/>
          <wp:effectExtent l="0" t="0" r="0" b="0"/>
          <wp:docPr id="3" name="Imagem 3"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Aplicativ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D106" w14:textId="77777777" w:rsidR="00CB4B87" w:rsidRDefault="00CB4B8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D0C3" w14:textId="77777777" w:rsidR="00396125" w:rsidRDefault="00396125" w:rsidP="00CB4B87">
      <w:pPr>
        <w:spacing w:line="240" w:lineRule="auto"/>
        <w:ind w:left="0" w:hanging="2"/>
      </w:pPr>
      <w:r>
        <w:separator/>
      </w:r>
    </w:p>
  </w:footnote>
  <w:footnote w:type="continuationSeparator" w:id="0">
    <w:p w14:paraId="69D6B67E" w14:textId="77777777" w:rsidR="00396125" w:rsidRDefault="00396125" w:rsidP="00CB4B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5F8E" w14:textId="77777777" w:rsidR="00CB4B87" w:rsidRDefault="00CB4B8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CE8" w14:textId="41A60ECF" w:rsidR="00CB4B87" w:rsidRPr="00CB4B87" w:rsidRDefault="00CB4B87" w:rsidP="00CB4B87">
    <w:pPr>
      <w:pStyle w:val="Cabealho"/>
      <w:tabs>
        <w:tab w:val="left" w:pos="2235"/>
        <w:tab w:val="left" w:pos="2694"/>
        <w:tab w:val="left" w:pos="2977"/>
      </w:tabs>
      <w:ind w:left="0" w:hanging="2"/>
      <w:jc w:val="both"/>
      <w:rPr>
        <w:rFonts w:ascii="ClassGarmnd BT" w:hAnsi="ClassGarmnd BT"/>
        <w:noProof/>
        <w:sz w:val="19"/>
        <w:szCs w:val="19"/>
      </w:rPr>
    </w:pPr>
    <w:r w:rsidRPr="00A01357">
      <w:rPr>
        <w:rFonts w:ascii="ClassGarmnd BT" w:hAnsi="ClassGarmnd BT"/>
        <w:noProof/>
        <w:sz w:val="19"/>
        <w:szCs w:val="19"/>
      </w:rPr>
      <w:drawing>
        <wp:inline distT="0" distB="0" distL="0" distR="0" wp14:anchorId="7CEF63DA" wp14:editId="5AAB6D79">
          <wp:extent cx="602932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647700"/>
                  </a:xfrm>
                  <a:prstGeom prst="rect">
                    <a:avLst/>
                  </a:prstGeom>
                  <a:noFill/>
                  <a:ln>
                    <a:noFill/>
                  </a:ln>
                </pic:spPr>
              </pic:pic>
            </a:graphicData>
          </a:graphic>
        </wp:inline>
      </w:drawing>
    </w:r>
  </w:p>
  <w:p w14:paraId="1D409B68" w14:textId="77777777" w:rsidR="00CB4B87" w:rsidRDefault="00CB4B87">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0A76" w14:textId="77777777" w:rsidR="00CB4B87" w:rsidRDefault="00CB4B87">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9CF"/>
    <w:rsid w:val="002636A5"/>
    <w:rsid w:val="0038597C"/>
    <w:rsid w:val="00396125"/>
    <w:rsid w:val="009229CF"/>
    <w:rsid w:val="00C80370"/>
    <w:rsid w:val="00CB4B87"/>
    <w:rsid w:val="00F67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D3F1"/>
  <w15:docId w15:val="{66A1831C-A5D6-44A8-91F6-FEF44B3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jc w:val="center"/>
    </w:pPr>
    <w:rPr>
      <w:b/>
      <w:sz w:val="32"/>
      <w:lang w:val="en-US"/>
    </w:rPr>
  </w:style>
  <w:style w:type="paragraph" w:styleId="Ttulo2">
    <w:name w:val="heading 2"/>
    <w:basedOn w:val="Normal"/>
    <w:next w:val="Normal"/>
    <w:uiPriority w:val="9"/>
    <w:semiHidden/>
    <w:unhideWhenUsed/>
    <w:qFormat/>
    <w:pPr>
      <w:keepNext/>
      <w:jc w:val="both"/>
      <w:outlineLvl w:val="1"/>
    </w:pPr>
    <w:rPr>
      <w:b/>
      <w:lang w:val="en-US"/>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6"/>
      <w:lang w:val="en-US"/>
    </w:rPr>
  </w:style>
  <w:style w:type="paragraph" w:customStyle="1" w:styleId="Subttulorefeernciadoquadro">
    <w:name w:val="Subtítulo;refeerncia do quadro"/>
    <w:basedOn w:val="Normal"/>
    <w:rPr>
      <w:sz w:val="16"/>
      <w:lang w:val="en-US"/>
    </w:rPr>
  </w:style>
  <w:style w:type="paragraph" w:styleId="Textodenotaderodap">
    <w:name w:val="footnote text"/>
    <w:basedOn w:val="Normal"/>
    <w:rPr>
      <w:sz w:val="20"/>
    </w:rPr>
  </w:style>
  <w:style w:type="character" w:styleId="Refdenotaderodap">
    <w:name w:val="footnote reference"/>
    <w:rPr>
      <w:w w:val="100"/>
      <w:position w:val="-1"/>
      <w:effect w:val="none"/>
      <w:vertAlign w:val="superscript"/>
      <w:cs w:val="0"/>
      <w:em w:val="none"/>
    </w:rPr>
  </w:style>
  <w:style w:type="paragraph" w:styleId="Rodap">
    <w:name w:val="footer"/>
    <w:basedOn w:val="Normal"/>
  </w:style>
  <w:style w:type="character" w:styleId="Nmerodepgina">
    <w:name w:val="page number"/>
    <w:basedOn w:val="Fontepargpadro"/>
    <w:rPr>
      <w:w w:val="100"/>
      <w:position w:val="-1"/>
      <w:effect w:val="none"/>
      <w:vertAlign w:val="baseline"/>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rPr>
  </w:style>
  <w:style w:type="character" w:styleId="Refdecomentrio">
    <w:name w:val="annotation reference"/>
    <w:rPr>
      <w:w w:val="100"/>
      <w:position w:val="-1"/>
      <w:sz w:val="16"/>
      <w:effect w:val="none"/>
      <w:vertAlign w:val="baseline"/>
      <w:cs w:val="0"/>
      <w:em w:val="none"/>
    </w:rPr>
  </w:style>
  <w:style w:type="paragraph" w:styleId="Textodecomentrio">
    <w:name w:val="annotation text"/>
    <w:basedOn w:val="Normal"/>
    <w:rPr>
      <w:rFonts w:ascii="Times New Roman" w:hAnsi="Times New Roman"/>
      <w:sz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spacing w:before="1" w:after="1" w:line="1" w:lineRule="atLeast"/>
      <w:ind w:leftChars="-1" w:left="1" w:right="1" w:hangingChars="1" w:hanging="1"/>
      <w:jc w:val="both"/>
      <w:textDirection w:val="btLr"/>
      <w:textAlignment w:val="top"/>
      <w:outlineLvl w:val="0"/>
    </w:pPr>
    <w:rPr>
      <w:rFonts w:ascii="Helvetica" w:hAnsi="Helvetica"/>
      <w:position w:val="-1"/>
      <w:sz w:val="40"/>
    </w:rPr>
  </w:style>
  <w:style w:type="paragraph" w:customStyle="1" w:styleId="subtit">
    <w:name w:val="subti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spacing w:before="1" w:after="1" w:line="1" w:lineRule="atLeast"/>
      <w:ind w:leftChars="-1" w:left="1" w:right="1" w:hangingChars="1" w:hanging="1"/>
      <w:jc w:val="center"/>
      <w:textDirection w:val="btLr"/>
      <w:textAlignment w:val="top"/>
      <w:outlineLvl w:val="0"/>
    </w:pPr>
    <w:rPr>
      <w:rFonts w:ascii="Bookman" w:hAnsi="Bookman"/>
      <w:b/>
      <w:caps/>
      <w:position w:val="-1"/>
      <w:sz w:val="48"/>
    </w:rPr>
  </w:style>
  <w:style w:type="character" w:customStyle="1" w:styleId="TextodenotaderodapChar">
    <w:name w:val="Texto de nota de rodapé Char"/>
    <w:rPr>
      <w:rFonts w:ascii="Arial" w:hAnsi="Arial"/>
      <w:w w:val="100"/>
      <w:position w:val="-1"/>
      <w:effect w:val="none"/>
      <w:vertAlign w:val="baseline"/>
      <w:cs w:val="0"/>
      <w:em w:val="none"/>
    </w:rPr>
  </w:style>
  <w:style w:type="paragraph" w:styleId="CabealhodoSumrio">
    <w:name w:val="TOC Heading"/>
    <w:basedOn w:val="Ttulo1"/>
    <w:next w:val="Normal"/>
    <w:qFormat/>
    <w:pPr>
      <w:keepLines/>
      <w:spacing w:before="480" w:line="276" w:lineRule="auto"/>
      <w:jc w:val="left"/>
      <w:outlineLvl w:val="9"/>
    </w:pPr>
    <w:rPr>
      <w:rFonts w:ascii="Cambria" w:hAnsi="Cambria"/>
      <w:bCs/>
      <w:color w:val="365F91"/>
      <w:sz w:val="28"/>
      <w:szCs w:val="28"/>
      <w:lang w:val="pt-BR" w:eastAsia="en-US"/>
    </w:rPr>
  </w:style>
  <w:style w:type="paragraph" w:styleId="Sumrio1">
    <w:name w:val="toc 1"/>
    <w:basedOn w:val="Normal"/>
    <w:next w:val="Normal"/>
  </w:style>
  <w:style w:type="paragraph" w:styleId="Sumrio2">
    <w:name w:val="toc 2"/>
    <w:basedOn w:val="Normal"/>
    <w:next w:val="Normal"/>
    <w:pPr>
      <w:ind w:left="240"/>
    </w:pPr>
  </w:style>
  <w:style w:type="paragraph" w:styleId="Sumrio3">
    <w:name w:val="toc 3"/>
    <w:basedOn w:val="Normal"/>
    <w:next w:val="Normal"/>
    <w:pPr>
      <w:ind w:left="480"/>
    </w:pPr>
  </w:style>
  <w:style w:type="character" w:styleId="Hyperlink">
    <w:name w:val="Hyperlink"/>
    <w:qFormat/>
    <w:rPr>
      <w:color w:val="0000FF"/>
      <w:w w:val="100"/>
      <w:position w:val="-1"/>
      <w:u w:val="single"/>
      <w:effect w:val="none"/>
      <w:vertAlign w:val="baseline"/>
      <w:cs w:val="0"/>
      <w:em w:val="none"/>
    </w:rPr>
  </w:style>
  <w:style w:type="paragraph" w:styleId="MapadoDocumento">
    <w:name w:val="Document Map"/>
    <w:basedOn w:val="Normal"/>
    <w:rPr>
      <w:rFonts w:ascii="Tahoma" w:hAnsi="Tahoma"/>
      <w:sz w:val="16"/>
      <w:szCs w:val="16"/>
    </w:rPr>
  </w:style>
  <w:style w:type="character" w:customStyle="1" w:styleId="MapadoDocumentoChar">
    <w:name w:val="Mapa do Documento Char"/>
    <w:rPr>
      <w:rFonts w:ascii="Tahoma" w:hAnsi="Tahoma" w:cs="Tahoma"/>
      <w:w w:val="100"/>
      <w:position w:val="-1"/>
      <w:sz w:val="16"/>
      <w:szCs w:val="16"/>
      <w:effect w:val="none"/>
      <w:vertAlign w:val="baseline"/>
      <w:cs w:val="0"/>
      <w:em w:val="none"/>
    </w:rPr>
  </w:style>
  <w:style w:type="paragraph" w:styleId="Cabealho">
    <w:name w:val="header"/>
    <w:basedOn w:val="Normal"/>
    <w:pPr>
      <w:tabs>
        <w:tab w:val="center" w:pos="4252"/>
        <w:tab w:val="right" w:pos="8504"/>
      </w:tabs>
    </w:pPr>
  </w:style>
  <w:style w:type="character" w:customStyle="1" w:styleId="CabealhoChar">
    <w:name w:val="Cabeçalho Char"/>
    <w:rPr>
      <w:rFonts w:ascii="Arial" w:hAnsi="Arial"/>
      <w:w w:val="100"/>
      <w:position w:val="-1"/>
      <w:sz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Georgia" w:hAnsi="Georgia" w:cs="Georgia"/>
      <w:color w:val="000000"/>
      <w:position w:val="-1"/>
    </w:rPr>
  </w:style>
  <w:style w:type="paragraph" w:customStyle="1" w:styleId="Pa106">
    <w:name w:val="Pa106"/>
    <w:basedOn w:val="Default"/>
    <w:next w:val="Default"/>
    <w:pPr>
      <w:spacing w:line="201" w:lineRule="atLeast"/>
    </w:pPr>
    <w:rPr>
      <w:rFonts w:cs="Times New Roman"/>
      <w:color w:val="auto"/>
    </w:rPr>
  </w:style>
  <w:style w:type="paragraph" w:customStyle="1" w:styleId="Pa76">
    <w:name w:val="Pa76"/>
    <w:basedOn w:val="Default"/>
    <w:next w:val="Default"/>
    <w:pPr>
      <w:spacing w:line="161" w:lineRule="atLeast"/>
    </w:pPr>
    <w:rPr>
      <w:rFonts w:cs="Times New Roman"/>
      <w:color w:val="auto"/>
    </w:rPr>
  </w:style>
  <w:style w:type="character" w:customStyle="1" w:styleId="Ttulo2Char">
    <w:name w:val="Título 2 Char"/>
    <w:rPr>
      <w:rFonts w:ascii="Arial" w:hAnsi="Arial"/>
      <w:b/>
      <w:w w:val="100"/>
      <w:position w:val="-1"/>
      <w:sz w:val="24"/>
      <w:effect w:val="none"/>
      <w:vertAlign w:val="baseline"/>
      <w:cs w:val="0"/>
      <w:em w:val="none"/>
      <w:lang w:val="en-US"/>
    </w:rPr>
  </w:style>
  <w:style w:type="paragraph" w:styleId="Assuntodocomentrio">
    <w:name w:val="annotation subject"/>
    <w:basedOn w:val="Textodecomentrio"/>
    <w:next w:val="Textodecomentrio"/>
    <w:rPr>
      <w:rFonts w:ascii="Arial" w:hAnsi="Arial"/>
      <w:b/>
      <w:bCs/>
    </w:rPr>
  </w:style>
  <w:style w:type="character" w:customStyle="1" w:styleId="AssuntodocomentrioChar">
    <w:name w:val="Assunto do comentário Char"/>
    <w:rPr>
      <w:rFonts w:ascii="Arial" w:hAnsi="Arial"/>
      <w:b/>
      <w:bCs/>
      <w:w w:val="100"/>
      <w:position w:val="-1"/>
      <w:effect w:val="none"/>
      <w:vertAlign w:val="baseline"/>
      <w:cs w:val="0"/>
      <w:em w:val="none"/>
    </w:rPr>
  </w:style>
  <w:style w:type="character" w:customStyle="1" w:styleId="Ttulo1Char">
    <w:name w:val="Título 1 Char"/>
    <w:rPr>
      <w:rFonts w:ascii="Arial" w:hAnsi="Arial"/>
      <w:b/>
      <w:w w:val="100"/>
      <w:position w:val="-1"/>
      <w:sz w:val="32"/>
      <w:effect w:val="none"/>
      <w:vertAlign w:val="baseline"/>
      <w:cs w:val="0"/>
      <w:em w:val="none"/>
      <w:lang w:val="en-US"/>
    </w:rPr>
  </w:style>
  <w:style w:type="paragraph" w:styleId="NormalWeb">
    <w:name w:val="Normal (Web)"/>
    <w:basedOn w:val="Normal"/>
    <w:qFormat/>
    <w:pPr>
      <w:spacing w:before="100" w:beforeAutospacing="1" w:after="100" w:afterAutospacing="1"/>
    </w:pPr>
    <w:rPr>
      <w:rFonts w:ascii="Times New Roman" w:hAnsi="Times New Roman"/>
    </w:rPr>
  </w:style>
  <w:style w:type="character" w:styleId="Forte">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a25+7Ws7U6EyfMkTQbe7pAkdw==">AMUW2mVfho8KO6hbEljYCHvH9QKEY6rukI/hTNgc8IrEDtcvOUG6my3uYCibR4ZtunQ39eQAN+F0szv8pC1I34vWlIIi3huQw113uyOJHs8gUFAppOcfhAQ=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2145</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Gasnier</dc:creator>
  <cp:lastModifiedBy>Cristiane Ribeiro Andrade</cp:lastModifiedBy>
  <cp:revision>4</cp:revision>
  <cp:lastPrinted>2022-08-30T15:30:00Z</cp:lastPrinted>
  <dcterms:created xsi:type="dcterms:W3CDTF">2022-08-24T17:19:00Z</dcterms:created>
  <dcterms:modified xsi:type="dcterms:W3CDTF">2022-08-30T15:30:00Z</dcterms:modified>
</cp:coreProperties>
</file>