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Tahoma" w:cs="Tahoma" w:eastAsia="Tahoma" w:hAnsi="Tahoma"/>
          <w:color w:val="000000"/>
          <w:sz w:val="20"/>
          <w:szCs w:val="20"/>
        </w:rPr>
      </w:pPr>
      <w:r w:rsidDel="00000000" w:rsidR="00000000" w:rsidRPr="00000000">
        <w:rPr>
          <w:rtl w:val="0"/>
        </w:rPr>
      </w:r>
    </w:p>
    <w:tbl>
      <w:tblPr>
        <w:tblStyle w:val="Table1"/>
        <w:tblW w:w="849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blHeader w:val="0"/>
        </w:trPr>
        <w:tc>
          <w:tcPr>
            <w:shd w:fill="edede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360" w:lineRule="auto"/>
              <w:jc w:val="center"/>
              <w:rPr>
                <w:rFonts w:ascii="Tahoma" w:cs="Tahoma" w:eastAsia="Tahoma" w:hAnsi="Tahoma"/>
                <w:b w:val="1"/>
                <w:color w:val="000000"/>
                <w:sz w:val="18"/>
                <w:szCs w:val="18"/>
              </w:rPr>
            </w:pPr>
            <w:bookmarkStart w:colFirst="0" w:colLast="0" w:name="_heading=h.gjdgxs" w:id="0"/>
            <w:bookmarkEnd w:id="0"/>
            <w:r w:rsidDel="00000000" w:rsidR="00000000" w:rsidRPr="00000000">
              <w:rPr>
                <w:rFonts w:ascii="Tahoma" w:cs="Tahoma" w:eastAsia="Tahoma" w:hAnsi="Tahoma"/>
                <w:b w:val="1"/>
                <w:i w:val="1"/>
                <w:sz w:val="18"/>
                <w:szCs w:val="18"/>
                <w:rtl w:val="0"/>
              </w:rPr>
              <w:t xml:space="preserve">Instruções Gerais</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Tahoma" w:cs="Tahoma" w:eastAsia="Tahoma" w:hAnsi="Tahoma"/>
                <w:color w:val="000000"/>
                <w:sz w:val="18"/>
                <w:szCs w:val="18"/>
              </w:rPr>
            </w:pPr>
            <w:r w:rsidDel="00000000" w:rsidR="00000000" w:rsidRPr="00000000">
              <w:rPr>
                <w:rFonts w:ascii="Tahoma" w:cs="Tahoma" w:eastAsia="Tahoma" w:hAnsi="Tahoma"/>
                <w:color w:val="000000"/>
                <w:sz w:val="18"/>
                <w:szCs w:val="18"/>
                <w:rtl w:val="0"/>
              </w:rPr>
              <w:t xml:space="preserve">O presente </w:t>
            </w:r>
            <w:r w:rsidDel="00000000" w:rsidR="00000000" w:rsidRPr="00000000">
              <w:rPr>
                <w:rFonts w:ascii="Tahoma" w:cs="Tahoma" w:eastAsia="Tahoma" w:hAnsi="Tahoma"/>
                <w:b w:val="1"/>
                <w:color w:val="000000"/>
                <w:sz w:val="18"/>
                <w:szCs w:val="18"/>
                <w:rtl w:val="0"/>
              </w:rPr>
              <w:t xml:space="preserve">Formulário de Planejamento da Contratação </w:t>
            </w:r>
            <w:r w:rsidDel="00000000" w:rsidR="00000000" w:rsidRPr="00000000">
              <w:rPr>
                <w:rFonts w:ascii="Tahoma" w:cs="Tahoma" w:eastAsia="Tahoma" w:hAnsi="Tahoma"/>
                <w:color w:val="000000"/>
                <w:sz w:val="18"/>
                <w:szCs w:val="18"/>
                <w:rtl w:val="0"/>
              </w:rPr>
              <w:t xml:space="preserve">procura fornecer uma base quanto aos itens necessários para a formulação de um contrato, a serem definidos pela Área Técnica Demandante, na fase de preparação do procedimento licitatório ou de contratação direta, após a elaboração do Termo de Referência/</w:t>
            </w:r>
            <w:r w:rsidDel="00000000" w:rsidR="00000000" w:rsidRPr="00000000">
              <w:rPr>
                <w:rFonts w:ascii="Tahoma" w:cs="Tahoma" w:eastAsia="Tahoma" w:hAnsi="Tahoma"/>
                <w:sz w:val="18"/>
                <w:szCs w:val="18"/>
                <w:rtl w:val="0"/>
              </w:rPr>
              <w:t xml:space="preserve">Projeto Básico</w:t>
            </w:r>
            <w:r w:rsidDel="00000000" w:rsidR="00000000" w:rsidRPr="00000000">
              <w:rPr>
                <w:rFonts w:ascii="Tahoma" w:cs="Tahoma" w:eastAsia="Tahoma" w:hAnsi="Tahoma"/>
                <w:color w:val="000000"/>
                <w:sz w:val="18"/>
                <w:szCs w:val="18"/>
                <w:rtl w:val="0"/>
              </w:rPr>
              <w:t xml:space="preserve"> e da Estimativa Orçamentária. </w:t>
            </w:r>
            <w:r w:rsidDel="00000000" w:rsidR="00000000" w:rsidRPr="00000000">
              <w:rPr>
                <w:rFonts w:ascii="Tahoma" w:cs="Tahoma" w:eastAsia="Tahoma" w:hAnsi="Tahoma"/>
                <w:sz w:val="18"/>
                <w:szCs w:val="18"/>
                <w:u w:val="single"/>
                <w:rtl w:val="0"/>
              </w:rPr>
              <w:t xml:space="preserve">Durante</w:t>
            </w:r>
            <w:r w:rsidDel="00000000" w:rsidR="00000000" w:rsidRPr="00000000">
              <w:rPr>
                <w:rFonts w:ascii="Tahoma" w:cs="Tahoma" w:eastAsia="Tahoma" w:hAnsi="Tahoma"/>
                <w:color w:val="000000"/>
                <w:sz w:val="18"/>
                <w:szCs w:val="18"/>
                <w:u w:val="single"/>
                <w:rtl w:val="0"/>
              </w:rPr>
              <w:t xml:space="preserve"> o pro</w:t>
            </w:r>
            <w:r w:rsidDel="00000000" w:rsidR="00000000" w:rsidRPr="00000000">
              <w:rPr>
                <w:rFonts w:ascii="Tahoma" w:cs="Tahoma" w:eastAsia="Tahoma" w:hAnsi="Tahoma"/>
                <w:sz w:val="18"/>
                <w:szCs w:val="18"/>
                <w:u w:val="single"/>
                <w:rtl w:val="0"/>
              </w:rPr>
              <w:t xml:space="preserve">cesso de</w:t>
            </w:r>
            <w:r w:rsidDel="00000000" w:rsidR="00000000" w:rsidRPr="00000000">
              <w:rPr>
                <w:rFonts w:ascii="Tahoma" w:cs="Tahoma" w:eastAsia="Tahoma" w:hAnsi="Tahoma"/>
                <w:color w:val="000000"/>
                <w:sz w:val="18"/>
                <w:szCs w:val="18"/>
                <w:u w:val="single"/>
                <w:rtl w:val="0"/>
              </w:rPr>
              <w:t xml:space="preserve"> preenchimento deste formu</w:t>
            </w:r>
            <w:r w:rsidDel="00000000" w:rsidR="00000000" w:rsidRPr="00000000">
              <w:rPr>
                <w:rFonts w:ascii="Tahoma" w:cs="Tahoma" w:eastAsia="Tahoma" w:hAnsi="Tahoma"/>
                <w:sz w:val="18"/>
                <w:szCs w:val="18"/>
                <w:u w:val="single"/>
                <w:rtl w:val="0"/>
              </w:rPr>
              <w:t xml:space="preserve">lário a área demandante deverá observar o presente modelo, mantendo inalterada a nomenclatura e a numeração dos itens aqui previstos, podendo ser inserida a informação de </w:t>
            </w:r>
            <w:r w:rsidDel="00000000" w:rsidR="00000000" w:rsidRPr="00000000">
              <w:rPr>
                <w:rFonts w:ascii="Tahoma" w:cs="Tahoma" w:eastAsia="Tahoma" w:hAnsi="Tahoma"/>
                <w:b w:val="1"/>
                <w:sz w:val="18"/>
                <w:szCs w:val="18"/>
                <w:u w:val="single"/>
                <w:rtl w:val="0"/>
              </w:rPr>
              <w:t xml:space="preserve">“não se aplica”</w:t>
            </w:r>
            <w:r w:rsidDel="00000000" w:rsidR="00000000" w:rsidRPr="00000000">
              <w:rPr>
                <w:rFonts w:ascii="Tahoma" w:cs="Tahoma" w:eastAsia="Tahoma" w:hAnsi="Tahoma"/>
                <w:sz w:val="18"/>
                <w:szCs w:val="18"/>
                <w:u w:val="single"/>
                <w:rtl w:val="0"/>
              </w:rPr>
              <w:t xml:space="preserve"> nos campos considerados impertinentes.</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color w:val="000000"/>
                <w:sz w:val="18"/>
                <w:szCs w:val="18"/>
                <w:rtl w:val="0"/>
              </w:rPr>
              <w:t xml:space="preserve">Os itens deste modelo, destacados em </w:t>
            </w:r>
            <w:r w:rsidDel="00000000" w:rsidR="00000000" w:rsidRPr="00000000">
              <w:rPr>
                <w:rFonts w:ascii="Tahoma" w:cs="Tahoma" w:eastAsia="Tahoma" w:hAnsi="Tahoma"/>
                <w:i w:val="1"/>
                <w:color w:val="ff0000"/>
                <w:sz w:val="18"/>
                <w:szCs w:val="18"/>
                <w:rtl w:val="0"/>
              </w:rPr>
              <w:t xml:space="preserve">vermelho itálico</w:t>
            </w:r>
            <w:r w:rsidDel="00000000" w:rsidR="00000000" w:rsidRPr="00000000">
              <w:rPr>
                <w:rFonts w:ascii="Tahoma" w:cs="Tahoma" w:eastAsia="Tahoma" w:hAnsi="Tahoma"/>
                <w:color w:val="000000"/>
                <w:sz w:val="18"/>
                <w:szCs w:val="18"/>
                <w:rtl w:val="0"/>
              </w:rPr>
              <w:t xml:space="preserve">, deve</w:t>
            </w:r>
            <w:r w:rsidDel="00000000" w:rsidR="00000000" w:rsidRPr="00000000">
              <w:rPr>
                <w:rFonts w:ascii="Tahoma" w:cs="Tahoma" w:eastAsia="Tahoma" w:hAnsi="Tahoma"/>
                <w:sz w:val="18"/>
                <w:szCs w:val="18"/>
                <w:rtl w:val="0"/>
              </w:rPr>
              <w:t xml:space="preserve">rão</w:t>
            </w:r>
            <w:r w:rsidDel="00000000" w:rsidR="00000000" w:rsidRPr="00000000">
              <w:rPr>
                <w:rFonts w:ascii="Tahoma" w:cs="Tahoma" w:eastAsia="Tahoma" w:hAnsi="Tahoma"/>
                <w:color w:val="000000"/>
                <w:sz w:val="18"/>
                <w:szCs w:val="18"/>
                <w:rtl w:val="0"/>
              </w:rPr>
              <w:t xml:space="preserve"> ser retirados </w:t>
            </w:r>
            <w:r w:rsidDel="00000000" w:rsidR="00000000" w:rsidRPr="00000000">
              <w:rPr>
                <w:rFonts w:ascii="Tahoma" w:cs="Tahoma" w:eastAsia="Tahoma" w:hAnsi="Tahoma"/>
                <w:sz w:val="18"/>
                <w:szCs w:val="18"/>
                <w:rtl w:val="0"/>
              </w:rPr>
              <w:t xml:space="preserve">e as lacunas</w:t>
            </w:r>
            <w:r w:rsidDel="00000000" w:rsidR="00000000" w:rsidRPr="00000000">
              <w:rPr>
                <w:rFonts w:ascii="Tahoma" w:cs="Tahoma" w:eastAsia="Tahoma" w:hAnsi="Tahoma"/>
                <w:color w:val="000000"/>
                <w:sz w:val="18"/>
                <w:szCs w:val="18"/>
                <w:rtl w:val="0"/>
              </w:rPr>
              <w:t xml:space="preserve"> preenchid</w:t>
            </w:r>
            <w:r w:rsidDel="00000000" w:rsidR="00000000" w:rsidRPr="00000000">
              <w:rPr>
                <w:rFonts w:ascii="Tahoma" w:cs="Tahoma" w:eastAsia="Tahoma" w:hAnsi="Tahoma"/>
                <w:sz w:val="18"/>
                <w:szCs w:val="18"/>
                <w:rtl w:val="0"/>
              </w:rPr>
              <w:t xml:space="preserve">a</w:t>
            </w:r>
            <w:r w:rsidDel="00000000" w:rsidR="00000000" w:rsidRPr="00000000">
              <w:rPr>
                <w:rFonts w:ascii="Tahoma" w:cs="Tahoma" w:eastAsia="Tahoma" w:hAnsi="Tahoma"/>
                <w:color w:val="000000"/>
                <w:sz w:val="18"/>
                <w:szCs w:val="18"/>
                <w:rtl w:val="0"/>
              </w:rPr>
              <w:t xml:space="preserve">s pela Área Técnica Demandante, de acordo com as peculiaridades do objeto da contratação e critérios de oportunidade e conveniência, cuidando-se para que sejam reproduzidas as mesmas definições no Termo de Contrato e no Termo de Referência/Projeto Básico, para que não conflitem entre si. Para os serviços de engenharia não considerados comuns e para as obras deve ser formatado o devido Projeto Básico, enquanto que para os demais casos recomenda-se a formatação de Termo de Referência (adequado às contratações de bens ou serviços considerados comuns). Alguns itens receberam notas explicativas destacadas para a compreensão do agente ou setor responsável pela elaboração deste documento, que deverão ser devidamente suprimidas  na versão original deste documento. As notas explicativas complementam as disposições do Regulamento Interno de Licitações e Contratos da CEDAE. O preenchimento deste formulário deve ser feito em consonância com o que estabelece o Regulamento Interno de Licitações e Contratos da CEDAE. </w:t>
            </w:r>
          </w:p>
        </w:tc>
      </w:tr>
    </w:tbl>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360" w:lineRule="auto"/>
        <w:jc w:val="both"/>
        <w:rPr>
          <w:rFonts w:ascii="Tahoma" w:cs="Tahoma" w:eastAsia="Tahoma" w:hAnsi="Tahoma"/>
          <w:i w:val="1"/>
          <w:color w:val="000000"/>
          <w:sz w:val="18"/>
          <w:szCs w:val="18"/>
        </w:rPr>
      </w:pPr>
      <w:r w:rsidDel="00000000" w:rsidR="00000000" w:rsidRPr="00000000">
        <w:rPr>
          <w:rtl w:val="0"/>
        </w:rPr>
      </w:r>
    </w:p>
    <w:p w:rsidR="00000000" w:rsidDel="00000000" w:rsidP="00000000" w:rsidRDefault="00000000" w:rsidRPr="00000000" w14:paraId="00000005">
      <w:pPr>
        <w:spacing w:after="0" w:line="360" w:lineRule="auto"/>
        <w:jc w:val="center"/>
        <w:rPr>
          <w:rFonts w:ascii="Tahoma" w:cs="Tahoma" w:eastAsia="Tahoma" w:hAnsi="Tahoma"/>
          <w:sz w:val="18"/>
          <w:szCs w:val="18"/>
        </w:rPr>
      </w:pPr>
      <w:r w:rsidDel="00000000" w:rsidR="00000000" w:rsidRPr="00000000">
        <w:rPr>
          <w:rFonts w:ascii="Tahoma" w:cs="Tahoma" w:eastAsia="Tahoma" w:hAnsi="Tahoma"/>
          <w:b w:val="1"/>
          <w:color w:val="000000"/>
          <w:sz w:val="18"/>
          <w:szCs w:val="18"/>
          <w:rtl w:val="0"/>
        </w:rPr>
        <w:t xml:space="preserve">FORMULÁRIO DE PLANEJAMENTO DA CONTRATAÇÃO </w:t>
      </w:r>
      <w:r w:rsidDel="00000000" w:rsidR="00000000" w:rsidRPr="00000000">
        <w:rPr>
          <w:rtl w:val="0"/>
        </w:rPr>
      </w:r>
    </w:p>
    <w:p w:rsidR="00000000" w:rsidDel="00000000" w:rsidP="00000000" w:rsidRDefault="00000000" w:rsidRPr="00000000" w14:paraId="00000006">
      <w:pPr>
        <w:spacing w:after="0" w:line="360" w:lineRule="auto"/>
        <w:jc w:val="both"/>
        <w:rPr>
          <w:rFonts w:ascii="Tahoma" w:cs="Tahoma" w:eastAsia="Tahoma" w:hAnsi="Tahoma"/>
          <w:sz w:val="18"/>
          <w:szCs w:val="18"/>
        </w:rPr>
      </w:pPr>
      <w:bookmarkStart w:colFirst="0" w:colLast="0" w:name="_heading=h.30j0zll" w:id="1"/>
      <w:bookmarkEnd w:id="1"/>
      <w:r w:rsidDel="00000000" w:rsidR="00000000" w:rsidRPr="00000000">
        <w:rPr>
          <w:rFonts w:ascii="Tahoma" w:cs="Tahoma" w:eastAsia="Tahoma" w:hAnsi="Tahoma"/>
          <w:sz w:val="18"/>
          <w:szCs w:val="18"/>
          <w:rtl w:val="0"/>
        </w:rPr>
        <w:t xml:space="preserve">Visando a contratação do serviço/fornecimento/obra de ____________, estamos encaminhando os documentos necessários para a formulação do edital e/ou contrato, elencando abaixo as informações necessárias para a elaboração de sua minuta, nos termos do artigo 37, parágrafo único e 98 do Regulamento Interno de Licitações e Contratos da CEDAE.</w:t>
      </w:r>
    </w:p>
    <w:p w:rsidR="00000000" w:rsidDel="00000000" w:rsidP="00000000" w:rsidRDefault="00000000" w:rsidRPr="00000000" w14:paraId="00000007">
      <w:pPr>
        <w:spacing w:after="0" w:line="360"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08">
      <w:pPr>
        <w:numPr>
          <w:ilvl w:val="0"/>
          <w:numId w:val="2"/>
        </w:numPr>
        <w:spacing w:after="0" w:line="360" w:lineRule="auto"/>
        <w:ind w:left="720" w:hanging="360"/>
        <w:jc w:val="both"/>
        <w:rPr>
          <w:rFonts w:ascii="Tahoma" w:cs="Tahoma" w:eastAsia="Tahoma" w:hAnsi="Tahoma"/>
          <w:sz w:val="18"/>
          <w:szCs w:val="18"/>
        </w:rPr>
      </w:pPr>
      <w:r w:rsidDel="00000000" w:rsidR="00000000" w:rsidRPr="00000000">
        <w:rPr>
          <w:rFonts w:ascii="Tahoma" w:cs="Tahoma" w:eastAsia="Tahoma" w:hAnsi="Tahoma"/>
          <w:b w:val="1"/>
          <w:sz w:val="18"/>
          <w:szCs w:val="18"/>
          <w:rtl w:val="0"/>
        </w:rPr>
        <w:t xml:space="preserve">Indicação do Estudo técnico Preliminar, do valor da contratação</w:t>
      </w:r>
      <w:r w:rsidDel="00000000" w:rsidR="00000000" w:rsidRPr="00000000">
        <w:rPr>
          <w:rFonts w:ascii="Tahoma" w:cs="Tahoma" w:eastAsia="Tahoma" w:hAnsi="Tahoma"/>
          <w:sz w:val="18"/>
          <w:szCs w:val="18"/>
          <w:rtl w:val="0"/>
        </w:rPr>
        <w:t xml:space="preserve"> e do cronograma físico-financeiro (com indicação de páginas ou index onde se encontram), conforme o caso:</w:t>
      </w:r>
    </w:p>
    <w:p w:rsidR="00000000" w:rsidDel="00000000" w:rsidP="00000000" w:rsidRDefault="00000000" w:rsidRPr="00000000" w14:paraId="00000009">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1.1. Valor da contratação, com a indicação do index da Proposta (em casos de contratações diretas) ou da Estimativa orçamentária, (para as hipóteses de contratos licitados):</w:t>
      </w:r>
      <w:r w:rsidDel="00000000" w:rsidR="00000000" w:rsidRPr="00000000">
        <w:rPr>
          <w:rFonts w:ascii="Tahoma" w:cs="Tahoma" w:eastAsia="Tahoma" w:hAnsi="Tahoma"/>
          <w:sz w:val="18"/>
          <w:szCs w:val="18"/>
          <w:vertAlign w:val="superscript"/>
        </w:rPr>
        <w:footnoteReference w:customMarkFollows="0" w:id="0"/>
      </w:r>
      <w:r w:rsidDel="00000000" w:rsidR="00000000" w:rsidRPr="00000000">
        <w:rPr>
          <w:rFonts w:ascii="Tahoma" w:cs="Tahoma" w:eastAsia="Tahoma" w:hAnsi="Tahoma"/>
          <w:sz w:val="18"/>
          <w:szCs w:val="18"/>
          <w:rtl w:val="0"/>
        </w:rPr>
        <w:t xml:space="preserve"> _______________________________________________</w:t>
      </w:r>
    </w:p>
    <w:p w:rsidR="00000000" w:rsidDel="00000000" w:rsidP="00000000" w:rsidRDefault="00000000" w:rsidRPr="00000000" w14:paraId="0000000A">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1.2. Indicação do index do Cronograma físico-financeiro:</w:t>
      </w:r>
      <w:r w:rsidDel="00000000" w:rsidR="00000000" w:rsidRPr="00000000">
        <w:rPr>
          <w:rFonts w:ascii="Tahoma" w:cs="Tahoma" w:eastAsia="Tahoma" w:hAnsi="Tahoma"/>
          <w:sz w:val="18"/>
          <w:szCs w:val="18"/>
          <w:vertAlign w:val="superscript"/>
        </w:rPr>
        <w:footnoteReference w:customMarkFollows="0" w:id="1"/>
      </w:r>
      <w:r w:rsidDel="00000000" w:rsidR="00000000" w:rsidRPr="00000000">
        <w:rPr>
          <w:rFonts w:ascii="Tahoma" w:cs="Tahoma" w:eastAsia="Tahoma" w:hAnsi="Tahoma"/>
          <w:sz w:val="18"/>
          <w:szCs w:val="18"/>
          <w:rtl w:val="0"/>
        </w:rPr>
        <w:t xml:space="preserve">_________________________________________</w:t>
      </w:r>
    </w:p>
    <w:p w:rsidR="00000000" w:rsidDel="00000000" w:rsidP="00000000" w:rsidRDefault="00000000" w:rsidRPr="00000000" w14:paraId="0000000B">
      <w:pPr>
        <w:spacing w:after="0" w:line="36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1.3. Indicação do index do Estudo Técnico Preliminar. Caso este estudo não tenha sido feito, justificar sua ausência, conforme exigido pelo art. 31-A, parágrafo único do RILC</w:t>
      </w:r>
      <w:r w:rsidDel="00000000" w:rsidR="00000000" w:rsidRPr="00000000">
        <w:rPr>
          <w:rFonts w:ascii="Tahoma" w:cs="Tahoma" w:eastAsia="Tahoma" w:hAnsi="Tahoma"/>
          <w:sz w:val="18"/>
          <w:szCs w:val="18"/>
          <w:vertAlign w:val="superscript"/>
        </w:rPr>
        <w:footnoteReference w:customMarkFollows="0" w:id="2"/>
      </w:r>
      <w:r w:rsidDel="00000000" w:rsidR="00000000" w:rsidRPr="00000000">
        <w:rPr>
          <w:rFonts w:ascii="Tahoma" w:cs="Tahoma" w:eastAsia="Tahoma" w:hAnsi="Tahoma"/>
          <w:sz w:val="18"/>
          <w:szCs w:val="18"/>
          <w:rtl w:val="0"/>
        </w:rPr>
        <w:t xml:space="preserve">: ______________________________________________________________________________</w:t>
      </w:r>
    </w:p>
    <w:p w:rsidR="00000000" w:rsidDel="00000000" w:rsidP="00000000" w:rsidRDefault="00000000" w:rsidRPr="00000000" w14:paraId="0000000C">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1.4. Indicação do index do Relatório Analítico da Pesquisa de Mercado. Caso não tenha sido feito, justificar sua ausência: _________________________________________________________________________.</w:t>
      </w:r>
    </w:p>
    <w:p w:rsidR="00000000" w:rsidDel="00000000" w:rsidP="00000000" w:rsidRDefault="00000000" w:rsidRPr="00000000" w14:paraId="0000000D">
      <w:pPr>
        <w:spacing w:after="0" w:line="360"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0E">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1.5. Informação a respeito da previsão do objeto no Plano de Contratação anual: </w:t>
      </w:r>
    </w:p>
    <w:p w:rsidR="00000000" w:rsidDel="00000000" w:rsidP="00000000" w:rsidRDefault="00000000" w:rsidRPr="00000000" w14:paraId="0000000F">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  ) há previsão de Plano de Contratação de Anual;</w:t>
      </w:r>
    </w:p>
    <w:p w:rsidR="00000000" w:rsidDel="00000000" w:rsidP="00000000" w:rsidRDefault="00000000" w:rsidRPr="00000000" w14:paraId="00000010">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 ) não há previsão. Neste caso, </w:t>
      </w:r>
      <w:r w:rsidDel="00000000" w:rsidR="00000000" w:rsidRPr="00000000">
        <w:rPr>
          <w:rFonts w:ascii="Tahoma" w:cs="Tahoma" w:eastAsia="Tahoma" w:hAnsi="Tahoma"/>
          <w:sz w:val="18"/>
          <w:szCs w:val="18"/>
          <w:rtl w:val="0"/>
        </w:rPr>
        <w:t xml:space="preserve">apresentar</w:t>
      </w:r>
      <w:r w:rsidDel="00000000" w:rsidR="00000000" w:rsidRPr="00000000">
        <w:rPr>
          <w:rFonts w:ascii="Tahoma" w:cs="Tahoma" w:eastAsia="Tahoma" w:hAnsi="Tahoma"/>
          <w:sz w:val="18"/>
          <w:szCs w:val="18"/>
          <w:rtl w:val="0"/>
        </w:rPr>
        <w:t xml:space="preserve"> justificativa.:____________________________________________________________________________________</w:t>
      </w:r>
    </w:p>
    <w:p w:rsidR="00000000" w:rsidDel="00000000" w:rsidP="00000000" w:rsidRDefault="00000000" w:rsidRPr="00000000" w14:paraId="00000011">
      <w:pPr>
        <w:numPr>
          <w:ilvl w:val="0"/>
          <w:numId w:val="2"/>
        </w:numPr>
        <w:spacing w:after="0" w:line="360" w:lineRule="auto"/>
        <w:ind w:left="720" w:hanging="360"/>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O Reajuste (</w:t>
      </w:r>
      <w:r w:rsidDel="00000000" w:rsidR="00000000" w:rsidRPr="00000000">
        <w:rPr>
          <w:rFonts w:ascii="Tahoma" w:cs="Tahoma" w:eastAsia="Tahoma" w:hAnsi="Tahoma"/>
          <w:sz w:val="18"/>
          <w:szCs w:val="18"/>
          <w:rtl w:val="0"/>
        </w:rPr>
        <w:t xml:space="preserve">ver art. 194, §1º e §6º </w:t>
      </w:r>
      <w:r w:rsidDel="00000000" w:rsidR="00000000" w:rsidRPr="00000000">
        <w:rPr>
          <w:rFonts w:ascii="Tahoma" w:cs="Tahoma" w:eastAsia="Tahoma" w:hAnsi="Tahoma"/>
          <w:sz w:val="18"/>
          <w:szCs w:val="18"/>
          <w:rtl w:val="0"/>
        </w:rPr>
        <w:t xml:space="preserve">do Regulamento Interno de Licitações e Contratos da CEDAE) será concedido da: </w:t>
      </w:r>
    </w:p>
    <w:p w:rsidR="00000000" w:rsidDel="00000000" w:rsidP="00000000" w:rsidRDefault="00000000" w:rsidRPr="00000000" w14:paraId="00000012">
      <w:pPr>
        <w:spacing w:after="0" w:line="360" w:lineRule="auto"/>
        <w:ind w:left="284" w:firstLine="0"/>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2.2.1.(__) Data da proposta.</w:t>
      </w:r>
    </w:p>
    <w:p w:rsidR="00000000" w:rsidDel="00000000" w:rsidP="00000000" w:rsidRDefault="00000000" w:rsidRPr="00000000" w14:paraId="00000013">
      <w:pPr>
        <w:spacing w:after="0" w:line="360" w:lineRule="auto"/>
        <w:ind w:left="284" w:firstLine="0"/>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2.2.2. (__) Data da Estimativa Orçamentária.</w:t>
      </w:r>
    </w:p>
    <w:p w:rsidR="00000000" w:rsidDel="00000000" w:rsidP="00000000" w:rsidRDefault="00000000" w:rsidRPr="00000000" w14:paraId="00000014">
      <w:pPr>
        <w:spacing w:after="0" w:line="360" w:lineRule="auto"/>
        <w:ind w:left="283" w:firstLine="0"/>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2.2.3. (__) Não se aplica, por se tratar de contratação emergencial ou outros casos específicos, conforme justificativa a seguir: _________________________________________</w:t>
      </w:r>
    </w:p>
    <w:p w:rsidR="00000000" w:rsidDel="00000000" w:rsidP="00000000" w:rsidRDefault="00000000" w:rsidRPr="00000000" w14:paraId="00000015">
      <w:pPr>
        <w:spacing w:after="0" w:line="360" w:lineRule="auto"/>
        <w:ind w:left="283"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16">
      <w:pPr>
        <w:spacing w:after="0" w:line="360" w:lineRule="auto"/>
        <w:ind w:left="283" w:firstLine="0"/>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2.2.4. Indicar o índice de reajuste que deverá ser aplicado:</w:t>
      </w:r>
      <w:r w:rsidDel="00000000" w:rsidR="00000000" w:rsidRPr="00000000">
        <w:rPr>
          <w:rFonts w:ascii="Tahoma" w:cs="Tahoma" w:eastAsia="Tahoma" w:hAnsi="Tahoma"/>
          <w:sz w:val="18"/>
          <w:szCs w:val="18"/>
          <w:highlight w:val="yellow"/>
          <w:vertAlign w:val="superscript"/>
        </w:rPr>
        <w:footnoteReference w:customMarkFollows="0" w:id="3"/>
      </w:r>
      <w:r w:rsidDel="00000000" w:rsidR="00000000" w:rsidRPr="00000000">
        <w:rPr>
          <w:rFonts w:ascii="Tahoma" w:cs="Tahoma" w:eastAsia="Tahoma" w:hAnsi="Tahoma"/>
          <w:b w:val="1"/>
          <w:sz w:val="18"/>
          <w:szCs w:val="18"/>
          <w:rtl w:val="0"/>
        </w:rPr>
        <w:t xml:space="preserve"> _______________________________________________________________________</w:t>
      </w:r>
    </w:p>
    <w:p w:rsidR="00000000" w:rsidDel="00000000" w:rsidP="00000000" w:rsidRDefault="00000000" w:rsidRPr="00000000" w14:paraId="00000017">
      <w:pPr>
        <w:spacing w:after="0" w:line="360" w:lineRule="auto"/>
        <w:ind w:left="283" w:firstLine="0"/>
        <w:jc w:val="both"/>
        <w:rPr>
          <w:rFonts w:ascii="Tahoma" w:cs="Tahoma" w:eastAsia="Tahoma" w:hAnsi="Tahoma"/>
          <w:b w:val="1"/>
          <w:sz w:val="18"/>
          <w:szCs w:val="18"/>
          <w:highlight w:val="yellow"/>
        </w:rPr>
      </w:pPr>
      <w:r w:rsidDel="00000000" w:rsidR="00000000" w:rsidRPr="00000000">
        <w:rPr>
          <w:rtl w:val="0"/>
        </w:rPr>
      </w:r>
    </w:p>
    <w:p w:rsidR="00000000" w:rsidDel="00000000" w:rsidP="00000000" w:rsidRDefault="00000000" w:rsidRPr="00000000" w14:paraId="00000018">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 partir da revisão do RILC ocorrida no ano de 2023, a cláusula de reajustes passou a ser obrigatória para todos os contratos, independentemente do seu prazo, cf. previsto no art. 194, § 6º, admitindo-se exceção para as contratações emergenciais, que devem ser concluídas impreterivelmente no prazo de 180 dias, bem como para objetos que, por suas especificidades, não comportem reajustamento (Ex. contratos de seguro). Deste modo, a área sempre deverá indicar a data-base que deverá ser utilizada em eventual reajuste, bem como o índice aplicável, lembrando que: (i) nas contratações diretas o normal é a escolha pela opção 2.2.1 prevista acima, a não ser que exista estimativa orçamentária formalmente identificada nos autos para utilização em procedimento de cotação via Sistema de Compras da Caixa, conhecido como Preguinho; e </w:t>
      </w:r>
      <w:r w:rsidDel="00000000" w:rsidR="00000000" w:rsidRPr="00000000">
        <w:rPr>
          <w:rFonts w:ascii="Tahoma" w:cs="Tahoma" w:eastAsia="Tahoma" w:hAnsi="Tahoma"/>
          <w:sz w:val="18"/>
          <w:szCs w:val="18"/>
          <w:highlight w:val="yellow"/>
          <w:rtl w:val="0"/>
        </w:rPr>
        <w:t xml:space="preserve">(</w:t>
      </w:r>
      <w:r w:rsidDel="00000000" w:rsidR="00000000" w:rsidRPr="00000000">
        <w:rPr>
          <w:rFonts w:ascii="Tahoma" w:cs="Tahoma" w:eastAsia="Tahoma" w:hAnsi="Tahoma"/>
          <w:sz w:val="18"/>
          <w:szCs w:val="18"/>
          <w:highlight w:val="green"/>
          <w:rtl w:val="0"/>
        </w:rPr>
        <w:t xml:space="preserve">ii) para a hipótese de contratação licitada, será adotada preferencialmente a data da estimativa orçamentária</w:t>
      </w:r>
      <w:r w:rsidDel="00000000" w:rsidR="00000000" w:rsidRPr="00000000">
        <w:rPr>
          <w:rFonts w:ascii="Tahoma" w:cs="Tahoma" w:eastAsia="Tahoma" w:hAnsi="Tahoma"/>
          <w:sz w:val="18"/>
          <w:szCs w:val="18"/>
          <w:rtl w:val="0"/>
        </w:rPr>
        <w:t xml:space="preserve">.</w:t>
      </w:r>
    </w:p>
    <w:p w:rsidR="00000000" w:rsidDel="00000000" w:rsidP="00000000" w:rsidRDefault="00000000" w:rsidRPr="00000000" w14:paraId="00000019">
      <w:pPr>
        <w:spacing w:after="0" w:line="360"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ahoma" w:cs="Tahoma" w:eastAsia="Tahoma" w:hAnsi="Tahoma"/>
          <w:color w:val="000000"/>
          <w:sz w:val="18"/>
          <w:szCs w:val="18"/>
        </w:rPr>
      </w:pPr>
      <w:r w:rsidDel="00000000" w:rsidR="00000000" w:rsidRPr="00000000">
        <w:rPr>
          <w:rFonts w:ascii="Tahoma" w:cs="Tahoma" w:eastAsia="Tahoma" w:hAnsi="Tahoma"/>
          <w:b w:val="1"/>
          <w:color w:val="000000"/>
          <w:sz w:val="18"/>
          <w:szCs w:val="18"/>
          <w:rtl w:val="0"/>
        </w:rPr>
        <w:t xml:space="preserve">Subcontratação:</w:t>
      </w:r>
      <w:r w:rsidDel="00000000" w:rsidR="00000000" w:rsidRPr="00000000">
        <w:rPr>
          <w:rtl w:val="0"/>
        </w:rPr>
      </w:r>
    </w:p>
    <w:p w:rsidR="00000000" w:rsidDel="00000000" w:rsidP="00000000" w:rsidRDefault="00000000" w:rsidRPr="00000000" w14:paraId="0000001B">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Será permitida a subcontratação:</w:t>
      </w:r>
    </w:p>
    <w:p w:rsidR="00000000" w:rsidDel="00000000" w:rsidP="00000000" w:rsidRDefault="00000000" w:rsidRPr="00000000" w14:paraId="0000001C">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(__) Não.</w:t>
      </w:r>
    </w:p>
    <w:p w:rsidR="00000000" w:rsidDel="00000000" w:rsidP="00000000" w:rsidRDefault="00000000" w:rsidRPr="00000000" w14:paraId="0000001D">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(__) Sim, em </w:t>
      </w:r>
      <w:r w:rsidDel="00000000" w:rsidR="00000000" w:rsidRPr="00000000">
        <w:rPr>
          <w:rFonts w:ascii="Tahoma" w:cs="Tahoma" w:eastAsia="Tahoma" w:hAnsi="Tahoma"/>
          <w:i w:val="1"/>
          <w:sz w:val="18"/>
          <w:szCs w:val="18"/>
          <w:rtl w:val="0"/>
        </w:rPr>
        <w:t xml:space="preserve">__%, vedando-se a subcontratação para os seguintes serviços/parcelas do objeto ___________________</w:t>
      </w:r>
      <w:r w:rsidDel="00000000" w:rsidR="00000000" w:rsidRPr="00000000">
        <w:rPr>
          <w:rFonts w:ascii="Tahoma" w:cs="Tahoma" w:eastAsia="Tahoma" w:hAnsi="Tahoma"/>
          <w:sz w:val="18"/>
          <w:szCs w:val="18"/>
          <w:rtl w:val="0"/>
        </w:rPr>
        <w:t xml:space="preserve">, cujas condições estão previstas no </w:t>
      </w:r>
      <w:r w:rsidDel="00000000" w:rsidR="00000000" w:rsidRPr="00000000">
        <w:rPr>
          <w:rFonts w:ascii="Tahoma" w:cs="Tahoma" w:eastAsia="Tahoma" w:hAnsi="Tahoma"/>
          <w:i w:val="1"/>
          <w:sz w:val="18"/>
          <w:szCs w:val="18"/>
          <w:rtl w:val="0"/>
        </w:rPr>
        <w:t xml:space="preserve">termo de referência/projeto básico</w:t>
      </w:r>
      <w:r w:rsidDel="00000000" w:rsidR="00000000" w:rsidRPr="00000000">
        <w:rPr>
          <w:rFonts w:ascii="Tahoma" w:cs="Tahoma" w:eastAsia="Tahoma" w:hAnsi="Tahoma"/>
          <w:sz w:val="18"/>
          <w:szCs w:val="18"/>
          <w:rtl w:val="0"/>
        </w:rPr>
        <w:t xml:space="preserve">.</w:t>
      </w:r>
    </w:p>
    <w:p w:rsidR="00000000" w:rsidDel="00000000" w:rsidP="00000000" w:rsidRDefault="00000000" w:rsidRPr="00000000" w14:paraId="0000001E">
      <w:pPr>
        <w:spacing w:after="0" w:line="360" w:lineRule="auto"/>
        <w:jc w:val="both"/>
        <w:rPr>
          <w:rFonts w:ascii="Tahoma" w:cs="Tahoma" w:eastAsia="Tahoma" w:hAnsi="Tahoma"/>
          <w:i w:val="1"/>
          <w:color w:val="ff0000"/>
          <w:sz w:val="18"/>
          <w:szCs w:val="18"/>
        </w:rPr>
      </w:pPr>
      <w:r w:rsidDel="00000000" w:rsidR="00000000" w:rsidRPr="00000000">
        <w:rPr>
          <w:rFonts w:ascii="Tahoma" w:cs="Tahoma" w:eastAsia="Tahoma" w:hAnsi="Tahoma"/>
          <w:i w:val="1"/>
          <w:color w:val="ff0000"/>
          <w:sz w:val="18"/>
          <w:szCs w:val="18"/>
          <w:rtl w:val="0"/>
        </w:rPr>
        <w:t xml:space="preserve">(Nos termos do art. 78 da Lei nº 13.303/2016, na execução do contrato será permitida a subcontratação de partes da obra, serviço ou fornecimento contratado, desde que prévia e expressamente autorizada pela CEDAE, respeitando-se o limite de 45% do objeto contratual (art. 219 do RILC) e desde que a execução da parcela principal ou de maior relevância do contrato não seja subcontratada. Nas contratações dos serviços técnicos especializados por inexigibilidade de licitação, previstos no art. 30, inciso II, da Lei 13.303/2016, a subcontratação não poderá recair sobre a parte intelectual/artística do trabalho contratado. Não será admitida a subcontratação para empresa ou consórcio que tenha participado da fase interna de contratação),</w:t>
      </w:r>
    </w:p>
    <w:p w:rsidR="00000000" w:rsidDel="00000000" w:rsidP="00000000" w:rsidRDefault="00000000" w:rsidRPr="00000000" w14:paraId="0000001F">
      <w:pPr>
        <w:spacing w:after="0" w:line="360" w:lineRule="auto"/>
        <w:jc w:val="both"/>
        <w:rPr>
          <w:rFonts w:ascii="Tahoma" w:cs="Tahoma" w:eastAsia="Tahoma" w:hAnsi="Tahoma"/>
          <w:b w:val="1"/>
          <w:sz w:val="18"/>
          <w:szCs w:val="18"/>
        </w:rPr>
      </w:pPr>
      <w:r w:rsidDel="00000000" w:rsidR="00000000" w:rsidRPr="00000000">
        <w:rPr>
          <w:rFonts w:ascii="Tahoma" w:cs="Tahoma" w:eastAsia="Tahoma" w:hAnsi="Tahoma"/>
          <w:i w:val="1"/>
          <w:color w:val="ff0000"/>
          <w:sz w:val="18"/>
          <w:szCs w:val="18"/>
          <w:rtl w:val="0"/>
        </w:rPr>
        <w:t xml:space="preserve"> </w:t>
      </w:r>
      <w:r w:rsidDel="00000000" w:rsidR="00000000" w:rsidRPr="00000000">
        <w:rPr>
          <w:rtl w:val="0"/>
        </w:rPr>
      </w:r>
    </w:p>
    <w:p w:rsidR="00000000" w:rsidDel="00000000" w:rsidP="00000000" w:rsidRDefault="00000000" w:rsidRPr="00000000" w14:paraId="00000020">
      <w:pPr>
        <w:numPr>
          <w:ilvl w:val="0"/>
          <w:numId w:val="2"/>
        </w:numPr>
        <w:spacing w:after="0" w:line="360" w:lineRule="auto"/>
        <w:ind w:left="720" w:hanging="360"/>
        <w:jc w:val="both"/>
        <w:rPr>
          <w:rFonts w:ascii="Tahoma" w:cs="Tahoma" w:eastAsia="Tahoma" w:hAnsi="Tahoma"/>
          <w:sz w:val="18"/>
          <w:szCs w:val="18"/>
          <w:highlight w:val="yellow"/>
        </w:rPr>
      </w:pPr>
      <w:r w:rsidDel="00000000" w:rsidR="00000000" w:rsidRPr="00000000">
        <w:rPr>
          <w:rFonts w:ascii="Tahoma" w:cs="Tahoma" w:eastAsia="Tahoma" w:hAnsi="Tahoma"/>
          <w:b w:val="1"/>
          <w:sz w:val="18"/>
          <w:szCs w:val="18"/>
          <w:rtl w:val="0"/>
        </w:rPr>
        <w:t xml:space="preserve">Da Garantia</w:t>
      </w:r>
      <w:r w:rsidDel="00000000" w:rsidR="00000000" w:rsidRPr="00000000">
        <w:rPr>
          <w:rFonts w:ascii="Tahoma" w:cs="Tahoma" w:eastAsia="Tahoma" w:hAnsi="Tahoma"/>
          <w:b w:val="1"/>
          <w:sz w:val="18"/>
          <w:szCs w:val="18"/>
          <w:vertAlign w:val="superscript"/>
        </w:rPr>
        <w:footnoteReference w:customMarkFollows="0" w:id="4"/>
      </w:r>
      <w:r w:rsidDel="00000000" w:rsidR="00000000" w:rsidRPr="00000000">
        <w:rPr>
          <w:rFonts w:ascii="Tahoma" w:cs="Tahoma" w:eastAsia="Tahoma" w:hAnsi="Tahoma"/>
          <w:b w:val="1"/>
          <w:sz w:val="18"/>
          <w:szCs w:val="18"/>
          <w:rtl w:val="0"/>
        </w:rPr>
        <w:t xml:space="preserve">:</w:t>
      </w:r>
      <w:r w:rsidDel="00000000" w:rsidR="00000000" w:rsidRPr="00000000">
        <w:rPr>
          <w:rtl w:val="0"/>
        </w:rPr>
      </w:r>
    </w:p>
    <w:p w:rsidR="00000000" w:rsidDel="00000000" w:rsidP="00000000" w:rsidRDefault="00000000" w:rsidRPr="00000000" w14:paraId="00000021">
      <w:pPr>
        <w:spacing w:after="0" w:line="360" w:lineRule="auto"/>
        <w:ind w:left="720"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22">
      <w:pPr>
        <w:spacing w:after="0" w:line="360"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4.1. (___)  O gestor solicita a inclusão de garantia para contrato de valor igual ou inferior a 500 mil reais.</w:t>
      </w:r>
    </w:p>
    <w:p w:rsidR="00000000" w:rsidDel="00000000" w:rsidP="00000000" w:rsidRDefault="00000000" w:rsidRPr="00000000" w14:paraId="00000023">
      <w:pPr>
        <w:spacing w:after="0" w:line="360"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4.2.(___) O gestor solicita a dispensa da garantia para o contrato de valor igual ou superior a 500 mil reais. Justificativa: ________________________________________________________________________________________________________________________________________</w:t>
      </w:r>
    </w:p>
    <w:p w:rsidR="00000000" w:rsidDel="00000000" w:rsidP="00000000" w:rsidRDefault="00000000" w:rsidRPr="00000000" w14:paraId="00000024">
      <w:pPr>
        <w:spacing w:after="0" w:line="360"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4.3 (___) o gestor solicita aplicação da regra automática de garantia</w:t>
      </w:r>
      <w:r w:rsidDel="00000000" w:rsidR="00000000" w:rsidRPr="00000000">
        <w:rPr>
          <w:rtl w:val="0"/>
        </w:rPr>
        <w:t xml:space="preserve">     </w:t>
      </w:r>
      <w:r w:rsidDel="00000000" w:rsidR="00000000" w:rsidRPr="00000000">
        <w:rPr>
          <w:rFonts w:ascii="Tahoma" w:cs="Tahoma" w:eastAsia="Tahoma" w:hAnsi="Tahoma"/>
          <w:b w:val="1"/>
          <w:sz w:val="18"/>
          <w:szCs w:val="18"/>
          <w:rtl w:val="0"/>
        </w:rPr>
        <w:t xml:space="preserve">, prevista na OS n. 14.927/2017.</w:t>
      </w:r>
    </w:p>
    <w:p w:rsidR="00000000" w:rsidDel="00000000" w:rsidP="00000000" w:rsidRDefault="00000000" w:rsidRPr="00000000" w14:paraId="00000025">
      <w:pPr>
        <w:spacing w:after="0" w:line="360" w:lineRule="auto"/>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360" w:lineRule="auto"/>
        <w:jc w:val="both"/>
        <w:rPr>
          <w:rFonts w:ascii="Tahoma" w:cs="Tahoma" w:eastAsia="Tahoma" w:hAnsi="Tahoma"/>
          <w:b w:val="1"/>
          <w:color w:val="000000"/>
          <w:sz w:val="18"/>
          <w:szCs w:val="18"/>
          <w:u w:val="single"/>
        </w:rPr>
      </w:pPr>
      <w:r w:rsidDel="00000000" w:rsidR="00000000" w:rsidRPr="00000000">
        <w:rPr>
          <w:rFonts w:ascii="Tahoma" w:cs="Tahoma" w:eastAsia="Tahoma" w:hAnsi="Tahoma"/>
          <w:i w:val="1"/>
          <w:color w:val="c00000"/>
          <w:sz w:val="18"/>
          <w:szCs w:val="18"/>
          <w:u w:val="single"/>
          <w:rtl w:val="0"/>
        </w:rPr>
        <w:t xml:space="preserve">(As garantias contratuais são obrigatórias somente para as contratações de valor igual ou superior a 500 mil reais. Entretanto, mesmo os contratos de valor inferior poderão prever garantia caso a área julgue ser necessário. Para que isto aconteça, bastará que a área assinale a opção referente à exigência da garantia (prevista no item 4.1), sem a necessidade de emissão de qualquer justificativa a respeito. Já a dispensa da garantia para as contratações de valor igual ou superior a 500 mil reais, prevista no item 4.2, somente serão admitidas mediante justificativa, uma vez que em tais hipóteses a garantia é obrigatória, cf. tem 1 da OS n. 14.927/2017 e art. 212, §2º do RILC. Caso a área deseje apenas manter a regra de previsão automática de garantia para as contratações de valor igual ou superior a 500 mil reais, bastará selecionar a opção 4.3).</w:t>
      </w:r>
      <w:r w:rsidDel="00000000" w:rsidR="00000000" w:rsidRPr="00000000">
        <w:rPr>
          <w:rFonts w:ascii="Tahoma" w:cs="Tahoma" w:eastAsia="Tahoma" w:hAnsi="Tahoma"/>
          <w:i w:val="1"/>
          <w:color w:val="000000"/>
          <w:sz w:val="18"/>
          <w:szCs w:val="18"/>
          <w:u w:val="single"/>
          <w:rtl w:val="0"/>
        </w:rPr>
        <w:t xml:space="preserve"> </w:t>
      </w:r>
      <w:r w:rsidDel="00000000" w:rsidR="00000000" w:rsidRPr="00000000">
        <w:rPr>
          <w:rFonts w:ascii="Tahoma" w:cs="Tahoma" w:eastAsia="Tahoma" w:hAnsi="Tahoma"/>
          <w:b w:val="1"/>
          <w:color w:val="000000"/>
          <w:sz w:val="18"/>
          <w:szCs w:val="18"/>
          <w:u w:val="single"/>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360" w:lineRule="auto"/>
        <w:jc w:val="both"/>
        <w:rPr>
          <w:rFonts w:ascii="Tahoma" w:cs="Tahoma" w:eastAsia="Tahoma" w:hAnsi="Tahoma"/>
          <w:b w:val="1"/>
          <w:color w:val="000000"/>
          <w:sz w:val="18"/>
          <w:szCs w:val="1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360" w:lineRule="auto"/>
        <w:jc w:val="both"/>
        <w:rPr/>
      </w:pPr>
      <w:r w:rsidDel="00000000" w:rsidR="00000000" w:rsidRPr="00000000">
        <w:rPr>
          <w:rFonts w:ascii="Tahoma" w:cs="Tahoma" w:eastAsia="Tahoma" w:hAnsi="Tahoma"/>
          <w:b w:val="1"/>
          <w:color w:val="000000"/>
          <w:sz w:val="18"/>
          <w:szCs w:val="18"/>
          <w:rtl w:val="0"/>
        </w:rPr>
        <w:t xml:space="preserve">4.4 Caso a área gestora pretenda alterar os percentuais de garantia utilizados como padrão, os novos parâmetros deverão ser indicados abaixo, seguidos da justificativa. A alteração será possível na hipótese prevista no item 2 da OS n. 14.927/2017, considerando os parâmetros estabelecidos no Cap. VII, Seção XII do RILC:</w:t>
      </w:r>
      <w:r w:rsidDel="00000000" w:rsidR="00000000" w:rsidRPr="00000000">
        <w:rPr>
          <w:rtl w:val="0"/>
        </w:rPr>
      </w:r>
    </w:p>
    <w:p w:rsidR="00000000" w:rsidDel="00000000" w:rsidP="00000000" w:rsidRDefault="00000000" w:rsidRPr="00000000" w14:paraId="00000029">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__________________________________________________________________________________________________________________________________________________________</w:t>
      </w:r>
    </w:p>
    <w:p w:rsidR="00000000" w:rsidDel="00000000" w:rsidP="00000000" w:rsidRDefault="00000000" w:rsidRPr="00000000" w14:paraId="0000002A">
      <w:pPr>
        <w:spacing w:after="0" w:line="360" w:lineRule="auto"/>
        <w:jc w:val="both"/>
        <w:rPr>
          <w:rFonts w:ascii="Tahoma" w:cs="Tahoma" w:eastAsia="Tahoma" w:hAnsi="Tahoma"/>
          <w:color w:val="ff0000"/>
          <w:sz w:val="18"/>
          <w:szCs w:val="18"/>
        </w:rPr>
      </w:pPr>
      <w:r w:rsidDel="00000000" w:rsidR="00000000" w:rsidRPr="00000000">
        <w:rPr>
          <w:rtl w:val="0"/>
        </w:rPr>
      </w:r>
    </w:p>
    <w:p w:rsidR="00000000" w:rsidDel="00000000" w:rsidP="00000000" w:rsidRDefault="00000000" w:rsidRPr="00000000" w14:paraId="0000002B">
      <w:pPr>
        <w:spacing w:after="0" w:line="360" w:lineRule="auto"/>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ahoma" w:cs="Tahoma" w:eastAsia="Tahoma" w:hAnsi="Tahoma"/>
          <w:color w:val="000000"/>
          <w:sz w:val="18"/>
          <w:szCs w:val="18"/>
        </w:rPr>
      </w:pPr>
      <w:r w:rsidDel="00000000" w:rsidR="00000000" w:rsidRPr="00000000">
        <w:rPr>
          <w:rFonts w:ascii="Tahoma" w:cs="Tahoma" w:eastAsia="Tahoma" w:hAnsi="Tahoma"/>
          <w:b w:val="1"/>
          <w:color w:val="000000"/>
          <w:sz w:val="18"/>
          <w:szCs w:val="18"/>
          <w:rtl w:val="0"/>
        </w:rPr>
        <w:t xml:space="preserve">Especificação dos requisitos de sustentabilidade ambiental.</w:t>
      </w:r>
      <w:r w:rsidDel="00000000" w:rsidR="00000000" w:rsidRPr="00000000">
        <w:rPr>
          <w:rtl w:val="0"/>
        </w:rPr>
      </w:r>
    </w:p>
    <w:p w:rsidR="00000000" w:rsidDel="00000000" w:rsidP="00000000" w:rsidRDefault="00000000" w:rsidRPr="00000000" w14:paraId="0000002D">
      <w:pPr>
        <w:spacing w:after="0" w:line="36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_____________________________________________________________________________</w:t>
      </w:r>
    </w:p>
    <w:p w:rsidR="00000000" w:rsidDel="00000000" w:rsidP="00000000" w:rsidRDefault="00000000" w:rsidRPr="00000000" w14:paraId="0000002E">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_____________________________________________________________________________</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360" w:lineRule="auto"/>
        <w:rPr>
          <w:rFonts w:ascii="Tahoma" w:cs="Tahoma" w:eastAsia="Tahoma" w:hAnsi="Tahoma"/>
          <w:i w:val="1"/>
          <w:color w:val="ff0000"/>
          <w:sz w:val="18"/>
          <w:szCs w:val="18"/>
        </w:rPr>
      </w:pPr>
      <w:r w:rsidDel="00000000" w:rsidR="00000000" w:rsidRPr="00000000">
        <w:rPr>
          <w:rFonts w:ascii="Tahoma" w:cs="Tahoma" w:eastAsia="Tahoma" w:hAnsi="Tahoma"/>
          <w:i w:val="1"/>
          <w:color w:val="ff0000"/>
          <w:sz w:val="18"/>
          <w:szCs w:val="18"/>
          <w:rtl w:val="0"/>
        </w:rPr>
        <w:t xml:space="preserve">(Aplicável a depender da natureza do objeto, observando-se o disposto no art. 32, §1º da Lei nº 13.303/2016)</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360" w:lineRule="auto"/>
        <w:ind w:hanging="720"/>
        <w:jc w:val="both"/>
        <w:rPr>
          <w:rFonts w:ascii="Tahoma" w:cs="Tahoma" w:eastAsia="Tahoma" w:hAnsi="Tahoma"/>
          <w:b w:val="1"/>
          <w:color w:val="000000"/>
          <w:sz w:val="18"/>
          <w:szCs w:val="18"/>
        </w:rPr>
      </w:pPr>
      <w:r w:rsidDel="00000000" w:rsidR="00000000" w:rsidRPr="00000000">
        <w:rPr>
          <w:rtl w:val="0"/>
        </w:rPr>
      </w:r>
    </w:p>
    <w:p w:rsidR="00000000" w:rsidDel="00000000" w:rsidP="00000000" w:rsidRDefault="00000000" w:rsidRPr="00000000" w14:paraId="00000031">
      <w:pPr>
        <w:numPr>
          <w:ilvl w:val="0"/>
          <w:numId w:val="2"/>
        </w:numPr>
        <w:spacing w:after="0" w:line="360" w:lineRule="auto"/>
        <w:ind w:left="720" w:hanging="360"/>
        <w:jc w:val="both"/>
        <w:rPr>
          <w:rFonts w:ascii="Tahoma" w:cs="Tahoma" w:eastAsia="Tahoma" w:hAnsi="Tahoma"/>
          <w:sz w:val="18"/>
          <w:szCs w:val="18"/>
        </w:rPr>
      </w:pPr>
      <w:r w:rsidDel="00000000" w:rsidR="00000000" w:rsidRPr="00000000">
        <w:rPr>
          <w:rFonts w:ascii="Tahoma" w:cs="Tahoma" w:eastAsia="Tahoma" w:hAnsi="Tahoma"/>
          <w:b w:val="1"/>
          <w:color w:val="000000"/>
          <w:sz w:val="18"/>
          <w:szCs w:val="18"/>
          <w:rtl w:val="0"/>
        </w:rPr>
        <w:t xml:space="preserve">Matriz de Riscos.</w:t>
      </w:r>
      <w:r w:rsidDel="00000000" w:rsidR="00000000" w:rsidRPr="00000000">
        <w:rPr>
          <w:rtl w:val="0"/>
        </w:rPr>
      </w:r>
    </w:p>
    <w:p w:rsidR="00000000" w:rsidDel="00000000" w:rsidP="00000000" w:rsidRDefault="00000000" w:rsidRPr="00000000" w14:paraId="00000032">
      <w:pPr>
        <w:spacing w:after="0" w:line="360" w:lineRule="auto"/>
        <w:jc w:val="both"/>
        <w:rPr>
          <w:rFonts w:ascii="Tahoma" w:cs="Tahoma" w:eastAsia="Tahoma" w:hAnsi="Tahoma"/>
          <w:b w:val="1"/>
          <w:color w:val="000000"/>
          <w:sz w:val="18"/>
          <w:szCs w:val="18"/>
        </w:rPr>
      </w:pPr>
      <w:r w:rsidDel="00000000" w:rsidR="00000000" w:rsidRPr="00000000">
        <w:rPr>
          <w:rFonts w:ascii="Tahoma" w:cs="Tahoma" w:eastAsia="Tahoma" w:hAnsi="Tahoma"/>
          <w:b w:val="1"/>
          <w:color w:val="000000"/>
          <w:sz w:val="18"/>
          <w:szCs w:val="18"/>
          <w:rtl w:val="0"/>
        </w:rPr>
        <w:t xml:space="preserve">(___) haverá matriz de riscos, cf. documento autuado às fls. ___________.</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360" w:lineRule="auto"/>
        <w:jc w:val="both"/>
        <w:rPr>
          <w:b w:val="1"/>
        </w:rPr>
      </w:pPr>
      <w:r w:rsidDel="00000000" w:rsidR="00000000" w:rsidRPr="00000000">
        <w:rPr>
          <w:rFonts w:ascii="Tahoma" w:cs="Tahoma" w:eastAsia="Tahoma" w:hAnsi="Tahoma"/>
          <w:b w:val="1"/>
          <w:color w:val="000000"/>
          <w:sz w:val="18"/>
          <w:szCs w:val="18"/>
          <w:rtl w:val="0"/>
        </w:rPr>
        <w:t xml:space="preserve">(___) Não haverá matriz de riscos. </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360" w:lineRule="auto"/>
        <w:jc w:val="both"/>
        <w:rPr>
          <w:rFonts w:ascii="Tahoma" w:cs="Tahoma" w:eastAsia="Tahoma" w:hAnsi="Tahoma"/>
          <w:i w:val="1"/>
          <w:color w:val="ff0000"/>
          <w:sz w:val="18"/>
          <w:szCs w:val="18"/>
        </w:rPr>
      </w:pPr>
      <w:r w:rsidDel="00000000" w:rsidR="00000000" w:rsidRPr="00000000">
        <w:rPr>
          <w:rFonts w:ascii="Tahoma" w:cs="Tahoma" w:eastAsia="Tahoma" w:hAnsi="Tahoma"/>
          <w:i w:val="1"/>
          <w:color w:val="ff0000"/>
          <w:sz w:val="18"/>
          <w:szCs w:val="18"/>
          <w:rtl w:val="0"/>
        </w:rPr>
        <w:t xml:space="preserve">(A matriz de riscos se destina a definir as responsabilidades que serão assumidas por cada uma das partes no caso de eventual desequilíbrio econômico financeiro decorrente de fato superveniente à contratação. A matriz de riscos será obrigatória para todos os contratos de obras e serviços de engenharia, conforme orientação dos Órgãos de Controle, mesmo quando licitados sob o regime diverso da contratação integrada e semi-integrada, sendo apenas recomendada nos demais casos, inclusive serviços de não engenharia. A matriz de riscos deverá conter a identificação dos riscos e quem os assumirá, seguindo as orientações previstas no art. 5º, inciso XXXXV do RILC. Como regra, a CEDAE não celebrará aditivos decorrentes de eventos supervenientes alocados sob a responsabilidade da contratada (art. 196, §2º do RILC). A celebração de aditivo em tais casos somente será permitida caso esta possibilidade (alteração do contrato por meio de aditivo) tenha sido prevista na própria matriz de riscos (cf. art. 5º, inciso XXXV c/c art. 207, §2º do RILC).)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360" w:lineRule="auto"/>
        <w:ind w:hanging="720"/>
        <w:jc w:val="both"/>
        <w:rPr>
          <w:rFonts w:ascii="Tahoma" w:cs="Tahoma" w:eastAsia="Tahoma" w:hAnsi="Tahoma"/>
          <w:b w:val="1"/>
          <w:color w:val="000000"/>
          <w:sz w:val="18"/>
          <w:szCs w:val="18"/>
        </w:rPr>
      </w:pP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ahoma" w:cs="Tahoma" w:eastAsia="Tahoma" w:hAnsi="Tahoma"/>
          <w:color w:val="000000"/>
          <w:sz w:val="18"/>
          <w:szCs w:val="18"/>
        </w:rPr>
      </w:pPr>
      <w:r w:rsidDel="00000000" w:rsidR="00000000" w:rsidRPr="00000000">
        <w:rPr>
          <w:rFonts w:ascii="Tahoma" w:cs="Tahoma" w:eastAsia="Tahoma" w:hAnsi="Tahoma"/>
          <w:b w:val="1"/>
          <w:color w:val="000000"/>
          <w:sz w:val="18"/>
          <w:szCs w:val="18"/>
          <w:rtl w:val="0"/>
        </w:rPr>
        <w:t xml:space="preserve">Inclusão de cláusula de solução amigável de controvérsias, incluindo a mediação e a arbitragem, nos termos do art. 169 e seguintes do Regulamento Interno de Licitações e Contratos da CEDAE.</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360" w:lineRule="auto"/>
        <w:jc w:val="both"/>
        <w:rPr>
          <w:rFonts w:ascii="Tahoma" w:cs="Tahoma" w:eastAsia="Tahoma" w:hAnsi="Tahoma"/>
          <w:b w:val="1"/>
          <w:color w:val="000000"/>
          <w:sz w:val="18"/>
          <w:szCs w:val="18"/>
        </w:rPr>
      </w:pPr>
      <w:r w:rsidDel="00000000" w:rsidR="00000000" w:rsidRPr="00000000">
        <w:rPr>
          <w:rFonts w:ascii="Tahoma" w:cs="Tahoma" w:eastAsia="Tahoma" w:hAnsi="Tahoma"/>
          <w:color w:val="000000"/>
          <w:sz w:val="18"/>
          <w:szCs w:val="18"/>
          <w:rtl w:val="0"/>
        </w:rPr>
        <w:t xml:space="preserve">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360" w:lineRule="auto"/>
        <w:jc w:val="both"/>
        <w:rPr>
          <w:rFonts w:ascii="Tahoma" w:cs="Tahoma" w:eastAsia="Tahoma" w:hAnsi="Tahoma"/>
          <w:i w:val="1"/>
          <w:color w:val="ff0000"/>
          <w:sz w:val="18"/>
          <w:szCs w:val="18"/>
        </w:rPr>
      </w:pPr>
      <w:r w:rsidDel="00000000" w:rsidR="00000000" w:rsidRPr="00000000">
        <w:rPr>
          <w:rFonts w:ascii="Tahoma" w:cs="Tahoma" w:eastAsia="Tahoma" w:hAnsi="Tahoma"/>
          <w:i w:val="1"/>
          <w:color w:val="ff0000"/>
          <w:sz w:val="18"/>
          <w:szCs w:val="18"/>
          <w:rtl w:val="0"/>
        </w:rPr>
        <w:t xml:space="preserve">(A cláusula de solução amigável de controvérsia somente poderá ser aplicada aos contratos com valor superior a R$ 20.000.000,00 (vinte milhões de reais). Portanto, nas contratações abaixo deste valor este item será obrigatoriamente preenchido com “não se aplica”)</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360" w:lineRule="auto"/>
        <w:ind w:hanging="720"/>
        <w:jc w:val="both"/>
        <w:rPr>
          <w:rFonts w:ascii="Tahoma" w:cs="Tahoma" w:eastAsia="Tahoma" w:hAnsi="Tahoma"/>
          <w:b w:val="1"/>
          <w:color w:val="000000"/>
          <w:sz w:val="18"/>
          <w:szCs w:val="18"/>
        </w:rPr>
      </w:pPr>
      <w:r w:rsidDel="00000000" w:rsidR="00000000" w:rsidRPr="00000000">
        <w:rPr>
          <w:rtl w:val="0"/>
        </w:rPr>
      </w:r>
    </w:p>
    <w:p w:rsidR="00000000" w:rsidDel="00000000" w:rsidP="00000000" w:rsidRDefault="00000000" w:rsidRPr="00000000" w14:paraId="0000003A">
      <w:pPr>
        <w:spacing w:after="0" w:line="240" w:lineRule="auto"/>
        <w:ind w:right="58"/>
        <w:jc w:val="both"/>
        <w:rPr>
          <w:rFonts w:ascii="Tahoma" w:cs="Tahoma" w:eastAsia="Tahoma" w:hAnsi="Tahoma"/>
          <w:sz w:val="18"/>
          <w:szCs w:val="18"/>
          <w:highlight w:val="white"/>
        </w:rPr>
      </w:pPr>
      <w:r w:rsidDel="00000000" w:rsidR="00000000" w:rsidRPr="00000000">
        <w:rPr>
          <w:rtl w:val="0"/>
        </w:rPr>
      </w:r>
    </w:p>
    <w:p w:rsidR="00000000" w:rsidDel="00000000" w:rsidP="00000000" w:rsidRDefault="00000000" w:rsidRPr="00000000" w14:paraId="0000003B">
      <w:pPr>
        <w:spacing w:after="0" w:line="360"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3C">
      <w:pPr>
        <w:spacing w:after="0" w:line="360"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3D">
      <w:pPr>
        <w:spacing w:after="0" w:line="360"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3E">
      <w:pPr>
        <w:spacing w:after="0" w:line="360" w:lineRule="auto"/>
        <w:jc w:val="both"/>
        <w:rPr>
          <w:rFonts w:ascii="Tahoma" w:cs="Tahoma" w:eastAsia="Tahoma" w:hAnsi="Tahoma"/>
          <w:sz w:val="18"/>
          <w:szCs w:val="18"/>
          <w:highlight w:val="white"/>
        </w:rPr>
      </w:pPr>
      <w:r w:rsidDel="00000000" w:rsidR="00000000" w:rsidRPr="00000000">
        <w:rPr>
          <w:rtl w:val="0"/>
        </w:rPr>
      </w:r>
    </w:p>
    <w:p w:rsidR="00000000" w:rsidDel="00000000" w:rsidP="00000000" w:rsidRDefault="00000000" w:rsidRPr="00000000" w14:paraId="0000003F">
      <w:pPr>
        <w:numPr>
          <w:ilvl w:val="0"/>
          <w:numId w:val="2"/>
        </w:numPr>
        <w:spacing w:after="0" w:line="360" w:lineRule="auto"/>
        <w:ind w:left="354"/>
        <w:jc w:val="both"/>
        <w:rPr>
          <w:rFonts w:ascii="Tahoma" w:cs="Tahoma" w:eastAsia="Tahoma" w:hAnsi="Tahoma"/>
          <w:color w:val="980000"/>
          <w:sz w:val="18"/>
          <w:szCs w:val="18"/>
          <w:highlight w:val="white"/>
        </w:rPr>
      </w:pPr>
      <w:r w:rsidDel="00000000" w:rsidR="00000000" w:rsidRPr="00000000">
        <w:rPr>
          <w:rFonts w:ascii="Tahoma" w:cs="Tahoma" w:eastAsia="Tahoma" w:hAnsi="Tahoma"/>
          <w:color w:val="980000"/>
          <w:sz w:val="18"/>
          <w:szCs w:val="18"/>
          <w:highlight w:val="white"/>
          <w:rtl w:val="0"/>
        </w:rPr>
        <w:t xml:space="preserve">Requisitos de Qualificação Econômico-Financeira (art. 99 do RILC) que deverão ser exigidos da contratada/licitante:</w:t>
      </w:r>
      <w:r w:rsidDel="00000000" w:rsidR="00000000" w:rsidRPr="00000000">
        <w:rPr>
          <w:rFonts w:ascii="Tahoma" w:cs="Tahoma" w:eastAsia="Tahoma" w:hAnsi="Tahoma"/>
          <w:color w:val="980000"/>
          <w:sz w:val="18"/>
          <w:szCs w:val="18"/>
          <w:highlight w:val="white"/>
          <w:vertAlign w:val="superscript"/>
        </w:rPr>
        <w:footnoteReference w:customMarkFollows="0" w:id="5"/>
      </w:r>
      <w:r w:rsidDel="00000000" w:rsidR="00000000" w:rsidRPr="00000000">
        <w:rPr>
          <w:rtl w:val="0"/>
        </w:rPr>
      </w:r>
    </w:p>
    <w:p w:rsidR="00000000" w:rsidDel="00000000" w:rsidP="00000000" w:rsidRDefault="00000000" w:rsidRPr="00000000" w14:paraId="00000040">
      <w:pPr>
        <w:widowControl w:val="0"/>
        <w:spacing w:after="0" w:line="240" w:lineRule="auto"/>
        <w:ind w:right="58"/>
        <w:jc w:val="both"/>
        <w:rPr>
          <w:rFonts w:ascii="Tahoma" w:cs="Tahoma" w:eastAsia="Tahoma" w:hAnsi="Tahoma"/>
          <w:color w:val="980000"/>
          <w:sz w:val="18"/>
          <w:szCs w:val="18"/>
          <w:highlight w:val="white"/>
        </w:rPr>
      </w:pPr>
      <w:r w:rsidDel="00000000" w:rsidR="00000000" w:rsidRPr="00000000">
        <w:rPr>
          <w:rFonts w:ascii="Tahoma" w:cs="Tahoma" w:eastAsia="Tahoma" w:hAnsi="Tahoma"/>
          <w:color w:val="980000"/>
          <w:sz w:val="18"/>
          <w:szCs w:val="18"/>
          <w:highlight w:val="white"/>
          <w:rtl w:val="0"/>
        </w:rPr>
        <w:t xml:space="preserve">a.(___) declaração de que não se encontra em situação de falência, ou insolvência  </w:t>
      </w:r>
    </w:p>
    <w:p w:rsidR="00000000" w:rsidDel="00000000" w:rsidP="00000000" w:rsidRDefault="00000000" w:rsidRPr="00000000" w14:paraId="00000041">
      <w:pPr>
        <w:widowControl w:val="0"/>
        <w:spacing w:after="0" w:line="240" w:lineRule="auto"/>
        <w:ind w:right="58"/>
        <w:jc w:val="both"/>
        <w:rPr>
          <w:rFonts w:ascii="Tahoma" w:cs="Tahoma" w:eastAsia="Tahoma" w:hAnsi="Tahoma"/>
          <w:color w:val="980000"/>
          <w:sz w:val="18"/>
          <w:szCs w:val="18"/>
          <w:highlight w:val="white"/>
        </w:rPr>
      </w:pPr>
      <w:r w:rsidDel="00000000" w:rsidR="00000000" w:rsidRPr="00000000">
        <w:rPr>
          <w:rtl w:val="0"/>
        </w:rPr>
      </w:r>
    </w:p>
    <w:p w:rsidR="00000000" w:rsidDel="00000000" w:rsidP="00000000" w:rsidRDefault="00000000" w:rsidRPr="00000000" w14:paraId="00000042">
      <w:pPr>
        <w:widowControl w:val="0"/>
        <w:spacing w:after="0" w:line="240" w:lineRule="auto"/>
        <w:ind w:right="58"/>
        <w:jc w:val="both"/>
        <w:rPr>
          <w:rFonts w:ascii="Tahoma" w:cs="Tahoma" w:eastAsia="Tahoma" w:hAnsi="Tahoma"/>
          <w:color w:val="980000"/>
          <w:sz w:val="18"/>
          <w:szCs w:val="18"/>
          <w:highlight w:val="white"/>
        </w:rPr>
      </w:pPr>
      <w:r w:rsidDel="00000000" w:rsidR="00000000" w:rsidRPr="00000000">
        <w:rPr>
          <w:rFonts w:ascii="Tahoma" w:cs="Tahoma" w:eastAsia="Tahoma" w:hAnsi="Tahoma"/>
          <w:color w:val="980000"/>
          <w:sz w:val="18"/>
          <w:szCs w:val="18"/>
          <w:highlight w:val="white"/>
          <w:rtl w:val="0"/>
        </w:rPr>
        <w:t xml:space="preserve">b.(___) demonstrações contábeis referentes ao último exercício social, exigíveis na forma da lei, com a comprovação, pelo particular, de índices Índices de liquidez geral (LG), liquidez corrente (LC), e solvência geral (SG) iguais ou superiores a 1 (um), com a identificação do responsável pelos cálculos, podendo ser atualizados por índices oficiais quando encerrado há mais de 3 (três) meses da data de apresentação da proposta. </w:t>
      </w:r>
    </w:p>
    <w:p w:rsidR="00000000" w:rsidDel="00000000" w:rsidP="00000000" w:rsidRDefault="00000000" w:rsidRPr="00000000" w14:paraId="00000043">
      <w:pPr>
        <w:widowControl w:val="0"/>
        <w:spacing w:after="0" w:line="240" w:lineRule="auto"/>
        <w:ind w:right="58"/>
        <w:jc w:val="both"/>
        <w:rPr>
          <w:rFonts w:ascii="Tahoma" w:cs="Tahoma" w:eastAsia="Tahoma" w:hAnsi="Tahoma"/>
          <w:color w:val="980000"/>
          <w:sz w:val="18"/>
          <w:szCs w:val="18"/>
          <w:highlight w:val="white"/>
        </w:rPr>
      </w:pPr>
      <w:r w:rsidDel="00000000" w:rsidR="00000000" w:rsidRPr="00000000">
        <w:rPr>
          <w:rtl w:val="0"/>
        </w:rPr>
      </w:r>
    </w:p>
    <w:p w:rsidR="00000000" w:rsidDel="00000000" w:rsidP="00000000" w:rsidRDefault="00000000" w:rsidRPr="00000000" w14:paraId="00000044">
      <w:pPr>
        <w:widowControl w:val="0"/>
        <w:spacing w:after="0" w:line="240" w:lineRule="auto"/>
        <w:ind w:right="58"/>
        <w:jc w:val="both"/>
        <w:rPr>
          <w:rFonts w:ascii="Tahoma" w:cs="Tahoma" w:eastAsia="Tahoma" w:hAnsi="Tahoma"/>
          <w:color w:val="980000"/>
          <w:sz w:val="18"/>
          <w:szCs w:val="18"/>
          <w:highlight w:val="white"/>
        </w:rPr>
      </w:pPr>
      <w:r w:rsidDel="00000000" w:rsidR="00000000" w:rsidRPr="00000000">
        <w:rPr>
          <w:rFonts w:ascii="Tahoma" w:cs="Tahoma" w:eastAsia="Tahoma" w:hAnsi="Tahoma"/>
          <w:color w:val="980000"/>
          <w:sz w:val="18"/>
          <w:szCs w:val="18"/>
          <w:highlight w:val="white"/>
          <w:rtl w:val="0"/>
        </w:rPr>
        <w:t xml:space="preserve">c.(___) </w:t>
      </w:r>
      <w:r w:rsidDel="00000000" w:rsidR="00000000" w:rsidRPr="00000000">
        <w:rPr>
          <w:rFonts w:ascii="Tahoma" w:cs="Tahoma" w:eastAsia="Tahoma" w:hAnsi="Tahoma"/>
          <w:b w:val="1"/>
          <w:color w:val="980000"/>
          <w:sz w:val="18"/>
          <w:szCs w:val="18"/>
          <w:highlight w:val="white"/>
          <w:rtl w:val="0"/>
        </w:rPr>
        <w:t xml:space="preserve">balanço patrimonial e demonstrações contábeis</w:t>
      </w:r>
      <w:r w:rsidDel="00000000" w:rsidR="00000000" w:rsidRPr="00000000">
        <w:rPr>
          <w:rFonts w:ascii="Tahoma" w:cs="Tahoma" w:eastAsia="Tahoma" w:hAnsi="Tahoma"/>
          <w:color w:val="980000"/>
          <w:sz w:val="18"/>
          <w:szCs w:val="18"/>
          <w:highlight w:val="white"/>
          <w:rtl w:val="0"/>
        </w:rPr>
        <w:t xml:space="preserve"> referentes ao último exercício social, apresentados na forma do §1° do art. 99 do RILC, sendo vedada a sua substituição por balancetes ou balanços provisórios, com a comprovação de patrimônio líquido mínimo de 10% (dez por cento) do valor da proposta da licitante, devendo a comprovação ser feita relativamente à data da apresentação da proposta, na forma da lei, admitida a atualização por índices oficiais.</w:t>
      </w:r>
    </w:p>
    <w:p w:rsidR="00000000" w:rsidDel="00000000" w:rsidP="00000000" w:rsidRDefault="00000000" w:rsidRPr="00000000" w14:paraId="00000045">
      <w:pPr>
        <w:widowControl w:val="0"/>
        <w:spacing w:after="0" w:line="240" w:lineRule="auto"/>
        <w:ind w:right="58"/>
        <w:jc w:val="both"/>
        <w:rPr>
          <w:rFonts w:ascii="Tahoma" w:cs="Tahoma" w:eastAsia="Tahoma" w:hAnsi="Tahoma"/>
          <w:color w:val="980000"/>
          <w:sz w:val="18"/>
          <w:szCs w:val="18"/>
          <w:highlight w:val="white"/>
        </w:rPr>
      </w:pPr>
      <w:r w:rsidDel="00000000" w:rsidR="00000000" w:rsidRPr="00000000">
        <w:rPr>
          <w:rtl w:val="0"/>
        </w:rPr>
      </w:r>
    </w:p>
    <w:p w:rsidR="00000000" w:rsidDel="00000000" w:rsidP="00000000" w:rsidRDefault="00000000" w:rsidRPr="00000000" w14:paraId="00000046">
      <w:pPr>
        <w:widowControl w:val="0"/>
        <w:spacing w:after="0" w:line="240" w:lineRule="auto"/>
        <w:ind w:right="58"/>
        <w:jc w:val="both"/>
        <w:rPr>
          <w:rFonts w:ascii="Tahoma" w:cs="Tahoma" w:eastAsia="Tahoma" w:hAnsi="Tahoma"/>
          <w:color w:val="980000"/>
          <w:sz w:val="18"/>
          <w:szCs w:val="18"/>
          <w:highlight w:val="white"/>
        </w:rPr>
      </w:pPr>
      <w:r w:rsidDel="00000000" w:rsidR="00000000" w:rsidRPr="00000000">
        <w:rPr>
          <w:rFonts w:ascii="Tahoma" w:cs="Tahoma" w:eastAsia="Tahoma" w:hAnsi="Tahoma"/>
          <w:color w:val="980000"/>
          <w:sz w:val="18"/>
          <w:szCs w:val="18"/>
          <w:highlight w:val="white"/>
          <w:rtl w:val="0"/>
        </w:rPr>
        <w:t xml:space="preserve">d.(___) A empresa deverá apresentar resultado igual ou superior a 01 (um) em qualquer dos índices relativos à boa situação financeira (Índices de liquidez geral (LG), liquidez corrente (LC), e solvência geral (SG)) ou comprovar possuir patrimônio líquido não inferior a 10% do valor de sua proposta de preços. (USAR QUANDO OS ITENS B E C NÃO FOREM CUMULATIVOS)</w:t>
      </w:r>
    </w:p>
    <w:p w:rsidR="00000000" w:rsidDel="00000000" w:rsidP="00000000" w:rsidRDefault="00000000" w:rsidRPr="00000000" w14:paraId="00000047">
      <w:pPr>
        <w:widowControl w:val="0"/>
        <w:spacing w:after="0" w:line="240" w:lineRule="auto"/>
        <w:ind w:right="58"/>
        <w:jc w:val="both"/>
        <w:rPr>
          <w:rFonts w:ascii="Tahoma" w:cs="Tahoma" w:eastAsia="Tahoma" w:hAnsi="Tahoma"/>
          <w:color w:val="980000"/>
          <w:sz w:val="18"/>
          <w:szCs w:val="18"/>
          <w:highlight w:val="white"/>
        </w:rPr>
      </w:pPr>
      <w:r w:rsidDel="00000000" w:rsidR="00000000" w:rsidRPr="00000000">
        <w:rPr>
          <w:rtl w:val="0"/>
        </w:rPr>
      </w:r>
    </w:p>
    <w:p w:rsidR="00000000" w:rsidDel="00000000" w:rsidP="00000000" w:rsidRDefault="00000000" w:rsidRPr="00000000" w14:paraId="00000048">
      <w:pPr>
        <w:widowControl w:val="0"/>
        <w:spacing w:after="0" w:line="240" w:lineRule="auto"/>
        <w:ind w:right="-142"/>
        <w:jc w:val="both"/>
        <w:rPr>
          <w:rFonts w:ascii="Tahoma" w:cs="Tahoma" w:eastAsia="Tahoma" w:hAnsi="Tahoma"/>
          <w:color w:val="980000"/>
          <w:sz w:val="18"/>
          <w:szCs w:val="18"/>
          <w:highlight w:val="white"/>
        </w:rPr>
      </w:pPr>
      <w:r w:rsidDel="00000000" w:rsidR="00000000" w:rsidRPr="00000000">
        <w:rPr>
          <w:rFonts w:ascii="Tahoma" w:cs="Tahoma" w:eastAsia="Tahoma" w:hAnsi="Tahoma"/>
          <w:color w:val="980000"/>
          <w:sz w:val="18"/>
          <w:szCs w:val="18"/>
          <w:highlight w:val="white"/>
          <w:rtl w:val="0"/>
        </w:rPr>
        <w:t xml:space="preserve">e. (___) As empresas Consorciadas poderão somar os seus quantitativos econômico-financeiros,  </w:t>
      </w:r>
      <w:r w:rsidDel="00000000" w:rsidR="00000000" w:rsidRPr="00000000">
        <w:rPr>
          <w:rFonts w:ascii="Tahoma" w:cs="Tahoma" w:eastAsia="Tahoma" w:hAnsi="Tahoma"/>
          <w:b w:val="1"/>
          <w:color w:val="980000"/>
          <w:sz w:val="18"/>
          <w:szCs w:val="18"/>
          <w:highlight w:val="white"/>
          <w:u w:val="single"/>
          <w:rtl w:val="0"/>
        </w:rPr>
        <w:t xml:space="preserve">na proporção da respectiva participação no consórcio</w:t>
      </w:r>
      <w:r w:rsidDel="00000000" w:rsidR="00000000" w:rsidRPr="00000000">
        <w:rPr>
          <w:rFonts w:ascii="Tahoma" w:cs="Tahoma" w:eastAsia="Tahoma" w:hAnsi="Tahoma"/>
          <w:color w:val="980000"/>
          <w:sz w:val="18"/>
          <w:szCs w:val="18"/>
          <w:highlight w:val="white"/>
          <w:rtl w:val="0"/>
        </w:rPr>
        <w:t xml:space="preserve">, para finalidade de atingir os limites fixados para o objetivo da contratação;</w:t>
      </w:r>
    </w:p>
    <w:p w:rsidR="00000000" w:rsidDel="00000000" w:rsidP="00000000" w:rsidRDefault="00000000" w:rsidRPr="00000000" w14:paraId="00000049">
      <w:pPr>
        <w:widowControl w:val="0"/>
        <w:spacing w:after="0" w:line="240" w:lineRule="auto"/>
        <w:ind w:right="58"/>
        <w:jc w:val="both"/>
        <w:rPr>
          <w:rFonts w:ascii="Tahoma" w:cs="Tahoma" w:eastAsia="Tahoma" w:hAnsi="Tahoma"/>
          <w:color w:val="980000"/>
          <w:sz w:val="18"/>
          <w:szCs w:val="18"/>
          <w:highlight w:val="white"/>
        </w:rPr>
      </w:pPr>
      <w:r w:rsidDel="00000000" w:rsidR="00000000" w:rsidRPr="00000000">
        <w:rPr>
          <w:rtl w:val="0"/>
        </w:rPr>
      </w:r>
    </w:p>
    <w:p w:rsidR="00000000" w:rsidDel="00000000" w:rsidP="00000000" w:rsidRDefault="00000000" w:rsidRPr="00000000" w14:paraId="0000004A">
      <w:pPr>
        <w:spacing w:after="0" w:line="240" w:lineRule="auto"/>
        <w:ind w:right="58"/>
        <w:jc w:val="both"/>
        <w:rPr>
          <w:rFonts w:ascii="Tahoma" w:cs="Tahoma" w:eastAsia="Tahoma" w:hAnsi="Tahoma"/>
          <w:color w:val="980000"/>
          <w:sz w:val="18"/>
          <w:szCs w:val="18"/>
          <w:highlight w:val="white"/>
        </w:rPr>
      </w:pPr>
      <w:r w:rsidDel="00000000" w:rsidR="00000000" w:rsidRPr="00000000">
        <w:rPr>
          <w:rFonts w:ascii="Tahoma" w:cs="Tahoma" w:eastAsia="Tahoma" w:hAnsi="Tahoma"/>
          <w:color w:val="980000"/>
          <w:sz w:val="18"/>
          <w:szCs w:val="18"/>
          <w:highlight w:val="white"/>
          <w:rtl w:val="0"/>
        </w:rPr>
        <w:t xml:space="preserve">8.1. Justificar caso se pretenda dispensar alguma exigência de qualificação econômica-financeira: </w:t>
      </w:r>
    </w:p>
    <w:p w:rsidR="00000000" w:rsidDel="00000000" w:rsidP="00000000" w:rsidRDefault="00000000" w:rsidRPr="00000000" w14:paraId="0000004B">
      <w:pPr>
        <w:spacing w:after="0" w:line="240" w:lineRule="auto"/>
        <w:ind w:right="58"/>
        <w:jc w:val="both"/>
        <w:rPr>
          <w:rFonts w:ascii="Tahoma" w:cs="Tahoma" w:eastAsia="Tahoma" w:hAnsi="Tahoma"/>
          <w:color w:val="980000"/>
          <w:sz w:val="18"/>
          <w:szCs w:val="18"/>
          <w:highlight w:val="white"/>
        </w:rPr>
      </w:pPr>
      <w:r w:rsidDel="00000000" w:rsidR="00000000" w:rsidRPr="00000000">
        <w:rPr>
          <w:rFonts w:ascii="Tahoma" w:cs="Tahoma" w:eastAsia="Tahoma" w:hAnsi="Tahoma"/>
          <w:color w:val="980000"/>
          <w:sz w:val="18"/>
          <w:szCs w:val="18"/>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C">
      <w:pPr>
        <w:spacing w:after="0" w:line="240" w:lineRule="auto"/>
        <w:ind w:right="58"/>
        <w:jc w:val="both"/>
        <w:rPr>
          <w:rFonts w:ascii="Tahoma" w:cs="Tahoma" w:eastAsia="Tahoma" w:hAnsi="Tahoma"/>
          <w:color w:val="980000"/>
          <w:sz w:val="18"/>
          <w:szCs w:val="18"/>
          <w:highlight w:val="white"/>
        </w:rPr>
      </w:pPr>
      <w:r w:rsidDel="00000000" w:rsidR="00000000" w:rsidRPr="00000000">
        <w:rPr>
          <w:rtl w:val="0"/>
        </w:rPr>
      </w:r>
    </w:p>
    <w:p w:rsidR="00000000" w:rsidDel="00000000" w:rsidP="00000000" w:rsidRDefault="00000000" w:rsidRPr="00000000" w14:paraId="0000004D">
      <w:pPr>
        <w:widowControl w:val="0"/>
        <w:spacing w:after="0" w:line="240" w:lineRule="auto"/>
        <w:ind w:right="58"/>
        <w:jc w:val="both"/>
        <w:rPr>
          <w:rFonts w:ascii="Tahoma" w:cs="Tahoma" w:eastAsia="Tahoma" w:hAnsi="Tahoma"/>
          <w:color w:val="980000"/>
          <w:sz w:val="18"/>
          <w:szCs w:val="18"/>
          <w:highlight w:val="white"/>
        </w:rPr>
      </w:pPr>
      <w:r w:rsidDel="00000000" w:rsidR="00000000" w:rsidRPr="00000000">
        <w:rPr>
          <w:rFonts w:ascii="Tahoma" w:cs="Tahoma" w:eastAsia="Tahoma" w:hAnsi="Tahoma"/>
          <w:color w:val="980000"/>
          <w:sz w:val="18"/>
          <w:szCs w:val="18"/>
          <w:highlight w:val="white"/>
          <w:rtl w:val="0"/>
        </w:rPr>
        <w:t xml:space="preserve">Obs.1: A documentação para qualificação econômico-financeira, a critério do demandante, é dispensável quando a entrega é imediata e integral.</w:t>
      </w:r>
    </w:p>
    <w:p w:rsidR="00000000" w:rsidDel="00000000" w:rsidP="00000000" w:rsidRDefault="00000000" w:rsidRPr="00000000" w14:paraId="0000004E">
      <w:pPr>
        <w:widowControl w:val="0"/>
        <w:spacing w:after="0" w:line="240" w:lineRule="auto"/>
        <w:ind w:right="58"/>
        <w:jc w:val="both"/>
        <w:rPr>
          <w:rFonts w:ascii="Tahoma" w:cs="Tahoma" w:eastAsia="Tahoma" w:hAnsi="Tahoma"/>
          <w:color w:val="980000"/>
          <w:sz w:val="18"/>
          <w:szCs w:val="18"/>
          <w:highlight w:val="white"/>
        </w:rPr>
      </w:pPr>
      <w:r w:rsidDel="00000000" w:rsidR="00000000" w:rsidRPr="00000000">
        <w:rPr>
          <w:rtl w:val="0"/>
        </w:rPr>
      </w:r>
    </w:p>
    <w:p w:rsidR="00000000" w:rsidDel="00000000" w:rsidP="00000000" w:rsidRDefault="00000000" w:rsidRPr="00000000" w14:paraId="0000004F">
      <w:pPr>
        <w:widowControl w:val="0"/>
        <w:spacing w:after="0" w:line="240" w:lineRule="auto"/>
        <w:ind w:right="58"/>
        <w:jc w:val="both"/>
        <w:rPr>
          <w:rFonts w:ascii="Tahoma" w:cs="Tahoma" w:eastAsia="Tahoma" w:hAnsi="Tahoma"/>
          <w:color w:val="980000"/>
          <w:sz w:val="18"/>
          <w:szCs w:val="18"/>
          <w:highlight w:val="white"/>
        </w:rPr>
      </w:pPr>
      <w:r w:rsidDel="00000000" w:rsidR="00000000" w:rsidRPr="00000000">
        <w:rPr>
          <w:rFonts w:ascii="Tahoma" w:cs="Tahoma" w:eastAsia="Tahoma" w:hAnsi="Tahoma"/>
          <w:color w:val="980000"/>
          <w:sz w:val="18"/>
          <w:szCs w:val="18"/>
          <w:highlight w:val="white"/>
          <w:rtl w:val="0"/>
        </w:rPr>
        <w:t xml:space="preserve">Obs.2: Quando a área demandante optar pela letra d, não poderá marcar as letras b e c.</w:t>
      </w:r>
    </w:p>
    <w:p w:rsidR="00000000" w:rsidDel="00000000" w:rsidP="00000000" w:rsidRDefault="00000000" w:rsidRPr="00000000" w14:paraId="00000050">
      <w:pPr>
        <w:widowControl w:val="0"/>
        <w:spacing w:after="0" w:line="240" w:lineRule="auto"/>
        <w:ind w:right="58"/>
        <w:jc w:val="both"/>
        <w:rPr>
          <w:rFonts w:ascii="Tahoma" w:cs="Tahoma" w:eastAsia="Tahoma" w:hAnsi="Tahoma"/>
          <w:color w:val="980000"/>
          <w:sz w:val="18"/>
          <w:szCs w:val="18"/>
          <w:highlight w:val="white"/>
        </w:rPr>
      </w:pPr>
      <w:r w:rsidDel="00000000" w:rsidR="00000000" w:rsidRPr="00000000">
        <w:rPr>
          <w:rtl w:val="0"/>
        </w:rPr>
      </w:r>
    </w:p>
    <w:p w:rsidR="00000000" w:rsidDel="00000000" w:rsidP="00000000" w:rsidRDefault="00000000" w:rsidRPr="00000000" w14:paraId="00000051">
      <w:pPr>
        <w:widowControl w:val="0"/>
        <w:spacing w:after="0" w:line="240" w:lineRule="auto"/>
        <w:ind w:right="58"/>
        <w:jc w:val="both"/>
        <w:rPr>
          <w:rFonts w:ascii="Tahoma" w:cs="Tahoma" w:eastAsia="Tahoma" w:hAnsi="Tahoma"/>
          <w:color w:val="980000"/>
          <w:sz w:val="18"/>
          <w:szCs w:val="18"/>
          <w:highlight w:val="white"/>
        </w:rPr>
      </w:pPr>
      <w:r w:rsidDel="00000000" w:rsidR="00000000" w:rsidRPr="00000000">
        <w:rPr>
          <w:rFonts w:ascii="Tahoma" w:cs="Tahoma" w:eastAsia="Tahoma" w:hAnsi="Tahoma"/>
          <w:color w:val="980000"/>
          <w:sz w:val="18"/>
          <w:szCs w:val="18"/>
          <w:highlight w:val="white"/>
          <w:rtl w:val="0"/>
        </w:rPr>
        <w:t xml:space="preserve">Obs.3: Quando admitida a participação de consórcios, cada um dos membros deverá comprovar, individualmente, mediante a apresentação da documentação comprobatória, </w:t>
      </w:r>
      <w:r w:rsidDel="00000000" w:rsidR="00000000" w:rsidRPr="00000000">
        <w:rPr>
          <w:rFonts w:ascii="Tahoma" w:cs="Tahoma" w:eastAsia="Tahoma" w:hAnsi="Tahoma"/>
          <w:b w:val="1"/>
          <w:color w:val="980000"/>
          <w:sz w:val="18"/>
          <w:szCs w:val="18"/>
          <w:highlight w:val="white"/>
          <w:u w:val="single"/>
          <w:rtl w:val="0"/>
        </w:rPr>
        <w:t xml:space="preserve">a sua Habilitação Econômico-Financeira</w:t>
      </w:r>
      <w:r w:rsidDel="00000000" w:rsidR="00000000" w:rsidRPr="00000000">
        <w:rPr>
          <w:rFonts w:ascii="Tahoma" w:cs="Tahoma" w:eastAsia="Tahoma" w:hAnsi="Tahoma"/>
          <w:color w:val="980000"/>
          <w:sz w:val="18"/>
          <w:szCs w:val="18"/>
          <w:highlight w:val="white"/>
          <w:rtl w:val="0"/>
        </w:rPr>
        <w:t xml:space="preserve">. </w:t>
      </w:r>
    </w:p>
    <w:p w:rsidR="00000000" w:rsidDel="00000000" w:rsidP="00000000" w:rsidRDefault="00000000" w:rsidRPr="00000000" w14:paraId="00000052">
      <w:pPr>
        <w:spacing w:after="0" w:line="360" w:lineRule="auto"/>
        <w:jc w:val="both"/>
        <w:rPr>
          <w:rFonts w:ascii="Tahoma" w:cs="Tahoma" w:eastAsia="Tahoma" w:hAnsi="Tahoma"/>
          <w:color w:val="980000"/>
          <w:sz w:val="18"/>
          <w:szCs w:val="18"/>
          <w:highlight w:val="white"/>
        </w:rPr>
      </w:pPr>
      <w:r w:rsidDel="00000000" w:rsidR="00000000" w:rsidRPr="00000000">
        <w:rPr>
          <w:rtl w:val="0"/>
        </w:rPr>
      </w:r>
    </w:p>
    <w:p w:rsidR="00000000" w:rsidDel="00000000" w:rsidP="00000000" w:rsidRDefault="00000000" w:rsidRPr="00000000" w14:paraId="00000053">
      <w:pPr>
        <w:spacing w:after="0" w:line="240" w:lineRule="auto"/>
        <w:ind w:right="58"/>
        <w:jc w:val="both"/>
        <w:rPr>
          <w:rFonts w:ascii="Tahoma" w:cs="Tahoma" w:eastAsia="Tahoma" w:hAnsi="Tahoma"/>
          <w:color w:val="980000"/>
          <w:sz w:val="18"/>
          <w:szCs w:val="18"/>
          <w:highlight w:val="white"/>
        </w:rPr>
      </w:pPr>
      <w:r w:rsidDel="00000000" w:rsidR="00000000" w:rsidRPr="00000000">
        <w:rPr>
          <w:rFonts w:ascii="Tahoma" w:cs="Tahoma" w:eastAsia="Tahoma" w:hAnsi="Tahoma"/>
          <w:color w:val="980000"/>
          <w:sz w:val="18"/>
          <w:szCs w:val="18"/>
          <w:highlight w:val="white"/>
          <w:rtl w:val="0"/>
        </w:rPr>
        <w:t xml:space="preserve">8.2. Caso se pretenda exigir alguma outra comprovação, além das previstas como padrão no art. 99 do RILC, favor informar o que deverá ser demonstrado, bem como justificar a exigência adicional nas linhas abaixo:</w:t>
      </w:r>
    </w:p>
    <w:p w:rsidR="00000000" w:rsidDel="00000000" w:rsidP="00000000" w:rsidRDefault="00000000" w:rsidRPr="00000000" w14:paraId="00000054">
      <w:pPr>
        <w:spacing w:after="0" w:line="240" w:lineRule="auto"/>
        <w:ind w:right="58"/>
        <w:jc w:val="both"/>
        <w:rPr>
          <w:rFonts w:ascii="Tahoma" w:cs="Tahoma" w:eastAsia="Tahoma" w:hAnsi="Tahoma"/>
          <w:color w:val="980000"/>
          <w:sz w:val="18"/>
          <w:szCs w:val="18"/>
          <w:highlight w:val="white"/>
        </w:rPr>
      </w:pPr>
      <w:r w:rsidDel="00000000" w:rsidR="00000000" w:rsidRPr="00000000">
        <w:rPr>
          <w:rFonts w:ascii="Tahoma" w:cs="Tahoma" w:eastAsia="Tahoma" w:hAnsi="Tahoma"/>
          <w:color w:val="980000"/>
          <w:sz w:val="18"/>
          <w:szCs w:val="18"/>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5">
      <w:pPr>
        <w:spacing w:after="0" w:line="360" w:lineRule="auto"/>
        <w:jc w:val="both"/>
        <w:rPr>
          <w:rFonts w:ascii="Tahoma" w:cs="Tahoma" w:eastAsia="Tahoma" w:hAnsi="Tahoma"/>
          <w:sz w:val="18"/>
          <w:szCs w:val="18"/>
          <w:highlight w:val="white"/>
        </w:rPr>
      </w:pPr>
      <w:r w:rsidDel="00000000" w:rsidR="00000000" w:rsidRPr="00000000">
        <w:rPr>
          <w:rtl w:val="0"/>
        </w:rPr>
      </w:r>
    </w:p>
    <w:p w:rsidR="00000000" w:rsidDel="00000000" w:rsidP="00000000" w:rsidRDefault="00000000" w:rsidRPr="00000000" w14:paraId="00000056">
      <w:pPr>
        <w:spacing w:after="0" w:line="360"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ahoma" w:cs="Tahoma" w:eastAsia="Tahoma" w:hAnsi="Tahoma"/>
          <w:color w:val="000000"/>
          <w:sz w:val="18"/>
          <w:szCs w:val="18"/>
        </w:rPr>
      </w:pPr>
      <w:r w:rsidDel="00000000" w:rsidR="00000000" w:rsidRPr="00000000">
        <w:rPr>
          <w:rFonts w:ascii="Tahoma" w:cs="Tahoma" w:eastAsia="Tahoma" w:hAnsi="Tahoma"/>
          <w:b w:val="1"/>
          <w:color w:val="000000"/>
          <w:sz w:val="18"/>
          <w:szCs w:val="18"/>
          <w:rtl w:val="0"/>
        </w:rPr>
        <w:t xml:space="preserve">Requisitos de qualificação técnica (art. 98 do RILC) que deverão ser exigidos da contatada/licitante: </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360" w:lineRule="auto"/>
        <w:ind w:left="720" w:firstLine="0"/>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720" w:right="58" w:firstLine="0"/>
        <w:jc w:val="both"/>
        <w:rPr>
          <w:color w:val="0000ff"/>
          <w:sz w:val="24"/>
          <w:szCs w:val="24"/>
          <w:highlight w:val="yellow"/>
        </w:rPr>
      </w:pPr>
      <w:r w:rsidDel="00000000" w:rsidR="00000000" w:rsidRPr="00000000">
        <w:rPr>
          <w:rtl w:val="0"/>
        </w:rPr>
      </w:r>
    </w:p>
    <w:p w:rsidR="00000000" w:rsidDel="00000000" w:rsidP="00000000" w:rsidRDefault="00000000" w:rsidRPr="00000000" w14:paraId="0000005A">
      <w:pPr>
        <w:numPr>
          <w:ilvl w:val="0"/>
          <w:numId w:val="1"/>
        </w:numPr>
        <w:spacing w:after="0" w:line="240" w:lineRule="auto"/>
        <w:ind w:left="720" w:right="58" w:hanging="360"/>
        <w:jc w:val="both"/>
        <w:rPr>
          <w:color w:val="ff0000"/>
          <w:sz w:val="24"/>
          <w:szCs w:val="24"/>
        </w:rPr>
      </w:pPr>
      <w:r w:rsidDel="00000000" w:rsidR="00000000" w:rsidRPr="00000000">
        <w:rPr>
          <w:color w:val="ff0000"/>
          <w:sz w:val="24"/>
          <w:szCs w:val="24"/>
          <w:rtl w:val="0"/>
        </w:rPr>
        <w:t xml:space="preserve">(___) </w:t>
      </w:r>
      <w:r w:rsidDel="00000000" w:rsidR="00000000" w:rsidRPr="00000000">
        <w:rPr>
          <w:b w:val="1"/>
          <w:color w:val="ff0000"/>
          <w:sz w:val="24"/>
          <w:szCs w:val="24"/>
          <w:rtl w:val="0"/>
        </w:rPr>
        <w:t xml:space="preserve">(para todas as contratações) </w:t>
      </w:r>
      <w:r w:rsidDel="00000000" w:rsidR="00000000" w:rsidRPr="00000000">
        <w:rPr>
          <w:color w:val="ff0000"/>
          <w:sz w:val="24"/>
          <w:szCs w:val="24"/>
          <w:rtl w:val="0"/>
        </w:rPr>
        <w:t xml:space="preserve">Registro ou inscrição na entidade profissional competente nos casos que envolvam profissões e atividades regulamentadas, e apenas nas situações em que o objeto do contrato for pertinente à sua atividade básica;</w:t>
      </w:r>
      <w:r w:rsidDel="00000000" w:rsidR="00000000" w:rsidRPr="00000000">
        <w:rPr>
          <w:color w:val="ff0000"/>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5B">
      <w:pPr>
        <w:widowControl w:val="0"/>
        <w:rPr>
          <w:color w:val="ff0000"/>
          <w:sz w:val="24"/>
          <w:szCs w:val="24"/>
        </w:rPr>
      </w:pPr>
      <w:r w:rsidDel="00000000" w:rsidR="00000000" w:rsidRPr="00000000">
        <w:rPr>
          <w:rtl w:val="0"/>
        </w:rPr>
      </w:r>
    </w:p>
    <w:p w:rsidR="00000000" w:rsidDel="00000000" w:rsidP="00000000" w:rsidRDefault="00000000" w:rsidRPr="00000000" w14:paraId="0000005C">
      <w:pPr>
        <w:numPr>
          <w:ilvl w:val="0"/>
          <w:numId w:val="1"/>
        </w:numPr>
        <w:spacing w:after="0" w:line="240" w:lineRule="auto"/>
        <w:ind w:left="720" w:right="58" w:hanging="360"/>
        <w:jc w:val="both"/>
        <w:rPr>
          <w:color w:val="ff0000"/>
          <w:sz w:val="24"/>
          <w:szCs w:val="24"/>
        </w:rPr>
      </w:pPr>
      <w:r w:rsidDel="00000000" w:rsidR="00000000" w:rsidRPr="00000000">
        <w:rPr>
          <w:color w:val="ff0000"/>
          <w:sz w:val="24"/>
          <w:szCs w:val="24"/>
          <w:rtl w:val="0"/>
        </w:rPr>
        <w:t xml:space="preserve">(___) </w:t>
      </w:r>
      <w:r w:rsidDel="00000000" w:rsidR="00000000" w:rsidRPr="00000000">
        <w:rPr>
          <w:b w:val="1"/>
          <w:color w:val="ff0000"/>
          <w:sz w:val="24"/>
          <w:szCs w:val="24"/>
          <w:rtl w:val="0"/>
        </w:rPr>
        <w:t xml:space="preserve">(para todas as contratações) </w:t>
      </w:r>
      <w:r w:rsidDel="00000000" w:rsidR="00000000" w:rsidRPr="00000000">
        <w:rPr>
          <w:color w:val="ff0000"/>
          <w:sz w:val="24"/>
          <w:szCs w:val="24"/>
          <w:rtl w:val="0"/>
        </w:rPr>
        <w:t xml:space="preserve">Apresentação de atestados fornecidos por pessoa jurídica de direito público ou privado informando que a empresa já executou objeto compatível em características, prazo, </w:t>
      </w:r>
      <w:r w:rsidDel="00000000" w:rsidR="00000000" w:rsidRPr="00000000">
        <w:rPr>
          <w:b w:val="1"/>
          <w:color w:val="ff0000"/>
          <w:sz w:val="24"/>
          <w:szCs w:val="24"/>
          <w:u w:val="single"/>
          <w:rtl w:val="0"/>
        </w:rPr>
        <w:t xml:space="preserve">complexidade tecnológica e operacional</w:t>
      </w:r>
      <w:r w:rsidDel="00000000" w:rsidR="00000000" w:rsidRPr="00000000">
        <w:rPr>
          <w:color w:val="ff0000"/>
          <w:sz w:val="24"/>
          <w:szCs w:val="24"/>
          <w:rtl w:val="0"/>
        </w:rPr>
        <w:t xml:space="preserve"> (estes últimos para os casos de obras e serviços de engenharia)com o objeto pretendido na contratação;</w:t>
      </w:r>
    </w:p>
    <w:p w:rsidR="00000000" w:rsidDel="00000000" w:rsidP="00000000" w:rsidRDefault="00000000" w:rsidRPr="00000000" w14:paraId="0000005D">
      <w:pPr>
        <w:widowControl w:val="0"/>
        <w:spacing w:after="0" w:line="240" w:lineRule="auto"/>
        <w:ind w:left="720" w:firstLine="0"/>
        <w:rPr>
          <w:color w:val="ff0000"/>
          <w:sz w:val="24"/>
          <w:szCs w:val="24"/>
        </w:rPr>
      </w:pPr>
      <w:r w:rsidDel="00000000" w:rsidR="00000000" w:rsidRPr="00000000">
        <w:rPr>
          <w:rtl w:val="0"/>
        </w:rPr>
      </w:r>
    </w:p>
    <w:p w:rsidR="00000000" w:rsidDel="00000000" w:rsidP="00000000" w:rsidRDefault="00000000" w:rsidRPr="00000000" w14:paraId="0000005E">
      <w:pPr>
        <w:spacing w:after="0" w:line="240" w:lineRule="auto"/>
        <w:ind w:left="720" w:right="58" w:firstLine="0"/>
        <w:jc w:val="both"/>
        <w:rPr>
          <w:color w:val="ff0000"/>
          <w:sz w:val="24"/>
          <w:szCs w:val="24"/>
        </w:rPr>
      </w:pPr>
      <w:r w:rsidDel="00000000" w:rsidR="00000000" w:rsidRPr="00000000">
        <w:rPr>
          <w:color w:val="ff0000"/>
          <w:sz w:val="24"/>
          <w:szCs w:val="24"/>
          <w:rtl w:val="0"/>
        </w:rPr>
        <w:t xml:space="preserve">b.1. (___)</w:t>
      </w:r>
      <w:r w:rsidDel="00000000" w:rsidR="00000000" w:rsidRPr="00000000">
        <w:rPr>
          <w:b w:val="1"/>
          <w:color w:val="ff0000"/>
          <w:sz w:val="24"/>
          <w:szCs w:val="24"/>
          <w:rtl w:val="0"/>
        </w:rPr>
        <w:t xml:space="preserve"> (a critério do demandante) </w:t>
      </w:r>
      <w:r w:rsidDel="00000000" w:rsidR="00000000" w:rsidRPr="00000000">
        <w:rPr>
          <w:color w:val="ff0000"/>
          <w:sz w:val="24"/>
          <w:szCs w:val="24"/>
          <w:rtl w:val="0"/>
        </w:rPr>
        <w:t xml:space="preserve">Apresentação de atestado (s) que comprove(m) que a licitante já </w:t>
      </w:r>
      <w:r w:rsidDel="00000000" w:rsidR="00000000" w:rsidRPr="00000000">
        <w:rPr>
          <w:sz w:val="24"/>
          <w:szCs w:val="24"/>
          <w:rtl w:val="0"/>
        </w:rPr>
        <w:t xml:space="preserve">realizou serviço similar, ou entregou produtos similares aos exigidos no edital</w:t>
      </w:r>
      <w:r w:rsidDel="00000000" w:rsidR="00000000" w:rsidRPr="00000000">
        <w:rPr>
          <w:color w:val="ff0000"/>
          <w:sz w:val="24"/>
          <w:szCs w:val="24"/>
          <w:rtl w:val="0"/>
        </w:rPr>
        <w:t xml:space="preserve">, em </w:t>
      </w:r>
      <w:r w:rsidDel="00000000" w:rsidR="00000000" w:rsidRPr="00000000">
        <w:rPr>
          <w:rFonts w:ascii="Cambria" w:cs="Cambria" w:eastAsia="Cambria" w:hAnsi="Cambria"/>
          <w:b w:val="1"/>
          <w:color w:val="ff0000"/>
          <w:sz w:val="24"/>
          <w:szCs w:val="24"/>
          <w:rtl w:val="0"/>
        </w:rPr>
        <w:t xml:space="preserve">quantidade mínima de  </w:t>
      </w:r>
      <w:r w:rsidDel="00000000" w:rsidR="00000000" w:rsidRPr="00000000">
        <w:rPr>
          <w:rFonts w:ascii="Cambria" w:cs="Cambria" w:eastAsia="Cambria" w:hAnsi="Cambria"/>
          <w:color w:val="ff0000"/>
          <w:sz w:val="24"/>
          <w:szCs w:val="24"/>
          <w:u w:val="single"/>
          <w:rtl w:val="0"/>
        </w:rPr>
        <w:t xml:space="preserve"> xx % (_________) do objeto a ser contratado</w:t>
      </w:r>
      <w:r w:rsidDel="00000000" w:rsidR="00000000" w:rsidRPr="00000000">
        <w:rPr>
          <w:rFonts w:ascii="Cambria" w:cs="Cambria" w:eastAsia="Cambria" w:hAnsi="Cambria"/>
          <w:b w:val="1"/>
          <w:color w:val="ff0000"/>
          <w:sz w:val="24"/>
          <w:szCs w:val="24"/>
          <w:rtl w:val="0"/>
        </w:rPr>
        <w:t xml:space="preserve">;</w:t>
      </w:r>
      <w:r w:rsidDel="00000000" w:rsidR="00000000" w:rsidRPr="00000000">
        <w:rPr>
          <w:rFonts w:ascii="Cambria" w:cs="Cambria" w:eastAsia="Cambria" w:hAnsi="Cambria"/>
          <w:b w:val="1"/>
          <w:color w:val="ff0000"/>
          <w:sz w:val="24"/>
          <w:szCs w:val="24"/>
          <w:vertAlign w:val="superscript"/>
        </w:rPr>
        <w:footnoteReference w:customMarkFollows="0" w:id="7"/>
      </w:r>
      <w:r w:rsidDel="00000000" w:rsidR="00000000" w:rsidRPr="00000000">
        <w:rPr>
          <w:rFonts w:ascii="Cambria" w:cs="Cambria" w:eastAsia="Cambria" w:hAnsi="Cambria"/>
          <w:b w:val="1"/>
          <w:color w:val="ff0000"/>
          <w:sz w:val="24"/>
          <w:szCs w:val="24"/>
          <w:rtl w:val="0"/>
        </w:rPr>
        <w:t xml:space="preserve"> </w:t>
      </w:r>
      <w:r w:rsidDel="00000000" w:rsidR="00000000" w:rsidRPr="00000000">
        <w:rPr>
          <w:rtl w:val="0"/>
        </w:rPr>
      </w:r>
    </w:p>
    <w:p w:rsidR="00000000" w:rsidDel="00000000" w:rsidP="00000000" w:rsidRDefault="00000000" w:rsidRPr="00000000" w14:paraId="0000005F">
      <w:pPr>
        <w:widowControl w:val="0"/>
        <w:spacing w:after="0" w:line="240" w:lineRule="auto"/>
        <w:ind w:left="720" w:firstLine="0"/>
        <w:rPr>
          <w:color w:val="ff0000"/>
          <w:sz w:val="24"/>
          <w:szCs w:val="24"/>
        </w:rPr>
      </w:pPr>
      <w:r w:rsidDel="00000000" w:rsidR="00000000" w:rsidRPr="00000000">
        <w:rPr>
          <w:rtl w:val="0"/>
        </w:rPr>
      </w:r>
    </w:p>
    <w:p w:rsidR="00000000" w:rsidDel="00000000" w:rsidP="00000000" w:rsidRDefault="00000000" w:rsidRPr="00000000" w14:paraId="00000060">
      <w:pPr>
        <w:widowControl w:val="0"/>
        <w:spacing w:after="0" w:line="240" w:lineRule="auto"/>
        <w:ind w:right="58"/>
        <w:jc w:val="both"/>
        <w:rPr>
          <w:color w:val="ff0000"/>
          <w:sz w:val="24"/>
          <w:szCs w:val="24"/>
        </w:rPr>
      </w:pPr>
      <w:r w:rsidDel="00000000" w:rsidR="00000000" w:rsidRPr="00000000">
        <w:rPr>
          <w:rtl w:val="0"/>
        </w:rPr>
      </w:r>
    </w:p>
    <w:p w:rsidR="00000000" w:rsidDel="00000000" w:rsidP="00000000" w:rsidRDefault="00000000" w:rsidRPr="00000000" w14:paraId="00000061">
      <w:pPr>
        <w:widowControl w:val="0"/>
        <w:spacing w:after="0" w:line="240" w:lineRule="auto"/>
        <w:ind w:left="720" w:firstLine="0"/>
        <w:rPr>
          <w:color w:val="ff0000"/>
          <w:sz w:val="24"/>
          <w:szCs w:val="24"/>
        </w:rPr>
      </w:pPr>
      <w:r w:rsidDel="00000000" w:rsidR="00000000" w:rsidRPr="00000000">
        <w:rPr>
          <w:rtl w:val="0"/>
        </w:rPr>
      </w:r>
    </w:p>
    <w:p w:rsidR="00000000" w:rsidDel="00000000" w:rsidP="00000000" w:rsidRDefault="00000000" w:rsidRPr="00000000" w14:paraId="00000062">
      <w:pPr>
        <w:spacing w:after="280" w:line="276" w:lineRule="auto"/>
        <w:ind w:left="720" w:firstLine="0"/>
        <w:jc w:val="both"/>
        <w:rPr>
          <w:rFonts w:ascii="Cambria" w:cs="Cambria" w:eastAsia="Cambria" w:hAnsi="Cambria"/>
          <w:color w:val="ff0000"/>
          <w:sz w:val="24"/>
          <w:szCs w:val="24"/>
        </w:rPr>
      </w:pPr>
      <w:r w:rsidDel="00000000" w:rsidR="00000000" w:rsidRPr="00000000">
        <w:rPr>
          <w:color w:val="ff0000"/>
          <w:sz w:val="24"/>
          <w:szCs w:val="24"/>
          <w:rtl w:val="0"/>
        </w:rPr>
        <w:t xml:space="preserve">b.2. (___) </w:t>
      </w:r>
      <w:r w:rsidDel="00000000" w:rsidR="00000000" w:rsidRPr="00000000">
        <w:rPr>
          <w:b w:val="1"/>
          <w:color w:val="ff0000"/>
          <w:sz w:val="24"/>
          <w:szCs w:val="24"/>
          <w:rtl w:val="0"/>
        </w:rPr>
        <w:t xml:space="preserve">(a critério do demandante) </w:t>
      </w:r>
      <w:r w:rsidDel="00000000" w:rsidR="00000000" w:rsidRPr="00000000">
        <w:rPr>
          <w:rFonts w:ascii="Cambria" w:cs="Cambria" w:eastAsia="Cambria" w:hAnsi="Cambria"/>
          <w:color w:val="ff0000"/>
          <w:sz w:val="24"/>
          <w:szCs w:val="24"/>
          <w:rtl w:val="0"/>
        </w:rPr>
        <w:t xml:space="preserve">Poderão ser apresentados atestados que somados atendam ao solicitado na alínea “b.1”. </w:t>
      </w:r>
      <w:r w:rsidDel="00000000" w:rsidR="00000000" w:rsidRPr="00000000">
        <w:rPr>
          <w:rFonts w:ascii="Cambria" w:cs="Cambria" w:eastAsia="Cambria" w:hAnsi="Cambria"/>
          <w:color w:val="ff0000"/>
          <w:sz w:val="24"/>
          <w:szCs w:val="24"/>
          <w:vertAlign w:val="superscript"/>
        </w:rPr>
        <w:footnoteReference w:customMarkFollows="0" w:id="8"/>
      </w:r>
      <w:r w:rsidDel="00000000" w:rsidR="00000000" w:rsidRPr="00000000">
        <w:rPr>
          <w:rtl w:val="0"/>
        </w:rPr>
      </w:r>
    </w:p>
    <w:p w:rsidR="00000000" w:rsidDel="00000000" w:rsidP="00000000" w:rsidRDefault="00000000" w:rsidRPr="00000000" w14:paraId="00000063">
      <w:pPr>
        <w:numPr>
          <w:ilvl w:val="0"/>
          <w:numId w:val="1"/>
        </w:numPr>
        <w:spacing w:after="0" w:line="240" w:lineRule="auto"/>
        <w:ind w:left="720" w:right="58" w:hanging="360"/>
        <w:jc w:val="both"/>
        <w:rPr>
          <w:color w:val="ff0000"/>
          <w:sz w:val="24"/>
          <w:szCs w:val="24"/>
        </w:rPr>
      </w:pPr>
      <w:r w:rsidDel="00000000" w:rsidR="00000000" w:rsidRPr="00000000">
        <w:rPr>
          <w:color w:val="ff0000"/>
          <w:sz w:val="24"/>
          <w:szCs w:val="24"/>
          <w:rtl w:val="0"/>
        </w:rPr>
        <w:t xml:space="preserve">(___) </w:t>
      </w:r>
      <w:r w:rsidDel="00000000" w:rsidR="00000000" w:rsidRPr="00000000">
        <w:rPr>
          <w:b w:val="1"/>
          <w:color w:val="ff0000"/>
          <w:sz w:val="24"/>
          <w:szCs w:val="24"/>
          <w:rtl w:val="0"/>
        </w:rPr>
        <w:t xml:space="preserve">para  as contratações de  obras e  serviços (de engenharia e não engenharia)</w:t>
      </w:r>
      <w:r w:rsidDel="00000000" w:rsidR="00000000" w:rsidRPr="00000000">
        <w:rPr>
          <w:color w:val="ff0000"/>
          <w:sz w:val="24"/>
          <w:szCs w:val="24"/>
          <w:rtl w:val="0"/>
        </w:rPr>
        <w:t xml:space="preserve">: declaração da licitante/contratada informando que possui suporte técnico/administrativo, aparelhamento, instalações e condições adequadas, bem como pessoal qualificado e treinado, disponíveis para a execução dos serviços objeto da licitação; e</w:t>
      </w:r>
    </w:p>
    <w:p w:rsidR="00000000" w:rsidDel="00000000" w:rsidP="00000000" w:rsidRDefault="00000000" w:rsidRPr="00000000" w14:paraId="00000064">
      <w:pPr>
        <w:widowControl w:val="0"/>
        <w:spacing w:after="0" w:line="240" w:lineRule="auto"/>
        <w:ind w:left="720" w:right="58" w:firstLine="0"/>
        <w:jc w:val="both"/>
        <w:rPr>
          <w:b w:val="1"/>
          <w:color w:val="ff0000"/>
          <w:sz w:val="24"/>
          <w:szCs w:val="24"/>
        </w:rPr>
      </w:pPr>
      <w:r w:rsidDel="00000000" w:rsidR="00000000" w:rsidRPr="00000000">
        <w:rPr>
          <w:rtl w:val="0"/>
        </w:rPr>
      </w:r>
    </w:p>
    <w:p w:rsidR="00000000" w:rsidDel="00000000" w:rsidP="00000000" w:rsidRDefault="00000000" w:rsidRPr="00000000" w14:paraId="00000065">
      <w:pPr>
        <w:numPr>
          <w:ilvl w:val="0"/>
          <w:numId w:val="1"/>
        </w:numPr>
        <w:spacing w:after="0" w:line="240" w:lineRule="auto"/>
        <w:ind w:left="720" w:right="58" w:hanging="360"/>
        <w:jc w:val="both"/>
        <w:rPr>
          <w:color w:val="ff0000"/>
          <w:sz w:val="24"/>
          <w:szCs w:val="24"/>
        </w:rPr>
      </w:pPr>
      <w:r w:rsidDel="00000000" w:rsidR="00000000" w:rsidRPr="00000000">
        <w:rPr>
          <w:color w:val="ff0000"/>
          <w:sz w:val="24"/>
          <w:szCs w:val="24"/>
          <w:rtl w:val="0"/>
        </w:rPr>
        <w:t xml:space="preserve">(   ) </w:t>
      </w:r>
      <w:r w:rsidDel="00000000" w:rsidR="00000000" w:rsidRPr="00000000">
        <w:rPr>
          <w:b w:val="1"/>
          <w:color w:val="ff0000"/>
          <w:sz w:val="24"/>
          <w:szCs w:val="24"/>
          <w:rtl w:val="0"/>
        </w:rPr>
        <w:t xml:space="preserve">para as contratações de obras e serviços de engenharia:</w:t>
      </w:r>
      <w:r w:rsidDel="00000000" w:rsidR="00000000" w:rsidRPr="00000000">
        <w:rPr>
          <w:color w:val="ff0000"/>
          <w:sz w:val="24"/>
          <w:szCs w:val="24"/>
          <w:rtl w:val="0"/>
        </w:rPr>
        <w:t xml:space="preserve"> prova de possuir qualificação técnico-profissional mediante profissional(is) de nível superior detentor(es) de atestado(s) fornecido(s) por pessoa jurídica de direito público ou privado devidamente registrado(s) pelo CREA e/ou CAU (quando a atividade assim permitir), comprovando que o profissional foi responsável técnico por obras ou serviços de mesma complexidade tecnológica e de mesmo porte qualitativo</w:t>
      </w:r>
      <w:r w:rsidDel="00000000" w:rsidR="00000000" w:rsidRPr="00000000">
        <w:rPr>
          <w:color w:val="ff0000"/>
          <w:sz w:val="24"/>
          <w:szCs w:val="24"/>
          <w:vertAlign w:val="superscript"/>
        </w:rPr>
        <w:footnoteReference w:customMarkFollows="0" w:id="9"/>
      </w:r>
      <w:r w:rsidDel="00000000" w:rsidR="00000000" w:rsidRPr="00000000">
        <w:rPr>
          <w:color w:val="ff0000"/>
          <w:sz w:val="24"/>
          <w:szCs w:val="24"/>
          <w:rtl w:val="0"/>
        </w:rPr>
        <w:t xml:space="preserve">;</w:t>
      </w:r>
    </w:p>
    <w:p w:rsidR="00000000" w:rsidDel="00000000" w:rsidP="00000000" w:rsidRDefault="00000000" w:rsidRPr="00000000" w14:paraId="00000066">
      <w:pPr>
        <w:widowControl w:val="0"/>
        <w:spacing w:after="0" w:line="240" w:lineRule="auto"/>
        <w:ind w:right="58"/>
        <w:jc w:val="both"/>
        <w:rPr>
          <w:color w:val="ff0000"/>
          <w:sz w:val="24"/>
          <w:szCs w:val="24"/>
        </w:rPr>
      </w:pPr>
      <w:r w:rsidDel="00000000" w:rsidR="00000000" w:rsidRPr="00000000">
        <w:rPr>
          <w:rtl w:val="0"/>
        </w:rPr>
      </w:r>
    </w:p>
    <w:p w:rsidR="00000000" w:rsidDel="00000000" w:rsidP="00000000" w:rsidRDefault="00000000" w:rsidRPr="00000000" w14:paraId="00000067">
      <w:pPr>
        <w:numPr>
          <w:ilvl w:val="0"/>
          <w:numId w:val="1"/>
        </w:numPr>
        <w:spacing w:after="0" w:line="240" w:lineRule="auto"/>
        <w:ind w:left="720" w:right="58" w:hanging="360"/>
        <w:jc w:val="both"/>
        <w:rPr>
          <w:color w:val="ff0000"/>
          <w:sz w:val="24"/>
          <w:szCs w:val="24"/>
        </w:rPr>
      </w:pPr>
      <w:r w:rsidDel="00000000" w:rsidR="00000000" w:rsidRPr="00000000">
        <w:rPr>
          <w:color w:val="ff0000"/>
          <w:sz w:val="24"/>
          <w:szCs w:val="24"/>
          <w:rtl w:val="0"/>
        </w:rPr>
        <w:t xml:space="preserve">(__) </w:t>
      </w:r>
      <w:r w:rsidDel="00000000" w:rsidR="00000000" w:rsidRPr="00000000">
        <w:rPr>
          <w:b w:val="1"/>
          <w:color w:val="ff0000"/>
          <w:sz w:val="24"/>
          <w:szCs w:val="24"/>
          <w:rtl w:val="0"/>
        </w:rPr>
        <w:t xml:space="preserve">(a critério do demandante) </w:t>
      </w:r>
      <w:r w:rsidDel="00000000" w:rsidR="00000000" w:rsidRPr="00000000">
        <w:rPr>
          <w:color w:val="ff0000"/>
          <w:sz w:val="24"/>
          <w:szCs w:val="24"/>
          <w:rtl w:val="0"/>
        </w:rPr>
        <w:t xml:space="preserve">declaração de visita técnica (caso o demandante determine, justificadamente, sua obrigatoriedade), conforme documentos delineados no item 17.</w:t>
      </w:r>
    </w:p>
    <w:p w:rsidR="00000000" w:rsidDel="00000000" w:rsidP="00000000" w:rsidRDefault="00000000" w:rsidRPr="00000000" w14:paraId="00000068">
      <w:pPr>
        <w:widowControl w:val="0"/>
        <w:spacing w:after="0" w:line="240" w:lineRule="auto"/>
        <w:ind w:left="720" w:firstLine="0"/>
        <w:rPr>
          <w:color w:val="ff0000"/>
          <w:sz w:val="24"/>
          <w:szCs w:val="24"/>
        </w:rPr>
      </w:pPr>
      <w:r w:rsidDel="00000000" w:rsidR="00000000" w:rsidRPr="00000000">
        <w:rPr>
          <w:rtl w:val="0"/>
        </w:rPr>
      </w:r>
    </w:p>
    <w:p w:rsidR="00000000" w:rsidDel="00000000" w:rsidP="00000000" w:rsidRDefault="00000000" w:rsidRPr="00000000" w14:paraId="00000069">
      <w:pPr>
        <w:numPr>
          <w:ilvl w:val="0"/>
          <w:numId w:val="1"/>
        </w:numPr>
        <w:spacing w:after="0" w:line="240" w:lineRule="auto"/>
        <w:ind w:left="720" w:right="-142" w:hanging="360"/>
        <w:jc w:val="both"/>
        <w:rPr>
          <w:sz w:val="24"/>
          <w:szCs w:val="24"/>
        </w:rPr>
      </w:pPr>
      <w:r w:rsidDel="00000000" w:rsidR="00000000" w:rsidRPr="00000000">
        <w:rPr>
          <w:color w:val="ff0000"/>
          <w:sz w:val="24"/>
          <w:szCs w:val="24"/>
          <w:rtl w:val="0"/>
        </w:rPr>
        <w:t xml:space="preserve">(__) </w:t>
      </w:r>
      <w:r w:rsidDel="00000000" w:rsidR="00000000" w:rsidRPr="00000000">
        <w:rPr>
          <w:b w:val="1"/>
          <w:color w:val="ff0000"/>
          <w:sz w:val="24"/>
          <w:szCs w:val="24"/>
          <w:rtl w:val="0"/>
        </w:rPr>
        <w:t xml:space="preserve">(a critério do demandante) </w:t>
      </w:r>
      <w:r w:rsidDel="00000000" w:rsidR="00000000" w:rsidRPr="00000000">
        <w:rPr>
          <w:color w:val="ff0000"/>
          <w:sz w:val="24"/>
          <w:szCs w:val="24"/>
          <w:rtl w:val="0"/>
        </w:rPr>
        <w:t xml:space="preserve">As empresas Consorciadas poderão somar os seus quantitativos técnicos, para finalidade de atingir os limites fixados para o objetivo da contratação.</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ind w:right="58"/>
        <w:jc w:val="both"/>
        <w:rPr>
          <w:rFonts w:ascii="Tahoma" w:cs="Tahoma" w:eastAsia="Tahoma" w:hAnsi="Tahoma"/>
          <w:color w:val="000000"/>
          <w:sz w:val="18"/>
          <w:szCs w:val="18"/>
        </w:rPr>
      </w:pPr>
      <w:r w:rsidDel="00000000" w:rsidR="00000000" w:rsidRPr="00000000">
        <w:rPr>
          <w:rtl w:val="0"/>
        </w:rPr>
      </w:r>
    </w:p>
    <w:p w:rsidR="00000000" w:rsidDel="00000000" w:rsidP="00000000" w:rsidRDefault="00000000" w:rsidRPr="00000000" w14:paraId="0000006B">
      <w:pPr>
        <w:spacing w:after="0" w:line="240" w:lineRule="auto"/>
        <w:ind w:right="58"/>
        <w:jc w:val="both"/>
        <w:rPr>
          <w:rFonts w:ascii="Tahoma" w:cs="Tahoma" w:eastAsia="Tahoma" w:hAnsi="Tahoma"/>
          <w:color w:val="000000"/>
          <w:sz w:val="18"/>
          <w:szCs w:val="18"/>
        </w:rPr>
      </w:pPr>
      <w:r w:rsidDel="00000000" w:rsidR="00000000" w:rsidRPr="00000000">
        <w:rPr>
          <w:rFonts w:ascii="Tahoma" w:cs="Tahoma" w:eastAsia="Tahoma" w:hAnsi="Tahoma"/>
          <w:color w:val="000000"/>
          <w:sz w:val="18"/>
          <w:szCs w:val="18"/>
          <w:rtl w:val="0"/>
        </w:rPr>
        <w:t xml:space="preserve">9.1. Justificar caso se pretenda dispensar alguma das exigências que sejam aplicáveis ao tipo de contratação pretendida: </w:t>
      </w:r>
    </w:p>
    <w:p w:rsidR="00000000" w:rsidDel="00000000" w:rsidP="00000000" w:rsidRDefault="00000000" w:rsidRPr="00000000" w14:paraId="0000006C">
      <w:pPr>
        <w:spacing w:after="0" w:line="240" w:lineRule="auto"/>
        <w:ind w:right="58"/>
        <w:jc w:val="both"/>
        <w:rPr>
          <w:rFonts w:ascii="Tahoma" w:cs="Tahoma" w:eastAsia="Tahoma" w:hAnsi="Tahoma"/>
          <w:color w:val="000000"/>
          <w:sz w:val="18"/>
          <w:szCs w:val="18"/>
        </w:rPr>
      </w:pPr>
      <w:r w:rsidDel="00000000" w:rsidR="00000000" w:rsidRPr="00000000">
        <w:rPr>
          <w:rtl w:val="0"/>
        </w:rPr>
      </w:r>
    </w:p>
    <w:p w:rsidR="00000000" w:rsidDel="00000000" w:rsidP="00000000" w:rsidRDefault="00000000" w:rsidRPr="00000000" w14:paraId="0000006D">
      <w:pPr>
        <w:spacing w:after="0" w:line="360" w:lineRule="auto"/>
        <w:jc w:val="both"/>
        <w:rPr>
          <w:rFonts w:ascii="Tahoma" w:cs="Tahoma" w:eastAsia="Tahoma" w:hAnsi="Tahoma"/>
          <w:color w:val="000000"/>
          <w:sz w:val="18"/>
          <w:szCs w:val="18"/>
        </w:rPr>
      </w:pPr>
      <w:r w:rsidDel="00000000" w:rsidR="00000000" w:rsidRPr="00000000">
        <w:rPr>
          <w:rFonts w:ascii="Tahoma" w:cs="Tahoma" w:eastAsia="Tahoma" w:hAnsi="Tahoma"/>
          <w:color w:val="000000"/>
          <w:sz w:val="18"/>
          <w:szCs w:val="18"/>
          <w:rtl w:val="0"/>
        </w:rPr>
        <w:t xml:space="preserve">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E">
      <w:pPr>
        <w:spacing w:after="0" w:line="240" w:lineRule="auto"/>
        <w:ind w:right="58"/>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360" w:lineRule="auto"/>
        <w:jc w:val="both"/>
        <w:rPr>
          <w:rFonts w:ascii="Tahoma" w:cs="Tahoma" w:eastAsia="Tahoma" w:hAnsi="Tahoma"/>
          <w:i w:val="1"/>
          <w:color w:val="ff0000"/>
          <w:sz w:val="18"/>
          <w:szCs w:val="18"/>
        </w:rPr>
      </w:pPr>
      <w:r w:rsidDel="00000000" w:rsidR="00000000" w:rsidRPr="00000000">
        <w:rPr>
          <w:rFonts w:ascii="Tahoma" w:cs="Tahoma" w:eastAsia="Tahoma" w:hAnsi="Tahoma"/>
          <w:sz w:val="18"/>
          <w:szCs w:val="18"/>
          <w:rtl w:val="0"/>
        </w:rPr>
        <w:t xml:space="preserve">9.3. Conforme art. 98, alínea g, do RILC, a solicitação de visita técnica se justifica pelos motivos a seguir:____________________________________________________________________________________________________________________________________________________________________________________________________________________________________________________________ </w:t>
      </w:r>
      <w:r w:rsidDel="00000000" w:rsidR="00000000" w:rsidRPr="00000000">
        <w:rPr>
          <w:rtl w:val="0"/>
        </w:rPr>
      </w:r>
    </w:p>
    <w:p w:rsidR="00000000" w:rsidDel="00000000" w:rsidP="00000000" w:rsidRDefault="00000000" w:rsidRPr="00000000" w14:paraId="00000070">
      <w:pPr>
        <w:spacing w:after="0" w:line="360" w:lineRule="auto"/>
        <w:jc w:val="both"/>
        <w:rPr>
          <w:rFonts w:ascii="Tahoma" w:cs="Tahoma" w:eastAsia="Tahoma" w:hAnsi="Tahoma"/>
          <w:i w:val="1"/>
          <w:color w:val="ff0000"/>
          <w:sz w:val="18"/>
          <w:szCs w:val="18"/>
        </w:rPr>
      </w:pPr>
      <w:r w:rsidDel="00000000" w:rsidR="00000000" w:rsidRPr="00000000">
        <w:rPr>
          <w:rFonts w:ascii="Tahoma" w:cs="Tahoma" w:eastAsia="Tahoma" w:hAnsi="Tahoma"/>
          <w:i w:val="1"/>
          <w:color w:val="ff0000"/>
          <w:sz w:val="18"/>
          <w:szCs w:val="18"/>
          <w:rtl w:val="0"/>
        </w:rPr>
        <w:t xml:space="preserve">9.4. Caso a área julgue ser necessário, poderão ser exigidos requisitos adicionais além dos elencados no art. 98 do RILC, os quais deverão ser identificados e justificados neste campo:</w:t>
      </w:r>
    </w:p>
    <w:p w:rsidR="00000000" w:rsidDel="00000000" w:rsidP="00000000" w:rsidRDefault="00000000" w:rsidRPr="00000000" w14:paraId="00000071">
      <w:pPr>
        <w:spacing w:after="0" w:line="360" w:lineRule="auto"/>
        <w:jc w:val="both"/>
        <w:rPr>
          <w:rFonts w:ascii="Tahoma" w:cs="Tahoma" w:eastAsia="Tahoma" w:hAnsi="Tahoma"/>
          <w:i w:val="1"/>
          <w:color w:val="ff0000"/>
          <w:sz w:val="18"/>
          <w:szCs w:val="18"/>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360" w:lineRule="auto"/>
        <w:jc w:val="both"/>
        <w:rPr>
          <w:rFonts w:ascii="Tahoma" w:cs="Tahoma" w:eastAsia="Tahoma" w:hAnsi="Tahoma"/>
          <w:i w:val="1"/>
          <w:color w:val="ff0000"/>
          <w:sz w:val="18"/>
          <w:szCs w:val="18"/>
        </w:rPr>
      </w:pPr>
      <w:r w:rsidDel="00000000" w:rsidR="00000000" w:rsidRPr="00000000">
        <w:rPr>
          <w:rFonts w:ascii="Tahoma" w:cs="Tahoma" w:eastAsia="Tahoma" w:hAnsi="Tahoma"/>
          <w:i w:val="1"/>
          <w:color w:val="ff0000"/>
          <w:sz w:val="18"/>
          <w:szCs w:val="1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360" w:lineRule="auto"/>
        <w:jc w:val="both"/>
        <w:rPr>
          <w:rFonts w:ascii="Tahoma" w:cs="Tahoma" w:eastAsia="Tahoma" w:hAnsi="Tahoma"/>
          <w:sz w:val="18"/>
          <w:szCs w:val="18"/>
        </w:rPr>
      </w:pPr>
      <w:r w:rsidDel="00000000" w:rsidR="00000000" w:rsidRPr="00000000">
        <w:rPr>
          <w:rFonts w:ascii="Tahoma" w:cs="Tahoma" w:eastAsia="Tahoma" w:hAnsi="Tahoma"/>
          <w:i w:val="1"/>
          <w:color w:val="ff0000"/>
          <w:sz w:val="18"/>
          <w:szCs w:val="18"/>
          <w:rtl w:val="0"/>
        </w:rPr>
        <w:t xml:space="preserve">9.5. </w:t>
      </w:r>
      <w:r w:rsidDel="00000000" w:rsidR="00000000" w:rsidRPr="00000000">
        <w:rPr>
          <w:rtl w:val="0"/>
        </w:rPr>
      </w:r>
    </w:p>
    <w:p w:rsidR="00000000" w:rsidDel="00000000" w:rsidP="00000000" w:rsidRDefault="00000000" w:rsidRPr="00000000" w14:paraId="00000074">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ahoma" w:cs="Tahoma" w:eastAsia="Tahoma" w:hAnsi="Tahoma"/>
          <w:color w:val="000000"/>
          <w:sz w:val="18"/>
          <w:szCs w:val="18"/>
        </w:rPr>
      </w:pPr>
      <w:r w:rsidDel="00000000" w:rsidR="00000000" w:rsidRPr="00000000">
        <w:rPr>
          <w:rFonts w:ascii="Tahoma" w:cs="Tahoma" w:eastAsia="Tahoma" w:hAnsi="Tahoma"/>
          <w:b w:val="1"/>
          <w:color w:val="000000"/>
          <w:sz w:val="18"/>
          <w:szCs w:val="18"/>
          <w:rtl w:val="0"/>
        </w:rPr>
        <w:t xml:space="preserve">A solicitação de previsão que permita a participação de empresas reunidas em consórcio, com a indicação do quantitativo máximo de consorciadas permitido e/ou percentuais mínimos de participação de cada consorciado:</w:t>
      </w:r>
      <w:r w:rsidDel="00000000" w:rsidR="00000000" w:rsidRPr="00000000">
        <w:rPr>
          <w:rtl w:val="0"/>
        </w:rPr>
      </w:r>
    </w:p>
    <w:p w:rsidR="00000000" w:rsidDel="00000000" w:rsidP="00000000" w:rsidRDefault="00000000" w:rsidRPr="00000000" w14:paraId="00000075">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Será permitida a participação de consórcios:</w:t>
      </w:r>
    </w:p>
    <w:p w:rsidR="00000000" w:rsidDel="00000000" w:rsidP="00000000" w:rsidRDefault="00000000" w:rsidRPr="00000000" w14:paraId="00000076">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(__) Não.</w:t>
      </w:r>
    </w:p>
    <w:p w:rsidR="00000000" w:rsidDel="00000000" w:rsidP="00000000" w:rsidRDefault="00000000" w:rsidRPr="00000000" w14:paraId="00000077">
      <w:pPr>
        <w:spacing w:after="0" w:line="360" w:lineRule="auto"/>
        <w:jc w:val="both"/>
        <w:rPr>
          <w:rFonts w:ascii="Tahoma" w:cs="Tahoma" w:eastAsia="Tahoma" w:hAnsi="Tahoma"/>
          <w:i w:val="1"/>
          <w:sz w:val="18"/>
          <w:szCs w:val="18"/>
        </w:rPr>
      </w:pPr>
      <w:r w:rsidDel="00000000" w:rsidR="00000000" w:rsidRPr="00000000">
        <w:rPr>
          <w:rFonts w:ascii="Tahoma" w:cs="Tahoma" w:eastAsia="Tahoma" w:hAnsi="Tahoma"/>
          <w:sz w:val="18"/>
          <w:szCs w:val="18"/>
          <w:rtl w:val="0"/>
        </w:rPr>
        <w:t xml:space="preserve">(__) Sim.  Limite máximo de </w:t>
      </w:r>
      <w:r w:rsidDel="00000000" w:rsidR="00000000" w:rsidRPr="00000000">
        <w:rPr>
          <w:rFonts w:ascii="Tahoma" w:cs="Tahoma" w:eastAsia="Tahoma" w:hAnsi="Tahoma"/>
          <w:i w:val="1"/>
          <w:sz w:val="18"/>
          <w:szCs w:val="18"/>
          <w:rtl w:val="0"/>
        </w:rPr>
        <w:t xml:space="preserve">___________________</w:t>
      </w:r>
      <w:r w:rsidDel="00000000" w:rsidR="00000000" w:rsidRPr="00000000">
        <w:rPr>
          <w:rFonts w:ascii="Tahoma" w:cs="Tahoma" w:eastAsia="Tahoma" w:hAnsi="Tahoma"/>
          <w:sz w:val="18"/>
          <w:szCs w:val="18"/>
          <w:rtl w:val="0"/>
        </w:rPr>
        <w:t xml:space="preserve"> consorciadas por consórcio e percentual mínimo de </w:t>
      </w:r>
      <w:r w:rsidDel="00000000" w:rsidR="00000000" w:rsidRPr="00000000">
        <w:rPr>
          <w:rFonts w:ascii="Tahoma" w:cs="Tahoma" w:eastAsia="Tahoma" w:hAnsi="Tahoma"/>
          <w:i w:val="1"/>
          <w:sz w:val="18"/>
          <w:szCs w:val="18"/>
          <w:rtl w:val="0"/>
        </w:rPr>
        <w:t xml:space="preserve">__%</w:t>
      </w:r>
      <w:r w:rsidDel="00000000" w:rsidR="00000000" w:rsidRPr="00000000">
        <w:rPr>
          <w:rFonts w:ascii="Tahoma" w:cs="Tahoma" w:eastAsia="Tahoma" w:hAnsi="Tahoma"/>
          <w:sz w:val="18"/>
          <w:szCs w:val="18"/>
          <w:rtl w:val="0"/>
        </w:rPr>
        <w:t xml:space="preserve"> de participação de cada consorciado</w:t>
      </w:r>
      <w:r w:rsidDel="00000000" w:rsidR="00000000" w:rsidRPr="00000000">
        <w:rPr>
          <w:rFonts w:ascii="Tahoma" w:cs="Tahoma" w:eastAsia="Tahoma" w:hAnsi="Tahoma"/>
          <w:i w:val="1"/>
          <w:sz w:val="18"/>
          <w:szCs w:val="18"/>
          <w:rtl w:val="0"/>
        </w:rPr>
        <w:t xml:space="preserve">.</w:t>
      </w:r>
    </w:p>
    <w:p w:rsidR="00000000" w:rsidDel="00000000" w:rsidP="00000000" w:rsidRDefault="00000000" w:rsidRPr="00000000" w14:paraId="00000078">
      <w:pPr>
        <w:spacing w:after="0" w:line="360" w:lineRule="auto"/>
        <w:jc w:val="both"/>
        <w:rPr>
          <w:rFonts w:ascii="Tahoma" w:cs="Tahoma" w:eastAsia="Tahoma" w:hAnsi="Tahoma"/>
          <w:i w:val="1"/>
          <w:sz w:val="18"/>
          <w:szCs w:val="18"/>
        </w:rPr>
      </w:pPr>
      <w:r w:rsidDel="00000000" w:rsidR="00000000" w:rsidRPr="00000000">
        <w:rPr>
          <w:rtl w:val="0"/>
        </w:rPr>
      </w:r>
    </w:p>
    <w:p w:rsidR="00000000" w:rsidDel="00000000" w:rsidP="00000000" w:rsidRDefault="00000000" w:rsidRPr="00000000" w14:paraId="00000079">
      <w:pPr>
        <w:spacing w:after="0" w:line="360" w:lineRule="auto"/>
        <w:jc w:val="both"/>
        <w:rPr>
          <w:rFonts w:ascii="Tahoma" w:cs="Tahoma" w:eastAsia="Tahoma" w:hAnsi="Tahoma"/>
          <w:i w:val="1"/>
          <w:sz w:val="18"/>
          <w:szCs w:val="18"/>
        </w:rPr>
      </w:pPr>
      <w:r w:rsidDel="00000000" w:rsidR="00000000" w:rsidRPr="00000000">
        <w:rPr>
          <w:rFonts w:ascii="Tahoma" w:cs="Tahoma" w:eastAsia="Tahoma" w:hAnsi="Tahoma"/>
          <w:i w:val="1"/>
          <w:sz w:val="18"/>
          <w:szCs w:val="18"/>
          <w:rtl w:val="0"/>
        </w:rPr>
        <w:t xml:space="preserve">10.1 Justificativa para a vedação à participação de consórcios:</w:t>
      </w:r>
    </w:p>
    <w:p w:rsidR="00000000" w:rsidDel="00000000" w:rsidP="00000000" w:rsidRDefault="00000000" w:rsidRPr="00000000" w14:paraId="0000007A">
      <w:pPr>
        <w:spacing w:after="0" w:line="360" w:lineRule="auto"/>
        <w:jc w:val="both"/>
        <w:rPr>
          <w:rFonts w:ascii="Tahoma" w:cs="Tahoma" w:eastAsia="Tahoma" w:hAnsi="Tahoma"/>
          <w:b w:val="1"/>
          <w:sz w:val="18"/>
          <w:szCs w:val="18"/>
        </w:rPr>
      </w:pPr>
      <w:r w:rsidDel="00000000" w:rsidR="00000000" w:rsidRPr="00000000">
        <w:rPr>
          <w:rFonts w:ascii="Tahoma" w:cs="Tahoma" w:eastAsia="Tahoma" w:hAnsi="Tahoma"/>
          <w:i w:val="1"/>
          <w:color w:val="ff0000"/>
          <w:sz w:val="18"/>
          <w:szCs w:val="1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7B">
      <w:pPr>
        <w:spacing w:after="0" w:line="360" w:lineRule="auto"/>
        <w:jc w:val="both"/>
        <w:rPr>
          <w:rFonts w:ascii="Tahoma" w:cs="Tahoma" w:eastAsia="Tahoma" w:hAnsi="Tahoma"/>
          <w:i w:val="1"/>
          <w:sz w:val="18"/>
          <w:szCs w:val="18"/>
        </w:rPr>
      </w:pPr>
      <w:r w:rsidDel="00000000" w:rsidR="00000000" w:rsidRPr="00000000">
        <w:rPr>
          <w:rtl w:val="0"/>
        </w:rPr>
      </w:r>
    </w:p>
    <w:p w:rsidR="00000000" w:rsidDel="00000000" w:rsidP="00000000" w:rsidRDefault="00000000" w:rsidRPr="00000000" w14:paraId="0000007C">
      <w:pPr>
        <w:spacing w:after="0" w:line="360" w:lineRule="auto"/>
        <w:jc w:val="both"/>
        <w:rPr>
          <w:rFonts w:ascii="Tahoma" w:cs="Tahoma" w:eastAsia="Tahoma" w:hAnsi="Tahoma"/>
          <w:i w:val="1"/>
          <w:sz w:val="18"/>
          <w:szCs w:val="18"/>
        </w:rPr>
      </w:pPr>
      <w:r w:rsidDel="00000000" w:rsidR="00000000" w:rsidRPr="00000000">
        <w:rPr>
          <w:rFonts w:ascii="Tahoma" w:cs="Tahoma" w:eastAsia="Tahoma" w:hAnsi="Tahoma"/>
          <w:i w:val="1"/>
          <w:sz w:val="18"/>
          <w:szCs w:val="18"/>
          <w:rtl w:val="0"/>
        </w:rPr>
        <w:t xml:space="preserve">10.2 Justificativa para a limitação do quantitativo de empresas participantes, no caso de previsão de consórcio.</w:t>
      </w:r>
    </w:p>
    <w:p w:rsidR="00000000" w:rsidDel="00000000" w:rsidP="00000000" w:rsidRDefault="00000000" w:rsidRPr="00000000" w14:paraId="0000007D">
      <w:pPr>
        <w:spacing w:after="0" w:line="360" w:lineRule="auto"/>
        <w:jc w:val="both"/>
        <w:rPr>
          <w:rFonts w:ascii="Tahoma" w:cs="Tahoma" w:eastAsia="Tahoma" w:hAnsi="Tahoma"/>
          <w:i w:val="1"/>
          <w:sz w:val="18"/>
          <w:szCs w:val="18"/>
        </w:rPr>
      </w:pPr>
      <w:r w:rsidDel="00000000" w:rsidR="00000000" w:rsidRPr="00000000">
        <w:rPr>
          <w:rtl w:val="0"/>
        </w:rPr>
      </w:r>
    </w:p>
    <w:p w:rsidR="00000000" w:rsidDel="00000000" w:rsidP="00000000" w:rsidRDefault="00000000" w:rsidRPr="00000000" w14:paraId="0000007E">
      <w:pPr>
        <w:spacing w:after="0" w:line="360" w:lineRule="auto"/>
        <w:jc w:val="both"/>
        <w:rPr>
          <w:rFonts w:ascii="Tahoma" w:cs="Tahoma" w:eastAsia="Tahoma" w:hAnsi="Tahoma"/>
          <w:b w:val="1"/>
          <w:sz w:val="18"/>
          <w:szCs w:val="18"/>
        </w:rPr>
      </w:pPr>
      <w:r w:rsidDel="00000000" w:rsidR="00000000" w:rsidRPr="00000000">
        <w:rPr>
          <w:rFonts w:ascii="Tahoma" w:cs="Tahoma" w:eastAsia="Tahoma" w:hAnsi="Tahoma"/>
          <w:i w:val="1"/>
          <w:color w:val="ff0000"/>
          <w:sz w:val="18"/>
          <w:szCs w:val="1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7F">
      <w:pPr>
        <w:spacing w:after="0" w:line="360" w:lineRule="auto"/>
        <w:jc w:val="both"/>
        <w:rPr>
          <w:rFonts w:ascii="Tahoma" w:cs="Tahoma" w:eastAsia="Tahoma" w:hAnsi="Tahoma"/>
          <w:i w:val="1"/>
          <w:sz w:val="18"/>
          <w:szCs w:val="18"/>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360" w:lineRule="auto"/>
        <w:ind w:hanging="720"/>
        <w:jc w:val="both"/>
        <w:rPr>
          <w:rFonts w:ascii="Tahoma" w:cs="Tahoma" w:eastAsia="Tahoma" w:hAnsi="Tahoma"/>
          <w:color w:val="000000"/>
          <w:sz w:val="18"/>
          <w:szCs w:val="18"/>
        </w:rPr>
      </w:pPr>
      <w:r w:rsidDel="00000000" w:rsidR="00000000" w:rsidRPr="00000000">
        <w:rPr>
          <w:rtl w:val="0"/>
        </w:rPr>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spacing w:after="0" w:line="360" w:lineRule="auto"/>
        <w:ind w:left="0" w:firstLine="0"/>
        <w:jc w:val="both"/>
        <w:rPr>
          <w:rFonts w:ascii="Tahoma" w:cs="Tahoma" w:eastAsia="Tahoma" w:hAnsi="Tahoma"/>
          <w:color w:val="000000"/>
          <w:sz w:val="18"/>
          <w:szCs w:val="18"/>
        </w:rPr>
      </w:pPr>
      <w:r w:rsidDel="00000000" w:rsidR="00000000" w:rsidRPr="00000000">
        <w:rPr>
          <w:rFonts w:ascii="Tahoma" w:cs="Tahoma" w:eastAsia="Tahoma" w:hAnsi="Tahoma"/>
          <w:b w:val="1"/>
          <w:color w:val="000000"/>
          <w:sz w:val="18"/>
          <w:szCs w:val="18"/>
          <w:rtl w:val="0"/>
        </w:rPr>
        <w:t xml:space="preserve">A possibilidade de utilização de mão-de-obra carcerária na execução do objeto contratual, nos termos da Lei de Execuções Penais:</w:t>
      </w:r>
      <w:r w:rsidDel="00000000" w:rsidR="00000000" w:rsidRPr="00000000">
        <w:rPr>
          <w:rtl w:val="0"/>
        </w:rPr>
      </w:r>
    </w:p>
    <w:p w:rsidR="00000000" w:rsidDel="00000000" w:rsidP="00000000" w:rsidRDefault="00000000" w:rsidRPr="00000000" w14:paraId="00000082">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Será permitida utilização de mão-de-obra carcerária na execução do objeto contratual:</w:t>
      </w:r>
    </w:p>
    <w:p w:rsidR="00000000" w:rsidDel="00000000" w:rsidP="00000000" w:rsidRDefault="00000000" w:rsidRPr="00000000" w14:paraId="00000083">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(__) Não.</w:t>
      </w:r>
    </w:p>
    <w:p w:rsidR="00000000" w:rsidDel="00000000" w:rsidP="00000000" w:rsidRDefault="00000000" w:rsidRPr="00000000" w14:paraId="00000084">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(__) Sim.</w:t>
      </w:r>
    </w:p>
    <w:p w:rsidR="00000000" w:rsidDel="00000000" w:rsidP="00000000" w:rsidRDefault="00000000" w:rsidRPr="00000000" w14:paraId="00000085">
      <w:pPr>
        <w:spacing w:after="0" w:line="360"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6">
      <w:pPr>
        <w:spacing w:after="0" w:line="360"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12. Em caso de pagamento antecipado,</w:t>
      </w:r>
      <w:r w:rsidDel="00000000" w:rsidR="00000000" w:rsidRPr="00000000">
        <w:rPr>
          <w:rFonts w:ascii="Tahoma" w:cs="Tahoma" w:eastAsia="Tahoma" w:hAnsi="Tahoma"/>
          <w:b w:val="1"/>
          <w:sz w:val="18"/>
          <w:szCs w:val="18"/>
          <w:vertAlign w:val="superscript"/>
        </w:rPr>
        <w:footnoteReference w:customMarkFollows="0" w:id="10"/>
      </w:r>
      <w:r w:rsidDel="00000000" w:rsidR="00000000" w:rsidRPr="00000000">
        <w:rPr>
          <w:rFonts w:ascii="Tahoma" w:cs="Tahoma" w:eastAsia="Tahoma" w:hAnsi="Tahoma"/>
          <w:b w:val="1"/>
          <w:sz w:val="18"/>
          <w:szCs w:val="18"/>
          <w:rtl w:val="0"/>
        </w:rPr>
        <w:t xml:space="preserve"> a exposição dos motivos acompanhado do estudo de economicidade de que trata o art. 193 do RILC, bem como a indicação do percentual adicional de garantia (caso se julgue necessário) que deverá ser adotado para prevenir o ressarcimento da Cedae, já considerando, quando cabível, a garantia padrão prevista na OS n. 14.927/17</w:t>
      </w:r>
      <w:r w:rsidDel="00000000" w:rsidR="00000000" w:rsidRPr="00000000">
        <w:rPr>
          <w:rFonts w:ascii="Tahoma" w:cs="Tahoma" w:eastAsia="Tahoma" w:hAnsi="Tahoma"/>
          <w:b w:val="1"/>
          <w:sz w:val="18"/>
          <w:szCs w:val="18"/>
          <w:vertAlign w:val="superscript"/>
        </w:rPr>
        <w:footnoteReference w:customMarkFollows="0" w:id="11"/>
      </w:r>
      <w:r w:rsidDel="00000000" w:rsidR="00000000" w:rsidRPr="00000000">
        <w:rPr>
          <w:rFonts w:ascii="Tahoma" w:cs="Tahoma" w:eastAsia="Tahoma" w:hAnsi="Tahoma"/>
          <w:b w:val="1"/>
          <w:sz w:val="18"/>
          <w:szCs w:val="18"/>
          <w:rtl w:val="0"/>
        </w:rPr>
        <w:t xml:space="preserve">:</w:t>
      </w:r>
    </w:p>
    <w:p w:rsidR="00000000" w:rsidDel="00000000" w:rsidP="00000000" w:rsidRDefault="00000000" w:rsidRPr="00000000" w14:paraId="00000087">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__________________________________________________________________________________________________________________________________________________________</w:t>
      </w:r>
    </w:p>
    <w:p w:rsidR="00000000" w:rsidDel="00000000" w:rsidP="00000000" w:rsidRDefault="00000000" w:rsidRPr="00000000" w14:paraId="00000088">
      <w:pPr>
        <w:spacing w:after="0" w:line="360"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9">
      <w:pPr>
        <w:spacing w:after="0" w:line="360"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13. Em casos de contratações diretas, a indicação do nº da Dispensa, Inexigibilidade ou Inaplicabilidade de licitação:</w:t>
      </w:r>
    </w:p>
    <w:p w:rsidR="00000000" w:rsidDel="00000000" w:rsidP="00000000" w:rsidRDefault="00000000" w:rsidRPr="00000000" w14:paraId="0000008A">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_____________________________________________________________________________</w:t>
      </w:r>
    </w:p>
    <w:p w:rsidR="00000000" w:rsidDel="00000000" w:rsidP="00000000" w:rsidRDefault="00000000" w:rsidRPr="00000000" w14:paraId="0000008B">
      <w:pPr>
        <w:spacing w:after="0" w:line="360"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C">
      <w:pPr>
        <w:spacing w:after="0" w:line="360"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14. Indicação da autoridade (com nome e cargo) que será responsável pela aprovação da contratação e assinatura do contrato, conforme norma de alçada prevista no art. 24 do RILC.</w:t>
      </w:r>
    </w:p>
    <w:p w:rsidR="00000000" w:rsidDel="00000000" w:rsidP="00000000" w:rsidRDefault="00000000" w:rsidRPr="00000000" w14:paraId="0000008D">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__________________________________________________________________________________________________________________________________________________________</w:t>
      </w:r>
    </w:p>
    <w:p w:rsidR="00000000" w:rsidDel="00000000" w:rsidP="00000000" w:rsidRDefault="00000000" w:rsidRPr="00000000" w14:paraId="0000008E">
      <w:pPr>
        <w:spacing w:after="0" w:line="360" w:lineRule="auto"/>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8F">
      <w:pPr>
        <w:spacing w:after="0" w:line="360" w:lineRule="auto"/>
        <w:jc w:val="both"/>
        <w:rPr>
          <w:rFonts w:ascii="Tahoma" w:cs="Tahoma" w:eastAsia="Tahoma" w:hAnsi="Tahoma"/>
          <w:sz w:val="18"/>
          <w:szCs w:val="18"/>
        </w:rPr>
      </w:pPr>
      <w:r w:rsidDel="00000000" w:rsidR="00000000" w:rsidRPr="00000000">
        <w:rPr>
          <w:rFonts w:ascii="Tahoma" w:cs="Tahoma" w:eastAsia="Tahoma" w:hAnsi="Tahoma"/>
          <w:sz w:val="18"/>
          <w:szCs w:val="18"/>
          <w:rtl w:val="0"/>
        </w:rPr>
        <w:tab/>
        <w:tab/>
        <w:tab/>
        <w:t xml:space="preserve">____________, __ de _________ de ____.</w:t>
      </w:r>
    </w:p>
    <w:p w:rsidR="00000000" w:rsidDel="00000000" w:rsidP="00000000" w:rsidRDefault="00000000" w:rsidRPr="00000000" w14:paraId="00000090">
      <w:pPr>
        <w:spacing w:after="0" w:line="360"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1">
      <w:pPr>
        <w:spacing w:after="0" w:line="360" w:lineRule="auto"/>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Área Técnica Demandante</w:t>
      </w:r>
    </w:p>
    <w:p w:rsidR="00000000" w:rsidDel="00000000" w:rsidP="00000000" w:rsidRDefault="00000000" w:rsidRPr="00000000" w14:paraId="00000092">
      <w:pPr>
        <w:spacing w:after="0" w:line="360" w:lineRule="auto"/>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3">
      <w:pPr>
        <w:spacing w:after="0" w:line="360" w:lineRule="auto"/>
        <w:rPr>
          <w:rFonts w:ascii="Tahoma" w:cs="Tahoma" w:eastAsia="Tahoma" w:hAnsi="Tahoma"/>
          <w:sz w:val="18"/>
          <w:szCs w:val="18"/>
        </w:rPr>
      </w:pPr>
      <w:r w:rsidDel="00000000" w:rsidR="00000000" w:rsidRPr="00000000">
        <w:rPr>
          <w:rtl w:val="0"/>
        </w:rPr>
      </w:r>
    </w:p>
    <w:sectPr>
      <w:headerReference r:id="rId8" w:type="default"/>
      <w:footerReference r:id="rId9" w:type="default"/>
      <w:pgSz w:h="16838" w:w="11906" w:orient="portrait"/>
      <w:pgMar w:bottom="1418" w:top="1418" w:left="1701" w:right="1701" w:header="709"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rebuchet MS"/>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rebuchet MS" w:cs="Trebuchet MS" w:eastAsia="Trebuchet MS" w:hAnsi="Trebuchet MS"/>
        <w:color w:val="000000"/>
        <w:sz w:val="16"/>
        <w:szCs w:val="16"/>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Trebuchet MS" w:cs="Trebuchet MS" w:eastAsia="Trebuchet MS" w:hAnsi="Trebuchet MS"/>
        <w:color w:val="000000"/>
        <w:sz w:val="16"/>
        <w:szCs w:val="16"/>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4">
      <w:pPr>
        <w:spacing w:after="0" w:line="240" w:lineRule="auto"/>
        <w:rPr>
          <w:rFonts w:ascii="Trebuchet MS" w:cs="Trebuchet MS" w:eastAsia="Trebuchet MS" w:hAnsi="Trebuchet MS"/>
          <w:color w:val="000000"/>
          <w:sz w:val="16"/>
          <w:szCs w:val="16"/>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color w:val="000000"/>
          <w:sz w:val="16"/>
          <w:szCs w:val="16"/>
          <w:rtl w:val="0"/>
        </w:rPr>
        <w:t xml:space="preserve"> Indicar o index onde se encontra autuada a proposta da contratada, para os casos de contratações diretas. Em caso de licitação, indicar a estimativa orçamentária.</w:t>
      </w:r>
    </w:p>
  </w:footnote>
  <w:footnote w:id="1">
    <w:p w:rsidR="00000000" w:rsidDel="00000000" w:rsidP="00000000" w:rsidRDefault="00000000" w:rsidRPr="00000000" w14:paraId="00000095">
      <w:pPr>
        <w:spacing w:after="0" w:line="240" w:lineRule="auto"/>
        <w:rPr>
          <w:rFonts w:ascii="Trebuchet MS" w:cs="Trebuchet MS" w:eastAsia="Trebuchet MS" w:hAnsi="Trebuchet MS"/>
          <w:color w:val="000000"/>
          <w:sz w:val="16"/>
          <w:szCs w:val="16"/>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color w:val="000000"/>
          <w:sz w:val="16"/>
          <w:szCs w:val="16"/>
          <w:rtl w:val="0"/>
        </w:rPr>
        <w:t xml:space="preserve"> No caso de contratações diretas, indicar o cronograma </w:t>
      </w:r>
      <w:r w:rsidDel="00000000" w:rsidR="00000000" w:rsidRPr="00000000">
        <w:rPr>
          <w:b w:val="1"/>
          <w:color w:val="000000"/>
          <w:sz w:val="16"/>
          <w:szCs w:val="16"/>
          <w:u w:val="single"/>
          <w:rtl w:val="0"/>
        </w:rPr>
        <w:t xml:space="preserve">já aprovado pelas partes</w:t>
      </w:r>
      <w:r w:rsidDel="00000000" w:rsidR="00000000" w:rsidRPr="00000000">
        <w:rPr>
          <w:rFonts w:ascii="Trebuchet MS" w:cs="Trebuchet MS" w:eastAsia="Trebuchet MS" w:hAnsi="Trebuchet MS"/>
          <w:color w:val="000000"/>
          <w:sz w:val="16"/>
          <w:szCs w:val="16"/>
          <w:rtl w:val="0"/>
        </w:rPr>
        <w:t xml:space="preserve">. </w:t>
      </w:r>
    </w:p>
  </w:footnote>
  <w:footnote w:id="2">
    <w:p w:rsidR="00000000" w:rsidDel="00000000" w:rsidP="00000000" w:rsidRDefault="00000000" w:rsidRPr="00000000" w14:paraId="00000096">
      <w:pPr>
        <w:spacing w:after="0" w:line="240" w:lineRule="auto"/>
        <w:rPr>
          <w:rFonts w:ascii="Trebuchet MS" w:cs="Trebuchet MS" w:eastAsia="Trebuchet MS" w:hAnsi="Trebuchet MS"/>
          <w:color w:val="000000"/>
          <w:sz w:val="16"/>
          <w:szCs w:val="16"/>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color w:val="000000"/>
          <w:sz w:val="16"/>
          <w:szCs w:val="16"/>
          <w:rtl w:val="0"/>
        </w:rPr>
        <w:t xml:space="preserve"> Nos casos de demandas simples, assim consideradas aquelas que forem objeto de padronização pela CEDAE, de baixa complexidade ou vulto, poderá ser dispensada a elaboração de estudo técnico preliminar, desde que apresentada a devida justificativa, acompanhada de posicionamento conclusivo da Área Técnica Demandante sobre a adequação da solução para o atendimento da necessidade a que se destina</w:t>
      </w:r>
    </w:p>
  </w:footnote>
  <w:footnote w:id="3">
    <w:p w:rsidR="00000000" w:rsidDel="00000000" w:rsidP="00000000" w:rsidRDefault="00000000" w:rsidRPr="00000000" w14:paraId="00000097">
      <w:pPr>
        <w:spacing w:after="0" w:line="240" w:lineRule="auto"/>
        <w:rPr>
          <w:rFonts w:ascii="Trebuchet MS" w:cs="Trebuchet MS" w:eastAsia="Trebuchet MS" w:hAnsi="Trebuchet MS"/>
          <w:color w:val="000000"/>
          <w:sz w:val="16"/>
          <w:szCs w:val="16"/>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color w:val="000000"/>
          <w:sz w:val="16"/>
          <w:szCs w:val="16"/>
          <w:rtl w:val="0"/>
        </w:rPr>
        <w:t xml:space="preserve"> A área sempre deverá dar preferência ao índice setorial, caso exista. No caso de obras ou serviços de engenharia, indicar um ou mais índices que aparecem mencionados na OS n. 16.029-01 de 2020.</w:t>
      </w:r>
    </w:p>
  </w:footnote>
  <w:footnote w:id="4">
    <w:p w:rsidR="00000000" w:rsidDel="00000000" w:rsidP="00000000" w:rsidRDefault="00000000" w:rsidRPr="00000000" w14:paraId="00000098">
      <w:pPr>
        <w:spacing w:after="0" w:line="240" w:lineRule="auto"/>
        <w:rPr>
          <w:rFonts w:ascii="Trebuchet MS" w:cs="Trebuchet MS" w:eastAsia="Trebuchet MS" w:hAnsi="Trebuchet MS"/>
          <w:color w:val="000000"/>
          <w:sz w:val="16"/>
          <w:szCs w:val="16"/>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color w:val="000000"/>
          <w:sz w:val="16"/>
          <w:szCs w:val="16"/>
          <w:rtl w:val="0"/>
        </w:rPr>
        <w:t xml:space="preserve"> Assinalar somente o item que se aplicar ao caso da contratação pretendida. </w:t>
      </w:r>
    </w:p>
  </w:footnote>
  <w:footnote w:id="10">
    <w:p w:rsidR="00000000" w:rsidDel="00000000" w:rsidP="00000000" w:rsidRDefault="00000000" w:rsidRPr="00000000" w14:paraId="00000099">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Em regra as antecipações deverão ser limitar ao percentual de 30% do valor do contrato, cf. art. 193, p.u., do RILC.</w:t>
      </w:r>
    </w:p>
  </w:footnote>
  <w:footnote w:id="11">
    <w:p w:rsidR="00000000" w:rsidDel="00000000" w:rsidP="00000000" w:rsidRDefault="00000000" w:rsidRPr="00000000" w14:paraId="0000009A">
      <w:pPr>
        <w:spacing w:after="0"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A área deverá informar o percentual da garantia que deverá ser exigida para a antecipação do pagamento, bem como se este percentual será somado ao da garantia prevista na OS n. 14.927/17, nos casos de contratação a partir de R$ 500 mil reais.  </w:t>
      </w:r>
    </w:p>
  </w:footnote>
  <w:footnote w:id="6">
    <w:p w:rsidR="00000000" w:rsidDel="00000000" w:rsidP="00000000" w:rsidRDefault="00000000" w:rsidRPr="00000000" w14:paraId="000000A0">
      <w:pPr>
        <w:widowControl w:val="0"/>
        <w:spacing w:after="0" w:line="240" w:lineRule="auto"/>
        <w:rPr>
          <w:color w:val="ff0000"/>
          <w:highlight w:val="white"/>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Quando a contratada alegar ausência de determinação legal de registro para o exercício de suas atividades, esta declaração deverá ser emitida por escrito.</w:t>
      </w:r>
      <w:r w:rsidDel="00000000" w:rsidR="00000000" w:rsidRPr="00000000">
        <w:rPr>
          <w:rtl w:val="0"/>
        </w:rPr>
      </w:r>
    </w:p>
  </w:footnote>
  <w:footnote w:id="9">
    <w:p w:rsidR="00000000" w:rsidDel="00000000" w:rsidP="00000000" w:rsidRDefault="00000000" w:rsidRPr="00000000" w14:paraId="000000A1">
      <w:pPr>
        <w:widowControl w:val="0"/>
        <w:spacing w:after="0" w:line="240" w:lineRule="auto"/>
        <w:rPr>
          <w:rFonts w:ascii="Trebuchet MS" w:cs="Trebuchet MS" w:eastAsia="Trebuchet MS" w:hAnsi="Trebuchet MS"/>
          <w:sz w:val="16"/>
          <w:szCs w:val="16"/>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sz w:val="16"/>
          <w:szCs w:val="16"/>
          <w:rtl w:val="0"/>
        </w:rPr>
        <w:t xml:space="preserve"> A comprovação do vínculo da contratada com o profissional que figurará como responsável técnico deverá realizar-se por um dos meios indicados no §1º e §3º do art. 98 do RILC. </w:t>
      </w:r>
    </w:p>
  </w:footnote>
  <w:footnote w:id="7">
    <w:p w:rsidR="00000000" w:rsidDel="00000000" w:rsidP="00000000" w:rsidRDefault="00000000" w:rsidRPr="00000000" w14:paraId="000000A2">
      <w:pPr>
        <w:spacing w:after="0" w:line="240" w:lineRule="auto"/>
        <w:rPr>
          <w:color w:val="ff0000"/>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color w:val="ff0000"/>
          <w:sz w:val="24"/>
          <w:szCs w:val="24"/>
          <w:rtl w:val="0"/>
        </w:rPr>
        <w:t xml:space="preserve">Será permitida a exigência de </w:t>
      </w:r>
      <w:r w:rsidDel="00000000" w:rsidR="00000000" w:rsidRPr="00000000">
        <w:rPr>
          <w:rFonts w:ascii="Times New Roman" w:cs="Times New Roman" w:eastAsia="Times New Roman" w:hAnsi="Times New Roman"/>
          <w:color w:val="ff0000"/>
          <w:sz w:val="24"/>
          <w:szCs w:val="24"/>
          <w:u w:val="single"/>
          <w:rtl w:val="0"/>
        </w:rPr>
        <w:t xml:space="preserve">quantidades mínimas (até o limite de 50% do objeto a ser contratado),</w:t>
      </w:r>
      <w:r w:rsidDel="00000000" w:rsidR="00000000" w:rsidRPr="00000000">
        <w:rPr>
          <w:rFonts w:ascii="Times New Roman" w:cs="Times New Roman" w:eastAsia="Times New Roman" w:hAnsi="Times New Roman"/>
          <w:color w:val="ff0000"/>
          <w:sz w:val="24"/>
          <w:szCs w:val="24"/>
          <w:rtl w:val="0"/>
        </w:rPr>
        <w:t xml:space="preserve"> sendo vedada a exigência de quantidades mínimas de atestados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color w:val="ff0000"/>
          <w:sz w:val="24"/>
          <w:szCs w:val="24"/>
          <w:rtl w:val="0"/>
        </w:rPr>
        <w:t xml:space="preserve">O Atestado de Capacidade Técnica </w:t>
      </w:r>
      <w:r w:rsidDel="00000000" w:rsidR="00000000" w:rsidRPr="00000000">
        <w:rPr>
          <w:b w:val="1"/>
          <w:color w:val="ff0000"/>
          <w:sz w:val="24"/>
          <w:szCs w:val="24"/>
          <w:rtl w:val="0"/>
        </w:rPr>
        <w:t xml:space="preserve">não possui prazo de validade, </w:t>
      </w:r>
      <w:r w:rsidDel="00000000" w:rsidR="00000000" w:rsidRPr="00000000">
        <w:rPr>
          <w:color w:val="ff0000"/>
          <w:sz w:val="24"/>
          <w:szCs w:val="24"/>
          <w:rtl w:val="0"/>
        </w:rPr>
        <w:t xml:space="preserve">uma vez que ele é emitido, ele é considerado perene, perpétuo.</w:t>
      </w:r>
    </w:p>
    <w:p w:rsidR="00000000" w:rsidDel="00000000" w:rsidP="00000000" w:rsidRDefault="00000000" w:rsidRPr="00000000" w14:paraId="000000A3">
      <w:pPr>
        <w:spacing w:after="0" w:line="240" w:lineRule="auto"/>
        <w:rPr>
          <w:sz w:val="20"/>
          <w:szCs w:val="20"/>
        </w:rPr>
      </w:pPr>
      <w:r w:rsidDel="00000000" w:rsidR="00000000" w:rsidRPr="00000000">
        <w:rPr>
          <w:rtl w:val="0"/>
        </w:rPr>
      </w:r>
    </w:p>
  </w:footnote>
  <w:footnote w:id="8">
    <w:p w:rsidR="00000000" w:rsidDel="00000000" w:rsidP="00000000" w:rsidRDefault="00000000" w:rsidRPr="00000000" w14:paraId="000000A4">
      <w:pPr>
        <w:spacing w:after="0" w:line="240" w:lineRule="auto"/>
        <w:rPr>
          <w:b w:val="1"/>
          <w:sz w:val="20"/>
          <w:szCs w:val="20"/>
        </w:rPr>
      </w:pPr>
      <w:r w:rsidDel="00000000" w:rsidR="00000000" w:rsidRPr="00000000">
        <w:rPr>
          <w:rStyle w:val="FootnoteReference"/>
          <w:vertAlign w:val="superscript"/>
        </w:rPr>
        <w:footnoteRef/>
      </w:r>
      <w:r w:rsidDel="00000000" w:rsidR="00000000" w:rsidRPr="00000000">
        <w:rPr>
          <w:b w:val="1"/>
          <w:sz w:val="20"/>
          <w:szCs w:val="20"/>
          <w:rtl w:val="0"/>
        </w:rPr>
        <w:t xml:space="preserve"> </w:t>
      </w:r>
      <w:r w:rsidDel="00000000" w:rsidR="00000000" w:rsidRPr="00000000">
        <w:rPr>
          <w:rFonts w:ascii="Cambria" w:cs="Cambria" w:eastAsia="Cambria" w:hAnsi="Cambria"/>
          <w:b w:val="1"/>
          <w:color w:val="ff0000"/>
          <w:sz w:val="24"/>
          <w:szCs w:val="24"/>
          <w:rtl w:val="0"/>
        </w:rPr>
        <w:t xml:space="preserve">Não marcar a alínea “d”, PARA OS CASOS EM QUE A ÁREA DEMANDANTE JUSTIFIQUE NO TR, A VEDAÇÃO AO SOMATÓRIO DE ATESTADOS, </w:t>
      </w:r>
      <w:r w:rsidDel="00000000" w:rsidR="00000000" w:rsidRPr="00000000">
        <w:rPr>
          <w:rFonts w:ascii="Cambria" w:cs="Cambria" w:eastAsia="Cambria" w:hAnsi="Cambria"/>
          <w:b w:val="1"/>
          <w:color w:val="ff0000"/>
          <w:sz w:val="24"/>
          <w:szCs w:val="24"/>
          <w:u w:val="single"/>
          <w:rtl w:val="0"/>
        </w:rPr>
        <w:t xml:space="preserve">HAJA VISTA SER O IMPEDIMENTO MEDIDA EXCEPCIONAL</w:t>
      </w:r>
      <w:r w:rsidDel="00000000" w:rsidR="00000000" w:rsidRPr="00000000">
        <w:rPr>
          <w:rFonts w:ascii="Cambria" w:cs="Cambria" w:eastAsia="Cambria" w:hAnsi="Cambria"/>
          <w:b w:val="1"/>
          <w:color w:val="ff0000"/>
          <w:sz w:val="24"/>
          <w:szCs w:val="24"/>
          <w:rtl w:val="0"/>
        </w:rPr>
        <w:t xml:space="preserve"> QUE DEVE ESTAR AMPARADA EM JUSTIFICATIVA DE ORDEM TÉCNICA.</w:t>
      </w:r>
      <w:r w:rsidDel="00000000" w:rsidR="00000000" w:rsidRPr="00000000">
        <w:rPr>
          <w:rtl w:val="0"/>
        </w:rPr>
      </w:r>
    </w:p>
  </w:footnote>
  <w:footnote w:id="5">
    <w:p w:rsidR="00000000" w:rsidDel="00000000" w:rsidP="00000000" w:rsidRDefault="00000000" w:rsidRPr="00000000" w14:paraId="000000A5">
      <w:pPr>
        <w:spacing w:after="0" w:line="240" w:lineRule="auto"/>
        <w:rPr>
          <w:rFonts w:ascii="Trebuchet MS" w:cs="Trebuchet MS" w:eastAsia="Trebuchet MS" w:hAnsi="Trebuchet MS"/>
          <w:sz w:val="16"/>
          <w:szCs w:val="16"/>
        </w:rPr>
      </w:pPr>
      <w:r w:rsidDel="00000000" w:rsidR="00000000" w:rsidRPr="00000000">
        <w:rPr>
          <w:rStyle w:val="FootnoteReference"/>
          <w:vertAlign w:val="superscript"/>
        </w:rPr>
        <w:footnoteRef/>
      </w:r>
      <w:r w:rsidDel="00000000" w:rsidR="00000000" w:rsidRPr="00000000">
        <w:rPr>
          <w:rFonts w:ascii="Trebuchet MS" w:cs="Trebuchet MS" w:eastAsia="Trebuchet MS" w:hAnsi="Trebuchet MS"/>
          <w:sz w:val="16"/>
          <w:szCs w:val="16"/>
          <w:rtl w:val="0"/>
        </w:rPr>
        <w:t xml:space="preserve"> Todas as exigências aqui previstas poderão ser dispensadas pela área demandante, desde que justificado. Deste modo, deverá ser sinalizado aqui somente o que se pretende exigir da contratada. </w:t>
      </w:r>
    </w:p>
    <w:p w:rsidR="00000000" w:rsidDel="00000000" w:rsidP="00000000" w:rsidRDefault="00000000" w:rsidRPr="00000000" w14:paraId="000000A6">
      <w:pPr>
        <w:spacing w:after="0" w:line="240" w:lineRule="auto"/>
        <w:rPr>
          <w:rFonts w:ascii="Trebuchet MS" w:cs="Trebuchet MS" w:eastAsia="Trebuchet MS" w:hAnsi="Trebuchet MS"/>
          <w:sz w:val="16"/>
          <w:szCs w:val="16"/>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rPr>
        <w:rFonts w:ascii="Times New Roman" w:cs="Times New Roman" w:eastAsia="Times New Roman" w:hAnsi="Times New Roman"/>
        <w:sz w:val="19"/>
        <w:szCs w:val="19"/>
      </w:rPr>
    </w:pPr>
    <w:r w:rsidDel="00000000" w:rsidR="00000000" w:rsidRPr="00000000">
      <w:rPr>
        <w:rFonts w:ascii="Times New Roman" w:cs="Times New Roman" w:eastAsia="Times New Roman" w:hAnsi="Times New Roman"/>
        <w:sz w:val="19"/>
        <w:szCs w:val="19"/>
        <w:rtl w:val="0"/>
      </w:rPr>
      <w:t xml:space="preserve">                             </w:t>
      <w:tab/>
      <w:t xml:space="preserve">                                                            </w:t>
    </w:r>
  </w:p>
  <w:p w:rsidR="00000000" w:rsidDel="00000000" w:rsidP="00000000" w:rsidRDefault="00000000" w:rsidRPr="00000000" w14:paraId="0000009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pPr>
      <w:spacing w:after="0" w:line="240" w:lineRule="auto"/>
    </w:pPr>
    <w:tblPr>
      <w:tblStyleRowBandSize w:val="1"/>
      <w:tblStyleColBandSize w:val="1"/>
      <w:tblCellMar>
        <w:left w:w="115.0" w:type="dxa"/>
        <w:right w:w="115.0" w:type="dxa"/>
      </w:tblCellMar>
    </w:tblPr>
  </w:style>
  <w:style w:type="table" w:styleId="a0" w:customStyle="1">
    <w:basedOn w:val="TableNormal0"/>
    <w:pPr>
      <w:spacing w:after="0" w:line="240" w:lineRule="auto"/>
    </w:pPr>
    <w:tblPr>
      <w:tblStyleRowBandSize w:val="1"/>
      <w:tblStyleColBandSize w:val="1"/>
      <w:tblCellMar>
        <w:left w:w="115.0" w:type="dxa"/>
        <w:right w:w="115.0" w:type="dxa"/>
      </w:tblCellMar>
    </w:tblPr>
  </w:style>
  <w:style w:type="table" w:styleId="a1" w:customStyle="1">
    <w:basedOn w:val="TableNormal0"/>
    <w:pPr>
      <w:spacing w:after="0" w:line="240" w:lineRule="auto"/>
    </w:pPr>
    <w:tblPr>
      <w:tblStyleRowBandSize w:val="1"/>
      <w:tblStyleColBandSize w:val="1"/>
      <w:tblCellMar>
        <w:left w:w="115.0" w:type="dxa"/>
        <w:right w:w="115.0" w:type="dxa"/>
      </w:tblCellMar>
    </w:tblPr>
  </w:style>
  <w:style w:type="table" w:styleId="a2" w:customStyle="1">
    <w:basedOn w:val="TableNormal0"/>
    <w:pPr>
      <w:spacing w:after="0" w:line="240" w:lineRule="auto"/>
    </w:pPr>
    <w:tblPr>
      <w:tblStyleRowBandSize w:val="1"/>
      <w:tblStyleColBandSize w:val="1"/>
      <w:tblCellMar>
        <w:left w:w="115.0" w:type="dxa"/>
        <w:right w:w="115.0" w:type="dxa"/>
      </w:tblCellMar>
    </w:tblPr>
  </w:style>
  <w:style w:type="paragraph" w:styleId="Textodecomentrio">
    <w:name w:val="annotation text"/>
    <w:basedOn w:val="Normal"/>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paragraph" w:styleId="Reviso">
    <w:name w:val="Revision"/>
    <w:hidden w:val="1"/>
    <w:uiPriority w:val="99"/>
    <w:semiHidden w:val="1"/>
    <w:rsid w:val="00C46A93"/>
    <w:pPr>
      <w:spacing w:after="0" w:line="240" w:lineRule="auto"/>
    </w:pPr>
  </w:style>
  <w:style w:type="paragraph" w:styleId="Assuntodocomentrio">
    <w:name w:val="annotation subject"/>
    <w:basedOn w:val="Textodecomentrio"/>
    <w:next w:val="Textodecomentrio"/>
    <w:link w:val="AssuntodocomentrioChar"/>
    <w:uiPriority w:val="99"/>
    <w:semiHidden w:val="1"/>
    <w:unhideWhenUsed w:val="1"/>
    <w:rsid w:val="00E95BE4"/>
    <w:rPr>
      <w:b w:val="1"/>
      <w:bCs w:val="1"/>
    </w:rPr>
  </w:style>
  <w:style w:type="character" w:styleId="AssuntodocomentrioChar" w:customStyle="1">
    <w:name w:val="Assunto do comentário Char"/>
    <w:basedOn w:val="TextodecomentrioChar"/>
    <w:link w:val="Assuntodocomentrio"/>
    <w:uiPriority w:val="99"/>
    <w:semiHidden w:val="1"/>
    <w:rsid w:val="00E95BE4"/>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JFAfOfSbMf2J/7hMyVG/9WuNlA==">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2024-01-30T15:33:00Z</dcterms:created>
</cp:coreProperties>
</file>