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C4E1F" w14:textId="77777777" w:rsidR="00513BCC" w:rsidRPr="00F93BF4" w:rsidRDefault="00513BCC" w:rsidP="00513BCC">
      <w:pPr>
        <w:jc w:val="center"/>
        <w:rPr>
          <w:rFonts w:ascii="Arial" w:hAnsi="Arial" w:cs="Arial"/>
          <w:b/>
          <w:bCs/>
          <w:color w:val="C00000"/>
          <w:sz w:val="80"/>
          <w:szCs w:val="80"/>
        </w:rPr>
      </w:pPr>
      <w:r w:rsidRPr="00F93BF4">
        <w:rPr>
          <w:rFonts w:ascii="Arial" w:hAnsi="Arial" w:cs="Arial"/>
          <w:b/>
          <w:bCs/>
          <w:color w:val="C00000"/>
          <w:sz w:val="80"/>
          <w:szCs w:val="80"/>
        </w:rPr>
        <w:t>St. Cronan’s Junior National School</w:t>
      </w:r>
    </w:p>
    <w:p w14:paraId="0D2DCECF" w14:textId="77777777" w:rsidR="00513BCC" w:rsidRDefault="00513BCC" w:rsidP="00513BCC">
      <w:pPr>
        <w:jc w:val="center"/>
        <w:rPr>
          <w:rFonts w:ascii="Arial" w:hAnsi="Arial" w:cs="Arial"/>
          <w:b/>
          <w:bCs/>
          <w:sz w:val="80"/>
          <w:szCs w:val="80"/>
        </w:rPr>
      </w:pPr>
    </w:p>
    <w:p w14:paraId="3163A2FB" w14:textId="77777777" w:rsidR="00513BCC" w:rsidRDefault="00513BCC" w:rsidP="00513BCC">
      <w:pPr>
        <w:jc w:val="center"/>
        <w:rPr>
          <w:rFonts w:ascii="Arial" w:hAnsi="Arial" w:cs="Arial"/>
          <w:b/>
          <w:bCs/>
          <w:color w:val="00B0F0"/>
          <w:sz w:val="56"/>
          <w:szCs w:val="56"/>
        </w:rPr>
      </w:pPr>
      <w:r>
        <w:rPr>
          <w:rFonts w:ascii="Arial" w:hAnsi="Arial" w:cs="Arial"/>
          <w:b/>
          <w:bCs/>
          <w:noProof/>
          <w:sz w:val="80"/>
          <w:szCs w:val="80"/>
        </w:rPr>
        <w:drawing>
          <wp:inline distT="0" distB="0" distL="0" distR="0" wp14:anchorId="3D85E325" wp14:editId="5467D370">
            <wp:extent cx="1534568" cy="15629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556639" cy="1585466"/>
                    </a:xfrm>
                    <a:prstGeom prst="rect">
                      <a:avLst/>
                    </a:prstGeom>
                  </pic:spPr>
                </pic:pic>
              </a:graphicData>
            </a:graphic>
          </wp:inline>
        </w:drawing>
      </w:r>
    </w:p>
    <w:p w14:paraId="56705179" w14:textId="77777777" w:rsidR="00513BCC" w:rsidRDefault="00513BCC" w:rsidP="00513BCC">
      <w:pPr>
        <w:pBdr>
          <w:bottom w:val="single" w:sz="12" w:space="1" w:color="auto"/>
        </w:pBdr>
        <w:jc w:val="center"/>
        <w:rPr>
          <w:rFonts w:ascii="Arial" w:hAnsi="Arial" w:cs="Arial"/>
          <w:b/>
          <w:bCs/>
          <w:color w:val="000000" w:themeColor="text1"/>
          <w:sz w:val="44"/>
          <w:szCs w:val="44"/>
        </w:rPr>
      </w:pPr>
    </w:p>
    <w:p w14:paraId="2DF26414" w14:textId="02B3D0ED" w:rsidR="00513BCC" w:rsidRPr="00513BCC" w:rsidRDefault="00513BCC" w:rsidP="00513BCC">
      <w:pPr>
        <w:pBdr>
          <w:bottom w:val="single" w:sz="12" w:space="1" w:color="auto"/>
        </w:pBdr>
        <w:jc w:val="center"/>
        <w:rPr>
          <w:rFonts w:ascii="Arial" w:hAnsi="Arial" w:cs="Arial"/>
          <w:b/>
          <w:bCs/>
          <w:color w:val="00B0F0"/>
          <w:sz w:val="44"/>
          <w:szCs w:val="44"/>
        </w:rPr>
      </w:pPr>
      <w:r w:rsidRPr="00513BCC">
        <w:rPr>
          <w:rFonts w:ascii="Arial" w:hAnsi="Arial" w:cs="Arial"/>
          <w:b/>
          <w:bCs/>
          <w:color w:val="00B0F0"/>
          <w:sz w:val="44"/>
          <w:szCs w:val="44"/>
        </w:rPr>
        <w:t>One to One Teaching Policy</w:t>
      </w:r>
    </w:p>
    <w:p w14:paraId="46F613EE" w14:textId="77777777" w:rsidR="00513BCC" w:rsidRDefault="00513BCC" w:rsidP="00513BCC">
      <w:pPr>
        <w:pBdr>
          <w:bottom w:val="single" w:sz="12" w:space="1" w:color="auto"/>
        </w:pBdr>
        <w:jc w:val="center"/>
        <w:rPr>
          <w:rFonts w:ascii="Arial" w:hAnsi="Arial" w:cs="Arial"/>
          <w:b/>
          <w:bCs/>
          <w:color w:val="000000" w:themeColor="text1"/>
          <w:sz w:val="44"/>
          <w:szCs w:val="44"/>
        </w:rPr>
      </w:pPr>
    </w:p>
    <w:p w14:paraId="696761EF" w14:textId="77777777" w:rsidR="00513BCC" w:rsidRDefault="00513BCC" w:rsidP="00513BCC">
      <w:pPr>
        <w:pBdr>
          <w:bottom w:val="single" w:sz="12" w:space="1" w:color="auto"/>
        </w:pBdr>
        <w:jc w:val="center"/>
        <w:rPr>
          <w:rFonts w:ascii="Arial" w:hAnsi="Arial" w:cs="Arial"/>
          <w:b/>
          <w:bCs/>
          <w:color w:val="000000" w:themeColor="text1"/>
          <w:sz w:val="44"/>
          <w:szCs w:val="44"/>
        </w:rPr>
      </w:pPr>
      <w:r>
        <w:rPr>
          <w:rFonts w:ascii="Arial" w:hAnsi="Arial" w:cs="Arial"/>
          <w:b/>
          <w:bCs/>
          <w:color w:val="000000" w:themeColor="text1"/>
          <w:sz w:val="44"/>
          <w:szCs w:val="44"/>
        </w:rPr>
        <w:t>Policy Summary Details</w:t>
      </w:r>
    </w:p>
    <w:p w14:paraId="3E24EAD0" w14:textId="77777777" w:rsidR="00513BCC" w:rsidRDefault="00513BCC" w:rsidP="00513BCC">
      <w:pPr>
        <w:jc w:val="center"/>
        <w:rPr>
          <w:rFonts w:ascii="Arial" w:hAnsi="Arial" w:cs="Arial"/>
          <w:b/>
          <w:bCs/>
          <w:color w:val="000000" w:themeColor="text1"/>
          <w:sz w:val="44"/>
          <w:szCs w:val="44"/>
        </w:rPr>
      </w:pPr>
    </w:p>
    <w:tbl>
      <w:tblPr>
        <w:tblStyle w:val="TableGrid"/>
        <w:tblW w:w="0" w:type="auto"/>
        <w:tblBorders>
          <w:top w:val="single" w:sz="48" w:space="0" w:color="00B0F0"/>
          <w:left w:val="single" w:sz="48" w:space="0" w:color="00B0F0"/>
          <w:bottom w:val="single" w:sz="48" w:space="0" w:color="00B0F0"/>
          <w:right w:val="single" w:sz="48" w:space="0" w:color="00B0F0"/>
          <w:insideH w:val="single" w:sz="48" w:space="0" w:color="00B0F0"/>
          <w:insideV w:val="single" w:sz="48" w:space="0" w:color="00B0F0"/>
        </w:tblBorders>
        <w:tblLook w:val="04A0" w:firstRow="1" w:lastRow="0" w:firstColumn="1" w:lastColumn="0" w:noHBand="0" w:noVBand="1"/>
      </w:tblPr>
      <w:tblGrid>
        <w:gridCol w:w="4902"/>
        <w:gridCol w:w="4004"/>
      </w:tblGrid>
      <w:tr w:rsidR="00513BCC" w14:paraId="5585BA70" w14:textId="77777777" w:rsidTr="2F79250C">
        <w:tc>
          <w:tcPr>
            <w:tcW w:w="4902" w:type="dxa"/>
          </w:tcPr>
          <w:p w14:paraId="2950F100" w14:textId="77777777" w:rsidR="00513BCC" w:rsidRDefault="00513BCC" w:rsidP="00095130">
            <w:pPr>
              <w:jc w:val="right"/>
              <w:rPr>
                <w:rFonts w:ascii="Arial" w:hAnsi="Arial" w:cs="Arial"/>
                <w:b/>
                <w:bCs/>
                <w:color w:val="000000" w:themeColor="text1"/>
                <w:sz w:val="44"/>
                <w:szCs w:val="44"/>
              </w:rPr>
            </w:pPr>
            <w:r>
              <w:rPr>
                <w:rFonts w:ascii="Arial" w:hAnsi="Arial" w:cs="Arial"/>
                <w:b/>
                <w:bCs/>
                <w:color w:val="000000" w:themeColor="text1"/>
                <w:sz w:val="44"/>
                <w:szCs w:val="44"/>
              </w:rPr>
              <w:t>Policy Title</w:t>
            </w:r>
          </w:p>
        </w:tc>
        <w:tc>
          <w:tcPr>
            <w:tcW w:w="4004" w:type="dxa"/>
          </w:tcPr>
          <w:p w14:paraId="213A52C3" w14:textId="2EC87D9A" w:rsidR="00513BCC" w:rsidRPr="00D413D3" w:rsidRDefault="00B438B6" w:rsidP="00095130">
            <w:pPr>
              <w:rPr>
                <w:rFonts w:ascii="Arial" w:hAnsi="Arial" w:cs="Arial"/>
                <w:color w:val="000000" w:themeColor="text1"/>
                <w:sz w:val="28"/>
                <w:szCs w:val="28"/>
              </w:rPr>
            </w:pPr>
            <w:r>
              <w:rPr>
                <w:rFonts w:ascii="Arial" w:hAnsi="Arial" w:cs="Arial"/>
                <w:color w:val="000000" w:themeColor="text1"/>
                <w:sz w:val="28"/>
                <w:szCs w:val="28"/>
              </w:rPr>
              <w:t>One to One Teaching Policy</w:t>
            </w:r>
          </w:p>
        </w:tc>
      </w:tr>
      <w:tr w:rsidR="00513BCC" w14:paraId="3E614E56" w14:textId="77777777" w:rsidTr="2F79250C">
        <w:tc>
          <w:tcPr>
            <w:tcW w:w="4902" w:type="dxa"/>
          </w:tcPr>
          <w:p w14:paraId="064E2BFD" w14:textId="77777777" w:rsidR="00513BCC" w:rsidRDefault="00513BCC" w:rsidP="00095130">
            <w:pPr>
              <w:jc w:val="right"/>
              <w:rPr>
                <w:rFonts w:ascii="Arial" w:hAnsi="Arial" w:cs="Arial"/>
                <w:b/>
                <w:bCs/>
                <w:color w:val="000000" w:themeColor="text1"/>
                <w:sz w:val="44"/>
                <w:szCs w:val="44"/>
              </w:rPr>
            </w:pPr>
            <w:r>
              <w:rPr>
                <w:rFonts w:ascii="Arial" w:hAnsi="Arial" w:cs="Arial"/>
                <w:b/>
                <w:bCs/>
                <w:color w:val="000000" w:themeColor="text1"/>
                <w:sz w:val="44"/>
                <w:szCs w:val="44"/>
              </w:rPr>
              <w:t>Date Written</w:t>
            </w:r>
          </w:p>
        </w:tc>
        <w:tc>
          <w:tcPr>
            <w:tcW w:w="4004" w:type="dxa"/>
          </w:tcPr>
          <w:p w14:paraId="7FFA3F74" w14:textId="2B24C8AC" w:rsidR="00513BCC" w:rsidRPr="00D413D3" w:rsidRDefault="00B438B6" w:rsidP="00095130">
            <w:pPr>
              <w:rPr>
                <w:rFonts w:ascii="Arial" w:hAnsi="Arial" w:cs="Arial"/>
                <w:color w:val="000000" w:themeColor="text1"/>
                <w:sz w:val="28"/>
                <w:szCs w:val="28"/>
              </w:rPr>
            </w:pPr>
            <w:r w:rsidRPr="2F79250C">
              <w:rPr>
                <w:rFonts w:ascii="Arial" w:hAnsi="Arial" w:cs="Arial"/>
                <w:color w:val="000000" w:themeColor="text1"/>
                <w:sz w:val="28"/>
                <w:szCs w:val="28"/>
              </w:rPr>
              <w:t>March 202</w:t>
            </w:r>
            <w:r w:rsidR="14CA4E77" w:rsidRPr="2F79250C">
              <w:rPr>
                <w:rFonts w:ascii="Arial" w:hAnsi="Arial" w:cs="Arial"/>
                <w:color w:val="000000" w:themeColor="text1"/>
                <w:sz w:val="28"/>
                <w:szCs w:val="28"/>
              </w:rPr>
              <w:t>4</w:t>
            </w:r>
          </w:p>
        </w:tc>
      </w:tr>
      <w:tr w:rsidR="00513BCC" w14:paraId="4DD4588A" w14:textId="77777777" w:rsidTr="2F79250C">
        <w:tc>
          <w:tcPr>
            <w:tcW w:w="4902" w:type="dxa"/>
          </w:tcPr>
          <w:p w14:paraId="36070333" w14:textId="77777777" w:rsidR="00513BCC" w:rsidRDefault="00513BCC" w:rsidP="2F79250C">
            <w:pPr>
              <w:jc w:val="right"/>
              <w:rPr>
                <w:rFonts w:ascii="Arial" w:hAnsi="Arial" w:cs="Arial"/>
                <w:b/>
                <w:bCs/>
                <w:color w:val="000000" w:themeColor="text1"/>
                <w:sz w:val="36"/>
                <w:szCs w:val="36"/>
              </w:rPr>
            </w:pPr>
            <w:r w:rsidRPr="2F79250C">
              <w:rPr>
                <w:rFonts w:ascii="Arial" w:hAnsi="Arial" w:cs="Arial"/>
                <w:b/>
                <w:bCs/>
                <w:color w:val="000000" w:themeColor="text1"/>
                <w:sz w:val="36"/>
                <w:szCs w:val="36"/>
              </w:rPr>
              <w:t>Date Ratified by BOM</w:t>
            </w:r>
          </w:p>
        </w:tc>
        <w:tc>
          <w:tcPr>
            <w:tcW w:w="4004" w:type="dxa"/>
          </w:tcPr>
          <w:p w14:paraId="461279B8" w14:textId="0AF592F4" w:rsidR="00513BCC" w:rsidRPr="00D413D3" w:rsidRDefault="00A76CE7" w:rsidP="00095130">
            <w:pPr>
              <w:rPr>
                <w:rFonts w:ascii="Arial" w:hAnsi="Arial" w:cs="Arial"/>
                <w:color w:val="000000" w:themeColor="text1"/>
                <w:sz w:val="28"/>
                <w:szCs w:val="28"/>
              </w:rPr>
            </w:pPr>
            <w:r w:rsidRPr="2F79250C">
              <w:rPr>
                <w:rFonts w:ascii="Arial" w:hAnsi="Arial" w:cs="Arial"/>
                <w:color w:val="000000" w:themeColor="text1"/>
                <w:sz w:val="28"/>
                <w:szCs w:val="28"/>
              </w:rPr>
              <w:t>22</w:t>
            </w:r>
            <w:r w:rsidR="0BC50AEB" w:rsidRPr="2F79250C">
              <w:rPr>
                <w:rFonts w:ascii="Arial" w:hAnsi="Arial" w:cs="Arial"/>
                <w:color w:val="000000" w:themeColor="text1"/>
                <w:sz w:val="28"/>
                <w:szCs w:val="28"/>
              </w:rPr>
              <w:t>/04/2024</w:t>
            </w:r>
          </w:p>
        </w:tc>
      </w:tr>
      <w:tr w:rsidR="00513BCC" w14:paraId="6C82A347" w14:textId="77777777" w:rsidTr="2F79250C">
        <w:tc>
          <w:tcPr>
            <w:tcW w:w="4902" w:type="dxa"/>
          </w:tcPr>
          <w:p w14:paraId="66559806" w14:textId="77777777" w:rsidR="00513BCC" w:rsidRDefault="00513BCC" w:rsidP="00095130">
            <w:pPr>
              <w:jc w:val="right"/>
              <w:rPr>
                <w:rFonts w:ascii="Arial" w:hAnsi="Arial" w:cs="Arial"/>
                <w:b/>
                <w:bCs/>
                <w:color w:val="000000" w:themeColor="text1"/>
                <w:sz w:val="44"/>
                <w:szCs w:val="44"/>
              </w:rPr>
            </w:pPr>
            <w:r>
              <w:rPr>
                <w:rFonts w:ascii="Arial" w:hAnsi="Arial" w:cs="Arial"/>
                <w:b/>
                <w:bCs/>
                <w:color w:val="000000" w:themeColor="text1"/>
                <w:sz w:val="44"/>
                <w:szCs w:val="44"/>
              </w:rPr>
              <w:t>Review Date</w:t>
            </w:r>
          </w:p>
        </w:tc>
        <w:tc>
          <w:tcPr>
            <w:tcW w:w="4004" w:type="dxa"/>
          </w:tcPr>
          <w:p w14:paraId="7CB5FB9D" w14:textId="1A2702D4" w:rsidR="00513BCC" w:rsidRPr="00D413D3" w:rsidRDefault="47A24148" w:rsidP="00095130">
            <w:pPr>
              <w:rPr>
                <w:rFonts w:ascii="Arial" w:hAnsi="Arial" w:cs="Arial"/>
                <w:color w:val="000000" w:themeColor="text1"/>
                <w:sz w:val="28"/>
                <w:szCs w:val="28"/>
              </w:rPr>
            </w:pPr>
            <w:r w:rsidRPr="2F79250C">
              <w:rPr>
                <w:rFonts w:ascii="Arial" w:hAnsi="Arial" w:cs="Arial"/>
                <w:color w:val="000000" w:themeColor="text1"/>
                <w:sz w:val="28"/>
                <w:szCs w:val="28"/>
              </w:rPr>
              <w:t>April 2025</w:t>
            </w:r>
          </w:p>
        </w:tc>
      </w:tr>
    </w:tbl>
    <w:p w14:paraId="6ABED4B3" w14:textId="77777777" w:rsidR="00513BCC" w:rsidRDefault="00513BCC" w:rsidP="00513BCC">
      <w:pPr>
        <w:rPr>
          <w:rFonts w:ascii="Arial" w:hAnsi="Arial" w:cs="Arial"/>
          <w:b/>
          <w:bCs/>
          <w:color w:val="000000" w:themeColor="text1"/>
          <w:sz w:val="44"/>
          <w:szCs w:val="44"/>
        </w:rPr>
      </w:pPr>
    </w:p>
    <w:p w14:paraId="35F2C53F" w14:textId="77777777" w:rsidR="00513BCC" w:rsidRPr="00D413D3" w:rsidRDefault="00513BCC" w:rsidP="00513BCC">
      <w:pPr>
        <w:rPr>
          <w:rFonts w:ascii="Arial" w:hAnsi="Arial" w:cs="Arial"/>
          <w:b/>
          <w:bCs/>
          <w:color w:val="000000" w:themeColor="text1"/>
          <w:sz w:val="44"/>
          <w:szCs w:val="44"/>
        </w:rPr>
      </w:pPr>
    </w:p>
    <w:p w14:paraId="58437E59" w14:textId="6AAE2F3E" w:rsidR="00F9670D" w:rsidRDefault="00F9670D" w:rsidP="00115C8D">
      <w:pPr>
        <w:jc w:val="center"/>
        <w:rPr>
          <w:rFonts w:ascii="Times New Roman" w:hAnsi="Times New Roman" w:cs="Times New Roman"/>
          <w:b/>
          <w:bCs/>
          <w:color w:val="00B0F0"/>
          <w:sz w:val="36"/>
          <w:szCs w:val="36"/>
          <w:u w:val="single"/>
        </w:rPr>
      </w:pPr>
    </w:p>
    <w:p w14:paraId="37575602" w14:textId="2C8B6790" w:rsidR="00513BCC" w:rsidRDefault="00513BCC" w:rsidP="00115C8D">
      <w:pPr>
        <w:jc w:val="center"/>
        <w:rPr>
          <w:rFonts w:ascii="Times New Roman" w:hAnsi="Times New Roman" w:cs="Times New Roman"/>
          <w:b/>
          <w:bCs/>
          <w:color w:val="00B0F0"/>
          <w:sz w:val="36"/>
          <w:szCs w:val="36"/>
          <w:u w:val="single"/>
        </w:rPr>
      </w:pPr>
    </w:p>
    <w:p w14:paraId="7B10DB2C" w14:textId="50B51B59" w:rsidR="00513BCC" w:rsidRDefault="00513BCC" w:rsidP="00115C8D">
      <w:pPr>
        <w:jc w:val="center"/>
        <w:rPr>
          <w:rFonts w:ascii="Times New Roman" w:hAnsi="Times New Roman" w:cs="Times New Roman"/>
          <w:b/>
          <w:bCs/>
          <w:color w:val="00B0F0"/>
          <w:sz w:val="36"/>
          <w:szCs w:val="36"/>
          <w:u w:val="single"/>
        </w:rPr>
      </w:pPr>
    </w:p>
    <w:p w14:paraId="4EE7029E" w14:textId="77777777" w:rsidR="00513BCC" w:rsidRPr="00F70FB6" w:rsidRDefault="00513BCC" w:rsidP="00115C8D">
      <w:pPr>
        <w:jc w:val="center"/>
        <w:rPr>
          <w:rFonts w:ascii="Times New Roman" w:hAnsi="Times New Roman" w:cs="Times New Roman"/>
          <w:b/>
          <w:bCs/>
          <w:color w:val="00B0F0"/>
          <w:sz w:val="36"/>
          <w:szCs w:val="36"/>
          <w:u w:val="single"/>
        </w:rPr>
      </w:pPr>
    </w:p>
    <w:p w14:paraId="345CCCE9" w14:textId="77777777" w:rsidR="00367559" w:rsidRDefault="00F70FB6" w:rsidP="00367559">
      <w:pPr>
        <w:jc w:val="center"/>
        <w:rPr>
          <w:rFonts w:ascii="Arial" w:hAnsi="Arial" w:cs="Arial"/>
          <w:color w:val="222222"/>
          <w:shd w:val="clear" w:color="auto" w:fill="FFFFFF"/>
        </w:rPr>
      </w:pPr>
      <w:r w:rsidRPr="00F70FB6">
        <w:rPr>
          <w:rFonts w:ascii="Comic Sans MS" w:hAnsi="Comic Sans MS"/>
          <w:b/>
          <w:bCs/>
          <w:noProof/>
          <w:color w:val="00B0F0"/>
          <w:sz w:val="40"/>
          <w:szCs w:val="40"/>
          <w:lang w:val="en-US"/>
        </w:rPr>
        <w:lastRenderedPageBreak/>
        <w:drawing>
          <wp:inline distT="0" distB="0" distL="0" distR="0" wp14:anchorId="04515CC1" wp14:editId="405FFE41">
            <wp:extent cx="788289" cy="802887"/>
            <wp:effectExtent l="0" t="0" r="0" b="0"/>
            <wp:docPr id="3" name="Picture 2" descr="LOGO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png"/>
                    <pic:cNvPicPr/>
                  </pic:nvPicPr>
                  <pic:blipFill>
                    <a:blip r:embed="rId9"/>
                    <a:stretch>
                      <a:fillRect/>
                    </a:stretch>
                  </pic:blipFill>
                  <pic:spPr>
                    <a:xfrm>
                      <a:off x="0" y="0"/>
                      <a:ext cx="790041" cy="804672"/>
                    </a:xfrm>
                    <a:prstGeom prst="rect">
                      <a:avLst/>
                    </a:prstGeom>
                  </pic:spPr>
                </pic:pic>
              </a:graphicData>
            </a:graphic>
          </wp:inline>
        </w:drawing>
      </w:r>
    </w:p>
    <w:p w14:paraId="7B27D73B" w14:textId="2092A1FB" w:rsidR="00FD0484" w:rsidRPr="00367559" w:rsidRDefault="009A6529" w:rsidP="00367559">
      <w:pPr>
        <w:jc w:val="center"/>
        <w:rPr>
          <w:rFonts w:ascii="Comic Sans MS" w:hAnsi="Comic Sans MS"/>
          <w:b/>
          <w:bCs/>
          <w:color w:val="00B0F0"/>
          <w:sz w:val="40"/>
          <w:szCs w:val="40"/>
        </w:rPr>
      </w:pPr>
      <w:r w:rsidRPr="00FE683A">
        <w:rPr>
          <w:rFonts w:ascii="Arial" w:hAnsi="Arial" w:cs="Arial"/>
          <w:color w:val="222222"/>
          <w:shd w:val="clear" w:color="auto" w:fill="FFFFFF"/>
        </w:rPr>
        <w:t xml:space="preserve">The physical structure of </w:t>
      </w:r>
      <w:r w:rsidRPr="00FE683A">
        <w:rPr>
          <w:rFonts w:ascii="Arial" w:hAnsi="Arial" w:cs="Arial"/>
          <w:b/>
          <w:bCs/>
          <w:color w:val="222222"/>
          <w:shd w:val="clear" w:color="auto" w:fill="FFFFFF"/>
        </w:rPr>
        <w:t>St. Cronan’s Junior National School</w:t>
      </w:r>
      <w:r w:rsidR="00FD0484" w:rsidRPr="00FE683A">
        <w:rPr>
          <w:rFonts w:ascii="Arial" w:hAnsi="Arial" w:cs="Arial"/>
          <w:color w:val="222222"/>
          <w:shd w:val="clear" w:color="auto" w:fill="FFFFFF"/>
        </w:rPr>
        <w:t xml:space="preserve"> allows one to one teaching to take place in a safe way for both the teacher and the pupil that is also conducive to learning.  </w:t>
      </w:r>
    </w:p>
    <w:p w14:paraId="27D4CC10" w14:textId="77777777" w:rsidR="00A76CE7" w:rsidRDefault="0082488A" w:rsidP="00115C8D">
      <w:pPr>
        <w:pStyle w:val="NormalWeb"/>
        <w:shd w:val="clear" w:color="auto" w:fill="FFFFFF"/>
        <w:spacing w:line="276" w:lineRule="auto"/>
        <w:rPr>
          <w:rFonts w:ascii="Arial" w:hAnsi="Arial" w:cs="Arial"/>
          <w:color w:val="222222"/>
          <w:shd w:val="clear" w:color="auto" w:fill="FFFFFF"/>
        </w:rPr>
      </w:pPr>
      <w:r w:rsidRPr="00FE683A">
        <w:rPr>
          <w:rFonts w:ascii="Arial" w:hAnsi="Arial" w:cs="Arial"/>
          <w:color w:val="222222"/>
          <w:shd w:val="clear" w:color="auto" w:fill="FFFFFF"/>
        </w:rPr>
        <w:t>In situations where one-to-one teaching</w:t>
      </w:r>
      <w:r w:rsidR="00F70FB6" w:rsidRPr="00FE683A">
        <w:rPr>
          <w:rFonts w:ascii="Arial" w:hAnsi="Arial" w:cs="Arial"/>
          <w:color w:val="222222"/>
          <w:shd w:val="clear" w:color="auto" w:fill="FFFFFF"/>
        </w:rPr>
        <w:t xml:space="preserve"> </w:t>
      </w:r>
      <w:r w:rsidRPr="00FE683A">
        <w:rPr>
          <w:rFonts w:ascii="Arial" w:hAnsi="Arial" w:cs="Arial"/>
          <w:color w:val="222222"/>
          <w:shd w:val="clear" w:color="auto" w:fill="FFFFFF"/>
        </w:rPr>
        <w:t>or supervision takes place, every effort is made to ensure that it takes place in an open environment</w:t>
      </w:r>
      <w:r w:rsidR="00A76CE7">
        <w:rPr>
          <w:rFonts w:ascii="Arial" w:hAnsi="Arial" w:cs="Arial"/>
          <w:color w:val="222222"/>
          <w:shd w:val="clear" w:color="auto" w:fill="FFFFFF"/>
        </w:rPr>
        <w:t>:</w:t>
      </w:r>
    </w:p>
    <w:p w14:paraId="57F7062D" w14:textId="4355EABC" w:rsidR="00A76CE7" w:rsidRDefault="0082488A" w:rsidP="00115C8D">
      <w:pPr>
        <w:pStyle w:val="NormalWeb"/>
        <w:shd w:val="clear" w:color="auto" w:fill="FFFFFF"/>
        <w:spacing w:line="276" w:lineRule="auto"/>
        <w:rPr>
          <w:rFonts w:ascii="Arial" w:hAnsi="Arial" w:cs="Arial"/>
          <w:color w:val="222222"/>
          <w:shd w:val="clear" w:color="auto" w:fill="FFFFFF"/>
        </w:rPr>
      </w:pPr>
      <w:r w:rsidRPr="00FE683A">
        <w:rPr>
          <w:rFonts w:ascii="Arial" w:hAnsi="Arial" w:cs="Arial"/>
          <w:color w:val="222222"/>
          <w:shd w:val="clear" w:color="auto" w:fill="FFFFFF"/>
        </w:rPr>
        <w:t xml:space="preserve">  </w:t>
      </w:r>
      <w:r w:rsidR="00A76CE7">
        <w:rPr>
          <w:rFonts w:ascii="Arial" w:hAnsi="Arial" w:cs="Arial"/>
          <w:color w:val="222222"/>
          <w:shd w:val="clear" w:color="auto" w:fill="FFFFFF"/>
        </w:rPr>
        <w:t>*</w:t>
      </w:r>
      <w:r w:rsidR="00FD0484" w:rsidRPr="00FE683A">
        <w:rPr>
          <w:rFonts w:ascii="Arial" w:hAnsi="Arial" w:cs="Arial"/>
          <w:color w:val="222222"/>
          <w:shd w:val="clear" w:color="auto" w:fill="FFFFFF"/>
        </w:rPr>
        <w:t>Some rooms contain a glass panel on the door</w:t>
      </w:r>
      <w:r w:rsidR="00A76CE7">
        <w:rPr>
          <w:rFonts w:ascii="Arial" w:hAnsi="Arial" w:cs="Arial"/>
          <w:color w:val="222222"/>
          <w:shd w:val="clear" w:color="auto" w:fill="FFFFFF"/>
        </w:rPr>
        <w:t xml:space="preserve"> and windows</w:t>
      </w:r>
      <w:r w:rsidRPr="00FE683A">
        <w:rPr>
          <w:rFonts w:ascii="Arial" w:hAnsi="Arial" w:cs="Arial"/>
          <w:color w:val="222222"/>
          <w:shd w:val="clear" w:color="auto" w:fill="FFFFFF"/>
        </w:rPr>
        <w:t xml:space="preserve"> </w:t>
      </w:r>
    </w:p>
    <w:p w14:paraId="66894A9A" w14:textId="77777777" w:rsidR="00A76CE7" w:rsidRDefault="0082488A" w:rsidP="00115C8D">
      <w:pPr>
        <w:pStyle w:val="NormalWeb"/>
        <w:shd w:val="clear" w:color="auto" w:fill="FFFFFF"/>
        <w:spacing w:line="276" w:lineRule="auto"/>
        <w:rPr>
          <w:rFonts w:ascii="Arial" w:hAnsi="Arial" w:cs="Arial"/>
          <w:color w:val="222222"/>
          <w:shd w:val="clear" w:color="auto" w:fill="FFFFFF"/>
        </w:rPr>
      </w:pPr>
      <w:r w:rsidRPr="00FE683A">
        <w:rPr>
          <w:rFonts w:ascii="Arial" w:hAnsi="Arial" w:cs="Arial"/>
          <w:color w:val="222222"/>
          <w:shd w:val="clear" w:color="auto" w:fill="FFFFFF"/>
        </w:rPr>
        <w:t>This allows the teacher and the pupil to see out of the room if they require assistance.  In an environment where the above guidelines are not possible (e.g.: The Den</w:t>
      </w:r>
      <w:r w:rsidR="00A76CE7">
        <w:rPr>
          <w:rFonts w:ascii="Arial" w:hAnsi="Arial" w:cs="Arial"/>
          <w:color w:val="222222"/>
          <w:shd w:val="clear" w:color="auto" w:fill="FFFFFF"/>
        </w:rPr>
        <w:t>, The Computer Room</w:t>
      </w:r>
      <w:r w:rsidRPr="00FE683A">
        <w:rPr>
          <w:rFonts w:ascii="Arial" w:hAnsi="Arial" w:cs="Arial"/>
          <w:color w:val="222222"/>
          <w:shd w:val="clear" w:color="auto" w:fill="FFFFFF"/>
        </w:rPr>
        <w:t>) the door should be kept open.</w:t>
      </w:r>
      <w:r w:rsidR="00FE683A">
        <w:rPr>
          <w:rFonts w:ascii="Arial" w:hAnsi="Arial" w:cs="Arial"/>
          <w:color w:val="222222"/>
          <w:shd w:val="clear" w:color="auto" w:fill="FFFFFF"/>
        </w:rPr>
        <w:t xml:space="preserve">  </w:t>
      </w:r>
    </w:p>
    <w:p w14:paraId="64343141" w14:textId="77777777" w:rsidR="00A76CE7" w:rsidRDefault="00FE683A" w:rsidP="00115C8D">
      <w:pPr>
        <w:pStyle w:val="NormalWeb"/>
        <w:shd w:val="clear" w:color="auto" w:fill="FFFFFF"/>
        <w:spacing w:line="276" w:lineRule="auto"/>
        <w:rPr>
          <w:rFonts w:ascii="Arial" w:hAnsi="Arial" w:cs="Arial"/>
          <w:color w:val="222222"/>
          <w:shd w:val="clear" w:color="auto" w:fill="FFFFFF"/>
        </w:rPr>
      </w:pPr>
      <w:r>
        <w:rPr>
          <w:rFonts w:ascii="Arial" w:hAnsi="Arial" w:cs="Arial"/>
          <w:color w:val="222222"/>
          <w:shd w:val="clear" w:color="auto" w:fill="FFFFFF"/>
        </w:rPr>
        <w:t>The exception is the sensory room in the exercise room – this is a solid door which must be closed for the lights to be effective.  Another adult should be aware when a child/adult enters/leaves the sensory room.</w:t>
      </w:r>
      <w:r w:rsidR="00F70FB6" w:rsidRPr="00FE683A">
        <w:rPr>
          <w:rFonts w:ascii="Arial" w:hAnsi="Arial" w:cs="Arial"/>
          <w:color w:val="222222"/>
          <w:shd w:val="clear" w:color="auto" w:fill="FFFFFF"/>
        </w:rPr>
        <w:t xml:space="preserve">  </w:t>
      </w:r>
    </w:p>
    <w:p w14:paraId="313E3436" w14:textId="65DEA8A8" w:rsidR="0082488A" w:rsidRPr="00FE683A" w:rsidRDefault="00F70FB6" w:rsidP="00115C8D">
      <w:pPr>
        <w:pStyle w:val="NormalWeb"/>
        <w:shd w:val="clear" w:color="auto" w:fill="FFFFFF"/>
        <w:spacing w:line="276" w:lineRule="auto"/>
        <w:rPr>
          <w:rFonts w:ascii="Arial" w:hAnsi="Arial" w:cs="Arial"/>
          <w:color w:val="222222"/>
          <w:shd w:val="clear" w:color="auto" w:fill="FFFFFF"/>
        </w:rPr>
      </w:pPr>
      <w:r w:rsidRPr="00DA5561">
        <w:rPr>
          <w:rFonts w:ascii="Arial" w:hAnsi="Arial" w:cs="Arial"/>
          <w:b/>
          <w:bCs/>
          <w:color w:val="222222"/>
          <w:shd w:val="clear" w:color="auto" w:fill="FFFFFF"/>
        </w:rPr>
        <w:t xml:space="preserve">Timetables </w:t>
      </w:r>
      <w:r w:rsidRPr="00FE683A">
        <w:rPr>
          <w:rFonts w:ascii="Arial" w:hAnsi="Arial" w:cs="Arial"/>
          <w:color w:val="222222"/>
          <w:shd w:val="clear" w:color="auto" w:fill="FFFFFF"/>
        </w:rPr>
        <w:t xml:space="preserve">are </w:t>
      </w:r>
      <w:r w:rsidR="00900001" w:rsidRPr="00FE683A">
        <w:rPr>
          <w:rFonts w:ascii="Arial" w:hAnsi="Arial" w:cs="Arial"/>
          <w:color w:val="222222"/>
          <w:shd w:val="clear" w:color="auto" w:fill="FFFFFF"/>
        </w:rPr>
        <w:t>drawn up by</w:t>
      </w:r>
      <w:r w:rsidRPr="00FE683A">
        <w:rPr>
          <w:rFonts w:ascii="Arial" w:hAnsi="Arial" w:cs="Arial"/>
          <w:color w:val="222222"/>
          <w:shd w:val="clear" w:color="auto" w:fill="FFFFFF"/>
        </w:rPr>
        <w:t xml:space="preserve"> the Special Education Teacher a</w:t>
      </w:r>
      <w:r w:rsidR="00900001" w:rsidRPr="00FE683A">
        <w:rPr>
          <w:rFonts w:ascii="Arial" w:hAnsi="Arial" w:cs="Arial"/>
          <w:color w:val="222222"/>
          <w:shd w:val="clear" w:color="auto" w:fill="FFFFFF"/>
        </w:rPr>
        <w:t xml:space="preserve"> copy of </w:t>
      </w:r>
      <w:r w:rsidRPr="00FE683A">
        <w:rPr>
          <w:rFonts w:ascii="Arial" w:hAnsi="Arial" w:cs="Arial"/>
          <w:color w:val="222222"/>
          <w:shd w:val="clear" w:color="auto" w:fill="FFFFFF"/>
        </w:rPr>
        <w:t>which</w:t>
      </w:r>
      <w:r w:rsidR="00900001" w:rsidRPr="00FE683A">
        <w:rPr>
          <w:rFonts w:ascii="Arial" w:hAnsi="Arial" w:cs="Arial"/>
          <w:color w:val="222222"/>
          <w:shd w:val="clear" w:color="auto" w:fill="FFFFFF"/>
        </w:rPr>
        <w:t xml:space="preserve"> will be given to the principal and will be on display in the classroom.  </w:t>
      </w:r>
      <w:r w:rsidR="00367559">
        <w:rPr>
          <w:rFonts w:ascii="Arial" w:hAnsi="Arial" w:cs="Arial"/>
          <w:color w:val="222222"/>
          <w:shd w:val="clear" w:color="auto" w:fill="FFFFFF"/>
        </w:rPr>
        <w:t xml:space="preserve"> </w:t>
      </w:r>
      <w:r w:rsidR="002A7912" w:rsidRPr="00FE683A">
        <w:rPr>
          <w:rFonts w:ascii="Arial" w:hAnsi="Arial" w:cs="Arial"/>
          <w:color w:val="222222"/>
          <w:shd w:val="clear" w:color="auto" w:fill="FFFFFF"/>
        </w:rPr>
        <w:t>Any work being carried out by our Special Needs Assistants will be carried out under the direction of the class teacher</w:t>
      </w:r>
      <w:r w:rsidR="00FE683A">
        <w:rPr>
          <w:rFonts w:ascii="Arial" w:hAnsi="Arial" w:cs="Arial"/>
          <w:color w:val="222222"/>
          <w:shd w:val="clear" w:color="auto" w:fill="FFFFFF"/>
        </w:rPr>
        <w:t>.</w:t>
      </w:r>
      <w:r w:rsidR="002A7912" w:rsidRPr="00FE683A">
        <w:rPr>
          <w:rFonts w:ascii="Arial" w:hAnsi="Arial" w:cs="Arial"/>
          <w:color w:val="222222"/>
          <w:shd w:val="clear" w:color="auto" w:fill="FFFFFF"/>
        </w:rPr>
        <w:t xml:space="preserve"> </w:t>
      </w:r>
    </w:p>
    <w:p w14:paraId="6F955CDB" w14:textId="3D79F897" w:rsidR="00900001" w:rsidRPr="00FE683A" w:rsidRDefault="002A7912" w:rsidP="00115C8D">
      <w:pPr>
        <w:pStyle w:val="NormalWeb"/>
        <w:shd w:val="clear" w:color="auto" w:fill="FFFFFF"/>
        <w:spacing w:line="276" w:lineRule="auto"/>
        <w:rPr>
          <w:rFonts w:ascii="Arial" w:hAnsi="Arial" w:cs="Arial"/>
          <w:color w:val="222222"/>
          <w:shd w:val="clear" w:color="auto" w:fill="FFFFFF"/>
        </w:rPr>
      </w:pPr>
      <w:r w:rsidRPr="00FE683A">
        <w:rPr>
          <w:rFonts w:ascii="Arial" w:hAnsi="Arial" w:cs="Arial"/>
          <w:color w:val="222222"/>
          <w:shd w:val="clear" w:color="auto" w:fill="FFFFFF"/>
        </w:rPr>
        <w:t xml:space="preserve">The Principal is responsible for ensuring that any visitors who are to work with children on a 1:1 basis are appropriately vetted, (e.g. HSE nurse, Psychologist, SENO etc…). </w:t>
      </w:r>
      <w:r w:rsidR="00A76CE7">
        <w:rPr>
          <w:rFonts w:ascii="Arial" w:hAnsi="Arial" w:cs="Arial"/>
          <w:color w:val="222222"/>
          <w:shd w:val="clear" w:color="auto" w:fill="FFFFFF"/>
        </w:rPr>
        <w:t xml:space="preserve">  </w:t>
      </w:r>
      <w:r w:rsidR="00900001" w:rsidRPr="00FE683A">
        <w:rPr>
          <w:rFonts w:ascii="Arial" w:hAnsi="Arial" w:cs="Arial"/>
          <w:color w:val="222222"/>
          <w:shd w:val="clear" w:color="auto" w:fill="FFFFFF"/>
        </w:rPr>
        <w:t xml:space="preserve">Substitute teachers are Garda vetted and therefore follow the SET timetable and continue with one to one teaching as timetabled.  </w:t>
      </w:r>
    </w:p>
    <w:p w14:paraId="50182628" w14:textId="77777777" w:rsidR="00115C8D" w:rsidRPr="00FE683A" w:rsidRDefault="00115C8D" w:rsidP="00115C8D">
      <w:pPr>
        <w:pStyle w:val="NormalWeb"/>
        <w:shd w:val="clear" w:color="auto" w:fill="FFFFFF"/>
        <w:spacing w:line="276" w:lineRule="auto"/>
        <w:rPr>
          <w:rFonts w:ascii="Arial" w:hAnsi="Arial" w:cs="Arial"/>
          <w:color w:val="000000"/>
        </w:rPr>
      </w:pPr>
      <w:r w:rsidRPr="00FE683A">
        <w:rPr>
          <w:rFonts w:ascii="Arial" w:hAnsi="Arial" w:cs="Arial"/>
          <w:color w:val="000000"/>
        </w:rPr>
        <w:t xml:space="preserve">All children learn best in different ways and as highly trained professionals, teachers are able to adapt their teaching approach and the physical environment of the classroom to help each individual child to reach their full potential.  </w:t>
      </w:r>
    </w:p>
    <w:p w14:paraId="497CBC40" w14:textId="7C0E9D67" w:rsidR="00F70FB6" w:rsidRPr="00FE683A" w:rsidRDefault="009B6612" w:rsidP="2F79250C">
      <w:pPr>
        <w:pStyle w:val="NormalWeb"/>
        <w:shd w:val="clear" w:color="auto" w:fill="FFFFFF" w:themeFill="background1"/>
        <w:spacing w:line="276" w:lineRule="auto"/>
        <w:rPr>
          <w:rFonts w:ascii="Arial" w:hAnsi="Arial" w:cs="Arial"/>
        </w:rPr>
      </w:pPr>
      <w:r w:rsidRPr="2F79250C">
        <w:rPr>
          <w:rFonts w:ascii="Arial" w:hAnsi="Arial" w:cs="Arial"/>
          <w:color w:val="000000" w:themeColor="text1"/>
        </w:rPr>
        <w:t>T</w:t>
      </w:r>
      <w:r w:rsidR="00115C8D" w:rsidRPr="2F79250C">
        <w:rPr>
          <w:rFonts w:ascii="Arial" w:hAnsi="Arial" w:cs="Arial"/>
          <w:color w:val="000000" w:themeColor="text1"/>
        </w:rPr>
        <w:t xml:space="preserve">his policy will be reviewed as part of the Child Protection Policy each year. This policy was presented to the Board of Management and ratified </w:t>
      </w:r>
      <w:r w:rsidR="00F70FB6" w:rsidRPr="2F79250C">
        <w:rPr>
          <w:rFonts w:ascii="Arial" w:hAnsi="Arial" w:cs="Arial"/>
          <w:color w:val="000000" w:themeColor="text1"/>
        </w:rPr>
        <w:t xml:space="preserve">in </w:t>
      </w:r>
      <w:r w:rsidR="557434DC" w:rsidRPr="2F79250C">
        <w:rPr>
          <w:rFonts w:ascii="Arial" w:hAnsi="Arial" w:cs="Arial"/>
          <w:color w:val="000000" w:themeColor="text1"/>
        </w:rPr>
        <w:t>April</w:t>
      </w:r>
      <w:r w:rsidR="00A76CE7" w:rsidRPr="2F79250C">
        <w:rPr>
          <w:rFonts w:ascii="Arial" w:hAnsi="Arial" w:cs="Arial"/>
          <w:color w:val="000000" w:themeColor="text1"/>
        </w:rPr>
        <w:t xml:space="preserve"> 202</w:t>
      </w:r>
      <w:r w:rsidR="1CC7FEB4" w:rsidRPr="2F79250C">
        <w:rPr>
          <w:rFonts w:ascii="Arial" w:hAnsi="Arial" w:cs="Arial"/>
          <w:color w:val="000000" w:themeColor="text1"/>
        </w:rPr>
        <w:t>4</w:t>
      </w:r>
      <w:r w:rsidR="00F70FB6" w:rsidRPr="2F79250C">
        <w:rPr>
          <w:rFonts w:ascii="Arial" w:hAnsi="Arial" w:cs="Arial"/>
          <w:color w:val="000000" w:themeColor="text1"/>
        </w:rPr>
        <w:t xml:space="preserve">. </w:t>
      </w:r>
    </w:p>
    <w:p w14:paraId="514EB66B" w14:textId="77777777" w:rsidR="00AD278C" w:rsidRPr="00FE683A" w:rsidRDefault="00AD278C" w:rsidP="00AD278C">
      <w:pPr>
        <w:rPr>
          <w:rFonts w:ascii="Arial" w:hAnsi="Arial" w:cs="Arial"/>
        </w:rPr>
      </w:pPr>
    </w:p>
    <w:p w14:paraId="53B91889" w14:textId="21EF83CC" w:rsidR="00AD278C" w:rsidRPr="00FE683A" w:rsidRDefault="00367559" w:rsidP="00367559">
      <w:pPr>
        <w:rPr>
          <w:rFonts w:ascii="Arial" w:hAnsi="Arial" w:cs="Arial"/>
        </w:rPr>
      </w:pPr>
      <w:r>
        <w:rPr>
          <w:rFonts w:ascii="Arial" w:hAnsi="Arial" w:cs="Arial"/>
          <w:noProof/>
        </w:rPr>
        <w:drawing>
          <wp:inline distT="0" distB="0" distL="0" distR="0" wp14:anchorId="1E7AB592" wp14:editId="649472CF">
            <wp:extent cx="1320800" cy="4113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800" cy="411397"/>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D278C" w:rsidRPr="00FE683A">
        <w:rPr>
          <w:rFonts w:ascii="Arial" w:hAnsi="Arial" w:cs="Arial"/>
          <w:noProof/>
          <w:lang w:val="en-US"/>
        </w:rPr>
        <w:drawing>
          <wp:inline distT="0" distB="0" distL="0" distR="0" wp14:anchorId="3DA9DF8B" wp14:editId="05C10270">
            <wp:extent cx="1211580" cy="498301"/>
            <wp:effectExtent l="0" t="0" r="0" b="0"/>
            <wp:docPr id="9" name="Picture 1" descr="https://lh3.googleusercontent.com/akpTuYLUtM8MaoHH3KbC2rJMYqswKa5g9YWeKz7t2-jvIYYj-3gzfzwwxy4R4QcL_3LRhM9U1BaHMtqyB7gd0TupZkyqabtcXdy10rpt1JNYqudBOVDofnRdg9aqV3TuDcdLE1sjhbSe6uh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akpTuYLUtM8MaoHH3KbC2rJMYqswKa5g9YWeKz7t2-jvIYYj-3gzfzwwxy4R4QcL_3LRhM9U1BaHMtqyB7gd0TupZkyqabtcXdy10rpt1JNYqudBOVDofnRdg9aqV3TuDcdLE1sjhbSe6uhupA"/>
                    <pic:cNvPicPr>
                      <a:picLocks noChangeAspect="1" noChangeArrowheads="1"/>
                    </pic:cNvPicPr>
                  </pic:nvPicPr>
                  <pic:blipFill>
                    <a:blip r:embed="rId11" cstate="print"/>
                    <a:srcRect/>
                    <a:stretch>
                      <a:fillRect/>
                    </a:stretch>
                  </pic:blipFill>
                  <pic:spPr bwMode="auto">
                    <a:xfrm>
                      <a:off x="0" y="0"/>
                      <a:ext cx="1243617" cy="511477"/>
                    </a:xfrm>
                    <a:prstGeom prst="rect">
                      <a:avLst/>
                    </a:prstGeom>
                    <a:noFill/>
                    <a:ln w="9525">
                      <a:noFill/>
                      <a:miter lim="800000"/>
                      <a:headEnd/>
                      <a:tailEnd/>
                    </a:ln>
                  </pic:spPr>
                </pic:pic>
              </a:graphicData>
            </a:graphic>
          </wp:inline>
        </w:drawing>
      </w:r>
    </w:p>
    <w:p w14:paraId="38DE0301" w14:textId="26D79DE9" w:rsidR="00AD278C" w:rsidRPr="00FE683A" w:rsidRDefault="00AD278C" w:rsidP="00AD278C">
      <w:pPr>
        <w:rPr>
          <w:rFonts w:ascii="Arial" w:hAnsi="Arial" w:cs="Arial"/>
        </w:rPr>
      </w:pPr>
    </w:p>
    <w:p w14:paraId="38260FB6" w14:textId="09BFC9BF" w:rsidR="00AD278C" w:rsidRPr="00367559" w:rsidRDefault="00FE683A" w:rsidP="00AD278C">
      <w:pPr>
        <w:rPr>
          <w:rFonts w:ascii="Arial" w:hAnsi="Arial" w:cs="Arial"/>
          <w:sz w:val="20"/>
          <w:szCs w:val="20"/>
        </w:rPr>
      </w:pPr>
      <w:r w:rsidRPr="00367559">
        <w:rPr>
          <w:rFonts w:ascii="Arial" w:hAnsi="Arial" w:cs="Arial"/>
          <w:sz w:val="20"/>
          <w:szCs w:val="20"/>
        </w:rPr>
        <w:t>Mary-Liz Donaghue</w:t>
      </w:r>
      <w:r w:rsidR="00AD278C" w:rsidRPr="00367559">
        <w:rPr>
          <w:rFonts w:ascii="Arial" w:hAnsi="Arial" w:cs="Arial"/>
          <w:sz w:val="20"/>
          <w:szCs w:val="20"/>
        </w:rPr>
        <w:tab/>
      </w:r>
      <w:r w:rsidR="00AD278C" w:rsidRPr="00367559">
        <w:rPr>
          <w:rFonts w:ascii="Arial" w:hAnsi="Arial" w:cs="Arial"/>
          <w:sz w:val="20"/>
          <w:szCs w:val="20"/>
        </w:rPr>
        <w:tab/>
      </w:r>
      <w:r w:rsidR="00AD278C" w:rsidRPr="00367559">
        <w:rPr>
          <w:rFonts w:ascii="Arial" w:hAnsi="Arial" w:cs="Arial"/>
          <w:sz w:val="20"/>
          <w:szCs w:val="20"/>
        </w:rPr>
        <w:tab/>
      </w:r>
      <w:r w:rsidR="00AD278C" w:rsidRPr="00367559">
        <w:rPr>
          <w:rFonts w:ascii="Arial" w:hAnsi="Arial" w:cs="Arial"/>
          <w:sz w:val="20"/>
          <w:szCs w:val="20"/>
        </w:rPr>
        <w:tab/>
      </w:r>
      <w:r w:rsidR="00AD278C" w:rsidRPr="00367559">
        <w:rPr>
          <w:rFonts w:ascii="Arial" w:hAnsi="Arial" w:cs="Arial"/>
          <w:sz w:val="20"/>
          <w:szCs w:val="20"/>
        </w:rPr>
        <w:tab/>
      </w:r>
      <w:r w:rsidR="00AD278C" w:rsidRPr="00367559">
        <w:rPr>
          <w:rFonts w:ascii="Arial" w:hAnsi="Arial" w:cs="Arial"/>
          <w:sz w:val="20"/>
          <w:szCs w:val="20"/>
        </w:rPr>
        <w:tab/>
      </w:r>
      <w:r w:rsidR="00AD278C" w:rsidRPr="00367559">
        <w:rPr>
          <w:rFonts w:ascii="Arial" w:hAnsi="Arial" w:cs="Arial"/>
          <w:sz w:val="20"/>
          <w:szCs w:val="20"/>
        </w:rPr>
        <w:tab/>
        <w:t xml:space="preserve">Edel Blake </w:t>
      </w:r>
    </w:p>
    <w:p w14:paraId="030F7D95" w14:textId="0BA582A0" w:rsidR="00115C8D" w:rsidRPr="00367559" w:rsidRDefault="00AD278C" w:rsidP="00AD278C">
      <w:pPr>
        <w:rPr>
          <w:rFonts w:ascii="Arial" w:hAnsi="Arial" w:cs="Arial"/>
          <w:sz w:val="20"/>
          <w:szCs w:val="20"/>
        </w:rPr>
      </w:pPr>
      <w:r w:rsidRPr="00367559">
        <w:rPr>
          <w:rFonts w:ascii="Arial" w:hAnsi="Arial" w:cs="Arial"/>
          <w:sz w:val="20"/>
          <w:szCs w:val="20"/>
        </w:rPr>
        <w:t>Chairperson  BOM</w:t>
      </w:r>
      <w:r w:rsidRPr="00367559">
        <w:rPr>
          <w:rFonts w:ascii="Arial" w:hAnsi="Arial" w:cs="Arial"/>
          <w:sz w:val="20"/>
          <w:szCs w:val="20"/>
        </w:rPr>
        <w:tab/>
      </w:r>
      <w:r w:rsidRPr="00367559">
        <w:rPr>
          <w:rFonts w:ascii="Arial" w:hAnsi="Arial" w:cs="Arial"/>
          <w:sz w:val="20"/>
          <w:szCs w:val="20"/>
        </w:rPr>
        <w:tab/>
      </w:r>
      <w:r w:rsidRPr="00367559">
        <w:rPr>
          <w:rFonts w:ascii="Arial" w:hAnsi="Arial" w:cs="Arial"/>
          <w:sz w:val="20"/>
          <w:szCs w:val="20"/>
        </w:rPr>
        <w:tab/>
      </w:r>
      <w:r w:rsidRPr="00367559">
        <w:rPr>
          <w:rFonts w:ascii="Arial" w:hAnsi="Arial" w:cs="Arial"/>
          <w:sz w:val="20"/>
          <w:szCs w:val="20"/>
        </w:rPr>
        <w:tab/>
      </w:r>
      <w:r w:rsidRPr="00367559">
        <w:rPr>
          <w:rFonts w:ascii="Arial" w:hAnsi="Arial" w:cs="Arial"/>
          <w:sz w:val="20"/>
          <w:szCs w:val="20"/>
        </w:rPr>
        <w:tab/>
      </w:r>
      <w:r w:rsidRPr="00367559">
        <w:rPr>
          <w:rFonts w:ascii="Arial" w:hAnsi="Arial" w:cs="Arial"/>
          <w:sz w:val="20"/>
          <w:szCs w:val="20"/>
        </w:rPr>
        <w:tab/>
      </w:r>
      <w:r w:rsidRPr="00367559">
        <w:rPr>
          <w:rFonts w:ascii="Arial" w:hAnsi="Arial" w:cs="Arial"/>
          <w:sz w:val="20"/>
          <w:szCs w:val="20"/>
        </w:rPr>
        <w:tab/>
        <w:t>Princi</w:t>
      </w:r>
      <w:r w:rsidR="00FE683A" w:rsidRPr="00367559">
        <w:rPr>
          <w:rFonts w:ascii="Arial" w:hAnsi="Arial" w:cs="Arial"/>
          <w:sz w:val="20"/>
          <w:szCs w:val="20"/>
        </w:rPr>
        <w:t>pal</w:t>
      </w:r>
    </w:p>
    <w:sectPr w:rsidR="00115C8D" w:rsidRPr="00367559" w:rsidSect="00513BCC">
      <w:pgSz w:w="11906" w:h="16838"/>
      <w:pgMar w:top="1440" w:right="1440" w:bottom="1440" w:left="1440"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84617" w14:textId="77777777" w:rsidR="003C0650" w:rsidRDefault="003C0650" w:rsidP="00F70FB6">
      <w:r>
        <w:separator/>
      </w:r>
    </w:p>
  </w:endnote>
  <w:endnote w:type="continuationSeparator" w:id="0">
    <w:p w14:paraId="549AD33D" w14:textId="77777777" w:rsidR="003C0650" w:rsidRDefault="003C0650" w:rsidP="00F7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80BF1" w14:textId="77777777" w:rsidR="003C0650" w:rsidRDefault="003C0650" w:rsidP="00F70FB6">
      <w:r>
        <w:separator/>
      </w:r>
    </w:p>
  </w:footnote>
  <w:footnote w:type="continuationSeparator" w:id="0">
    <w:p w14:paraId="70188E74" w14:textId="77777777" w:rsidR="003C0650" w:rsidRDefault="003C0650" w:rsidP="00F7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12"/>
    <w:rsid w:val="00032942"/>
    <w:rsid w:val="000B3A12"/>
    <w:rsid w:val="00115C8D"/>
    <w:rsid w:val="001C2378"/>
    <w:rsid w:val="00252EB8"/>
    <w:rsid w:val="002A7912"/>
    <w:rsid w:val="00367559"/>
    <w:rsid w:val="003C0650"/>
    <w:rsid w:val="00500B6A"/>
    <w:rsid w:val="00513BCC"/>
    <w:rsid w:val="00581B66"/>
    <w:rsid w:val="005C1528"/>
    <w:rsid w:val="00663A91"/>
    <w:rsid w:val="007222B7"/>
    <w:rsid w:val="0082488A"/>
    <w:rsid w:val="008F3440"/>
    <w:rsid w:val="00900001"/>
    <w:rsid w:val="009A6529"/>
    <w:rsid w:val="009B6612"/>
    <w:rsid w:val="00A67438"/>
    <w:rsid w:val="00A71735"/>
    <w:rsid w:val="00A76CE7"/>
    <w:rsid w:val="00AD278C"/>
    <w:rsid w:val="00B438B6"/>
    <w:rsid w:val="00BD58E9"/>
    <w:rsid w:val="00CF13E1"/>
    <w:rsid w:val="00DA5561"/>
    <w:rsid w:val="00F70FB6"/>
    <w:rsid w:val="00FD0484"/>
    <w:rsid w:val="00FE683A"/>
    <w:rsid w:val="092F099D"/>
    <w:rsid w:val="0BC50AEB"/>
    <w:rsid w:val="14CA4E77"/>
    <w:rsid w:val="1CC7FEB4"/>
    <w:rsid w:val="2F79250C"/>
    <w:rsid w:val="47A24148"/>
    <w:rsid w:val="49272765"/>
    <w:rsid w:val="557434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D359"/>
  <w15:docId w15:val="{66E27556-77A2-A646-99F7-D532178B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791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A7912"/>
    <w:rPr>
      <w:b/>
      <w:bCs/>
    </w:rPr>
  </w:style>
  <w:style w:type="character" w:customStyle="1" w:styleId="il">
    <w:name w:val="il"/>
    <w:basedOn w:val="DefaultParagraphFont"/>
    <w:rsid w:val="002A7912"/>
  </w:style>
  <w:style w:type="paragraph" w:styleId="BalloonText">
    <w:name w:val="Balloon Text"/>
    <w:basedOn w:val="Normal"/>
    <w:link w:val="BalloonTextChar"/>
    <w:uiPriority w:val="99"/>
    <w:semiHidden/>
    <w:unhideWhenUsed/>
    <w:rsid w:val="00663A91"/>
    <w:rPr>
      <w:rFonts w:ascii="Tahoma" w:hAnsi="Tahoma" w:cs="Tahoma"/>
      <w:sz w:val="16"/>
      <w:szCs w:val="16"/>
    </w:rPr>
  </w:style>
  <w:style w:type="character" w:customStyle="1" w:styleId="BalloonTextChar">
    <w:name w:val="Balloon Text Char"/>
    <w:basedOn w:val="DefaultParagraphFont"/>
    <w:link w:val="BalloonText"/>
    <w:uiPriority w:val="99"/>
    <w:semiHidden/>
    <w:rsid w:val="00663A91"/>
    <w:rPr>
      <w:rFonts w:ascii="Tahoma" w:hAnsi="Tahoma" w:cs="Tahoma"/>
      <w:sz w:val="16"/>
      <w:szCs w:val="16"/>
    </w:rPr>
  </w:style>
  <w:style w:type="paragraph" w:styleId="Header">
    <w:name w:val="header"/>
    <w:basedOn w:val="Normal"/>
    <w:link w:val="HeaderChar"/>
    <w:unhideWhenUsed/>
    <w:rsid w:val="00F70FB6"/>
    <w:pPr>
      <w:tabs>
        <w:tab w:val="center" w:pos="4680"/>
        <w:tab w:val="right" w:pos="9360"/>
      </w:tabs>
    </w:pPr>
  </w:style>
  <w:style w:type="character" w:customStyle="1" w:styleId="HeaderChar">
    <w:name w:val="Header Char"/>
    <w:basedOn w:val="DefaultParagraphFont"/>
    <w:link w:val="Header"/>
    <w:uiPriority w:val="99"/>
    <w:rsid w:val="00F70FB6"/>
  </w:style>
  <w:style w:type="paragraph" w:styleId="Footer">
    <w:name w:val="footer"/>
    <w:basedOn w:val="Normal"/>
    <w:link w:val="FooterChar"/>
    <w:uiPriority w:val="99"/>
    <w:unhideWhenUsed/>
    <w:rsid w:val="00F70FB6"/>
    <w:pPr>
      <w:tabs>
        <w:tab w:val="center" w:pos="4680"/>
        <w:tab w:val="right" w:pos="9360"/>
      </w:tabs>
    </w:pPr>
  </w:style>
  <w:style w:type="character" w:customStyle="1" w:styleId="FooterChar">
    <w:name w:val="Footer Char"/>
    <w:basedOn w:val="DefaultParagraphFont"/>
    <w:link w:val="Footer"/>
    <w:uiPriority w:val="99"/>
    <w:rsid w:val="00F70FB6"/>
  </w:style>
  <w:style w:type="table" w:styleId="TableGrid">
    <w:name w:val="Table Grid"/>
    <w:basedOn w:val="TableNormal"/>
    <w:uiPriority w:val="39"/>
    <w:rsid w:val="0051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360672">
      <w:bodyDiv w:val="1"/>
      <w:marLeft w:val="0"/>
      <w:marRight w:val="0"/>
      <w:marTop w:val="0"/>
      <w:marBottom w:val="0"/>
      <w:divBdr>
        <w:top w:val="none" w:sz="0" w:space="0" w:color="auto"/>
        <w:left w:val="none" w:sz="0" w:space="0" w:color="auto"/>
        <w:bottom w:val="none" w:sz="0" w:space="0" w:color="auto"/>
        <w:right w:val="none" w:sz="0" w:space="0" w:color="auto"/>
      </w:divBdr>
    </w:div>
    <w:div w:id="1873494456">
      <w:bodyDiv w:val="1"/>
      <w:marLeft w:val="0"/>
      <w:marRight w:val="0"/>
      <w:marTop w:val="0"/>
      <w:marBottom w:val="0"/>
      <w:divBdr>
        <w:top w:val="none" w:sz="0" w:space="0" w:color="auto"/>
        <w:left w:val="none" w:sz="0" w:space="0" w:color="auto"/>
        <w:bottom w:val="none" w:sz="0" w:space="0" w:color="auto"/>
        <w:right w:val="none" w:sz="0" w:space="0" w:color="auto"/>
      </w:divBdr>
      <w:divsChild>
        <w:div w:id="1682967335">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a911b8-9f61-483e-ac7a-7042b8309048" xsi:nil="true"/>
    <lcf76f155ced4ddcb4097134ff3c332f xmlns="97733e55-8684-4c55-b063-b3beb0bc34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6D7A348DF544AB1F12A752DBA1B4A" ma:contentTypeVersion="14" ma:contentTypeDescription="Create a new document." ma:contentTypeScope="" ma:versionID="6b037dc6913bc12cb9e5bb29e97bd115">
  <xsd:schema xmlns:xsd="http://www.w3.org/2001/XMLSchema" xmlns:xs="http://www.w3.org/2001/XMLSchema" xmlns:p="http://schemas.microsoft.com/office/2006/metadata/properties" xmlns:ns2="97733e55-8684-4c55-b063-b3beb0bc34d5" xmlns:ns3="81a911b8-9f61-483e-ac7a-7042b8309048" targetNamespace="http://schemas.microsoft.com/office/2006/metadata/properties" ma:root="true" ma:fieldsID="b84d26bfbf04b69bf0cd01a66e00431c" ns2:_="" ns3:_="">
    <xsd:import namespace="97733e55-8684-4c55-b063-b3beb0bc34d5"/>
    <xsd:import namespace="81a911b8-9f61-483e-ac7a-7042b8309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33e55-8684-4c55-b063-b3beb0bc3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4e8e06-702b-4551-878a-3c02aa0ac0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911b8-9f61-483e-ac7a-7042b8309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317ccf-0c08-495a-a2a6-b09bb2091709}" ma:internalName="TaxCatchAll" ma:showField="CatchAllData" ma:web="81a911b8-9f61-483e-ac7a-7042b8309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D8961-7372-4A6F-BDEA-C618B2FD27F4}">
  <ds:schemaRefs>
    <ds:schemaRef ds:uri="http://schemas.microsoft.com/sharepoint/v3/contenttype/forms"/>
  </ds:schemaRefs>
</ds:datastoreItem>
</file>

<file path=customXml/itemProps2.xml><?xml version="1.0" encoding="utf-8"?>
<ds:datastoreItem xmlns:ds="http://schemas.openxmlformats.org/officeDocument/2006/customXml" ds:itemID="{E2B29128-C75C-4B22-A28D-8212DF144D47}">
  <ds:schemaRefs>
    <ds:schemaRef ds:uri="http://schemas.microsoft.com/office/2006/metadata/properties"/>
    <ds:schemaRef ds:uri="http://schemas.microsoft.com/office/infopath/2007/PartnerControls"/>
    <ds:schemaRef ds:uri="81a911b8-9f61-483e-ac7a-7042b8309048"/>
    <ds:schemaRef ds:uri="97733e55-8684-4c55-b063-b3beb0bc34d5"/>
  </ds:schemaRefs>
</ds:datastoreItem>
</file>

<file path=customXml/itemProps3.xml><?xml version="1.0" encoding="utf-8"?>
<ds:datastoreItem xmlns:ds="http://schemas.openxmlformats.org/officeDocument/2006/customXml" ds:itemID="{251DB915-4767-48D2-9E92-28A0CAB74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33e55-8684-4c55-b063-b3beb0bc34d5"/>
    <ds:schemaRef ds:uri="81a911b8-9f61-483e-ac7a-7042b8309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Company>HP</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Edel.Blake@stcronansjns.ie</dc:creator>
  <cp:lastModifiedBy>Edel Blake</cp:lastModifiedBy>
  <cp:revision>2</cp:revision>
  <dcterms:created xsi:type="dcterms:W3CDTF">2024-04-24T12:19:00Z</dcterms:created>
  <dcterms:modified xsi:type="dcterms:W3CDTF">2024-04-24T12:19:00Z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0x010100EDA6D7A348DF544AB1F12A752DBA1B4A</vt:lpwstr>
  </property>
  <property fmtid="{D5CDD505-2E9C-101B-9397-08002B2CF9AE}" pid="3" name="MediaServiceImageTags">
    <vt:lpwstr/>
  </property>
</Properties>
</file>