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26FA" w14:textId="77777777" w:rsidR="00C23423" w:rsidRDefault="00C578DC" w:rsidP="00C23423">
      <w:r>
        <w:rPr>
          <w:noProof/>
        </w:rPr>
        <w:drawing>
          <wp:inline distT="0" distB="0" distL="0" distR="0" wp14:anchorId="5F101858" wp14:editId="0782CCFA">
            <wp:extent cx="2913380" cy="321310"/>
            <wp:effectExtent l="0" t="0" r="1270" b="2540"/>
            <wp:docPr id="1" name="Picture 1" descr="C:\Documents and Settings\pisciott\My Documents\My Pictures\sign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isciott\My Documents\My Pictures\signa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380" cy="321310"/>
                    </a:xfrm>
                    <a:prstGeom prst="rect">
                      <a:avLst/>
                    </a:prstGeom>
                    <a:noFill/>
                    <a:ln>
                      <a:noFill/>
                    </a:ln>
                  </pic:spPr>
                </pic:pic>
              </a:graphicData>
            </a:graphic>
          </wp:inline>
        </w:drawing>
      </w:r>
    </w:p>
    <w:p w14:paraId="45A70050" w14:textId="77777777" w:rsidR="00C23423" w:rsidRDefault="00C23423" w:rsidP="00C23423">
      <w:pPr>
        <w:pStyle w:val="BodyText"/>
        <w:spacing w:after="0"/>
        <w:rPr>
          <w:sz w:val="18"/>
        </w:rPr>
      </w:pPr>
      <w:r>
        <w:rPr>
          <w:sz w:val="18"/>
        </w:rPr>
        <w:t>Procurement Services</w:t>
      </w:r>
    </w:p>
    <w:p w14:paraId="32C3DF72" w14:textId="77777777" w:rsidR="00C23423" w:rsidRDefault="00C23423" w:rsidP="00C23423">
      <w:pPr>
        <w:pStyle w:val="BodyText"/>
        <w:spacing w:after="0"/>
        <w:rPr>
          <w:sz w:val="16"/>
        </w:rPr>
      </w:pPr>
      <w:r>
        <w:rPr>
          <w:sz w:val="16"/>
        </w:rPr>
        <w:t>Dept. 3605, 1000 E University Avenue • Laramie, WY 82071</w:t>
      </w:r>
    </w:p>
    <w:p w14:paraId="1F5FDED9" w14:textId="77777777" w:rsidR="00C23423" w:rsidRDefault="00C23423" w:rsidP="00C23423">
      <w:pPr>
        <w:pStyle w:val="BodyText"/>
        <w:spacing w:after="0"/>
        <w:rPr>
          <w:sz w:val="16"/>
        </w:rPr>
      </w:pPr>
      <w:r>
        <w:rPr>
          <w:sz w:val="16"/>
        </w:rPr>
        <w:t xml:space="preserve">(307) 766-5233 • fax (307) 766-2800 </w:t>
      </w:r>
    </w:p>
    <w:p w14:paraId="3BF4FAC8" w14:textId="77777777" w:rsidR="008D455A" w:rsidRDefault="008D455A">
      <w:pPr>
        <w:tabs>
          <w:tab w:val="right" w:pos="9360"/>
        </w:tabs>
        <w:jc w:val="right"/>
        <w:rPr>
          <w:b/>
        </w:rPr>
      </w:pPr>
    </w:p>
    <w:p w14:paraId="40459D3A" w14:textId="77777777" w:rsidR="008D455A" w:rsidRDefault="00C23423">
      <w:pPr>
        <w:spacing w:line="360" w:lineRule="auto"/>
        <w:jc w:val="right"/>
      </w:pPr>
      <w:r>
        <w:fldChar w:fldCharType="begin"/>
      </w:r>
      <w:r>
        <w:instrText xml:space="preserve"> DATE  \@ "MMMM d, yyyy"  \* MERGEFORMAT </w:instrText>
      </w:r>
      <w:r>
        <w:fldChar w:fldCharType="separate"/>
      </w:r>
      <w:r w:rsidR="00E22214">
        <w:rPr>
          <w:noProof/>
        </w:rPr>
        <w:t>November 19, 2018</w:t>
      </w:r>
      <w:r>
        <w:fldChar w:fldCharType="end"/>
      </w:r>
      <w:r w:rsidR="008D455A">
        <w:tab/>
      </w:r>
    </w:p>
    <w:p w14:paraId="49AD9A5A" w14:textId="77777777" w:rsidR="008D455A" w:rsidRDefault="008D455A" w:rsidP="001C3297">
      <w:pPr>
        <w:spacing w:line="360" w:lineRule="auto"/>
        <w:ind w:left="720" w:firstLine="720"/>
        <w:jc w:val="center"/>
        <w:rPr>
          <w:i/>
          <w:iCs/>
        </w:rPr>
      </w:pPr>
      <w:r>
        <w:rPr>
          <w:i/>
          <w:iCs/>
        </w:rPr>
        <w:t xml:space="preserve">BID NAME:  </w:t>
      </w:r>
      <w:r w:rsidR="001C3297">
        <w:rPr>
          <w:i/>
          <w:iCs/>
        </w:rPr>
        <w:tab/>
      </w:r>
      <w:r w:rsidR="00F75AED">
        <w:rPr>
          <w:i/>
          <w:iCs/>
        </w:rPr>
        <w:t>BID NUMBER:</w:t>
      </w:r>
    </w:p>
    <w:p w14:paraId="24075832" w14:textId="77777777" w:rsidR="008D455A" w:rsidRDefault="008D455A">
      <w:pPr>
        <w:spacing w:line="360" w:lineRule="auto"/>
        <w:jc w:val="center"/>
        <w:rPr>
          <w:b/>
          <w:bCs/>
          <w:i/>
          <w:iCs/>
        </w:rPr>
      </w:pPr>
      <w:r>
        <w:rPr>
          <w:i/>
          <w:iCs/>
        </w:rPr>
        <w:t>CONTACT PERSON</w:t>
      </w:r>
      <w:r w:rsidR="00C701E3">
        <w:rPr>
          <w:i/>
          <w:iCs/>
        </w:rPr>
        <w:t xml:space="preserve">:  </w:t>
      </w:r>
      <w:r>
        <w:rPr>
          <w:b/>
          <w:i/>
          <w:iCs/>
        </w:rPr>
        <w:t xml:space="preserve"> </w:t>
      </w:r>
    </w:p>
    <w:p w14:paraId="48CF4669" w14:textId="77777777" w:rsidR="008D455A" w:rsidRDefault="008D455A">
      <w:pPr>
        <w:jc w:val="both"/>
      </w:pPr>
      <w:r>
        <w:t xml:space="preserve">Please quote on this sheet the price at which you will furnish, </w:t>
      </w:r>
      <w:r w:rsidR="00457495">
        <w:rPr>
          <w:b/>
        </w:rPr>
        <w:t>D.A.P. Incoterms® 2010, Uni</w:t>
      </w:r>
      <w:r w:rsidR="000F0EBA">
        <w:rPr>
          <w:b/>
        </w:rPr>
        <w:t>versity of Wyoming, Laramie, WY, 82071</w:t>
      </w:r>
      <w:r>
        <w:t>, any or all items listed below, subject to the usual inspection and approval at the place of delivery.</w:t>
      </w:r>
    </w:p>
    <w:p w14:paraId="52CD1897" w14:textId="77777777" w:rsidR="008712C5" w:rsidRDefault="008712C5">
      <w:pPr>
        <w:jc w:val="both"/>
      </w:pPr>
    </w:p>
    <w:p w14:paraId="213528A8" w14:textId="77777777" w:rsidR="00036B96" w:rsidRDefault="003B739A" w:rsidP="00F843B3">
      <w:pPr>
        <w:jc w:val="both"/>
      </w:pPr>
      <w:r w:rsidRPr="003B739A">
        <w:t>This completed and signed bid form</w:t>
      </w:r>
      <w:r w:rsidR="00036B96">
        <w:t xml:space="preserve"> shall be uploaded to the Public Purchase </w:t>
      </w:r>
      <w:r w:rsidR="00D647C9">
        <w:t>web</w:t>
      </w:r>
      <w:r w:rsidR="00036B96">
        <w:t xml:space="preserve">site </w:t>
      </w:r>
      <w:hyperlink r:id="rId9" w:history="1">
        <w:r w:rsidR="00835E4C" w:rsidRPr="000241D7">
          <w:rPr>
            <w:rStyle w:val="Hyperlink"/>
          </w:rPr>
          <w:t>www.publicpurchase.com</w:t>
        </w:r>
      </w:hyperlink>
      <w:r w:rsidR="00D647C9">
        <w:t xml:space="preserve"> </w:t>
      </w:r>
      <w:r w:rsidR="003D4135">
        <w:t>up to but no later than</w:t>
      </w:r>
      <w:r w:rsidR="00036B96">
        <w:t xml:space="preserve"> </w:t>
      </w:r>
      <w:r w:rsidR="001C3297">
        <w:rPr>
          <w:b/>
        </w:rPr>
        <w:t>&lt;</w:t>
      </w:r>
      <w:r w:rsidR="00621F9C">
        <w:rPr>
          <w:b/>
        </w:rPr>
        <w:t>Date</w:t>
      </w:r>
      <w:r w:rsidR="00835E4C">
        <w:rPr>
          <w:b/>
        </w:rPr>
        <w:t>&gt;</w:t>
      </w:r>
      <w:r w:rsidR="00783FEF">
        <w:rPr>
          <w:b/>
        </w:rPr>
        <w:t>.</w:t>
      </w:r>
    </w:p>
    <w:p w14:paraId="0F6579AB" w14:textId="77777777" w:rsidR="00036B96" w:rsidRDefault="00036B96" w:rsidP="00F843B3">
      <w:pPr>
        <w:jc w:val="both"/>
      </w:pPr>
    </w:p>
    <w:p w14:paraId="42F95748" w14:textId="77777777" w:rsidR="00F843B3" w:rsidRDefault="00F75AED" w:rsidP="00F843B3">
      <w:pPr>
        <w:jc w:val="both"/>
      </w:pPr>
      <w:r>
        <w:rPr>
          <w:spacing w:val="-1"/>
          <w:u w:val="single"/>
        </w:rPr>
        <w:t>PREFERENCE:</w:t>
      </w:r>
      <w:r>
        <w:rPr>
          <w:spacing w:val="-1"/>
        </w:rPr>
        <w:t xml:space="preserve"> </w:t>
      </w:r>
      <w:r w:rsidR="00F843B3">
        <w:t xml:space="preserve">Pursuant to UW Regulation, preference shall be allowed in the purchase of materials, supplies, equipment, machinery, or provisions provided by bona fide Wyoming residents when such materials, supplies, equipment, machinery or provisions are of quality equal to those </w:t>
      </w:r>
      <w:r w:rsidR="00F843B3" w:rsidRPr="001E5C33">
        <w:t>offered by an out-of-state vendor.</w:t>
      </w:r>
      <w:r w:rsidR="00F843B3">
        <w:t xml:space="preserve">  Such preference shall be five percent (5%)</w:t>
      </w:r>
      <w:r w:rsidR="00F843B3" w:rsidRPr="00356688">
        <w:t xml:space="preserve"> and shall apply to materials, supplies, equipment, machinery or provisions produced, manufactured or grown in this state, and to materials, supplies, equipment, and machinery supplied by a Wyoming Resident.  (UW Regulation 3-105</w:t>
      </w:r>
      <w:r w:rsidR="00F843B3">
        <w:t>, Purchases)  However, preferences shall not be given in violation of any Federal law, rule or regulation.  Whenever Federal laws are applicable, Federal laws shall supersede any State laws.</w:t>
      </w:r>
    </w:p>
    <w:p w14:paraId="72964DE7" w14:textId="77777777" w:rsidR="00EA6898" w:rsidRPr="00B65839" w:rsidRDefault="00F66AB8" w:rsidP="00F843B3">
      <w:pPr>
        <w:jc w:val="both"/>
        <w:rPr>
          <w:b/>
        </w:rPr>
      </w:pPr>
      <w:r w:rsidRPr="00F66AB8">
        <w:rPr>
          <w:b/>
        </w:rPr>
        <w:t xml:space="preserve">Suppliers must have a current Wyoming residency certification on file with the Wyoming Department of Workforce Services at the time of the bid submission in order to qualify for resident </w:t>
      </w:r>
      <w:r w:rsidRPr="00C578DC">
        <w:rPr>
          <w:b/>
        </w:rPr>
        <w:t>preference.</w:t>
      </w:r>
      <w:r w:rsidRPr="00C578DC" w:rsidDel="00F66AB8">
        <w:rPr>
          <w:b/>
        </w:rPr>
        <w:t xml:space="preserve"> </w:t>
      </w:r>
      <w:r w:rsidRPr="00C578DC">
        <w:rPr>
          <w:b/>
        </w:rPr>
        <w:t xml:space="preserve"> </w:t>
      </w:r>
      <w:r w:rsidR="00EA6898" w:rsidRPr="00C578DC">
        <w:rPr>
          <w:b/>
        </w:rPr>
        <w:t>Inquiries</w:t>
      </w:r>
      <w:r w:rsidR="00EA6898" w:rsidRPr="00B65839">
        <w:rPr>
          <w:b/>
        </w:rPr>
        <w:t xml:space="preserve"> regarding obtaining a residency certification number should be directed to the Wyoming Department of Workforce Services, Labor Standards Office at (307) 777-7261.  The Department of Workforce Services certifies residency and enforces the preference law.</w:t>
      </w:r>
    </w:p>
    <w:p w14:paraId="0B379494" w14:textId="77777777" w:rsidR="008712C5" w:rsidRDefault="008712C5" w:rsidP="00F843B3">
      <w:pPr>
        <w:jc w:val="both"/>
      </w:pPr>
    </w:p>
    <w:p w14:paraId="6E4B9667" w14:textId="77777777" w:rsidR="008712C5" w:rsidRDefault="002234B4" w:rsidP="002234B4">
      <w:pPr>
        <w:jc w:val="both"/>
      </w:pPr>
      <w:r>
        <w:t>The University of Wyoming reserves the right to accept or reject a bid on any or all items, to waive any irregularities or informalities and to award the contract in the best interest of the university.</w:t>
      </w:r>
    </w:p>
    <w:p w14:paraId="64D5E6CD" w14:textId="77777777" w:rsidR="002234B4" w:rsidRDefault="002234B4" w:rsidP="002234B4">
      <w:pPr>
        <w:jc w:val="both"/>
      </w:pPr>
    </w:p>
    <w:p w14:paraId="7D042A33" w14:textId="77777777" w:rsidR="003F7697" w:rsidRPr="00481BD0" w:rsidRDefault="00972496" w:rsidP="003F7697">
      <w:pPr>
        <w:tabs>
          <w:tab w:val="left" w:pos="-720"/>
        </w:tabs>
        <w:suppressAutoHyphens/>
        <w:rPr>
          <w:spacing w:val="-1"/>
        </w:rPr>
      </w:pPr>
      <w:r w:rsidRPr="00B92119">
        <w:rPr>
          <w:spacing w:val="-1"/>
          <w:u w:val="single"/>
        </w:rPr>
        <w:t>EQUAL EMPLOYMENT OPPORTUNITY</w:t>
      </w:r>
      <w:r w:rsidR="00194B47">
        <w:rPr>
          <w:spacing w:val="-1"/>
          <w:u w:val="single"/>
        </w:rPr>
        <w:t>:</w:t>
      </w:r>
      <w:r w:rsidRPr="00B92119">
        <w:rPr>
          <w:spacing w:val="-1"/>
        </w:rPr>
        <w:t xml:space="preserve"> </w:t>
      </w:r>
      <w:r w:rsidR="003F7697" w:rsidRPr="00481BD0">
        <w:t>Both parties shall fully adhere to all applicable local, state and federal law, including equal employment opportunity and including but not limited to compliance with Title VI of the Civil Rights Act of 1964, Title IX of the Education Amendments of 1972, Section 504 of the Rehabilitation Act of 1973, the Age Discrimination Act of 1975 and the American with Disabilities Act of 1990. The University’s policy has been, and will continue to be, one of nondiscrimination, offering equal opportunity to all employees and applicants for employment on the basis of their demonstrated ability and competence without regard to such matters as race, gender, color, religion, national origin, disability, age, veteran status, sexual orientation, genetic information, political belief, or other status protected by state and federal statutes or University Regulations</w:t>
      </w:r>
      <w:r w:rsidR="003F7697" w:rsidRPr="00481BD0">
        <w:rPr>
          <w:b/>
          <w:bCs/>
        </w:rPr>
        <w:t>.</w:t>
      </w:r>
    </w:p>
    <w:p w14:paraId="23D3DDAA" w14:textId="77777777" w:rsidR="003F7697" w:rsidRPr="00481BD0" w:rsidRDefault="003F7697" w:rsidP="003F7697">
      <w:pPr>
        <w:pStyle w:val="Default"/>
        <w:rPr>
          <w:sz w:val="20"/>
          <w:szCs w:val="20"/>
        </w:rPr>
      </w:pPr>
    </w:p>
    <w:p w14:paraId="11EB9568" w14:textId="77777777" w:rsidR="00972496" w:rsidRDefault="003F7697" w:rsidP="003F7697">
      <w:pPr>
        <w:tabs>
          <w:tab w:val="left" w:pos="-720"/>
        </w:tabs>
        <w:suppressAutoHyphens/>
        <w:rPr>
          <w:spacing w:val="-1"/>
        </w:rPr>
      </w:pPr>
      <w:r w:rsidRPr="00481BD0">
        <w:t xml:space="preserve"> Vendors and subcontractors are notified that they may be subject to the provisions of 41 CFR Section 60-300.5(a); 41 CFR Section 60-741.5(a); 41 CFR Section 60-1.4(a) and (c); 41 CFR Section 60-1.7(a); 48 CFR Section 52.222-54(e); and 29 CFR Part 471, Appendix A to Subpart A. As applicable, </w:t>
      </w:r>
      <w:r w:rsidRPr="00481BD0">
        <w:rPr>
          <w:b/>
          <w:bCs/>
        </w:rPr>
        <w:t>this contractor and subcontractor shall abide by the requirements of 41 CRF 60-741.5(a). This regulation prohibits discrimination against qualified individuals on the basis of disability, and requires affirmative action by covered prime contractors and subcontractors to employ and advance in employment qualified individuals with disabilities</w:t>
      </w:r>
      <w:r w:rsidRPr="00783FEF">
        <w:rPr>
          <w:bCs/>
        </w:rPr>
        <w:t xml:space="preserve">. </w:t>
      </w:r>
      <w:r w:rsidRPr="00783FEF">
        <w:rPr>
          <w:b/>
        </w:rPr>
        <w:t>As applicable,</w:t>
      </w:r>
      <w:r w:rsidRPr="00481BD0">
        <w:t xml:space="preserve"> </w:t>
      </w:r>
      <w:r w:rsidRPr="00481BD0">
        <w:rPr>
          <w:b/>
          <w:bCs/>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15CF77AC" w14:textId="77777777" w:rsidR="008712C5" w:rsidRDefault="008712C5" w:rsidP="003032FD">
      <w:pPr>
        <w:autoSpaceDE w:val="0"/>
        <w:autoSpaceDN w:val="0"/>
        <w:rPr>
          <w:spacing w:val="-1"/>
        </w:rPr>
      </w:pPr>
    </w:p>
    <w:p w14:paraId="532EC080" w14:textId="77777777" w:rsidR="008712C5" w:rsidRDefault="008712C5" w:rsidP="008712C5">
      <w:pPr>
        <w:autoSpaceDE w:val="0"/>
        <w:autoSpaceDN w:val="0"/>
        <w:rPr>
          <w:spacing w:val="-1"/>
        </w:rPr>
      </w:pPr>
      <w:r w:rsidRPr="00E22214">
        <w:rPr>
          <w:highlight w:val="yellow"/>
          <w:u w:val="single"/>
        </w:rPr>
        <w:t>SUSTAINABILITY PRACTICES</w:t>
      </w:r>
      <w:r w:rsidRPr="00E22214">
        <w:rPr>
          <w:highlight w:val="yellow"/>
        </w:rPr>
        <w:t>:</w:t>
      </w:r>
      <w:r w:rsidRPr="00E22214">
        <w:rPr>
          <w:color w:val="2A1F55"/>
          <w:highlight w:val="yellow"/>
        </w:rPr>
        <w:t xml:space="preserve"> </w:t>
      </w:r>
      <w:r w:rsidRPr="00E22214">
        <w:rPr>
          <w:highlight w:val="yellow"/>
        </w:rPr>
        <w:t xml:space="preserve">The University of Wyoming strongly encourages the campus community to adhere to sustainable practices. For product categories that have ENERGY STAR rated products available, the university will focus its procurement efforts </w:t>
      </w:r>
      <w:bookmarkStart w:id="0" w:name="_GoBack"/>
      <w:bookmarkEnd w:id="0"/>
      <w:r w:rsidRPr="00E22214">
        <w:rPr>
          <w:highlight w:val="yellow"/>
        </w:rPr>
        <w:t>on products with this rating, consistent with the needs of the UW campus community.</w:t>
      </w:r>
      <w:r w:rsidR="00F843B3">
        <w:rPr>
          <w:spacing w:val="-1"/>
        </w:rPr>
        <w:tab/>
      </w:r>
    </w:p>
    <w:p w14:paraId="439BBF1F" w14:textId="77777777" w:rsidR="008712C5" w:rsidRDefault="008712C5" w:rsidP="008712C5">
      <w:pPr>
        <w:autoSpaceDE w:val="0"/>
        <w:autoSpaceDN w:val="0"/>
        <w:ind w:firstLine="720"/>
        <w:rPr>
          <w:spacing w:val="-1"/>
        </w:rPr>
      </w:pPr>
    </w:p>
    <w:p w14:paraId="48FFF32F" w14:textId="77777777" w:rsidR="003032FD" w:rsidRPr="00566508" w:rsidRDefault="003032FD" w:rsidP="008712C5">
      <w:pPr>
        <w:autoSpaceDE w:val="0"/>
        <w:autoSpaceDN w:val="0"/>
        <w:rPr>
          <w:bCs/>
        </w:rPr>
      </w:pPr>
      <w:r w:rsidRPr="003032FD">
        <w:rPr>
          <w:spacing w:val="-1"/>
          <w:u w:val="single"/>
        </w:rPr>
        <w:t>EXPORT COMPLIANCE</w:t>
      </w:r>
      <w:r w:rsidR="00F843B3" w:rsidRPr="003032FD">
        <w:rPr>
          <w:spacing w:val="-1"/>
        </w:rPr>
        <w:t xml:space="preserve">. </w:t>
      </w:r>
      <w:r w:rsidR="00F843B3" w:rsidRPr="00306A5E">
        <w:rPr>
          <w:spacing w:val="-1"/>
        </w:rPr>
        <w:t xml:space="preserve"> </w:t>
      </w:r>
      <w:r>
        <w:rPr>
          <w:bCs/>
        </w:rPr>
        <w:t>The University</w:t>
      </w:r>
      <w:r w:rsidRPr="00566508">
        <w:rPr>
          <w:bCs/>
        </w:rPr>
        <w:t xml:space="preserve">, its employees and its agents are subject to </w:t>
      </w:r>
      <w:r>
        <w:rPr>
          <w:bCs/>
        </w:rPr>
        <w:t xml:space="preserve">and shall comply with </w:t>
      </w:r>
      <w:r w:rsidRPr="00566508">
        <w:rPr>
          <w:bCs/>
        </w:rPr>
        <w:t xml:space="preserve">U.S. export control laws that prohibit or restrict a) transactions with certain parties, and b) the type and level of technologies and services that may be exported.  These laws include, without limitation, the Arms Export Control Act, the Export Administration Act, and the International Economic Emergency Powers Act, and regulations issued pursuant to these, including the International Traffic in Arms Regulations (ITAR) and the Export Administration Regulations (EAR). </w:t>
      </w:r>
      <w:r>
        <w:rPr>
          <w:bCs/>
        </w:rPr>
        <w:t xml:space="preserve"> </w:t>
      </w:r>
    </w:p>
    <w:p w14:paraId="1E2133A2" w14:textId="77777777" w:rsidR="003032FD" w:rsidRDefault="003032FD" w:rsidP="008712C5">
      <w:pPr>
        <w:autoSpaceDE w:val="0"/>
        <w:autoSpaceDN w:val="0"/>
        <w:rPr>
          <w:bCs/>
        </w:rPr>
      </w:pPr>
      <w:r w:rsidRPr="00566508">
        <w:rPr>
          <w:bCs/>
        </w:rPr>
        <w:t>As part of its commitment to compliance with U.S. export controls, UW requires information on th</w:t>
      </w:r>
      <w:r>
        <w:rPr>
          <w:bCs/>
        </w:rPr>
        <w:t xml:space="preserve">e product(s) being purchased </w:t>
      </w:r>
      <w:r w:rsidRPr="00566508">
        <w:rPr>
          <w:bCs/>
        </w:rPr>
        <w:t xml:space="preserve">to enable </w:t>
      </w:r>
      <w:r>
        <w:rPr>
          <w:bCs/>
        </w:rPr>
        <w:t>the University</w:t>
      </w:r>
      <w:r w:rsidRPr="00566508">
        <w:rPr>
          <w:bCs/>
        </w:rPr>
        <w:t xml:space="preserve"> to determine the </w:t>
      </w:r>
      <w:r>
        <w:rPr>
          <w:bCs/>
        </w:rPr>
        <w:t xml:space="preserve">applicable </w:t>
      </w:r>
      <w:r w:rsidRPr="00566508">
        <w:rPr>
          <w:bCs/>
        </w:rPr>
        <w:t>export controls</w:t>
      </w:r>
      <w:r>
        <w:rPr>
          <w:bCs/>
        </w:rPr>
        <w:t>.</w:t>
      </w:r>
      <w:r w:rsidRPr="00566508">
        <w:rPr>
          <w:bCs/>
        </w:rPr>
        <w:t xml:space="preserve">  </w:t>
      </w:r>
      <w:r>
        <w:rPr>
          <w:bCs/>
        </w:rPr>
        <w:t>T</w:t>
      </w:r>
      <w:r w:rsidRPr="00566508">
        <w:rPr>
          <w:bCs/>
        </w:rPr>
        <w:t>o</w:t>
      </w:r>
      <w:r>
        <w:rPr>
          <w:bCs/>
        </w:rPr>
        <w:t xml:space="preserve"> be considered for this bid award, Bidder must </w:t>
      </w:r>
      <w:r w:rsidRPr="00566508">
        <w:rPr>
          <w:bCs/>
        </w:rPr>
        <w:t>identify the</w:t>
      </w:r>
      <w:r>
        <w:rPr>
          <w:bCs/>
        </w:rPr>
        <w:t xml:space="preserve"> export</w:t>
      </w:r>
      <w:r w:rsidRPr="00566508">
        <w:rPr>
          <w:bCs/>
        </w:rPr>
        <w:t xml:space="preserve"> jurisdiction (ITAR or EAR) a</w:t>
      </w:r>
      <w:r w:rsidR="00062556">
        <w:rPr>
          <w:bCs/>
        </w:rPr>
        <w:t>nd classification of its product, component, or service</w:t>
      </w:r>
      <w:r w:rsidRPr="00566508">
        <w:rPr>
          <w:bCs/>
        </w:rPr>
        <w:t xml:space="preserve">(s) in </w:t>
      </w:r>
      <w:r>
        <w:rPr>
          <w:bCs/>
        </w:rPr>
        <w:t xml:space="preserve">the response to this bid request.  The suggested format for this information is set out in </w:t>
      </w:r>
      <w:r w:rsidR="00062556">
        <w:rPr>
          <w:bCs/>
        </w:rPr>
        <w:t xml:space="preserve">Exhibit 1 </w:t>
      </w:r>
      <w:r>
        <w:rPr>
          <w:bCs/>
        </w:rPr>
        <w:t>below.</w:t>
      </w:r>
    </w:p>
    <w:p w14:paraId="7AC6945B" w14:textId="77777777" w:rsidR="00D24760" w:rsidRPr="00B92119" w:rsidRDefault="00D24760" w:rsidP="00D24760">
      <w:pPr>
        <w:tabs>
          <w:tab w:val="left" w:pos="-840"/>
          <w:tab w:val="left" w:pos="-36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uppressAutoHyphens/>
        <w:spacing w:after="60"/>
        <w:rPr>
          <w:spacing w:val="-1"/>
        </w:rPr>
      </w:pPr>
      <w:r>
        <w:rPr>
          <w:spacing w:val="-1"/>
        </w:rPr>
        <w:lastRenderedPageBreak/>
        <w:t xml:space="preserve">All bids are subject to the University’s Terms and Conditions that can be found at </w:t>
      </w:r>
      <w:hyperlink r:id="rId10" w:history="1">
        <w:r w:rsidRPr="005570F5">
          <w:rPr>
            <w:rStyle w:val="Hyperlink"/>
            <w:spacing w:val="-1"/>
          </w:rPr>
          <w:t>http://www.uwyo.edu/procurement/</w:t>
        </w:r>
      </w:hyperlink>
    </w:p>
    <w:p w14:paraId="2F366457" w14:textId="77777777" w:rsidR="00D24760" w:rsidRPr="00306A5E" w:rsidRDefault="00D24760" w:rsidP="00D24760">
      <w:pPr>
        <w:autoSpaceDE w:val="0"/>
        <w:autoSpaceDN w:val="0"/>
        <w:rPr>
          <w:bCs/>
        </w:rPr>
      </w:pPr>
      <w:r>
        <w:rPr>
          <w:b/>
          <w:i/>
          <w:iCs/>
        </w:rPr>
        <w:t xml:space="preserve">  Award letters will be emailed to those who have responded and provided a valid email address</w:t>
      </w:r>
    </w:p>
    <w:p w14:paraId="54B42C0E" w14:textId="77777777" w:rsidR="00F843B3" w:rsidRPr="002E163A" w:rsidRDefault="00F843B3" w:rsidP="00F843B3">
      <w:pPr>
        <w:autoSpaceDE w:val="0"/>
        <w:autoSpaceDN w:val="0"/>
      </w:pPr>
    </w:p>
    <w:p w14:paraId="1F0AF5BF" w14:textId="77777777" w:rsidR="00F843B3" w:rsidRDefault="00F843B3" w:rsidP="00621F9C">
      <w:pPr>
        <w:tabs>
          <w:tab w:val="left" w:pos="-840"/>
          <w:tab w:val="left" w:pos="-36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uppressAutoHyphens/>
        <w:spacing w:after="60"/>
      </w:pPr>
      <w:r>
        <w:rPr>
          <w:spacing w:val="-1"/>
        </w:rPr>
        <w:t xml:space="preserve"> </w:t>
      </w:r>
    </w:p>
    <w:p w14:paraId="02826001" w14:textId="77777777" w:rsidR="001C3297" w:rsidRDefault="001C3297" w:rsidP="00F843B3">
      <w:pPr>
        <w:pBdr>
          <w:bottom w:val="single" w:sz="4" w:space="1" w:color="auto"/>
        </w:pBdr>
        <w:jc w:val="both"/>
      </w:pPr>
    </w:p>
    <w:p w14:paraId="5EA9C201" w14:textId="77777777" w:rsidR="00C713A0" w:rsidRDefault="00C713A0"/>
    <w:p w14:paraId="318490AF" w14:textId="77777777" w:rsidR="00C713A0" w:rsidRDefault="00C713A0">
      <w:r>
        <w:t xml:space="preserve">TOTAL BID </w:t>
      </w:r>
      <w:r w:rsidR="007E311C">
        <w:tab/>
      </w:r>
      <w:r>
        <w:t>$______</w:t>
      </w:r>
      <w:r w:rsidR="00783FEF">
        <w:t>___________________________________________</w:t>
      </w:r>
      <w:r>
        <w:t>________</w:t>
      </w:r>
    </w:p>
    <w:p w14:paraId="45AF5EC5" w14:textId="77777777" w:rsidR="0031774C" w:rsidRDefault="0031774C"/>
    <w:p w14:paraId="73D37332" w14:textId="77777777" w:rsidR="00C713A0" w:rsidRDefault="00C713A0"/>
    <w:p w14:paraId="11F737E2" w14:textId="77777777" w:rsidR="00C713A0" w:rsidRDefault="00C713A0"/>
    <w:p w14:paraId="5427902C" w14:textId="77777777" w:rsidR="00425BE0" w:rsidRDefault="008D455A">
      <w:pPr>
        <w:spacing w:line="360" w:lineRule="auto"/>
        <w:jc w:val="both"/>
      </w:pPr>
      <w:r>
        <w:t>Delivery</w:t>
      </w:r>
      <w:r w:rsidR="00741397">
        <w:t xml:space="preserve">: </w:t>
      </w:r>
      <w:r>
        <w:t xml:space="preserve"> </w:t>
      </w:r>
      <w:r w:rsidR="001C75DD">
        <w:rPr>
          <w:b/>
          <w:u w:val="single"/>
        </w:rPr>
        <w:fldChar w:fldCharType="begin">
          <w:ffData>
            <w:name w:val="Text2"/>
            <w:enabled/>
            <w:calcOnExit w:val="0"/>
            <w:textInput/>
          </w:ffData>
        </w:fldChar>
      </w:r>
      <w:r w:rsidR="00425BE0">
        <w:rPr>
          <w:b/>
          <w:u w:val="single"/>
        </w:rPr>
        <w:instrText xml:space="preserve"> FORMTEXT </w:instrText>
      </w:r>
      <w:r w:rsidR="001C75DD">
        <w:rPr>
          <w:b/>
          <w:u w:val="single"/>
        </w:rPr>
      </w:r>
      <w:r w:rsidR="001C75DD">
        <w:rPr>
          <w:b/>
          <w:u w:val="single"/>
        </w:rPr>
        <w:fldChar w:fldCharType="separate"/>
      </w:r>
      <w:r w:rsidR="00425BE0">
        <w:rPr>
          <w:b/>
          <w:u w:val="single"/>
        </w:rPr>
        <w:t> </w:t>
      </w:r>
      <w:r w:rsidR="00425BE0">
        <w:rPr>
          <w:b/>
          <w:u w:val="single"/>
        </w:rPr>
        <w:t> </w:t>
      </w:r>
      <w:r w:rsidR="001C75DD">
        <w:rPr>
          <w:b/>
          <w:u w:val="single"/>
        </w:rPr>
        <w:fldChar w:fldCharType="end"/>
      </w:r>
    </w:p>
    <w:p w14:paraId="0CD2D53C" w14:textId="77777777" w:rsidR="008D455A" w:rsidRDefault="00425BE0">
      <w:pPr>
        <w:spacing w:line="360" w:lineRule="auto"/>
        <w:jc w:val="both"/>
      </w:pPr>
      <w:r>
        <w:t>I</w:t>
      </w:r>
      <w:r w:rsidR="008D455A">
        <w:t xml:space="preserve">f </w:t>
      </w:r>
      <w:r>
        <w:t xml:space="preserve">delivery date is </w:t>
      </w:r>
      <w:r w:rsidR="008D455A">
        <w:t>not specified</w:t>
      </w:r>
      <w:r>
        <w:t xml:space="preserve"> above</w:t>
      </w:r>
      <w:r w:rsidR="008D455A">
        <w:t>, please state your earliest delivery date ____________________________.</w:t>
      </w:r>
    </w:p>
    <w:p w14:paraId="0F4B0BD5" w14:textId="77777777" w:rsidR="008D455A" w:rsidRDefault="008D455A">
      <w:pPr>
        <w:spacing w:line="360" w:lineRule="auto"/>
        <w:jc w:val="both"/>
      </w:pPr>
      <w:r>
        <w:t>The undersigned hereby agrees to furnish, in conformity with this quotation, any or all of the above articles at the prices quoted.</w:t>
      </w:r>
    </w:p>
    <w:p w14:paraId="4D11A439" w14:textId="77777777" w:rsidR="008D455A" w:rsidRDefault="008D455A">
      <w:pPr>
        <w:spacing w:line="360" w:lineRule="auto"/>
        <w:jc w:val="both"/>
      </w:pPr>
      <w:r>
        <w:t>This bid is irrevocable for 30 days.</w:t>
      </w:r>
    </w:p>
    <w:p w14:paraId="38D6013D" w14:textId="77777777" w:rsidR="008D455A" w:rsidRDefault="008D455A">
      <w:pPr>
        <w:jc w:val="both"/>
      </w:pPr>
    </w:p>
    <w:p w14:paraId="04FA5589" w14:textId="77777777" w:rsidR="008D455A" w:rsidRDefault="008D455A">
      <w:pPr>
        <w:jc w:val="both"/>
      </w:pPr>
      <w:r>
        <w:t>___________________________________________________</w:t>
      </w:r>
      <w:r>
        <w:tab/>
        <w:t>__________________________________________________</w:t>
      </w:r>
    </w:p>
    <w:p w14:paraId="12B00A1E" w14:textId="77777777" w:rsidR="008D455A" w:rsidRDefault="008D455A">
      <w:pPr>
        <w:jc w:val="both"/>
      </w:pPr>
      <w:r>
        <w:tab/>
      </w:r>
      <w:r>
        <w:tab/>
      </w:r>
      <w:r>
        <w:tab/>
      </w:r>
      <w:r>
        <w:tab/>
      </w:r>
      <w:r>
        <w:tab/>
      </w:r>
      <w:r>
        <w:tab/>
      </w:r>
      <w:r>
        <w:tab/>
      </w:r>
      <w:r>
        <w:tab/>
      </w:r>
      <w:r w:rsidR="00DF0196">
        <w:t>Authorized</w:t>
      </w:r>
      <w:r>
        <w:t xml:space="preserve"> signature</w:t>
      </w:r>
    </w:p>
    <w:p w14:paraId="0680CDDC" w14:textId="77777777" w:rsidR="008D455A" w:rsidRDefault="008D455A">
      <w:pPr>
        <w:jc w:val="both"/>
      </w:pPr>
      <w:r>
        <w:t>___________________________________________________</w:t>
      </w:r>
      <w:r>
        <w:tab/>
      </w:r>
    </w:p>
    <w:p w14:paraId="166623CD" w14:textId="77777777" w:rsidR="008D455A" w:rsidRDefault="008D455A">
      <w:pPr>
        <w:jc w:val="both"/>
      </w:pPr>
      <w:r>
        <w:tab/>
      </w:r>
      <w:r>
        <w:tab/>
      </w:r>
      <w:r>
        <w:tab/>
      </w:r>
      <w:r>
        <w:tab/>
      </w:r>
      <w:r>
        <w:tab/>
      </w:r>
      <w:r>
        <w:tab/>
      </w:r>
      <w:r>
        <w:tab/>
      </w:r>
      <w:r>
        <w:tab/>
        <w:t>_________________________________</w:t>
      </w:r>
      <w:r w:rsidR="00C00BEF">
        <w:t xml:space="preserve"> </w:t>
      </w:r>
      <w:r>
        <w:t>________________</w:t>
      </w:r>
    </w:p>
    <w:p w14:paraId="67782FC2" w14:textId="77777777" w:rsidR="008D455A" w:rsidRDefault="008D455A">
      <w:pPr>
        <w:jc w:val="both"/>
      </w:pPr>
      <w:r>
        <w:t>___________________________________________________</w:t>
      </w:r>
      <w:r>
        <w:tab/>
        <w:t>printed name of authorized signature</w:t>
      </w:r>
      <w:r>
        <w:tab/>
      </w:r>
      <w:r w:rsidR="00C00BEF">
        <w:t>date</w:t>
      </w:r>
    </w:p>
    <w:p w14:paraId="08CD1FD7" w14:textId="77777777" w:rsidR="008D455A" w:rsidRDefault="008D455A">
      <w:pPr>
        <w:jc w:val="both"/>
      </w:pPr>
    </w:p>
    <w:p w14:paraId="404B1FF8" w14:textId="77777777" w:rsidR="008D455A" w:rsidRDefault="008D455A">
      <w:pPr>
        <w:jc w:val="both"/>
      </w:pPr>
      <w:r>
        <w:t>___________________________________________________</w:t>
      </w:r>
      <w:r>
        <w:tab/>
        <w:t>__________________________________________________</w:t>
      </w:r>
    </w:p>
    <w:p w14:paraId="1D165506" w14:textId="77777777" w:rsidR="008D455A" w:rsidRDefault="00DF0196">
      <w:pPr>
        <w:jc w:val="both"/>
      </w:pPr>
      <w:r>
        <w:t>Business</w:t>
      </w:r>
      <w:r w:rsidR="008D455A">
        <w:t xml:space="preserve"> name, address, zip code, telephone number and fax #</w:t>
      </w:r>
      <w:r w:rsidR="008D455A">
        <w:tab/>
      </w:r>
      <w:r w:rsidR="008D455A">
        <w:tab/>
      </w:r>
      <w:r w:rsidR="00C00BEF">
        <w:t>email address</w:t>
      </w:r>
      <w:r w:rsidR="008D455A">
        <w:tab/>
      </w:r>
      <w:r w:rsidR="008D455A">
        <w:tab/>
      </w:r>
      <w:r w:rsidR="008D455A">
        <w:tab/>
      </w:r>
      <w:r w:rsidR="008D455A">
        <w:tab/>
      </w:r>
      <w:r w:rsidR="008D455A">
        <w:tab/>
      </w:r>
    </w:p>
    <w:p w14:paraId="7CC8782E" w14:textId="77777777" w:rsidR="008D455A" w:rsidRDefault="008D455A">
      <w:pPr>
        <w:tabs>
          <w:tab w:val="right" w:pos="9360"/>
        </w:tabs>
        <w:jc w:val="both"/>
      </w:pPr>
    </w:p>
    <w:p w14:paraId="31B774F9" w14:textId="77777777" w:rsidR="00232497" w:rsidRDefault="00232497">
      <w:pPr>
        <w:tabs>
          <w:tab w:val="right" w:pos="9360"/>
        </w:tabs>
        <w:jc w:val="both"/>
      </w:pPr>
    </w:p>
    <w:p w14:paraId="660F3C76" w14:textId="77777777" w:rsidR="00232497" w:rsidRPr="009E1E69" w:rsidRDefault="00232497" w:rsidP="00232497">
      <w:pPr>
        <w:ind w:firstLine="720"/>
      </w:pPr>
    </w:p>
    <w:p w14:paraId="718F6A0F" w14:textId="77777777" w:rsidR="00232497" w:rsidRDefault="00232497" w:rsidP="00232497">
      <w:pPr>
        <w:tabs>
          <w:tab w:val="right" w:pos="9360"/>
        </w:tabs>
        <w:jc w:val="both"/>
      </w:pPr>
    </w:p>
    <w:p w14:paraId="25E4B092" w14:textId="77777777" w:rsidR="003032FD" w:rsidRDefault="003032FD" w:rsidP="003032FD">
      <w:pPr>
        <w:pStyle w:val="Default"/>
        <w:jc w:val="center"/>
        <w:rPr>
          <w:rFonts w:ascii="Times New Roman" w:hAnsi="Times New Roman" w:cs="Times New Roman"/>
        </w:rPr>
      </w:pPr>
      <w:r>
        <w:rPr>
          <w:rFonts w:ascii="Times New Roman" w:hAnsi="Times New Roman" w:cs="Times New Roman"/>
        </w:rPr>
        <w:t>Exhibit 1</w:t>
      </w:r>
    </w:p>
    <w:p w14:paraId="515692E6" w14:textId="77777777" w:rsidR="003032FD" w:rsidRDefault="003032FD" w:rsidP="003032FD">
      <w:pPr>
        <w:pStyle w:val="Default"/>
        <w:jc w:val="center"/>
        <w:rPr>
          <w:rFonts w:ascii="Times New Roman" w:hAnsi="Times New Roman" w:cs="Times New Roman"/>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5083"/>
      </w:tblGrid>
      <w:tr w:rsidR="003032FD" w:rsidRPr="007700D5" w14:paraId="634B7F7F" w14:textId="77777777" w:rsidTr="00F60F2C">
        <w:tc>
          <w:tcPr>
            <w:tcW w:w="2600" w:type="pct"/>
          </w:tcPr>
          <w:p w14:paraId="014E74CC" w14:textId="77777777" w:rsidR="003032FD" w:rsidRPr="007700D5" w:rsidRDefault="003032FD" w:rsidP="00F60F2C">
            <w:pPr>
              <w:spacing w:before="240" w:after="240"/>
              <w:rPr>
                <w:i/>
                <w:color w:val="000000"/>
              </w:rPr>
            </w:pPr>
            <w:r>
              <w:rPr>
                <w:i/>
                <w:color w:val="000000"/>
              </w:rPr>
              <w:t>Are any of</w:t>
            </w:r>
            <w:r w:rsidRPr="007700D5">
              <w:rPr>
                <w:i/>
                <w:color w:val="000000"/>
              </w:rPr>
              <w:t xml:space="preserve"> the product</w:t>
            </w:r>
            <w:r>
              <w:rPr>
                <w:i/>
                <w:color w:val="000000"/>
              </w:rPr>
              <w:t>s</w:t>
            </w:r>
            <w:r w:rsidR="00062556">
              <w:rPr>
                <w:i/>
                <w:color w:val="000000"/>
              </w:rPr>
              <w:t>, components, or services</w:t>
            </w:r>
            <w:r w:rsidRPr="007700D5">
              <w:rPr>
                <w:i/>
                <w:color w:val="000000"/>
              </w:rPr>
              <w:t xml:space="preserve"> subject to the Export Administration Regulations (EAR)?</w:t>
            </w:r>
          </w:p>
          <w:p w14:paraId="39E37786" w14:textId="77777777" w:rsidR="003032FD" w:rsidRPr="007700D5" w:rsidRDefault="003032FD" w:rsidP="00F60F2C">
            <w:pPr>
              <w:rPr>
                <w:color w:val="000000"/>
              </w:rPr>
            </w:pPr>
            <w:r w:rsidRPr="007700D5">
              <w:rPr>
                <w:color w:val="000000"/>
              </w:rPr>
              <w:t>Yes _____  No _____</w:t>
            </w:r>
          </w:p>
          <w:p w14:paraId="666D191C" w14:textId="77777777" w:rsidR="003032FD" w:rsidRPr="007700D5" w:rsidRDefault="003032FD" w:rsidP="00F60F2C">
            <w:pPr>
              <w:rPr>
                <w:rFonts w:ascii="ZurichBT-RomanExtended" w:hAnsi="ZurichBT-RomanExtended" w:cs="ZurichBT-RomanExtended"/>
                <w:color w:val="000000"/>
              </w:rPr>
            </w:pPr>
          </w:p>
        </w:tc>
        <w:tc>
          <w:tcPr>
            <w:tcW w:w="2400" w:type="pct"/>
          </w:tcPr>
          <w:p w14:paraId="02692CC7" w14:textId="77777777" w:rsidR="003032FD" w:rsidRDefault="003032FD" w:rsidP="00F60F2C">
            <w:pPr>
              <w:spacing w:before="240" w:after="240"/>
              <w:rPr>
                <w:color w:val="000000"/>
              </w:rPr>
            </w:pPr>
            <w:r>
              <w:rPr>
                <w:color w:val="000000"/>
              </w:rPr>
              <w:t>If YES, indicate the ECCN No. of each product:</w:t>
            </w:r>
          </w:p>
          <w:p w14:paraId="17E78D76" w14:textId="77777777" w:rsidR="003032FD" w:rsidRPr="007700D5" w:rsidRDefault="003032FD" w:rsidP="00F60F2C">
            <w:pPr>
              <w:spacing w:before="240" w:after="240"/>
              <w:rPr>
                <w:color w:val="000000"/>
              </w:rPr>
            </w:pPr>
            <w:r w:rsidRPr="007700D5">
              <w:rPr>
                <w:color w:val="000000"/>
              </w:rPr>
              <w:t xml:space="preserve">________ </w:t>
            </w:r>
          </w:p>
          <w:p w14:paraId="292AA011" w14:textId="77777777" w:rsidR="003032FD" w:rsidRPr="007700D5" w:rsidRDefault="003032FD" w:rsidP="00F60F2C">
            <w:pPr>
              <w:spacing w:after="240"/>
              <w:rPr>
                <w:color w:val="000000"/>
              </w:rPr>
            </w:pPr>
          </w:p>
        </w:tc>
      </w:tr>
      <w:tr w:rsidR="003032FD" w:rsidRPr="007700D5" w14:paraId="53B5BE6B" w14:textId="77777777" w:rsidTr="00F60F2C">
        <w:tc>
          <w:tcPr>
            <w:tcW w:w="2600" w:type="pct"/>
          </w:tcPr>
          <w:p w14:paraId="62670460" w14:textId="77777777" w:rsidR="003032FD" w:rsidRPr="007700D5" w:rsidRDefault="00F541F5" w:rsidP="00F60F2C">
            <w:pPr>
              <w:spacing w:before="240"/>
              <w:rPr>
                <w:i/>
                <w:color w:val="000000"/>
              </w:rPr>
            </w:pPr>
            <w:r>
              <w:rPr>
                <w:i/>
                <w:color w:val="000000"/>
              </w:rPr>
              <w:t xml:space="preserve">Are </w:t>
            </w:r>
            <w:r w:rsidRPr="007700D5">
              <w:rPr>
                <w:i/>
                <w:color w:val="000000"/>
              </w:rPr>
              <w:t>any</w:t>
            </w:r>
            <w:r w:rsidR="003032FD">
              <w:rPr>
                <w:i/>
                <w:color w:val="000000"/>
              </w:rPr>
              <w:t xml:space="preserve"> of </w:t>
            </w:r>
            <w:r w:rsidR="003032FD" w:rsidRPr="007700D5">
              <w:rPr>
                <w:i/>
                <w:color w:val="000000"/>
              </w:rPr>
              <w:t>the product</w:t>
            </w:r>
            <w:r w:rsidR="003032FD">
              <w:rPr>
                <w:i/>
                <w:color w:val="000000"/>
              </w:rPr>
              <w:t>s</w:t>
            </w:r>
            <w:r w:rsidR="00062556">
              <w:rPr>
                <w:i/>
                <w:color w:val="000000"/>
              </w:rPr>
              <w:t>, components, or services</w:t>
            </w:r>
            <w:r w:rsidR="003032FD" w:rsidRPr="007700D5">
              <w:rPr>
                <w:i/>
                <w:color w:val="000000"/>
              </w:rPr>
              <w:t xml:space="preserve"> subject to the International Traffic in Arms Regulations (ITAR)?</w:t>
            </w:r>
          </w:p>
          <w:p w14:paraId="251FBD87" w14:textId="77777777" w:rsidR="003032FD" w:rsidRPr="007700D5" w:rsidRDefault="003032FD" w:rsidP="00F60F2C">
            <w:pPr>
              <w:spacing w:before="240"/>
              <w:rPr>
                <w:color w:val="000000"/>
              </w:rPr>
            </w:pPr>
            <w:r w:rsidRPr="007700D5">
              <w:rPr>
                <w:color w:val="000000"/>
              </w:rPr>
              <w:t>Yes _____  No _____</w:t>
            </w:r>
          </w:p>
          <w:p w14:paraId="4DB6B809" w14:textId="77777777" w:rsidR="003032FD" w:rsidRPr="007700D5" w:rsidRDefault="003032FD" w:rsidP="00F60F2C">
            <w:pPr>
              <w:rPr>
                <w:rFonts w:ascii="ZurichBT-RomanExtended" w:hAnsi="ZurichBT-RomanExtended" w:cs="ZurichBT-RomanExtended"/>
                <w:color w:val="000000"/>
              </w:rPr>
            </w:pPr>
          </w:p>
        </w:tc>
        <w:tc>
          <w:tcPr>
            <w:tcW w:w="2400" w:type="pct"/>
          </w:tcPr>
          <w:p w14:paraId="75BF22DC" w14:textId="77777777" w:rsidR="003032FD" w:rsidRPr="007700D5" w:rsidRDefault="003032FD" w:rsidP="00F60F2C">
            <w:pPr>
              <w:spacing w:before="240"/>
              <w:rPr>
                <w:color w:val="000000"/>
              </w:rPr>
            </w:pPr>
            <w:r w:rsidRPr="007700D5">
              <w:rPr>
                <w:color w:val="000000"/>
              </w:rPr>
              <w:t xml:space="preserve">If YES, indicate the USML Category and </w:t>
            </w:r>
          </w:p>
          <w:p w14:paraId="40A939D9" w14:textId="77777777" w:rsidR="003032FD" w:rsidRDefault="003032FD" w:rsidP="00F60F2C">
            <w:pPr>
              <w:spacing w:after="240"/>
              <w:rPr>
                <w:color w:val="000000"/>
              </w:rPr>
            </w:pPr>
            <w:r w:rsidRPr="007700D5">
              <w:rPr>
                <w:color w:val="000000"/>
              </w:rPr>
              <w:t>Sub – Category</w:t>
            </w:r>
            <w:r>
              <w:rPr>
                <w:color w:val="000000"/>
              </w:rPr>
              <w:t xml:space="preserve"> of each product</w:t>
            </w:r>
            <w:r w:rsidRPr="007700D5">
              <w:rPr>
                <w:color w:val="000000"/>
              </w:rPr>
              <w:t xml:space="preserve">: </w:t>
            </w:r>
          </w:p>
          <w:p w14:paraId="371D1146" w14:textId="77777777" w:rsidR="003032FD" w:rsidRPr="007700D5" w:rsidRDefault="003032FD" w:rsidP="00F60F2C">
            <w:pPr>
              <w:spacing w:after="240"/>
              <w:rPr>
                <w:color w:val="000000"/>
              </w:rPr>
            </w:pPr>
            <w:r w:rsidRPr="007700D5">
              <w:rPr>
                <w:color w:val="000000"/>
              </w:rPr>
              <w:t xml:space="preserve">_________ </w:t>
            </w:r>
          </w:p>
          <w:p w14:paraId="712C834B" w14:textId="77777777" w:rsidR="003032FD" w:rsidRPr="007700D5" w:rsidRDefault="003032FD" w:rsidP="00F60F2C">
            <w:pPr>
              <w:spacing w:before="240" w:after="240"/>
              <w:rPr>
                <w:color w:val="000000"/>
              </w:rPr>
            </w:pPr>
          </w:p>
        </w:tc>
      </w:tr>
    </w:tbl>
    <w:p w14:paraId="7E56F78B" w14:textId="77777777" w:rsidR="003032FD" w:rsidRPr="00A07901" w:rsidRDefault="003032FD" w:rsidP="003032FD">
      <w:pPr>
        <w:ind w:firstLine="720"/>
        <w:rPr>
          <w:sz w:val="24"/>
          <w:szCs w:val="24"/>
        </w:rPr>
      </w:pPr>
    </w:p>
    <w:p w14:paraId="6963862E" w14:textId="77777777" w:rsidR="003032FD" w:rsidRDefault="003032FD" w:rsidP="003032FD">
      <w:pPr>
        <w:tabs>
          <w:tab w:val="right" w:pos="9360"/>
        </w:tabs>
        <w:jc w:val="both"/>
      </w:pPr>
    </w:p>
    <w:p w14:paraId="2A1F8820" w14:textId="77777777" w:rsidR="003032FD" w:rsidRDefault="003032FD" w:rsidP="003032FD">
      <w:pPr>
        <w:tabs>
          <w:tab w:val="right" w:pos="9360"/>
        </w:tabs>
        <w:jc w:val="both"/>
      </w:pPr>
    </w:p>
    <w:p w14:paraId="16B5FF4E" w14:textId="77777777" w:rsidR="00232497" w:rsidRDefault="00232497">
      <w:pPr>
        <w:tabs>
          <w:tab w:val="right" w:pos="9360"/>
        </w:tabs>
        <w:jc w:val="both"/>
      </w:pPr>
    </w:p>
    <w:sectPr w:rsidR="00232497" w:rsidSect="008741F7">
      <w:footerReference w:type="default" r:id="rId11"/>
      <w:pgSz w:w="12240" w:h="15840"/>
      <w:pgMar w:top="360" w:right="720" w:bottom="33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125E" w14:textId="77777777" w:rsidR="001B11B7" w:rsidRDefault="001B11B7" w:rsidP="001756A7">
      <w:r>
        <w:separator/>
      </w:r>
    </w:p>
  </w:endnote>
  <w:endnote w:type="continuationSeparator" w:id="0">
    <w:p w14:paraId="0732ECB5" w14:textId="77777777" w:rsidR="001B11B7" w:rsidRDefault="001B11B7" w:rsidP="0017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Condensed">
    <w:panose1 w:val="020B0506020202050204"/>
    <w:charset w:val="00"/>
    <w:family w:val="swiss"/>
    <w:notTrueType/>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Futura Lt BT">
    <w:altName w:val="Century Gothic"/>
    <w:panose1 w:val="020B0602020204020303"/>
    <w:charset w:val="00"/>
    <w:family w:val="swiss"/>
    <w:pitch w:val="variable"/>
    <w:sig w:usb0="80000867"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ZurichBT-RomanExtende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E864" w14:textId="77777777" w:rsidR="00783FEF" w:rsidRDefault="00835E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BID NAME</w:t>
    </w:r>
    <w:r w:rsidR="00783FEF">
      <w:rPr>
        <w:rFonts w:asciiTheme="majorHAnsi" w:eastAsiaTheme="majorEastAsia" w:hAnsiTheme="majorHAnsi" w:cstheme="majorBidi"/>
      </w:rPr>
      <w:ptab w:relativeTo="margin" w:alignment="right" w:leader="none"/>
    </w:r>
    <w:r w:rsidR="00783FEF">
      <w:rPr>
        <w:rFonts w:asciiTheme="majorHAnsi" w:eastAsiaTheme="majorEastAsia" w:hAnsiTheme="majorHAnsi" w:cstheme="majorBidi"/>
      </w:rPr>
      <w:t xml:space="preserve">Page </w:t>
    </w:r>
    <w:r w:rsidR="00783FEF">
      <w:rPr>
        <w:rFonts w:asciiTheme="minorHAnsi" w:eastAsiaTheme="minorEastAsia" w:hAnsiTheme="minorHAnsi" w:cstheme="minorBidi"/>
      </w:rPr>
      <w:fldChar w:fldCharType="begin"/>
    </w:r>
    <w:r w:rsidR="00783FEF">
      <w:instrText xml:space="preserve"> PAGE   \* MERGEFORMAT </w:instrText>
    </w:r>
    <w:r w:rsidR="00783FEF">
      <w:rPr>
        <w:rFonts w:asciiTheme="minorHAnsi" w:eastAsiaTheme="minorEastAsia" w:hAnsiTheme="minorHAnsi" w:cstheme="minorBidi"/>
      </w:rPr>
      <w:fldChar w:fldCharType="separate"/>
    </w:r>
    <w:r w:rsidR="00D24760" w:rsidRPr="00D24760">
      <w:rPr>
        <w:rFonts w:asciiTheme="majorHAnsi" w:eastAsiaTheme="majorEastAsia" w:hAnsiTheme="majorHAnsi" w:cstheme="majorBidi"/>
        <w:noProof/>
      </w:rPr>
      <w:t>1</w:t>
    </w:r>
    <w:r w:rsidR="00783FEF">
      <w:rPr>
        <w:rFonts w:asciiTheme="majorHAnsi" w:eastAsiaTheme="majorEastAsia" w:hAnsiTheme="majorHAnsi" w:cstheme="majorBidi"/>
        <w:noProof/>
      </w:rPr>
      <w:fldChar w:fldCharType="end"/>
    </w:r>
  </w:p>
  <w:p w14:paraId="52EF0464" w14:textId="77777777" w:rsidR="000F0EBA" w:rsidRDefault="000F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7353" w14:textId="77777777" w:rsidR="001B11B7" w:rsidRDefault="001B11B7" w:rsidP="001756A7">
      <w:r>
        <w:separator/>
      </w:r>
    </w:p>
  </w:footnote>
  <w:footnote w:type="continuationSeparator" w:id="0">
    <w:p w14:paraId="083E7B00" w14:textId="77777777" w:rsidR="001B11B7" w:rsidRDefault="001B11B7" w:rsidP="00175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448DA"/>
    <w:multiLevelType w:val="singleLevel"/>
    <w:tmpl w:val="281055C0"/>
    <w:lvl w:ilvl="0">
      <w:start w:val="7"/>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68"/>
    <w:rsid w:val="00011C4B"/>
    <w:rsid w:val="00036B96"/>
    <w:rsid w:val="0004345F"/>
    <w:rsid w:val="00062556"/>
    <w:rsid w:val="00063718"/>
    <w:rsid w:val="00096955"/>
    <w:rsid w:val="000F0EBA"/>
    <w:rsid w:val="00125395"/>
    <w:rsid w:val="00135DF0"/>
    <w:rsid w:val="0014192F"/>
    <w:rsid w:val="00153775"/>
    <w:rsid w:val="00160945"/>
    <w:rsid w:val="00161492"/>
    <w:rsid w:val="001756A7"/>
    <w:rsid w:val="00194B47"/>
    <w:rsid w:val="001B11B7"/>
    <w:rsid w:val="001C3297"/>
    <w:rsid w:val="001C75DD"/>
    <w:rsid w:val="001E315C"/>
    <w:rsid w:val="001E5C33"/>
    <w:rsid w:val="002234B4"/>
    <w:rsid w:val="00232497"/>
    <w:rsid w:val="00251718"/>
    <w:rsid w:val="00264204"/>
    <w:rsid w:val="002A6404"/>
    <w:rsid w:val="002C1606"/>
    <w:rsid w:val="003032FD"/>
    <w:rsid w:val="0031774C"/>
    <w:rsid w:val="003B739A"/>
    <w:rsid w:val="003C558C"/>
    <w:rsid w:val="003D4135"/>
    <w:rsid w:val="003F7697"/>
    <w:rsid w:val="00425BE0"/>
    <w:rsid w:val="00457495"/>
    <w:rsid w:val="00535090"/>
    <w:rsid w:val="0055360E"/>
    <w:rsid w:val="00590D90"/>
    <w:rsid w:val="005F72BC"/>
    <w:rsid w:val="00611024"/>
    <w:rsid w:val="00621F9C"/>
    <w:rsid w:val="00625E77"/>
    <w:rsid w:val="006576FA"/>
    <w:rsid w:val="00683393"/>
    <w:rsid w:val="006F5668"/>
    <w:rsid w:val="00741397"/>
    <w:rsid w:val="00752A2A"/>
    <w:rsid w:val="00766216"/>
    <w:rsid w:val="00782FFD"/>
    <w:rsid w:val="00783FEF"/>
    <w:rsid w:val="007E311C"/>
    <w:rsid w:val="00800B83"/>
    <w:rsid w:val="00835E4C"/>
    <w:rsid w:val="008712C5"/>
    <w:rsid w:val="008741F7"/>
    <w:rsid w:val="00886C77"/>
    <w:rsid w:val="008D290D"/>
    <w:rsid w:val="008D455A"/>
    <w:rsid w:val="00972496"/>
    <w:rsid w:val="009D2FB1"/>
    <w:rsid w:val="009E1E69"/>
    <w:rsid w:val="00A17641"/>
    <w:rsid w:val="00AA38A8"/>
    <w:rsid w:val="00AE0391"/>
    <w:rsid w:val="00B22026"/>
    <w:rsid w:val="00B65839"/>
    <w:rsid w:val="00B777A4"/>
    <w:rsid w:val="00B92119"/>
    <w:rsid w:val="00B946AE"/>
    <w:rsid w:val="00BA57F7"/>
    <w:rsid w:val="00BA6DC0"/>
    <w:rsid w:val="00BC6D93"/>
    <w:rsid w:val="00C00BEF"/>
    <w:rsid w:val="00C23423"/>
    <w:rsid w:val="00C441A0"/>
    <w:rsid w:val="00C5188D"/>
    <w:rsid w:val="00C578DC"/>
    <w:rsid w:val="00C63C63"/>
    <w:rsid w:val="00C701E3"/>
    <w:rsid w:val="00C713A0"/>
    <w:rsid w:val="00C917A8"/>
    <w:rsid w:val="00CA7C94"/>
    <w:rsid w:val="00CB3F03"/>
    <w:rsid w:val="00D0247E"/>
    <w:rsid w:val="00D24760"/>
    <w:rsid w:val="00D647C9"/>
    <w:rsid w:val="00D83F23"/>
    <w:rsid w:val="00DB4ECC"/>
    <w:rsid w:val="00DB73BF"/>
    <w:rsid w:val="00DF0196"/>
    <w:rsid w:val="00E028A8"/>
    <w:rsid w:val="00E22214"/>
    <w:rsid w:val="00E63915"/>
    <w:rsid w:val="00E651F4"/>
    <w:rsid w:val="00E66DA6"/>
    <w:rsid w:val="00E7138C"/>
    <w:rsid w:val="00E725DE"/>
    <w:rsid w:val="00E75272"/>
    <w:rsid w:val="00EA6898"/>
    <w:rsid w:val="00F00E5F"/>
    <w:rsid w:val="00F541F5"/>
    <w:rsid w:val="00F55040"/>
    <w:rsid w:val="00F60F2C"/>
    <w:rsid w:val="00F66AB8"/>
    <w:rsid w:val="00F706D4"/>
    <w:rsid w:val="00F75AED"/>
    <w:rsid w:val="00F843B3"/>
    <w:rsid w:val="00FA0F04"/>
    <w:rsid w:val="00FC244D"/>
    <w:rsid w:val="00F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DD5DF"/>
  <w15:docId w15:val="{29BC8EAC-F898-43CB-9B40-9FDBEBBE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88D"/>
  </w:style>
  <w:style w:type="paragraph" w:styleId="Heading1">
    <w:name w:val="heading 1"/>
    <w:basedOn w:val="Normal"/>
    <w:next w:val="Normal"/>
    <w:link w:val="Heading1Char"/>
    <w:qFormat/>
    <w:rsid w:val="001C32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qFormat/>
    <w:rsid w:val="00C5188D"/>
    <w:pPr>
      <w:keepNext/>
      <w:keepLines/>
      <w:spacing w:before="120" w:after="80"/>
      <w:outlineLvl w:val="2"/>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sid w:val="00C5188D"/>
    <w:pPr>
      <w:spacing w:after="160"/>
    </w:pPr>
  </w:style>
  <w:style w:type="paragraph" w:styleId="MessageHeader">
    <w:name w:val="Message Header"/>
    <w:basedOn w:val="BodyText"/>
    <w:rsid w:val="00C5188D"/>
    <w:pPr>
      <w:keepLines/>
      <w:tabs>
        <w:tab w:val="left" w:pos="3600"/>
        <w:tab w:val="left" w:pos="4680"/>
      </w:tabs>
      <w:spacing w:after="240"/>
      <w:ind w:left="1080" w:hanging="1080"/>
    </w:pPr>
    <w:rPr>
      <w:rFonts w:ascii="Arial" w:hAnsi="Arial"/>
    </w:rPr>
  </w:style>
  <w:style w:type="paragraph" w:customStyle="1" w:styleId="DocumentLabel">
    <w:name w:val="Document Label"/>
    <w:basedOn w:val="Normal"/>
    <w:rsid w:val="00C5188D"/>
    <w:pPr>
      <w:keepNext/>
      <w:keepLines/>
      <w:spacing w:before="240" w:after="360"/>
    </w:pPr>
    <w:rPr>
      <w:b/>
      <w:kern w:val="28"/>
      <w:sz w:val="36"/>
    </w:rPr>
  </w:style>
  <w:style w:type="paragraph" w:customStyle="1" w:styleId="Pages">
    <w:name w:val="Pages"/>
    <w:basedOn w:val="BodyText"/>
    <w:rsid w:val="00C5188D"/>
    <w:pPr>
      <w:spacing w:after="0"/>
    </w:pPr>
    <w:rPr>
      <w:rFonts w:ascii="Arial" w:hAnsi="Arial"/>
      <w:b/>
    </w:rPr>
  </w:style>
  <w:style w:type="paragraph" w:customStyle="1" w:styleId="Caption1">
    <w:name w:val="Caption1"/>
    <w:basedOn w:val="Normal"/>
    <w:next w:val="Normal"/>
    <w:rsid w:val="00C5188D"/>
    <w:rPr>
      <w:rFonts w:ascii="Univers Condensed" w:hAnsi="Univers Condensed"/>
      <w:sz w:val="24"/>
    </w:rPr>
  </w:style>
  <w:style w:type="paragraph" w:customStyle="1" w:styleId="MessageHeaderFirst">
    <w:name w:val="Message Header First"/>
    <w:basedOn w:val="MessageHeader"/>
    <w:next w:val="MessageHeader"/>
    <w:rsid w:val="00C5188D"/>
    <w:pPr>
      <w:spacing w:before="120"/>
    </w:pPr>
  </w:style>
  <w:style w:type="character" w:customStyle="1" w:styleId="MessageHeaderLabel">
    <w:name w:val="Message Header Label"/>
    <w:rsid w:val="00C5188D"/>
    <w:rPr>
      <w:rFonts w:ascii="Arial" w:hAnsi="Arial"/>
      <w:b/>
      <w:caps/>
      <w:sz w:val="18"/>
    </w:rPr>
  </w:style>
  <w:style w:type="paragraph" w:customStyle="1" w:styleId="MessageHeaderLast">
    <w:name w:val="Message Header Last"/>
    <w:basedOn w:val="MessageHeader"/>
    <w:next w:val="BodyText"/>
    <w:rsid w:val="00C5188D"/>
    <w:pPr>
      <w:spacing w:after="360"/>
    </w:pPr>
  </w:style>
  <w:style w:type="paragraph" w:styleId="Caption">
    <w:name w:val="caption"/>
    <w:basedOn w:val="Normal"/>
    <w:next w:val="Normal"/>
    <w:qFormat/>
    <w:rsid w:val="00C5188D"/>
    <w:rPr>
      <w:rFonts w:ascii="CG Times" w:hAnsi="CG Times"/>
      <w:sz w:val="24"/>
    </w:rPr>
  </w:style>
  <w:style w:type="paragraph" w:customStyle="1" w:styleId="Lettertype">
    <w:name w:val="Lettertype"/>
    <w:basedOn w:val="BodyText"/>
    <w:rsid w:val="00C5188D"/>
    <w:pPr>
      <w:spacing w:after="180"/>
    </w:pPr>
    <w:rPr>
      <w:rFonts w:ascii="Futura Lt BT" w:eastAsia="Times" w:hAnsi="Futura Lt BT"/>
      <w:color w:val="000000"/>
    </w:rPr>
  </w:style>
  <w:style w:type="paragraph" w:styleId="BalloonText">
    <w:name w:val="Balloon Text"/>
    <w:basedOn w:val="Normal"/>
    <w:semiHidden/>
    <w:rsid w:val="00C701E3"/>
    <w:rPr>
      <w:rFonts w:ascii="Tahoma" w:hAnsi="Tahoma" w:cs="Tahoma"/>
      <w:sz w:val="16"/>
      <w:szCs w:val="16"/>
    </w:rPr>
  </w:style>
  <w:style w:type="character" w:styleId="Hyperlink">
    <w:name w:val="Hyperlink"/>
    <w:uiPriority w:val="99"/>
    <w:rsid w:val="00DF0196"/>
    <w:rPr>
      <w:color w:val="0000FF"/>
      <w:u w:val="single"/>
    </w:rPr>
  </w:style>
  <w:style w:type="character" w:styleId="FollowedHyperlink">
    <w:name w:val="FollowedHyperlink"/>
    <w:rsid w:val="00DF0196"/>
    <w:rPr>
      <w:color w:val="800080"/>
      <w:u w:val="single"/>
    </w:rPr>
  </w:style>
  <w:style w:type="paragraph" w:styleId="Header">
    <w:name w:val="header"/>
    <w:basedOn w:val="Normal"/>
    <w:link w:val="HeaderChar"/>
    <w:rsid w:val="001756A7"/>
    <w:pPr>
      <w:tabs>
        <w:tab w:val="center" w:pos="4680"/>
        <w:tab w:val="right" w:pos="9360"/>
      </w:tabs>
    </w:pPr>
  </w:style>
  <w:style w:type="character" w:customStyle="1" w:styleId="HeaderChar">
    <w:name w:val="Header Char"/>
    <w:basedOn w:val="DefaultParagraphFont"/>
    <w:link w:val="Header"/>
    <w:rsid w:val="001756A7"/>
  </w:style>
  <w:style w:type="paragraph" w:styleId="Footer">
    <w:name w:val="footer"/>
    <w:basedOn w:val="Normal"/>
    <w:link w:val="FooterChar"/>
    <w:uiPriority w:val="99"/>
    <w:rsid w:val="001756A7"/>
    <w:pPr>
      <w:tabs>
        <w:tab w:val="center" w:pos="4680"/>
        <w:tab w:val="right" w:pos="9360"/>
      </w:tabs>
    </w:pPr>
  </w:style>
  <w:style w:type="character" w:customStyle="1" w:styleId="FooterChar">
    <w:name w:val="Footer Char"/>
    <w:basedOn w:val="DefaultParagraphFont"/>
    <w:link w:val="Footer"/>
    <w:uiPriority w:val="99"/>
    <w:rsid w:val="001756A7"/>
  </w:style>
  <w:style w:type="character" w:styleId="PageNumber">
    <w:name w:val="page number"/>
    <w:basedOn w:val="DefaultParagraphFont"/>
    <w:rsid w:val="001756A7"/>
  </w:style>
  <w:style w:type="paragraph" w:customStyle="1" w:styleId="Default">
    <w:name w:val="Default"/>
    <w:rsid w:val="003032FD"/>
    <w:pPr>
      <w:autoSpaceDE w:val="0"/>
      <w:autoSpaceDN w:val="0"/>
      <w:adjustRightInd w:val="0"/>
    </w:pPr>
    <w:rPr>
      <w:rFonts w:ascii="Courier New" w:eastAsia="Calibri" w:hAnsi="Courier New" w:cs="Courier New"/>
      <w:color w:val="000000"/>
      <w:sz w:val="24"/>
      <w:szCs w:val="24"/>
    </w:rPr>
  </w:style>
  <w:style w:type="paragraph" w:styleId="FootnoteText">
    <w:name w:val="footnote text"/>
    <w:basedOn w:val="Normal"/>
    <w:link w:val="FootnoteTextChar"/>
    <w:rsid w:val="00C713A0"/>
  </w:style>
  <w:style w:type="character" w:customStyle="1" w:styleId="FootnoteTextChar">
    <w:name w:val="Footnote Text Char"/>
    <w:basedOn w:val="DefaultParagraphFont"/>
    <w:link w:val="FootnoteText"/>
    <w:rsid w:val="00C713A0"/>
  </w:style>
  <w:style w:type="character" w:styleId="FootnoteReference">
    <w:name w:val="footnote reference"/>
    <w:rsid w:val="00C713A0"/>
    <w:rPr>
      <w:vertAlign w:val="superscript"/>
    </w:rPr>
  </w:style>
  <w:style w:type="paragraph" w:styleId="Revision">
    <w:name w:val="Revision"/>
    <w:hidden/>
    <w:uiPriority w:val="99"/>
    <w:semiHidden/>
    <w:rsid w:val="00011C4B"/>
  </w:style>
  <w:style w:type="character" w:customStyle="1" w:styleId="BodyTextChar">
    <w:name w:val="Body Text Char"/>
    <w:aliases w:val="address Char"/>
    <w:link w:val="BodyText"/>
    <w:rsid w:val="00C23423"/>
  </w:style>
  <w:style w:type="character" w:styleId="CommentReference">
    <w:name w:val="annotation reference"/>
    <w:rsid w:val="00036B96"/>
    <w:rPr>
      <w:sz w:val="16"/>
      <w:szCs w:val="16"/>
    </w:rPr>
  </w:style>
  <w:style w:type="paragraph" w:styleId="CommentText">
    <w:name w:val="annotation text"/>
    <w:basedOn w:val="Normal"/>
    <w:link w:val="CommentTextChar"/>
    <w:rsid w:val="00036B96"/>
  </w:style>
  <w:style w:type="character" w:customStyle="1" w:styleId="CommentTextChar">
    <w:name w:val="Comment Text Char"/>
    <w:basedOn w:val="DefaultParagraphFont"/>
    <w:link w:val="CommentText"/>
    <w:rsid w:val="00036B96"/>
  </w:style>
  <w:style w:type="paragraph" w:styleId="CommentSubject">
    <w:name w:val="annotation subject"/>
    <w:basedOn w:val="CommentText"/>
    <w:next w:val="CommentText"/>
    <w:link w:val="CommentSubjectChar"/>
    <w:rsid w:val="00036B96"/>
    <w:rPr>
      <w:b/>
      <w:bCs/>
    </w:rPr>
  </w:style>
  <w:style w:type="character" w:customStyle="1" w:styleId="CommentSubjectChar">
    <w:name w:val="Comment Subject Char"/>
    <w:link w:val="CommentSubject"/>
    <w:rsid w:val="00036B96"/>
    <w:rPr>
      <w:b/>
      <w:bCs/>
    </w:rPr>
  </w:style>
  <w:style w:type="character" w:customStyle="1" w:styleId="Heading1Char">
    <w:name w:val="Heading 1 Char"/>
    <w:basedOn w:val="DefaultParagraphFont"/>
    <w:link w:val="Heading1"/>
    <w:rsid w:val="001C32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80552">
      <w:bodyDiv w:val="1"/>
      <w:marLeft w:val="0"/>
      <w:marRight w:val="0"/>
      <w:marTop w:val="0"/>
      <w:marBottom w:val="0"/>
      <w:divBdr>
        <w:top w:val="none" w:sz="0" w:space="0" w:color="auto"/>
        <w:left w:val="none" w:sz="0" w:space="0" w:color="auto"/>
        <w:bottom w:val="none" w:sz="0" w:space="0" w:color="auto"/>
        <w:right w:val="none" w:sz="0" w:space="0" w:color="auto"/>
      </w:divBdr>
    </w:div>
    <w:div w:id="1681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wyo.edu/procurement/" TargetMode="External"/><Relationship Id="rId4" Type="http://schemas.openxmlformats.org/officeDocument/2006/relationships/settings" Target="settings.xml"/><Relationship Id="rId9" Type="http://schemas.openxmlformats.org/officeDocument/2006/relationships/hyperlink" Target="http://www.publicpur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96F2-A6E4-5D48-B303-6F51D912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6909</CharactersWithSpaces>
  <SharedDoc>false</SharedDoc>
  <HLinks>
    <vt:vector size="12" baseType="variant">
      <vt:variant>
        <vt:i4>852038</vt:i4>
      </vt:variant>
      <vt:variant>
        <vt:i4>15</vt:i4>
      </vt:variant>
      <vt:variant>
        <vt:i4>0</vt:i4>
      </vt:variant>
      <vt:variant>
        <vt:i4>5</vt:i4>
      </vt:variant>
      <vt:variant>
        <vt:lpwstr>http://www.uwyo.edu/procurement/</vt:lpwstr>
      </vt:variant>
      <vt:variant>
        <vt:lpwstr/>
      </vt:variant>
      <vt:variant>
        <vt:i4>7143502</vt:i4>
      </vt:variant>
      <vt:variant>
        <vt:i4>6</vt:i4>
      </vt:variant>
      <vt:variant>
        <vt:i4>0</vt:i4>
      </vt:variant>
      <vt:variant>
        <vt:i4>5</vt:i4>
      </vt:variant>
      <vt:variant>
        <vt:lpwstr>mailto:jwilso76@uwyo.edu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Office</dc:creator>
  <cp:lastModifiedBy>Samuel Brian Richins</cp:lastModifiedBy>
  <cp:revision>2</cp:revision>
  <cp:lastPrinted>2017-02-28T15:53:00Z</cp:lastPrinted>
  <dcterms:created xsi:type="dcterms:W3CDTF">2018-11-19T18:44:00Z</dcterms:created>
  <dcterms:modified xsi:type="dcterms:W3CDTF">2018-11-19T18:44:00Z</dcterms:modified>
</cp:coreProperties>
</file>