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Elegant"/>
        <w:tblW w:w="10908" w:type="dxa"/>
        <w:tblLook w:val="01E0" w:firstRow="1" w:lastRow="1" w:firstColumn="1" w:lastColumn="1" w:noHBand="0" w:noVBand="0"/>
      </w:tblPr>
      <w:tblGrid>
        <w:gridCol w:w="5328"/>
        <w:gridCol w:w="1710"/>
        <w:gridCol w:w="3870"/>
      </w:tblGrid>
      <w:tr w:rsidR="003523ED" w:rsidRPr="00EC44F0" w14:paraId="43D8D9FC" w14:textId="77777777" w:rsidTr="008F7E4E">
        <w:trPr>
          <w:cnfStyle w:val="100000000000" w:firstRow="1" w:lastRow="0" w:firstColumn="0" w:lastColumn="0" w:oddVBand="0" w:evenVBand="0" w:oddHBand="0" w:evenHBand="0" w:firstRowFirstColumn="0" w:firstRowLastColumn="0" w:lastRowFirstColumn="0" w:lastRowLastColumn="0"/>
        </w:trPr>
        <w:tc>
          <w:tcPr>
            <w:tcW w:w="10908" w:type="dxa"/>
            <w:gridSpan w:val="3"/>
          </w:tcPr>
          <w:p w14:paraId="3B2EF090" w14:textId="77777777" w:rsidR="003523ED" w:rsidRPr="00EC44F0" w:rsidRDefault="007125EA">
            <w:pPr>
              <w:pStyle w:val="Heading2"/>
              <w:outlineLvl w:val="1"/>
              <w:rPr>
                <w:rFonts w:asciiTheme="majorHAnsi" w:hAnsiTheme="majorHAnsi"/>
                <w:spacing w:val="40"/>
                <w:sz w:val="28"/>
                <w:szCs w:val="28"/>
              </w:rPr>
            </w:pPr>
            <w:r w:rsidRPr="00EC44F0">
              <w:rPr>
                <w:rFonts w:asciiTheme="majorHAnsi" w:hAnsiTheme="majorHAnsi"/>
                <w:spacing w:val="40"/>
                <w:sz w:val="28"/>
                <w:szCs w:val="28"/>
              </w:rPr>
              <w:t>Tufts University</w:t>
            </w:r>
          </w:p>
          <w:p w14:paraId="12CFAAD1" w14:textId="77777777" w:rsidR="003523ED" w:rsidRPr="00EC44F0" w:rsidRDefault="00193FAF" w:rsidP="007125EA">
            <w:pPr>
              <w:pStyle w:val="Heading1"/>
              <w:outlineLvl w:val="0"/>
              <w:rPr>
                <w:rFonts w:asciiTheme="majorHAnsi" w:hAnsiTheme="majorHAnsi"/>
                <w:spacing w:val="30"/>
                <w:sz w:val="22"/>
                <w:szCs w:val="22"/>
              </w:rPr>
            </w:pPr>
            <w:r w:rsidRPr="00EC44F0">
              <w:rPr>
                <w:rFonts w:asciiTheme="majorHAnsi" w:hAnsiTheme="majorHAnsi"/>
                <w:spacing w:val="30"/>
                <w:sz w:val="28"/>
                <w:szCs w:val="28"/>
              </w:rPr>
              <w:t>Job Description</w:t>
            </w:r>
            <w:r w:rsidRPr="00EC44F0">
              <w:rPr>
                <w:rFonts w:asciiTheme="majorHAnsi" w:hAnsiTheme="majorHAnsi"/>
                <w:spacing w:val="30"/>
                <w:sz w:val="22"/>
                <w:szCs w:val="22"/>
              </w:rPr>
              <w:t xml:space="preserve"> </w:t>
            </w:r>
          </w:p>
        </w:tc>
      </w:tr>
      <w:tr w:rsidR="00ED148B" w:rsidRPr="00EC44F0" w14:paraId="65044AF9" w14:textId="77777777" w:rsidTr="00ED148B">
        <w:tc>
          <w:tcPr>
            <w:tcW w:w="7038" w:type="dxa"/>
            <w:gridSpan w:val="2"/>
            <w:vAlign w:val="center"/>
          </w:tcPr>
          <w:p w14:paraId="712F6C04" w14:textId="03F42BB0" w:rsidR="00ED148B" w:rsidRPr="00E20558" w:rsidRDefault="00ED148B" w:rsidP="00495B88">
            <w:pPr>
              <w:spacing w:before="120" w:after="120"/>
              <w:rPr>
                <w:rFonts w:asciiTheme="majorHAnsi" w:hAnsiTheme="majorHAnsi" w:cs="Arial"/>
                <w:sz w:val="22"/>
                <w:szCs w:val="22"/>
              </w:rPr>
            </w:pPr>
            <w:r w:rsidRPr="00EC44F0">
              <w:rPr>
                <w:rFonts w:asciiTheme="majorHAnsi" w:hAnsiTheme="majorHAnsi" w:cs="Arial"/>
                <w:b/>
                <w:sz w:val="22"/>
                <w:szCs w:val="22"/>
              </w:rPr>
              <w:t>Job title:</w:t>
            </w:r>
            <w:r w:rsidR="00E20558">
              <w:rPr>
                <w:rFonts w:asciiTheme="majorHAnsi" w:hAnsiTheme="majorHAnsi" w:cs="Arial"/>
                <w:sz w:val="22"/>
                <w:szCs w:val="22"/>
              </w:rPr>
              <w:t xml:space="preserve">  </w:t>
            </w:r>
            <w:r w:rsidR="00287DA0">
              <w:rPr>
                <w:rFonts w:asciiTheme="majorHAnsi" w:hAnsiTheme="majorHAnsi" w:cs="Arial"/>
                <w:sz w:val="22"/>
                <w:szCs w:val="22"/>
              </w:rPr>
              <w:t xml:space="preserve">Education &amp; Outreach </w:t>
            </w:r>
            <w:r w:rsidR="00495B88">
              <w:rPr>
                <w:rFonts w:asciiTheme="majorHAnsi" w:hAnsiTheme="majorHAnsi" w:cs="Arial"/>
                <w:sz w:val="22"/>
                <w:szCs w:val="22"/>
              </w:rPr>
              <w:t>Administrator</w:t>
            </w:r>
          </w:p>
        </w:tc>
        <w:tc>
          <w:tcPr>
            <w:tcW w:w="3870" w:type="dxa"/>
            <w:vAlign w:val="center"/>
          </w:tcPr>
          <w:p w14:paraId="434FBCA1" w14:textId="5C7F7BDD" w:rsidR="00ED148B" w:rsidRPr="00E20558" w:rsidRDefault="00ED148B" w:rsidP="00A54B24">
            <w:pPr>
              <w:spacing w:before="120" w:after="120"/>
              <w:rPr>
                <w:rFonts w:asciiTheme="majorHAnsi" w:hAnsiTheme="majorHAnsi" w:cs="Arial"/>
                <w:b/>
                <w:sz w:val="22"/>
                <w:szCs w:val="22"/>
              </w:rPr>
            </w:pPr>
            <w:r w:rsidRPr="00EC44F0">
              <w:rPr>
                <w:rFonts w:asciiTheme="majorHAnsi" w:hAnsiTheme="majorHAnsi" w:cs="Arial"/>
                <w:b/>
                <w:sz w:val="22"/>
                <w:szCs w:val="22"/>
              </w:rPr>
              <w:t>Date:</w:t>
            </w:r>
            <w:r w:rsidR="00E20558">
              <w:rPr>
                <w:rFonts w:asciiTheme="majorHAnsi" w:hAnsiTheme="majorHAnsi" w:cs="Arial"/>
                <w:sz w:val="22"/>
                <w:szCs w:val="22"/>
              </w:rPr>
              <w:t xml:space="preserve">  </w:t>
            </w:r>
            <w:r w:rsidR="00D1519D">
              <w:rPr>
                <w:rFonts w:asciiTheme="majorHAnsi" w:hAnsiTheme="majorHAnsi" w:cs="Arial"/>
                <w:sz w:val="22"/>
                <w:szCs w:val="22"/>
              </w:rPr>
              <w:t>May 11, 2016</w:t>
            </w:r>
          </w:p>
        </w:tc>
      </w:tr>
      <w:tr w:rsidR="00A5441E" w:rsidRPr="00EC44F0" w14:paraId="1FD56E0D" w14:textId="77777777" w:rsidTr="008F707F">
        <w:trPr>
          <w:trHeight w:val="485"/>
        </w:trPr>
        <w:tc>
          <w:tcPr>
            <w:tcW w:w="10908" w:type="dxa"/>
            <w:gridSpan w:val="3"/>
            <w:vAlign w:val="center"/>
          </w:tcPr>
          <w:p w14:paraId="70BD0E2B" w14:textId="77777777" w:rsidR="00A5441E" w:rsidRPr="00E20558" w:rsidRDefault="00A5441E" w:rsidP="00287DA0">
            <w:pPr>
              <w:rPr>
                <w:rFonts w:asciiTheme="majorHAnsi" w:hAnsiTheme="majorHAnsi" w:cs="Arial"/>
                <w:color w:val="FF0000"/>
                <w:sz w:val="22"/>
                <w:szCs w:val="22"/>
              </w:rPr>
            </w:pPr>
            <w:r w:rsidRPr="00EC44F0">
              <w:rPr>
                <w:rFonts w:asciiTheme="majorHAnsi" w:hAnsiTheme="majorHAnsi" w:cs="Arial"/>
                <w:b/>
                <w:sz w:val="22"/>
                <w:szCs w:val="22"/>
              </w:rPr>
              <w:t>Reports to</w:t>
            </w:r>
            <w:r w:rsidR="00ED148B" w:rsidRPr="00EC44F0">
              <w:rPr>
                <w:rFonts w:asciiTheme="majorHAnsi" w:hAnsiTheme="majorHAnsi" w:cs="Arial"/>
                <w:b/>
                <w:sz w:val="22"/>
                <w:szCs w:val="22"/>
              </w:rPr>
              <w:t xml:space="preserve"> (name and title):</w:t>
            </w:r>
            <w:r w:rsidR="00E20558">
              <w:rPr>
                <w:rFonts w:asciiTheme="majorHAnsi" w:hAnsiTheme="majorHAnsi" w:cs="Arial"/>
                <w:sz w:val="22"/>
                <w:szCs w:val="22"/>
              </w:rPr>
              <w:t xml:space="preserve">  </w:t>
            </w:r>
            <w:r w:rsidR="00287DA0">
              <w:rPr>
                <w:rFonts w:asciiTheme="majorHAnsi" w:hAnsiTheme="majorHAnsi" w:cs="Arial"/>
                <w:sz w:val="22"/>
                <w:szCs w:val="22"/>
              </w:rPr>
              <w:t>Tina Woolston, Sustainability Program Director</w:t>
            </w:r>
          </w:p>
        </w:tc>
      </w:tr>
      <w:tr w:rsidR="008F707F" w:rsidRPr="00EC44F0" w14:paraId="40948E06" w14:textId="77777777" w:rsidTr="00287DA0">
        <w:tc>
          <w:tcPr>
            <w:tcW w:w="10908" w:type="dxa"/>
            <w:gridSpan w:val="3"/>
            <w:vAlign w:val="center"/>
          </w:tcPr>
          <w:p w14:paraId="59EBA7E3" w14:textId="77777777" w:rsidR="008F707F" w:rsidRPr="00D62C03" w:rsidRDefault="008F707F" w:rsidP="008F707F">
            <w:pPr>
              <w:spacing w:before="120" w:after="120"/>
              <w:rPr>
                <w:rFonts w:asciiTheme="majorHAnsi" w:hAnsiTheme="majorHAnsi" w:cs="Arial"/>
                <w:sz w:val="22"/>
                <w:szCs w:val="22"/>
              </w:rPr>
            </w:pPr>
            <w:r w:rsidRPr="00EC44F0">
              <w:rPr>
                <w:rFonts w:asciiTheme="majorHAnsi" w:hAnsiTheme="majorHAnsi" w:cs="Arial"/>
                <w:b/>
                <w:sz w:val="22"/>
                <w:szCs w:val="22"/>
              </w:rPr>
              <w:t>Department:</w:t>
            </w:r>
            <w:r w:rsidR="00D62C03">
              <w:rPr>
                <w:rFonts w:asciiTheme="majorHAnsi" w:hAnsiTheme="majorHAnsi" w:cs="Arial"/>
                <w:sz w:val="22"/>
                <w:szCs w:val="22"/>
              </w:rPr>
              <w:t xml:space="preserve">  </w:t>
            </w:r>
            <w:r w:rsidR="00287DA0">
              <w:rPr>
                <w:rFonts w:asciiTheme="majorHAnsi" w:hAnsiTheme="majorHAnsi" w:cs="Arial"/>
                <w:sz w:val="22"/>
                <w:szCs w:val="22"/>
              </w:rPr>
              <w:t>Office of Sustainability</w:t>
            </w:r>
          </w:p>
        </w:tc>
      </w:tr>
      <w:tr w:rsidR="00427AE1" w:rsidRPr="00EC44F0" w14:paraId="476A96E6" w14:textId="77777777" w:rsidTr="009A7BDD">
        <w:tc>
          <w:tcPr>
            <w:tcW w:w="5328" w:type="dxa"/>
            <w:vAlign w:val="center"/>
          </w:tcPr>
          <w:p w14:paraId="1E195EDD" w14:textId="77777777" w:rsidR="00427AE1" w:rsidRPr="00EC44F0" w:rsidRDefault="00427AE1" w:rsidP="00B0318D">
            <w:pPr>
              <w:spacing w:before="120" w:after="120"/>
              <w:rPr>
                <w:rFonts w:asciiTheme="majorHAnsi" w:hAnsiTheme="majorHAnsi" w:cs="Arial"/>
                <w:b/>
                <w:sz w:val="22"/>
                <w:szCs w:val="22"/>
              </w:rPr>
            </w:pPr>
            <w:r w:rsidRPr="00EC44F0">
              <w:rPr>
                <w:rFonts w:asciiTheme="majorHAnsi" w:hAnsiTheme="majorHAnsi" w:cs="Arial"/>
                <w:b/>
                <w:sz w:val="22"/>
                <w:szCs w:val="22"/>
              </w:rPr>
              <w:t>FLSA status:</w:t>
            </w:r>
            <w:r w:rsidR="00834CE9" w:rsidRPr="00EC44F0">
              <w:rPr>
                <w:rFonts w:asciiTheme="majorHAnsi" w:hAnsiTheme="majorHAnsi" w:cs="Arial"/>
                <w:b/>
                <w:sz w:val="22"/>
                <w:szCs w:val="22"/>
              </w:rPr>
              <w:t xml:space="preserve">   </w:t>
            </w:r>
            <w:sdt>
              <w:sdtPr>
                <w:rPr>
                  <w:rFonts w:asciiTheme="majorHAnsi" w:hAnsiTheme="majorHAnsi" w:cs="Arial"/>
                  <w:b/>
                  <w:sz w:val="22"/>
                  <w:szCs w:val="22"/>
                </w:rPr>
                <w:id w:val="-1378624610"/>
                <w14:checkbox>
                  <w14:checked w14:val="0"/>
                  <w14:checkedState w14:val="2612" w14:font="MS Gothic"/>
                  <w14:uncheckedState w14:val="2610" w14:font="MS Gothic"/>
                </w14:checkbox>
              </w:sdtPr>
              <w:sdtEndPr/>
              <w:sdtContent>
                <w:r w:rsidR="00B0318D" w:rsidRPr="00EC44F0">
                  <w:rPr>
                    <w:rFonts w:ascii="MS Mincho" w:eastAsia="MS Mincho" w:hAnsi="MS Mincho" w:cs="MS Mincho" w:hint="eastAsia"/>
                    <w:b/>
                    <w:sz w:val="22"/>
                    <w:szCs w:val="22"/>
                  </w:rPr>
                  <w:t>☐</w:t>
                </w:r>
              </w:sdtContent>
            </w:sdt>
            <w:r w:rsidR="00834CE9" w:rsidRPr="00EC44F0">
              <w:rPr>
                <w:rFonts w:asciiTheme="majorHAnsi" w:hAnsiTheme="majorHAnsi" w:cs="Arial"/>
                <w:b/>
                <w:sz w:val="22"/>
                <w:szCs w:val="22"/>
              </w:rPr>
              <w:t xml:space="preserve">Non-Exempt         </w:t>
            </w:r>
            <w:sdt>
              <w:sdtPr>
                <w:rPr>
                  <w:rFonts w:asciiTheme="majorHAnsi" w:hAnsiTheme="majorHAnsi" w:cs="Arial"/>
                  <w:b/>
                  <w:sz w:val="22"/>
                  <w:szCs w:val="22"/>
                </w:rPr>
                <w:id w:val="1898470862"/>
                <w14:checkbox>
                  <w14:checked w14:val="1"/>
                  <w14:checkedState w14:val="2612" w14:font="MS Gothic"/>
                  <w14:uncheckedState w14:val="2610" w14:font="MS Gothic"/>
                </w14:checkbox>
              </w:sdtPr>
              <w:sdtEndPr/>
              <w:sdtContent>
                <w:r w:rsidR="00287DA0">
                  <w:rPr>
                    <w:rFonts w:ascii="MS Gothic" w:eastAsia="MS Gothic" w:hAnsi="MS Gothic" w:cs="Arial" w:hint="eastAsia"/>
                    <w:b/>
                    <w:sz w:val="22"/>
                    <w:szCs w:val="22"/>
                  </w:rPr>
                  <w:t>☒</w:t>
                </w:r>
              </w:sdtContent>
            </w:sdt>
            <w:r w:rsidR="00834CE9" w:rsidRPr="00EC44F0">
              <w:rPr>
                <w:rFonts w:asciiTheme="majorHAnsi" w:hAnsiTheme="majorHAnsi" w:cs="Arial"/>
                <w:b/>
                <w:sz w:val="22"/>
                <w:szCs w:val="22"/>
              </w:rPr>
              <w:t>Exempt</w:t>
            </w:r>
            <w:r w:rsidR="00287DA0">
              <w:rPr>
                <w:rFonts w:asciiTheme="majorHAnsi" w:hAnsiTheme="majorHAnsi" w:cs="Arial"/>
                <w:b/>
                <w:sz w:val="22"/>
                <w:szCs w:val="22"/>
              </w:rPr>
              <w:t xml:space="preserve">   </w:t>
            </w:r>
          </w:p>
        </w:tc>
        <w:tc>
          <w:tcPr>
            <w:tcW w:w="5580" w:type="dxa"/>
            <w:gridSpan w:val="2"/>
            <w:vAlign w:val="center"/>
          </w:tcPr>
          <w:p w14:paraId="4E59003A" w14:textId="77777777" w:rsidR="00427AE1" w:rsidRPr="00E20558" w:rsidRDefault="00427AE1" w:rsidP="007D579A">
            <w:pPr>
              <w:spacing w:before="120" w:after="120"/>
              <w:rPr>
                <w:rFonts w:asciiTheme="majorHAnsi" w:hAnsiTheme="majorHAnsi" w:cs="Arial"/>
                <w:sz w:val="22"/>
                <w:szCs w:val="22"/>
              </w:rPr>
            </w:pPr>
            <w:r w:rsidRPr="00EC44F0">
              <w:rPr>
                <w:rFonts w:asciiTheme="majorHAnsi" w:hAnsiTheme="majorHAnsi" w:cs="Arial"/>
                <w:b/>
                <w:sz w:val="22"/>
                <w:szCs w:val="22"/>
              </w:rPr>
              <w:t>Band &amp; Pay Zone:</w:t>
            </w:r>
            <w:r w:rsidR="00E20558">
              <w:rPr>
                <w:rFonts w:asciiTheme="majorHAnsi" w:hAnsiTheme="majorHAnsi" w:cs="Arial"/>
                <w:sz w:val="22"/>
                <w:szCs w:val="22"/>
              </w:rPr>
              <w:t xml:space="preserve">  </w:t>
            </w:r>
            <w:r w:rsidR="00A802FD">
              <w:rPr>
                <w:rFonts w:asciiTheme="majorHAnsi" w:hAnsiTheme="majorHAnsi" w:cs="Arial"/>
                <w:sz w:val="22"/>
                <w:szCs w:val="22"/>
              </w:rPr>
              <w:t xml:space="preserve"> </w:t>
            </w:r>
          </w:p>
        </w:tc>
      </w:tr>
    </w:tbl>
    <w:p w14:paraId="5F2BC99F" w14:textId="77777777" w:rsidR="00427AE1" w:rsidRDefault="00427AE1"/>
    <w:tbl>
      <w:tblPr>
        <w:tblStyle w:val="TableElegant"/>
        <w:tblW w:w="10908" w:type="dxa"/>
        <w:tblLook w:val="01E0" w:firstRow="1" w:lastRow="1" w:firstColumn="1" w:lastColumn="1" w:noHBand="0" w:noVBand="0"/>
      </w:tblPr>
      <w:tblGrid>
        <w:gridCol w:w="9288"/>
        <w:gridCol w:w="1620"/>
      </w:tblGrid>
      <w:tr w:rsidR="00427AE1" w:rsidRPr="00E1252A" w14:paraId="70085664" w14:textId="77777777" w:rsidTr="008F707F">
        <w:trPr>
          <w:cnfStyle w:val="100000000000" w:firstRow="1" w:lastRow="0" w:firstColumn="0" w:lastColumn="0" w:oddVBand="0" w:evenVBand="0" w:oddHBand="0" w:evenHBand="0" w:firstRowFirstColumn="0" w:firstRowLastColumn="0" w:lastRowFirstColumn="0" w:lastRowLastColumn="0"/>
          <w:trHeight w:val="585"/>
        </w:trPr>
        <w:tc>
          <w:tcPr>
            <w:tcW w:w="10908" w:type="dxa"/>
            <w:gridSpan w:val="2"/>
            <w:vAlign w:val="center"/>
          </w:tcPr>
          <w:p w14:paraId="2DE2D153" w14:textId="77777777" w:rsidR="00427AE1" w:rsidRPr="00E1252A" w:rsidRDefault="00427AE1" w:rsidP="008F707F">
            <w:pPr>
              <w:rPr>
                <w:rFonts w:ascii="Cambria" w:hAnsi="Cambria" w:cs="Arial"/>
                <w:caps w:val="0"/>
                <w:sz w:val="22"/>
                <w:szCs w:val="22"/>
              </w:rPr>
            </w:pPr>
            <w:r w:rsidRPr="00E1252A">
              <w:rPr>
                <w:rFonts w:ascii="Cambria" w:hAnsi="Cambria" w:cs="Arial"/>
                <w:b/>
                <w:caps w:val="0"/>
                <w:sz w:val="22"/>
                <w:szCs w:val="22"/>
              </w:rPr>
              <w:t>Department Summary</w:t>
            </w:r>
            <w:r w:rsidR="007D579A" w:rsidRPr="00E1252A">
              <w:rPr>
                <w:rFonts w:ascii="Cambria" w:hAnsi="Cambria" w:cs="Arial"/>
                <w:b/>
                <w:caps w:val="0"/>
                <w:sz w:val="22"/>
                <w:szCs w:val="22"/>
              </w:rPr>
              <w:t xml:space="preserve"> </w:t>
            </w:r>
            <w:r w:rsidR="007D579A" w:rsidRPr="00E1252A">
              <w:rPr>
                <w:rFonts w:ascii="Cambria" w:hAnsi="Cambria" w:cs="Arial"/>
                <w:i/>
                <w:caps w:val="0"/>
                <w:sz w:val="20"/>
                <w:szCs w:val="20"/>
              </w:rPr>
              <w:t>(Briefly describe the purpose and activities of the department)</w:t>
            </w:r>
            <w:r w:rsidR="00C22431" w:rsidRPr="00E1252A">
              <w:rPr>
                <w:rFonts w:ascii="Cambria" w:hAnsi="Cambria" w:cs="Arial"/>
                <w:b/>
                <w:caps w:val="0"/>
                <w:sz w:val="22"/>
                <w:szCs w:val="22"/>
              </w:rPr>
              <w:t>:</w:t>
            </w:r>
            <w:r w:rsidR="00C22431" w:rsidRPr="00E1252A">
              <w:rPr>
                <w:rFonts w:ascii="Cambria" w:hAnsi="Cambria" w:cs="Arial"/>
                <w:caps w:val="0"/>
                <w:sz w:val="22"/>
                <w:szCs w:val="22"/>
              </w:rPr>
              <w:t xml:space="preserve"> </w:t>
            </w:r>
          </w:p>
          <w:p w14:paraId="71851A97" w14:textId="2564C9F9" w:rsidR="00901D34" w:rsidRPr="00E1252A" w:rsidRDefault="00901D34" w:rsidP="00901D34">
            <w:pPr>
              <w:rPr>
                <w:rFonts w:ascii="Cambria" w:hAnsi="Cambria"/>
                <w:sz w:val="22"/>
                <w:szCs w:val="22"/>
              </w:rPr>
            </w:pPr>
            <w:r w:rsidRPr="00E1252A">
              <w:rPr>
                <w:rFonts w:ascii="Cambria" w:hAnsi="Cambria"/>
                <w:caps w:val="0"/>
                <w:sz w:val="22"/>
                <w:szCs w:val="22"/>
              </w:rPr>
              <w:t>Tufts Office of Sustainability serves as a resource, a catalyst, and an advocate for e</w:t>
            </w:r>
            <w:r w:rsidR="00AF6EDF" w:rsidRPr="00E1252A">
              <w:rPr>
                <w:rFonts w:ascii="Cambria" w:hAnsi="Cambria"/>
                <w:caps w:val="0"/>
                <w:sz w:val="22"/>
                <w:szCs w:val="22"/>
              </w:rPr>
              <w:t>nvironmental sustainability at T</w:t>
            </w:r>
            <w:r w:rsidRPr="00E1252A">
              <w:rPr>
                <w:rFonts w:ascii="Cambria" w:hAnsi="Cambria"/>
                <w:caps w:val="0"/>
                <w:sz w:val="22"/>
                <w:szCs w:val="22"/>
              </w:rPr>
              <w:t xml:space="preserve">ufts. The Office is supported by the university and works to: </w:t>
            </w:r>
          </w:p>
          <w:p w14:paraId="1A5A10F6" w14:textId="77777777" w:rsidR="00901D34" w:rsidRPr="00E1252A" w:rsidRDefault="00901D34" w:rsidP="00901D34">
            <w:pPr>
              <w:rPr>
                <w:rFonts w:ascii="Cambria" w:hAnsi="Cambria"/>
                <w:sz w:val="22"/>
                <w:szCs w:val="22"/>
              </w:rPr>
            </w:pPr>
          </w:p>
          <w:p w14:paraId="0C497BD2" w14:textId="77777777" w:rsidR="00901D34" w:rsidRPr="00E1252A" w:rsidRDefault="00901D34" w:rsidP="00901D34">
            <w:pPr>
              <w:numPr>
                <w:ilvl w:val="0"/>
                <w:numId w:val="19"/>
              </w:numPr>
              <w:rPr>
                <w:rFonts w:ascii="Cambria" w:hAnsi="Cambria"/>
                <w:sz w:val="22"/>
                <w:szCs w:val="22"/>
              </w:rPr>
            </w:pPr>
            <w:r w:rsidRPr="00E1252A">
              <w:rPr>
                <w:rFonts w:ascii="Cambria" w:hAnsi="Cambria"/>
                <w:caps w:val="0"/>
                <w:sz w:val="22"/>
                <w:szCs w:val="22"/>
              </w:rPr>
              <w:t xml:space="preserve">Enhance Tufts' reputation as a leader. </w:t>
            </w:r>
          </w:p>
          <w:p w14:paraId="7A1FE194" w14:textId="77777777" w:rsidR="00901D34" w:rsidRPr="00E1252A" w:rsidRDefault="00901D34" w:rsidP="00901D34">
            <w:pPr>
              <w:numPr>
                <w:ilvl w:val="0"/>
                <w:numId w:val="19"/>
              </w:numPr>
              <w:rPr>
                <w:rFonts w:ascii="Cambria" w:hAnsi="Cambria"/>
                <w:sz w:val="22"/>
                <w:szCs w:val="22"/>
              </w:rPr>
            </w:pPr>
            <w:r w:rsidRPr="00E1252A">
              <w:rPr>
                <w:rFonts w:ascii="Cambria" w:hAnsi="Cambria"/>
                <w:caps w:val="0"/>
                <w:sz w:val="22"/>
                <w:szCs w:val="22"/>
              </w:rPr>
              <w:t>Ensure that Tufts' sustainability efforts are comprehensive and focused on meaningful projects</w:t>
            </w:r>
            <w:r w:rsidRPr="00E1252A">
              <w:rPr>
                <w:rFonts w:ascii="Cambria" w:hAnsi="Cambria"/>
                <w:sz w:val="22"/>
                <w:szCs w:val="22"/>
              </w:rPr>
              <w:t>.</w:t>
            </w:r>
          </w:p>
          <w:p w14:paraId="341DF71B" w14:textId="77777777" w:rsidR="00901D34" w:rsidRPr="00E1252A" w:rsidRDefault="00901D34" w:rsidP="00901D34">
            <w:pPr>
              <w:numPr>
                <w:ilvl w:val="0"/>
                <w:numId w:val="19"/>
              </w:numPr>
              <w:rPr>
                <w:rFonts w:ascii="Cambria" w:hAnsi="Cambria"/>
                <w:sz w:val="22"/>
                <w:szCs w:val="22"/>
              </w:rPr>
            </w:pPr>
            <w:r w:rsidRPr="00E1252A">
              <w:rPr>
                <w:rFonts w:ascii="Cambria" w:hAnsi="Cambria"/>
                <w:caps w:val="0"/>
                <w:sz w:val="22"/>
                <w:szCs w:val="22"/>
              </w:rPr>
              <w:t>Identify, evaluate, and implement opportunities for sustainability leadership</w:t>
            </w:r>
            <w:r w:rsidRPr="00E1252A">
              <w:rPr>
                <w:rFonts w:ascii="Cambria" w:hAnsi="Cambria"/>
                <w:sz w:val="22"/>
                <w:szCs w:val="22"/>
              </w:rPr>
              <w:t xml:space="preserve">. </w:t>
            </w:r>
          </w:p>
          <w:p w14:paraId="7C9DA8E3" w14:textId="6967AB9F" w:rsidR="00901D34" w:rsidRPr="00E1252A" w:rsidRDefault="00AF6EDF" w:rsidP="00901D34">
            <w:pPr>
              <w:numPr>
                <w:ilvl w:val="0"/>
                <w:numId w:val="19"/>
              </w:numPr>
              <w:rPr>
                <w:rFonts w:ascii="Cambria" w:hAnsi="Cambria"/>
                <w:sz w:val="22"/>
                <w:szCs w:val="22"/>
              </w:rPr>
            </w:pPr>
            <w:r w:rsidRPr="00E1252A">
              <w:rPr>
                <w:rFonts w:ascii="Cambria" w:hAnsi="Cambria"/>
                <w:caps w:val="0"/>
                <w:sz w:val="22"/>
                <w:szCs w:val="22"/>
              </w:rPr>
              <w:t>Promote the strength of T</w:t>
            </w:r>
            <w:r w:rsidR="00901D34" w:rsidRPr="00E1252A">
              <w:rPr>
                <w:rFonts w:ascii="Cambria" w:hAnsi="Cambria"/>
                <w:caps w:val="0"/>
                <w:sz w:val="22"/>
                <w:szCs w:val="22"/>
              </w:rPr>
              <w:t>ufts</w:t>
            </w:r>
            <w:r w:rsidRPr="00E1252A">
              <w:rPr>
                <w:rFonts w:ascii="Cambria" w:hAnsi="Cambria"/>
                <w:caps w:val="0"/>
                <w:sz w:val="22"/>
                <w:szCs w:val="22"/>
              </w:rPr>
              <w:t>’</w:t>
            </w:r>
            <w:r w:rsidR="00901D34" w:rsidRPr="00E1252A">
              <w:rPr>
                <w:rFonts w:ascii="Cambria" w:hAnsi="Cambria"/>
                <w:caps w:val="0"/>
                <w:sz w:val="22"/>
                <w:szCs w:val="22"/>
              </w:rPr>
              <w:t xml:space="preserve"> sustainability efforts</w:t>
            </w:r>
            <w:r w:rsidR="00901D34" w:rsidRPr="00E1252A">
              <w:rPr>
                <w:rFonts w:ascii="Cambria" w:hAnsi="Cambria"/>
                <w:sz w:val="22"/>
                <w:szCs w:val="22"/>
              </w:rPr>
              <w:t>.</w:t>
            </w:r>
          </w:p>
          <w:p w14:paraId="476503C0" w14:textId="77777777" w:rsidR="00901D34" w:rsidRPr="00E1252A" w:rsidRDefault="00901D34" w:rsidP="00901D34">
            <w:pPr>
              <w:numPr>
                <w:ilvl w:val="0"/>
                <w:numId w:val="19"/>
              </w:numPr>
              <w:rPr>
                <w:rFonts w:ascii="Cambria" w:hAnsi="Cambria"/>
                <w:sz w:val="22"/>
                <w:szCs w:val="22"/>
              </w:rPr>
            </w:pPr>
            <w:r w:rsidRPr="00E1252A">
              <w:rPr>
                <w:rFonts w:ascii="Cambria" w:hAnsi="Cambria"/>
                <w:caps w:val="0"/>
                <w:sz w:val="22"/>
                <w:szCs w:val="22"/>
              </w:rPr>
              <w:t>Measure Tufts' progress toward commitments and regional goals</w:t>
            </w:r>
            <w:r w:rsidRPr="00E1252A">
              <w:rPr>
                <w:rFonts w:ascii="Cambria" w:hAnsi="Cambria"/>
                <w:sz w:val="22"/>
                <w:szCs w:val="22"/>
              </w:rPr>
              <w:t xml:space="preserve">. </w:t>
            </w:r>
          </w:p>
          <w:p w14:paraId="094DBD30" w14:textId="77777777" w:rsidR="00901D34" w:rsidRPr="00E1252A" w:rsidRDefault="00901D34" w:rsidP="00901D34">
            <w:pPr>
              <w:numPr>
                <w:ilvl w:val="0"/>
                <w:numId w:val="19"/>
              </w:numPr>
              <w:rPr>
                <w:rFonts w:ascii="Cambria" w:hAnsi="Cambria"/>
                <w:sz w:val="22"/>
                <w:szCs w:val="22"/>
              </w:rPr>
            </w:pPr>
            <w:r w:rsidRPr="00E1252A">
              <w:rPr>
                <w:rFonts w:ascii="Cambria" w:hAnsi="Cambria"/>
                <w:caps w:val="0"/>
                <w:sz w:val="22"/>
                <w:szCs w:val="22"/>
              </w:rPr>
              <w:t xml:space="preserve">Identify sustainability opportunities that may provide Tufts with significant benefit such as reduced risk, financial savings, and avoided problems/fines. </w:t>
            </w:r>
          </w:p>
          <w:p w14:paraId="065F8527" w14:textId="77777777" w:rsidR="00901D34" w:rsidRPr="00E1252A" w:rsidRDefault="00901D34" w:rsidP="00901D34">
            <w:pPr>
              <w:numPr>
                <w:ilvl w:val="0"/>
                <w:numId w:val="19"/>
              </w:numPr>
              <w:rPr>
                <w:rFonts w:ascii="Cambria" w:hAnsi="Cambria"/>
                <w:sz w:val="22"/>
                <w:szCs w:val="22"/>
              </w:rPr>
            </w:pPr>
            <w:r w:rsidRPr="00E1252A">
              <w:rPr>
                <w:rFonts w:ascii="Cambria" w:hAnsi="Cambria"/>
                <w:caps w:val="0"/>
                <w:sz w:val="22"/>
                <w:szCs w:val="22"/>
              </w:rPr>
              <w:t>Integrate sustainability issues into research, scholarship and student life.</w:t>
            </w:r>
          </w:p>
          <w:p w14:paraId="1983CAD0" w14:textId="77777777" w:rsidR="00A35A97" w:rsidRPr="00E1252A" w:rsidRDefault="00A35A97" w:rsidP="00A35A97">
            <w:pPr>
              <w:rPr>
                <w:rFonts w:ascii="Cambria" w:hAnsi="Cambria"/>
                <w:caps w:val="0"/>
                <w:sz w:val="22"/>
                <w:szCs w:val="22"/>
              </w:rPr>
            </w:pPr>
          </w:p>
        </w:tc>
      </w:tr>
      <w:tr w:rsidR="00FD2789" w:rsidRPr="00E1252A" w14:paraId="385C7A75" w14:textId="77777777" w:rsidTr="008F707F">
        <w:tc>
          <w:tcPr>
            <w:tcW w:w="10908" w:type="dxa"/>
            <w:gridSpan w:val="2"/>
            <w:vAlign w:val="center"/>
          </w:tcPr>
          <w:p w14:paraId="0AE72973" w14:textId="77777777" w:rsidR="00FD2789" w:rsidRPr="00E1252A" w:rsidRDefault="00FD2789" w:rsidP="008F707F">
            <w:pPr>
              <w:rPr>
                <w:rFonts w:ascii="Cambria" w:hAnsi="Cambria" w:cs="Arial"/>
                <w:sz w:val="22"/>
                <w:szCs w:val="22"/>
              </w:rPr>
            </w:pPr>
            <w:r w:rsidRPr="00E1252A">
              <w:rPr>
                <w:rFonts w:ascii="Cambria" w:hAnsi="Cambria" w:cs="Arial"/>
                <w:b/>
                <w:sz w:val="22"/>
                <w:szCs w:val="22"/>
              </w:rPr>
              <w:t>Job Summary</w:t>
            </w:r>
            <w:r w:rsidR="007D579A" w:rsidRPr="00E1252A">
              <w:rPr>
                <w:rFonts w:ascii="Cambria" w:hAnsi="Cambria" w:cs="Arial"/>
                <w:b/>
                <w:sz w:val="22"/>
                <w:szCs w:val="22"/>
              </w:rPr>
              <w:t xml:space="preserve"> </w:t>
            </w:r>
            <w:r w:rsidR="007D579A" w:rsidRPr="00E1252A">
              <w:rPr>
                <w:rFonts w:ascii="Cambria" w:hAnsi="Cambria" w:cs="Arial"/>
                <w:i/>
                <w:sz w:val="20"/>
                <w:szCs w:val="20"/>
              </w:rPr>
              <w:t>(Summarize the positions key responsibilities)</w:t>
            </w:r>
            <w:r w:rsidRPr="00E1252A">
              <w:rPr>
                <w:rFonts w:ascii="Cambria" w:hAnsi="Cambria" w:cs="Arial"/>
                <w:b/>
                <w:sz w:val="22"/>
                <w:szCs w:val="22"/>
              </w:rPr>
              <w:t>:</w:t>
            </w:r>
            <w:r w:rsidR="004B3D80" w:rsidRPr="00E1252A">
              <w:rPr>
                <w:rFonts w:ascii="Cambria" w:hAnsi="Cambria" w:cs="Arial"/>
                <w:sz w:val="22"/>
                <w:szCs w:val="22"/>
              </w:rPr>
              <w:t xml:space="preserve"> </w:t>
            </w:r>
          </w:p>
          <w:p w14:paraId="1768DE2E" w14:textId="77777777" w:rsidR="00A35A97" w:rsidRPr="00E1252A" w:rsidRDefault="00A35A97" w:rsidP="00A35A97">
            <w:pPr>
              <w:autoSpaceDE w:val="0"/>
              <w:autoSpaceDN w:val="0"/>
              <w:adjustRightInd w:val="0"/>
              <w:rPr>
                <w:rFonts w:ascii="Cambria" w:hAnsi="Cambria" w:cs="Arial"/>
                <w:sz w:val="22"/>
                <w:szCs w:val="22"/>
              </w:rPr>
            </w:pPr>
          </w:p>
          <w:p w14:paraId="02E09AAD" w14:textId="21BFAE78" w:rsidR="009138EC" w:rsidRPr="00E1252A" w:rsidRDefault="009138EC" w:rsidP="009138EC">
            <w:pPr>
              <w:rPr>
                <w:rFonts w:ascii="Cambria" w:hAnsi="Cambria"/>
                <w:sz w:val="22"/>
                <w:szCs w:val="22"/>
              </w:rPr>
            </w:pPr>
            <w:r w:rsidRPr="00E1252A">
              <w:rPr>
                <w:rFonts w:ascii="Cambria" w:hAnsi="Cambria"/>
                <w:sz w:val="22"/>
                <w:szCs w:val="22"/>
              </w:rPr>
              <w:t xml:space="preserve">The Education and Outreach </w:t>
            </w:r>
            <w:r w:rsidR="00D1519D">
              <w:rPr>
                <w:rFonts w:ascii="Cambria" w:hAnsi="Cambria"/>
                <w:sz w:val="22"/>
                <w:szCs w:val="22"/>
              </w:rPr>
              <w:t>Program Administrator</w:t>
            </w:r>
            <w:r w:rsidR="00D1519D" w:rsidRPr="00E1252A">
              <w:rPr>
                <w:rFonts w:ascii="Cambria" w:hAnsi="Cambria"/>
                <w:sz w:val="22"/>
                <w:szCs w:val="22"/>
              </w:rPr>
              <w:t xml:space="preserve"> </w:t>
            </w:r>
            <w:r w:rsidR="002F4EF2" w:rsidRPr="00E1252A">
              <w:rPr>
                <w:rFonts w:ascii="Cambria" w:hAnsi="Cambria"/>
                <w:sz w:val="22"/>
                <w:szCs w:val="22"/>
              </w:rPr>
              <w:t xml:space="preserve">is </w:t>
            </w:r>
            <w:r w:rsidRPr="00E1252A">
              <w:rPr>
                <w:rFonts w:ascii="Cambria" w:hAnsi="Cambria"/>
                <w:sz w:val="22"/>
                <w:szCs w:val="22"/>
              </w:rPr>
              <w:t>responsible for managing the design, implementation, and evaluation of innovative campus</w:t>
            </w:r>
            <w:r w:rsidRPr="00E1252A">
              <w:rPr>
                <w:rFonts w:ascii="Cambria" w:hAnsi="Cambria" w:cs="Cambria Math"/>
                <w:sz w:val="22"/>
                <w:szCs w:val="22"/>
              </w:rPr>
              <w:t>‐w</w:t>
            </w:r>
            <w:r w:rsidRPr="00E1252A">
              <w:rPr>
                <w:rFonts w:ascii="Cambria" w:hAnsi="Cambria"/>
                <w:sz w:val="22"/>
                <w:szCs w:val="22"/>
              </w:rPr>
              <w:t>ide education, outreach</w:t>
            </w:r>
            <w:r w:rsidR="002F4EF2" w:rsidRPr="00E1252A">
              <w:rPr>
                <w:rFonts w:ascii="Cambria" w:hAnsi="Cambria"/>
                <w:sz w:val="22"/>
                <w:szCs w:val="22"/>
              </w:rPr>
              <w:t>,</w:t>
            </w:r>
            <w:r w:rsidRPr="00E1252A">
              <w:rPr>
                <w:rFonts w:ascii="Cambria" w:hAnsi="Cambria"/>
                <w:sz w:val="22"/>
                <w:szCs w:val="22"/>
              </w:rPr>
              <w:t xml:space="preserve"> and engagement strategies to increase the pr</w:t>
            </w:r>
            <w:r w:rsidR="002F09FE">
              <w:rPr>
                <w:rFonts w:ascii="Cambria" w:hAnsi="Cambria"/>
                <w:sz w:val="22"/>
                <w:szCs w:val="22"/>
              </w:rPr>
              <w:t xml:space="preserve">actice of sustainable behaviors, </w:t>
            </w:r>
            <w:r w:rsidRPr="00E1252A">
              <w:rPr>
                <w:rFonts w:ascii="Cambria" w:hAnsi="Cambria"/>
                <w:sz w:val="22"/>
                <w:szCs w:val="22"/>
              </w:rPr>
              <w:t xml:space="preserve">enhance awareness of </w:t>
            </w:r>
            <w:r w:rsidR="00521D54">
              <w:rPr>
                <w:rFonts w:ascii="Cambria" w:hAnsi="Cambria"/>
                <w:sz w:val="22"/>
                <w:szCs w:val="22"/>
              </w:rPr>
              <w:t xml:space="preserve">Tufts’ </w:t>
            </w:r>
            <w:r w:rsidRPr="00E1252A">
              <w:rPr>
                <w:rFonts w:ascii="Cambria" w:hAnsi="Cambria"/>
                <w:sz w:val="22"/>
                <w:szCs w:val="22"/>
              </w:rPr>
              <w:t xml:space="preserve">sustainability </w:t>
            </w:r>
            <w:r w:rsidR="002F09FE">
              <w:rPr>
                <w:rFonts w:ascii="Cambria" w:hAnsi="Cambria"/>
                <w:sz w:val="22"/>
                <w:szCs w:val="22"/>
              </w:rPr>
              <w:t xml:space="preserve">initiatives and accomplishments, and </w:t>
            </w:r>
            <w:r w:rsidRPr="00E1252A">
              <w:rPr>
                <w:rFonts w:ascii="Cambria" w:hAnsi="Cambria"/>
                <w:sz w:val="22"/>
                <w:szCs w:val="22"/>
              </w:rPr>
              <w:t xml:space="preserve">foster a culture of sustainable </w:t>
            </w:r>
            <w:r w:rsidR="002F4EF2" w:rsidRPr="00E1252A">
              <w:rPr>
                <w:rFonts w:ascii="Cambria" w:hAnsi="Cambria"/>
                <w:sz w:val="22"/>
                <w:szCs w:val="22"/>
              </w:rPr>
              <w:t>decision-making</w:t>
            </w:r>
            <w:r w:rsidRPr="00E1252A">
              <w:rPr>
                <w:rFonts w:ascii="Cambria" w:hAnsi="Cambria"/>
                <w:sz w:val="22"/>
                <w:szCs w:val="22"/>
              </w:rPr>
              <w:t xml:space="preserve"> and action at Tufts. </w:t>
            </w:r>
          </w:p>
          <w:p w14:paraId="7D9A96BE" w14:textId="77777777" w:rsidR="009138EC" w:rsidRPr="00E1252A" w:rsidRDefault="009138EC" w:rsidP="009138EC">
            <w:pPr>
              <w:rPr>
                <w:rFonts w:ascii="Cambria" w:hAnsi="Cambria"/>
                <w:sz w:val="22"/>
                <w:szCs w:val="22"/>
              </w:rPr>
            </w:pPr>
          </w:p>
          <w:p w14:paraId="47B860B2" w14:textId="496ACA76" w:rsidR="009138EC" w:rsidRPr="00E1252A" w:rsidRDefault="009138EC" w:rsidP="00854653">
            <w:pPr>
              <w:rPr>
                <w:rFonts w:ascii="Cambria" w:hAnsi="Cambria"/>
                <w:sz w:val="22"/>
                <w:szCs w:val="22"/>
              </w:rPr>
            </w:pPr>
            <w:r w:rsidRPr="00E1252A">
              <w:rPr>
                <w:rFonts w:ascii="Cambria" w:hAnsi="Cambria"/>
                <w:sz w:val="22"/>
                <w:szCs w:val="22"/>
              </w:rPr>
              <w:t xml:space="preserve">This position </w:t>
            </w:r>
            <w:r w:rsidR="00854653" w:rsidRPr="00E1252A">
              <w:rPr>
                <w:rFonts w:ascii="Cambria" w:hAnsi="Cambria"/>
                <w:sz w:val="22"/>
                <w:szCs w:val="22"/>
              </w:rPr>
              <w:t xml:space="preserve">develops, </w:t>
            </w:r>
            <w:r w:rsidRPr="00E1252A">
              <w:rPr>
                <w:rFonts w:ascii="Cambria" w:hAnsi="Cambria"/>
                <w:sz w:val="22"/>
                <w:szCs w:val="22"/>
              </w:rPr>
              <w:t xml:space="preserve">manages, leads, and evaluates </w:t>
            </w:r>
            <w:r w:rsidR="00D1519D">
              <w:rPr>
                <w:rFonts w:ascii="Cambria" w:hAnsi="Cambria"/>
                <w:sz w:val="22"/>
                <w:szCs w:val="22"/>
              </w:rPr>
              <w:t xml:space="preserve">both student and </w:t>
            </w:r>
            <w:r w:rsidRPr="00E1252A">
              <w:rPr>
                <w:rFonts w:ascii="Cambria" w:hAnsi="Cambria"/>
                <w:sz w:val="22"/>
                <w:szCs w:val="22"/>
              </w:rPr>
              <w:t xml:space="preserve">employee education and behavior change programs, such as the </w:t>
            </w:r>
            <w:r w:rsidR="00D1519D">
              <w:rPr>
                <w:rFonts w:ascii="Cambria" w:hAnsi="Cambria"/>
                <w:sz w:val="22"/>
                <w:szCs w:val="22"/>
              </w:rPr>
              <w:t xml:space="preserve">student Eco-Reps program and employee </w:t>
            </w:r>
            <w:r w:rsidRPr="00E1252A">
              <w:rPr>
                <w:rFonts w:ascii="Cambria" w:hAnsi="Cambria"/>
                <w:sz w:val="22"/>
                <w:szCs w:val="22"/>
              </w:rPr>
              <w:t>Eco-Ambassador and Gree</w:t>
            </w:r>
            <w:r w:rsidR="00854653" w:rsidRPr="00E1252A">
              <w:rPr>
                <w:rFonts w:ascii="Cambria" w:hAnsi="Cambria"/>
                <w:sz w:val="22"/>
                <w:szCs w:val="22"/>
              </w:rPr>
              <w:t xml:space="preserve">n Office Certification </w:t>
            </w:r>
            <w:r w:rsidR="00D1519D">
              <w:rPr>
                <w:rFonts w:ascii="Cambria" w:hAnsi="Cambria"/>
                <w:sz w:val="22"/>
                <w:szCs w:val="22"/>
              </w:rPr>
              <w:t>p</w:t>
            </w:r>
            <w:r w:rsidR="00854653" w:rsidRPr="00E1252A">
              <w:rPr>
                <w:rFonts w:ascii="Cambria" w:hAnsi="Cambria"/>
                <w:sz w:val="22"/>
                <w:szCs w:val="22"/>
              </w:rPr>
              <w:t>rogram</w:t>
            </w:r>
            <w:r w:rsidR="00D1519D">
              <w:rPr>
                <w:rFonts w:ascii="Cambria" w:hAnsi="Cambria"/>
                <w:sz w:val="22"/>
                <w:szCs w:val="22"/>
              </w:rPr>
              <w:t>s</w:t>
            </w:r>
            <w:r w:rsidR="00854653" w:rsidRPr="00E1252A">
              <w:rPr>
                <w:rFonts w:ascii="Cambria" w:hAnsi="Cambria"/>
                <w:sz w:val="22"/>
                <w:szCs w:val="22"/>
              </w:rPr>
              <w:t xml:space="preserve">.  S/he </w:t>
            </w:r>
            <w:r w:rsidRPr="00E1252A">
              <w:rPr>
                <w:rFonts w:ascii="Cambria" w:hAnsi="Cambria"/>
                <w:sz w:val="22"/>
                <w:szCs w:val="22"/>
              </w:rPr>
              <w:t xml:space="preserve">develops and implements creative and innovative </w:t>
            </w:r>
            <w:r w:rsidR="00854653" w:rsidRPr="00E1252A">
              <w:rPr>
                <w:rFonts w:ascii="Cambria" w:hAnsi="Cambria"/>
                <w:sz w:val="22"/>
                <w:szCs w:val="22"/>
              </w:rPr>
              <w:t xml:space="preserve">trainings, resources, </w:t>
            </w:r>
            <w:r w:rsidRPr="00E1252A">
              <w:rPr>
                <w:rFonts w:ascii="Cambria" w:hAnsi="Cambria"/>
                <w:sz w:val="22"/>
                <w:szCs w:val="22"/>
              </w:rPr>
              <w:t xml:space="preserve">campaigns, and </w:t>
            </w:r>
            <w:r w:rsidR="00854653" w:rsidRPr="00E1252A">
              <w:rPr>
                <w:rFonts w:ascii="Cambria" w:hAnsi="Cambria"/>
                <w:sz w:val="22"/>
                <w:szCs w:val="22"/>
              </w:rPr>
              <w:t xml:space="preserve">events </w:t>
            </w:r>
            <w:r w:rsidRPr="00E1252A">
              <w:rPr>
                <w:rFonts w:ascii="Cambria" w:hAnsi="Cambria"/>
                <w:sz w:val="22"/>
                <w:szCs w:val="22"/>
              </w:rPr>
              <w:t xml:space="preserve">to foster sustainable behavior among staff, faculty, and students across the </w:t>
            </w:r>
            <w:r w:rsidR="00521D54">
              <w:rPr>
                <w:rFonts w:ascii="Cambria" w:hAnsi="Cambria"/>
                <w:sz w:val="22"/>
                <w:szCs w:val="22"/>
              </w:rPr>
              <w:t>u</w:t>
            </w:r>
            <w:r w:rsidRPr="00E1252A">
              <w:rPr>
                <w:rFonts w:ascii="Cambria" w:hAnsi="Cambria"/>
                <w:sz w:val="22"/>
                <w:szCs w:val="22"/>
              </w:rPr>
              <w:t>niversity’s three campuses.</w:t>
            </w:r>
            <w:r w:rsidR="00854653" w:rsidRPr="00E1252A">
              <w:rPr>
                <w:rFonts w:ascii="Cambria" w:hAnsi="Cambria"/>
                <w:sz w:val="22"/>
                <w:szCs w:val="22"/>
              </w:rPr>
              <w:t xml:space="preserve">  This individual also collaborates with a diverse array of divisions, departments, offices, and student groups across the </w:t>
            </w:r>
            <w:r w:rsidR="00521D54">
              <w:rPr>
                <w:rFonts w:ascii="Cambria" w:hAnsi="Cambria"/>
                <w:sz w:val="22"/>
                <w:szCs w:val="22"/>
              </w:rPr>
              <w:t>u</w:t>
            </w:r>
            <w:r w:rsidR="00854653" w:rsidRPr="00E1252A">
              <w:rPr>
                <w:rFonts w:ascii="Cambria" w:hAnsi="Cambria"/>
                <w:sz w:val="22"/>
                <w:szCs w:val="22"/>
              </w:rPr>
              <w:t xml:space="preserve">niversity to educate and train their members, provide strategic guidance on the development and implementation of sustainability initiatives and programs, and advance </w:t>
            </w:r>
            <w:r w:rsidR="00521D54">
              <w:rPr>
                <w:rFonts w:ascii="Cambria" w:hAnsi="Cambria"/>
                <w:sz w:val="22"/>
                <w:szCs w:val="22"/>
              </w:rPr>
              <w:t>u</w:t>
            </w:r>
            <w:r w:rsidR="00854653" w:rsidRPr="00E1252A">
              <w:rPr>
                <w:rFonts w:ascii="Cambria" w:hAnsi="Cambria"/>
                <w:sz w:val="22"/>
                <w:szCs w:val="22"/>
              </w:rPr>
              <w:t>niversity-wide sustainability projects and goals.</w:t>
            </w:r>
            <w:r w:rsidRPr="00E1252A">
              <w:rPr>
                <w:rFonts w:ascii="Cambria" w:hAnsi="Cambria"/>
                <w:sz w:val="22"/>
                <w:szCs w:val="22"/>
              </w:rPr>
              <w:t xml:space="preserve"> </w:t>
            </w:r>
          </w:p>
          <w:p w14:paraId="612DE2A3" w14:textId="77777777" w:rsidR="009138EC" w:rsidRPr="00E1252A" w:rsidRDefault="009138EC" w:rsidP="00A35A97">
            <w:pPr>
              <w:autoSpaceDE w:val="0"/>
              <w:autoSpaceDN w:val="0"/>
              <w:adjustRightInd w:val="0"/>
              <w:rPr>
                <w:rFonts w:ascii="Cambria" w:hAnsi="Cambria" w:cs="Arial"/>
                <w:sz w:val="22"/>
                <w:szCs w:val="22"/>
              </w:rPr>
            </w:pPr>
          </w:p>
        </w:tc>
      </w:tr>
      <w:tr w:rsidR="00FD2789" w:rsidRPr="00E1252A" w14:paraId="00B44FCE" w14:textId="77777777" w:rsidTr="008F707F">
        <w:trPr>
          <w:trHeight w:val="557"/>
        </w:trPr>
        <w:tc>
          <w:tcPr>
            <w:tcW w:w="10908" w:type="dxa"/>
            <w:gridSpan w:val="2"/>
            <w:vAlign w:val="center"/>
          </w:tcPr>
          <w:p w14:paraId="4ED29BEA" w14:textId="77777777" w:rsidR="00FD2789" w:rsidRPr="00E1252A" w:rsidRDefault="00FD2789" w:rsidP="008F707F">
            <w:pPr>
              <w:rPr>
                <w:rFonts w:ascii="Cambria" w:hAnsi="Cambria" w:cs="Arial"/>
                <w:sz w:val="22"/>
                <w:szCs w:val="22"/>
              </w:rPr>
            </w:pPr>
            <w:r w:rsidRPr="00E1252A">
              <w:rPr>
                <w:rFonts w:ascii="Cambria" w:hAnsi="Cambria" w:cs="Arial"/>
                <w:b/>
                <w:sz w:val="22"/>
                <w:szCs w:val="22"/>
              </w:rPr>
              <w:t>Essential Functions:</w:t>
            </w:r>
            <w:r w:rsidR="00FD543C" w:rsidRPr="00E1252A">
              <w:rPr>
                <w:rFonts w:ascii="Cambria" w:hAnsi="Cambria" w:cs="Arial"/>
                <w:sz w:val="22"/>
                <w:szCs w:val="22"/>
              </w:rPr>
              <w:t xml:space="preserve"> </w:t>
            </w:r>
          </w:p>
        </w:tc>
      </w:tr>
      <w:tr w:rsidR="00FD2789" w:rsidRPr="00E1252A" w14:paraId="4716BBC0" w14:textId="77777777" w:rsidTr="00FD543C">
        <w:trPr>
          <w:trHeight w:val="372"/>
        </w:trPr>
        <w:tc>
          <w:tcPr>
            <w:tcW w:w="9288" w:type="dxa"/>
          </w:tcPr>
          <w:p w14:paraId="40C13DE1" w14:textId="77777777" w:rsidR="00854653" w:rsidRPr="00E1252A" w:rsidRDefault="00854653" w:rsidP="00854653">
            <w:pPr>
              <w:rPr>
                <w:rFonts w:ascii="Cambria" w:hAnsi="Cambria"/>
                <w:b/>
                <w:sz w:val="22"/>
                <w:szCs w:val="22"/>
              </w:rPr>
            </w:pPr>
            <w:r w:rsidRPr="00E1252A">
              <w:rPr>
                <w:rFonts w:ascii="Cambria" w:hAnsi="Cambria"/>
                <w:b/>
                <w:sz w:val="22"/>
                <w:szCs w:val="22"/>
              </w:rPr>
              <w:t>Eco-Ambassador Program</w:t>
            </w:r>
          </w:p>
          <w:p w14:paraId="506FC511" w14:textId="20E5E982" w:rsidR="00854653" w:rsidRPr="00E1252A" w:rsidRDefault="00854653" w:rsidP="00854653">
            <w:pPr>
              <w:pStyle w:val="ListParagraph"/>
              <w:numPr>
                <w:ilvl w:val="0"/>
                <w:numId w:val="20"/>
              </w:numPr>
              <w:rPr>
                <w:rFonts w:ascii="Cambria" w:hAnsi="Cambria"/>
                <w:sz w:val="22"/>
                <w:szCs w:val="22"/>
              </w:rPr>
            </w:pPr>
            <w:r w:rsidRPr="00E1252A">
              <w:rPr>
                <w:rFonts w:ascii="Cambria" w:hAnsi="Cambria"/>
                <w:sz w:val="22"/>
                <w:szCs w:val="22"/>
              </w:rPr>
              <w:t xml:space="preserve">Manage the Tufts Eco-Ambassador program to engage staff and faculty on sustainability issues at the </w:t>
            </w:r>
            <w:r w:rsidR="00521D54">
              <w:rPr>
                <w:rFonts w:ascii="Cambria" w:hAnsi="Cambria"/>
                <w:sz w:val="22"/>
                <w:szCs w:val="22"/>
              </w:rPr>
              <w:t>u</w:t>
            </w:r>
            <w:r w:rsidRPr="00E1252A">
              <w:rPr>
                <w:rFonts w:ascii="Cambria" w:hAnsi="Cambria"/>
                <w:sz w:val="22"/>
                <w:szCs w:val="22"/>
              </w:rPr>
              <w:t>niversity.</w:t>
            </w:r>
          </w:p>
          <w:p w14:paraId="6AE7FF54" w14:textId="2F3BF57F" w:rsidR="00854653" w:rsidRPr="00E1252A" w:rsidRDefault="00854653" w:rsidP="00854653">
            <w:pPr>
              <w:pStyle w:val="ListParagraph"/>
              <w:numPr>
                <w:ilvl w:val="0"/>
                <w:numId w:val="20"/>
              </w:numPr>
              <w:rPr>
                <w:rFonts w:ascii="Cambria" w:hAnsi="Cambria"/>
                <w:sz w:val="22"/>
                <w:szCs w:val="22"/>
              </w:rPr>
            </w:pPr>
            <w:r w:rsidRPr="00E1252A">
              <w:rPr>
                <w:rFonts w:ascii="Cambria" w:hAnsi="Cambria"/>
                <w:sz w:val="22"/>
                <w:szCs w:val="22"/>
              </w:rPr>
              <w:t xml:space="preserve">Organize </w:t>
            </w:r>
            <w:r w:rsidR="00D1519D">
              <w:rPr>
                <w:rFonts w:ascii="Cambria" w:hAnsi="Cambria"/>
                <w:sz w:val="22"/>
                <w:szCs w:val="22"/>
              </w:rPr>
              <w:t xml:space="preserve">and lead </w:t>
            </w:r>
            <w:r w:rsidRPr="00E1252A">
              <w:rPr>
                <w:rFonts w:ascii="Cambria" w:hAnsi="Cambria"/>
                <w:sz w:val="22"/>
                <w:szCs w:val="22"/>
              </w:rPr>
              <w:t>regular training sessions for employees</w:t>
            </w:r>
            <w:r w:rsidR="005B7895">
              <w:rPr>
                <w:rFonts w:ascii="Cambria" w:hAnsi="Cambria"/>
                <w:sz w:val="22"/>
                <w:szCs w:val="22"/>
              </w:rPr>
              <w:t xml:space="preserve">, including </w:t>
            </w:r>
            <w:r w:rsidRPr="00E1252A">
              <w:rPr>
                <w:rFonts w:ascii="Cambria" w:hAnsi="Cambria"/>
                <w:sz w:val="22"/>
                <w:szCs w:val="22"/>
              </w:rPr>
              <w:t>recruit</w:t>
            </w:r>
            <w:r w:rsidR="005B7895">
              <w:rPr>
                <w:rFonts w:ascii="Cambria" w:hAnsi="Cambria"/>
                <w:sz w:val="22"/>
                <w:szCs w:val="22"/>
              </w:rPr>
              <w:t>ing</w:t>
            </w:r>
            <w:r w:rsidRPr="00E1252A">
              <w:rPr>
                <w:rFonts w:ascii="Cambria" w:hAnsi="Cambria"/>
                <w:sz w:val="22"/>
                <w:szCs w:val="22"/>
              </w:rPr>
              <w:t xml:space="preserve"> participants, develop</w:t>
            </w:r>
            <w:r w:rsidR="005B7895">
              <w:rPr>
                <w:rFonts w:ascii="Cambria" w:hAnsi="Cambria"/>
                <w:sz w:val="22"/>
                <w:szCs w:val="22"/>
              </w:rPr>
              <w:t>ing</w:t>
            </w:r>
            <w:r w:rsidRPr="00E1252A">
              <w:rPr>
                <w:rFonts w:ascii="Cambria" w:hAnsi="Cambria"/>
                <w:sz w:val="22"/>
                <w:szCs w:val="22"/>
              </w:rPr>
              <w:t xml:space="preserve"> training content and educational activities, lead</w:t>
            </w:r>
            <w:r w:rsidR="005B7895">
              <w:rPr>
                <w:rFonts w:ascii="Cambria" w:hAnsi="Cambria"/>
                <w:sz w:val="22"/>
                <w:szCs w:val="22"/>
              </w:rPr>
              <w:t>ing</w:t>
            </w:r>
            <w:r w:rsidRPr="00E1252A">
              <w:rPr>
                <w:rFonts w:ascii="Cambria" w:hAnsi="Cambria"/>
                <w:sz w:val="22"/>
                <w:szCs w:val="22"/>
              </w:rPr>
              <w:t xml:space="preserve"> workshops, and perform</w:t>
            </w:r>
            <w:r w:rsidR="005B7895">
              <w:rPr>
                <w:rFonts w:ascii="Cambria" w:hAnsi="Cambria"/>
                <w:sz w:val="22"/>
                <w:szCs w:val="22"/>
              </w:rPr>
              <w:t>ing</w:t>
            </w:r>
            <w:r w:rsidRPr="00E1252A">
              <w:rPr>
                <w:rFonts w:ascii="Cambria" w:hAnsi="Cambria"/>
                <w:sz w:val="22"/>
                <w:szCs w:val="22"/>
              </w:rPr>
              <w:t xml:space="preserve"> regular program evaluation.</w:t>
            </w:r>
          </w:p>
          <w:p w14:paraId="613B37C5" w14:textId="547235E4" w:rsidR="00854653" w:rsidRPr="00E1252A" w:rsidRDefault="00854653" w:rsidP="00854653">
            <w:pPr>
              <w:pStyle w:val="ListParagraph"/>
              <w:numPr>
                <w:ilvl w:val="0"/>
                <w:numId w:val="20"/>
              </w:numPr>
              <w:rPr>
                <w:rFonts w:ascii="Cambria" w:hAnsi="Cambria"/>
                <w:sz w:val="22"/>
                <w:szCs w:val="22"/>
              </w:rPr>
            </w:pPr>
            <w:r w:rsidRPr="00E1252A">
              <w:rPr>
                <w:rFonts w:ascii="Cambria" w:hAnsi="Cambria"/>
                <w:sz w:val="22"/>
                <w:szCs w:val="22"/>
              </w:rPr>
              <w:t xml:space="preserve">Provide ongoing guidance to Eco-Ambassadors in the </w:t>
            </w:r>
            <w:proofErr w:type="gramStart"/>
            <w:r w:rsidR="000F5AAE">
              <w:rPr>
                <w:rFonts w:ascii="Cambria" w:hAnsi="Cambria"/>
                <w:sz w:val="22"/>
                <w:szCs w:val="22"/>
              </w:rPr>
              <w:t xml:space="preserve">development </w:t>
            </w:r>
            <w:r w:rsidRPr="00E1252A">
              <w:rPr>
                <w:rFonts w:ascii="Cambria" w:hAnsi="Cambria"/>
                <w:sz w:val="22"/>
                <w:szCs w:val="22"/>
              </w:rPr>
              <w:t xml:space="preserve"> and</w:t>
            </w:r>
            <w:proofErr w:type="gramEnd"/>
            <w:r w:rsidRPr="00E1252A">
              <w:rPr>
                <w:rFonts w:ascii="Cambria" w:hAnsi="Cambria"/>
                <w:sz w:val="22"/>
                <w:szCs w:val="22"/>
              </w:rPr>
              <w:t xml:space="preserve"> implementation of office sustainability initiatives; hold 1-1 consultations with participants and advise </w:t>
            </w:r>
            <w:r w:rsidRPr="00E1252A">
              <w:rPr>
                <w:rFonts w:ascii="Cambria" w:hAnsi="Cambria"/>
                <w:sz w:val="22"/>
                <w:szCs w:val="22"/>
              </w:rPr>
              <w:lastRenderedPageBreak/>
              <w:t xml:space="preserve">them in the </w:t>
            </w:r>
            <w:r w:rsidR="000F5AAE">
              <w:rPr>
                <w:rFonts w:ascii="Cambria" w:hAnsi="Cambria"/>
                <w:sz w:val="22"/>
                <w:szCs w:val="22"/>
              </w:rPr>
              <w:t>creation</w:t>
            </w:r>
            <w:r w:rsidR="000F5AAE" w:rsidRPr="00E1252A">
              <w:rPr>
                <w:rFonts w:ascii="Cambria" w:hAnsi="Cambria"/>
                <w:sz w:val="22"/>
                <w:szCs w:val="22"/>
              </w:rPr>
              <w:t xml:space="preserve"> </w:t>
            </w:r>
            <w:r w:rsidRPr="00E1252A">
              <w:rPr>
                <w:rFonts w:ascii="Cambria" w:hAnsi="Cambria"/>
                <w:sz w:val="22"/>
                <w:szCs w:val="22"/>
              </w:rPr>
              <w:t>of community-based social marketing plans.</w:t>
            </w:r>
          </w:p>
          <w:p w14:paraId="37D75CF4" w14:textId="3C8A4990" w:rsidR="00854653" w:rsidRPr="00E1252A" w:rsidRDefault="00854653" w:rsidP="00854653">
            <w:pPr>
              <w:pStyle w:val="ListParagraph"/>
              <w:numPr>
                <w:ilvl w:val="0"/>
                <w:numId w:val="20"/>
              </w:numPr>
              <w:rPr>
                <w:rFonts w:ascii="Cambria" w:hAnsi="Cambria"/>
                <w:sz w:val="22"/>
                <w:szCs w:val="22"/>
              </w:rPr>
            </w:pPr>
            <w:r w:rsidRPr="00E1252A">
              <w:rPr>
                <w:rFonts w:ascii="Cambria" w:hAnsi="Cambria"/>
                <w:sz w:val="22"/>
                <w:szCs w:val="22"/>
              </w:rPr>
              <w:t>Oversee the Eco-Ambassador grant program, including soliciting</w:t>
            </w:r>
            <w:r w:rsidR="00521D54">
              <w:rPr>
                <w:rFonts w:ascii="Cambria" w:hAnsi="Cambria"/>
                <w:sz w:val="22"/>
                <w:szCs w:val="22"/>
              </w:rPr>
              <w:t xml:space="preserve">, </w:t>
            </w:r>
            <w:r w:rsidRPr="00E1252A">
              <w:rPr>
                <w:rFonts w:ascii="Cambria" w:hAnsi="Cambria"/>
                <w:sz w:val="22"/>
                <w:szCs w:val="22"/>
              </w:rPr>
              <w:t>reviewing</w:t>
            </w:r>
            <w:r w:rsidR="00521D54">
              <w:rPr>
                <w:rFonts w:ascii="Cambria" w:hAnsi="Cambria"/>
                <w:sz w:val="22"/>
                <w:szCs w:val="22"/>
              </w:rPr>
              <w:t>, and approving</w:t>
            </w:r>
            <w:r w:rsidRPr="00E1252A">
              <w:rPr>
                <w:rFonts w:ascii="Cambria" w:hAnsi="Cambria"/>
                <w:sz w:val="22"/>
                <w:szCs w:val="22"/>
              </w:rPr>
              <w:t xml:space="preserve"> grant proposals.</w:t>
            </w:r>
          </w:p>
          <w:p w14:paraId="2066459D" w14:textId="26AC76FF" w:rsidR="00FD2789" w:rsidRPr="00E1252A" w:rsidRDefault="00854653" w:rsidP="00A54B24">
            <w:pPr>
              <w:pStyle w:val="ListParagraph"/>
              <w:numPr>
                <w:ilvl w:val="0"/>
                <w:numId w:val="20"/>
              </w:numPr>
              <w:rPr>
                <w:rFonts w:ascii="Cambria" w:hAnsi="Cambria" w:cs="Arial"/>
                <w:b/>
                <w:sz w:val="22"/>
                <w:szCs w:val="22"/>
              </w:rPr>
            </w:pPr>
            <w:r w:rsidRPr="00E1252A">
              <w:rPr>
                <w:rFonts w:ascii="Cambria" w:hAnsi="Cambria"/>
                <w:sz w:val="22"/>
                <w:szCs w:val="22"/>
              </w:rPr>
              <w:t>Devise</w:t>
            </w:r>
            <w:r w:rsidR="00DA57EC">
              <w:rPr>
                <w:rFonts w:ascii="Cambria" w:hAnsi="Cambria"/>
                <w:sz w:val="22"/>
                <w:szCs w:val="22"/>
              </w:rPr>
              <w:t xml:space="preserve"> </w:t>
            </w:r>
            <w:r w:rsidRPr="00E1252A">
              <w:rPr>
                <w:rFonts w:ascii="Cambria" w:hAnsi="Cambria"/>
                <w:sz w:val="22"/>
                <w:szCs w:val="22"/>
              </w:rPr>
              <w:t>strategies for maintaining engagement of Eco-Ambassador alumni, including producing an Eco-Ambassador newsletter</w:t>
            </w:r>
            <w:r w:rsidR="00521D54">
              <w:rPr>
                <w:rFonts w:ascii="Cambria" w:hAnsi="Cambria"/>
                <w:sz w:val="22"/>
                <w:szCs w:val="22"/>
              </w:rPr>
              <w:t xml:space="preserve"> and organizing field trips</w:t>
            </w:r>
            <w:r w:rsidRPr="00E1252A">
              <w:rPr>
                <w:rFonts w:ascii="Cambria" w:hAnsi="Cambria"/>
                <w:sz w:val="22"/>
                <w:szCs w:val="22"/>
              </w:rPr>
              <w:t>.</w:t>
            </w:r>
          </w:p>
        </w:tc>
        <w:tc>
          <w:tcPr>
            <w:tcW w:w="1620" w:type="dxa"/>
          </w:tcPr>
          <w:p w14:paraId="0E895F39" w14:textId="1D2812A6" w:rsidR="00FD2789" w:rsidRPr="00E1252A" w:rsidRDefault="00D93465">
            <w:pPr>
              <w:rPr>
                <w:rFonts w:ascii="Cambria" w:hAnsi="Cambria" w:cs="Arial"/>
                <w:sz w:val="22"/>
                <w:szCs w:val="22"/>
              </w:rPr>
            </w:pPr>
            <w:r>
              <w:rPr>
                <w:rFonts w:ascii="Cambria" w:hAnsi="Cambria" w:cs="Arial"/>
                <w:sz w:val="22"/>
                <w:szCs w:val="22"/>
              </w:rPr>
              <w:lastRenderedPageBreak/>
              <w:t>15</w:t>
            </w:r>
            <w:r w:rsidR="00FD2789" w:rsidRPr="00E1252A">
              <w:rPr>
                <w:rFonts w:ascii="Cambria" w:hAnsi="Cambria" w:cs="Arial"/>
                <w:sz w:val="22"/>
                <w:szCs w:val="22"/>
              </w:rPr>
              <w:t>%</w:t>
            </w:r>
          </w:p>
        </w:tc>
      </w:tr>
      <w:tr w:rsidR="00FD2789" w:rsidRPr="00E1252A" w14:paraId="3F2A92E2" w14:textId="77777777" w:rsidTr="00FD543C">
        <w:trPr>
          <w:trHeight w:val="345"/>
        </w:trPr>
        <w:tc>
          <w:tcPr>
            <w:tcW w:w="9288" w:type="dxa"/>
          </w:tcPr>
          <w:p w14:paraId="69DCFB57" w14:textId="77777777" w:rsidR="00854653" w:rsidRPr="00E1252A" w:rsidRDefault="00854653" w:rsidP="00854653">
            <w:pPr>
              <w:rPr>
                <w:rFonts w:ascii="Cambria" w:hAnsi="Cambria"/>
                <w:b/>
                <w:sz w:val="22"/>
                <w:szCs w:val="22"/>
              </w:rPr>
            </w:pPr>
            <w:r w:rsidRPr="00E1252A">
              <w:rPr>
                <w:rFonts w:ascii="Cambria" w:hAnsi="Cambria"/>
                <w:b/>
                <w:sz w:val="22"/>
                <w:szCs w:val="22"/>
              </w:rPr>
              <w:lastRenderedPageBreak/>
              <w:t>Green Office Certification Program</w:t>
            </w:r>
          </w:p>
          <w:p w14:paraId="5DA32506" w14:textId="77777777" w:rsidR="00854653" w:rsidRPr="00E1252A" w:rsidRDefault="00854653" w:rsidP="00854653">
            <w:pPr>
              <w:pStyle w:val="ListParagraph"/>
              <w:numPr>
                <w:ilvl w:val="0"/>
                <w:numId w:val="21"/>
              </w:numPr>
              <w:rPr>
                <w:rFonts w:ascii="Cambria" w:hAnsi="Cambria"/>
                <w:sz w:val="22"/>
                <w:szCs w:val="22"/>
              </w:rPr>
            </w:pPr>
            <w:r w:rsidRPr="00E1252A">
              <w:rPr>
                <w:rFonts w:ascii="Cambria" w:hAnsi="Cambria"/>
                <w:sz w:val="22"/>
                <w:szCs w:val="22"/>
              </w:rPr>
              <w:t>Manage the Green Office Certification Program that guides departments through the implementation of office sustainability initiatives and improvements and recognizes them for their efforts.</w:t>
            </w:r>
          </w:p>
          <w:p w14:paraId="4E2D931F" w14:textId="18C12EF4" w:rsidR="00FD2789" w:rsidRPr="00E1252A" w:rsidRDefault="00DA57EC" w:rsidP="00DA57EC">
            <w:pPr>
              <w:pStyle w:val="ListParagraph"/>
              <w:numPr>
                <w:ilvl w:val="0"/>
                <w:numId w:val="21"/>
              </w:numPr>
              <w:rPr>
                <w:rFonts w:ascii="Cambria" w:hAnsi="Cambria" w:cs="Arial"/>
                <w:sz w:val="22"/>
                <w:szCs w:val="22"/>
              </w:rPr>
            </w:pPr>
            <w:r>
              <w:rPr>
                <w:rFonts w:ascii="Cambria" w:hAnsi="Cambria"/>
                <w:sz w:val="22"/>
                <w:szCs w:val="22"/>
              </w:rPr>
              <w:t>Publicize the prog</w:t>
            </w:r>
            <w:r w:rsidR="002F09FE">
              <w:rPr>
                <w:rFonts w:ascii="Cambria" w:hAnsi="Cambria"/>
                <w:sz w:val="22"/>
                <w:szCs w:val="22"/>
              </w:rPr>
              <w:t xml:space="preserve">ram to the university community, </w:t>
            </w:r>
            <w:r>
              <w:rPr>
                <w:rFonts w:ascii="Cambria" w:hAnsi="Cambria"/>
                <w:sz w:val="22"/>
                <w:szCs w:val="22"/>
              </w:rPr>
              <w:t>r</w:t>
            </w:r>
            <w:r w:rsidR="00854653" w:rsidRPr="00E1252A">
              <w:rPr>
                <w:rFonts w:ascii="Cambria" w:hAnsi="Cambria"/>
                <w:sz w:val="22"/>
                <w:szCs w:val="22"/>
              </w:rPr>
              <w:t xml:space="preserve">ecruit offices to participate in the program, develop </w:t>
            </w:r>
            <w:r w:rsidR="00521D54">
              <w:rPr>
                <w:rFonts w:ascii="Cambria" w:hAnsi="Cambria"/>
                <w:sz w:val="22"/>
                <w:szCs w:val="22"/>
              </w:rPr>
              <w:t xml:space="preserve">and update </w:t>
            </w:r>
            <w:r w:rsidR="00854653" w:rsidRPr="00E1252A">
              <w:rPr>
                <w:rFonts w:ascii="Cambria" w:hAnsi="Cambria"/>
                <w:sz w:val="22"/>
                <w:szCs w:val="22"/>
              </w:rPr>
              <w:t>program resources, including a Green Office Checklist and other tools, provide ongoing guidance and support to participating offices, and develop recognition opportunities and incentives for certified offices.</w:t>
            </w:r>
          </w:p>
        </w:tc>
        <w:tc>
          <w:tcPr>
            <w:tcW w:w="1620" w:type="dxa"/>
          </w:tcPr>
          <w:p w14:paraId="4571F0AA" w14:textId="2BB70174" w:rsidR="00FD2789" w:rsidRPr="00E1252A" w:rsidRDefault="00854653">
            <w:pPr>
              <w:rPr>
                <w:rFonts w:ascii="Cambria" w:hAnsi="Cambria" w:cs="Arial"/>
                <w:sz w:val="22"/>
                <w:szCs w:val="22"/>
              </w:rPr>
            </w:pPr>
            <w:r w:rsidRPr="00E1252A">
              <w:rPr>
                <w:rFonts w:ascii="Cambria" w:hAnsi="Cambria" w:cs="Arial"/>
                <w:sz w:val="22"/>
                <w:szCs w:val="22"/>
              </w:rPr>
              <w:t>1</w:t>
            </w:r>
            <w:r w:rsidR="00D1519D">
              <w:rPr>
                <w:rFonts w:ascii="Cambria" w:hAnsi="Cambria" w:cs="Arial"/>
                <w:sz w:val="22"/>
                <w:szCs w:val="22"/>
              </w:rPr>
              <w:t>0</w:t>
            </w:r>
            <w:r w:rsidR="00FD2789" w:rsidRPr="00E1252A">
              <w:rPr>
                <w:rFonts w:ascii="Cambria" w:hAnsi="Cambria" w:cs="Arial"/>
                <w:sz w:val="22"/>
                <w:szCs w:val="22"/>
              </w:rPr>
              <w:t>%</w:t>
            </w:r>
          </w:p>
        </w:tc>
      </w:tr>
      <w:tr w:rsidR="00FD2789" w:rsidRPr="00E1252A" w14:paraId="0CBC3EF5" w14:textId="77777777" w:rsidTr="00FD543C">
        <w:trPr>
          <w:trHeight w:val="345"/>
        </w:trPr>
        <w:tc>
          <w:tcPr>
            <w:tcW w:w="9288" w:type="dxa"/>
          </w:tcPr>
          <w:p w14:paraId="40CB4787" w14:textId="77777777" w:rsidR="00854653" w:rsidRPr="00E1252A" w:rsidRDefault="00854653" w:rsidP="00854653">
            <w:pPr>
              <w:rPr>
                <w:rFonts w:ascii="Cambria" w:hAnsi="Cambria"/>
                <w:b/>
                <w:sz w:val="22"/>
                <w:szCs w:val="22"/>
              </w:rPr>
            </w:pPr>
            <w:r w:rsidRPr="00E1252A">
              <w:rPr>
                <w:rFonts w:ascii="Cambria" w:hAnsi="Cambria"/>
                <w:b/>
                <w:sz w:val="22"/>
                <w:szCs w:val="22"/>
              </w:rPr>
              <w:t>Employee Education &amp; Outreach</w:t>
            </w:r>
          </w:p>
          <w:p w14:paraId="5183DAC9" w14:textId="26BF7A7C" w:rsidR="00854653" w:rsidRPr="00E1252A" w:rsidRDefault="00854653" w:rsidP="00854653">
            <w:pPr>
              <w:pStyle w:val="ListParagraph"/>
              <w:numPr>
                <w:ilvl w:val="0"/>
                <w:numId w:val="22"/>
              </w:numPr>
              <w:rPr>
                <w:rFonts w:ascii="Cambria" w:hAnsi="Cambria"/>
                <w:sz w:val="22"/>
                <w:szCs w:val="22"/>
              </w:rPr>
            </w:pPr>
            <w:r w:rsidRPr="00E1252A">
              <w:rPr>
                <w:rFonts w:ascii="Cambria" w:hAnsi="Cambria"/>
                <w:sz w:val="22"/>
                <w:szCs w:val="22"/>
              </w:rPr>
              <w:t xml:space="preserve">Serve as a resource and conduit for delivering sustainability information to </w:t>
            </w:r>
            <w:r w:rsidR="00521D54">
              <w:rPr>
                <w:rFonts w:ascii="Cambria" w:hAnsi="Cambria"/>
                <w:sz w:val="22"/>
                <w:szCs w:val="22"/>
              </w:rPr>
              <w:t>u</w:t>
            </w:r>
            <w:r w:rsidRPr="00E1252A">
              <w:rPr>
                <w:rFonts w:ascii="Cambria" w:hAnsi="Cambria"/>
                <w:sz w:val="22"/>
                <w:szCs w:val="22"/>
              </w:rPr>
              <w:t>niversity employees</w:t>
            </w:r>
            <w:r w:rsidR="002F4EF2" w:rsidRPr="00E1252A">
              <w:rPr>
                <w:rFonts w:ascii="Cambria" w:hAnsi="Cambria"/>
                <w:sz w:val="22"/>
                <w:szCs w:val="22"/>
              </w:rPr>
              <w:t>.</w:t>
            </w:r>
          </w:p>
          <w:p w14:paraId="4A6D3B91" w14:textId="132F6697" w:rsidR="00854653" w:rsidRPr="00E1252A" w:rsidRDefault="00854653" w:rsidP="00854653">
            <w:pPr>
              <w:pStyle w:val="ListParagraph"/>
              <w:numPr>
                <w:ilvl w:val="0"/>
                <w:numId w:val="22"/>
              </w:numPr>
              <w:rPr>
                <w:rFonts w:ascii="Cambria" w:hAnsi="Cambria"/>
                <w:sz w:val="22"/>
                <w:szCs w:val="22"/>
              </w:rPr>
            </w:pPr>
            <w:r w:rsidRPr="00E1252A">
              <w:rPr>
                <w:rFonts w:ascii="Cambria" w:hAnsi="Cambria"/>
                <w:sz w:val="22"/>
                <w:szCs w:val="22"/>
              </w:rPr>
              <w:t>Provide sustainability and behavior change expertise, guidance, and training to offices implementing sustainability projects and initiatives</w:t>
            </w:r>
            <w:r w:rsidR="002F4EF2" w:rsidRPr="00E1252A">
              <w:rPr>
                <w:rFonts w:ascii="Cambria" w:hAnsi="Cambria"/>
                <w:sz w:val="22"/>
                <w:szCs w:val="22"/>
              </w:rPr>
              <w:t>.</w:t>
            </w:r>
            <w:r w:rsidR="00521D54">
              <w:rPr>
                <w:rFonts w:ascii="Cambria" w:hAnsi="Cambria"/>
                <w:sz w:val="22"/>
                <w:szCs w:val="22"/>
              </w:rPr>
              <w:t xml:space="preserve"> Support the activities of office, building, and campus-wide green teams. </w:t>
            </w:r>
          </w:p>
          <w:p w14:paraId="5B930EC1" w14:textId="68C857B8" w:rsidR="00854653" w:rsidRPr="00E1252A" w:rsidRDefault="00854653" w:rsidP="00854653">
            <w:pPr>
              <w:pStyle w:val="ListParagraph"/>
              <w:numPr>
                <w:ilvl w:val="0"/>
                <w:numId w:val="22"/>
              </w:numPr>
              <w:rPr>
                <w:rFonts w:ascii="Cambria" w:hAnsi="Cambria"/>
                <w:sz w:val="22"/>
                <w:szCs w:val="22"/>
              </w:rPr>
            </w:pPr>
            <w:r w:rsidRPr="00E1252A">
              <w:rPr>
                <w:rFonts w:ascii="Cambria" w:hAnsi="Cambria"/>
                <w:bCs/>
                <w:sz w:val="22"/>
                <w:szCs w:val="22"/>
              </w:rPr>
              <w:t>Design and implement training materials a</w:t>
            </w:r>
            <w:r w:rsidR="002F09FE">
              <w:rPr>
                <w:rFonts w:ascii="Cambria" w:hAnsi="Cambria"/>
                <w:bCs/>
                <w:sz w:val="22"/>
                <w:szCs w:val="22"/>
              </w:rPr>
              <w:t>nd resources on behavior change-</w:t>
            </w:r>
            <w:r w:rsidRPr="00E1252A">
              <w:rPr>
                <w:rFonts w:ascii="Cambria" w:hAnsi="Cambria"/>
                <w:bCs/>
                <w:sz w:val="22"/>
                <w:szCs w:val="22"/>
              </w:rPr>
              <w:t>related topics; develop and deploy strategies for reaching new and current office staff and faculty</w:t>
            </w:r>
            <w:r w:rsidR="002F4EF2" w:rsidRPr="00E1252A">
              <w:rPr>
                <w:rFonts w:ascii="Cambria" w:hAnsi="Cambria"/>
                <w:bCs/>
                <w:sz w:val="22"/>
                <w:szCs w:val="22"/>
              </w:rPr>
              <w:t>.</w:t>
            </w:r>
          </w:p>
          <w:p w14:paraId="5F51BBDF" w14:textId="1ACABB7E" w:rsidR="00FD2789" w:rsidRPr="00E1252A" w:rsidRDefault="00854653" w:rsidP="00854653">
            <w:pPr>
              <w:pStyle w:val="ListParagraph"/>
              <w:numPr>
                <w:ilvl w:val="0"/>
                <w:numId w:val="22"/>
              </w:numPr>
              <w:rPr>
                <w:rFonts w:ascii="Cambria" w:hAnsi="Cambria" w:cs="Arial"/>
                <w:sz w:val="22"/>
                <w:szCs w:val="22"/>
              </w:rPr>
            </w:pPr>
            <w:r w:rsidRPr="00E1252A">
              <w:rPr>
                <w:rFonts w:ascii="Cambria" w:hAnsi="Cambria"/>
                <w:sz w:val="22"/>
                <w:szCs w:val="22"/>
              </w:rPr>
              <w:t>Liaise with</w:t>
            </w:r>
            <w:r w:rsidR="00B55300">
              <w:rPr>
                <w:rFonts w:ascii="Cambria" w:hAnsi="Cambria"/>
                <w:sz w:val="22"/>
                <w:szCs w:val="22"/>
              </w:rPr>
              <w:t>, and provide guidance and resources to,</w:t>
            </w:r>
            <w:r w:rsidRPr="00E1252A">
              <w:rPr>
                <w:rFonts w:ascii="Cambria" w:hAnsi="Cambria"/>
                <w:sz w:val="22"/>
                <w:szCs w:val="22"/>
              </w:rPr>
              <w:t xml:space="preserve"> other offices, departments, and divisions at the </w:t>
            </w:r>
            <w:r w:rsidR="00521D54">
              <w:rPr>
                <w:rFonts w:ascii="Cambria" w:hAnsi="Cambria"/>
                <w:sz w:val="22"/>
                <w:szCs w:val="22"/>
              </w:rPr>
              <w:t>u</w:t>
            </w:r>
            <w:r w:rsidRPr="00E1252A">
              <w:rPr>
                <w:rFonts w:ascii="Cambria" w:hAnsi="Cambria"/>
                <w:sz w:val="22"/>
                <w:szCs w:val="22"/>
              </w:rPr>
              <w:t>niversity</w:t>
            </w:r>
            <w:r w:rsidR="00521D54">
              <w:rPr>
                <w:rFonts w:ascii="Cambria" w:hAnsi="Cambria"/>
                <w:sz w:val="22"/>
                <w:szCs w:val="22"/>
              </w:rPr>
              <w:t>,</w:t>
            </w:r>
            <w:r w:rsidRPr="00E1252A">
              <w:rPr>
                <w:rFonts w:ascii="Cambria" w:hAnsi="Cambria"/>
                <w:sz w:val="22"/>
                <w:szCs w:val="22"/>
              </w:rPr>
              <w:t xml:space="preserve"> and represent the Office of Sustainability at a variety of meetings and events</w:t>
            </w:r>
            <w:r w:rsidR="002F4EF2" w:rsidRPr="00E1252A">
              <w:rPr>
                <w:rFonts w:ascii="Cambria" w:hAnsi="Cambria"/>
                <w:sz w:val="22"/>
                <w:szCs w:val="22"/>
              </w:rPr>
              <w:t>.</w:t>
            </w:r>
          </w:p>
        </w:tc>
        <w:tc>
          <w:tcPr>
            <w:tcW w:w="1620" w:type="dxa"/>
          </w:tcPr>
          <w:p w14:paraId="5DA136B2" w14:textId="63FCCDFA" w:rsidR="00FD2789" w:rsidRPr="00E1252A" w:rsidRDefault="00B34C07">
            <w:pPr>
              <w:rPr>
                <w:rFonts w:ascii="Cambria" w:hAnsi="Cambria" w:cs="Arial"/>
                <w:sz w:val="22"/>
                <w:szCs w:val="22"/>
              </w:rPr>
            </w:pPr>
            <w:r>
              <w:rPr>
                <w:rFonts w:ascii="Cambria" w:hAnsi="Cambria" w:cs="Arial"/>
                <w:sz w:val="22"/>
                <w:szCs w:val="22"/>
              </w:rPr>
              <w:t>10</w:t>
            </w:r>
            <w:r w:rsidR="00FD2789" w:rsidRPr="00E1252A">
              <w:rPr>
                <w:rFonts w:ascii="Cambria" w:hAnsi="Cambria" w:cs="Arial"/>
                <w:sz w:val="22"/>
                <w:szCs w:val="22"/>
              </w:rPr>
              <w:t>%</w:t>
            </w:r>
          </w:p>
        </w:tc>
      </w:tr>
      <w:tr w:rsidR="00D1519D" w:rsidRPr="00E1252A" w14:paraId="73EF0171" w14:textId="77777777" w:rsidTr="00FD543C">
        <w:trPr>
          <w:trHeight w:val="345"/>
        </w:trPr>
        <w:tc>
          <w:tcPr>
            <w:tcW w:w="9288" w:type="dxa"/>
          </w:tcPr>
          <w:p w14:paraId="17B1EF4C" w14:textId="2AD23495" w:rsidR="00D1519D" w:rsidRPr="00E1252A" w:rsidRDefault="00D1519D" w:rsidP="00D1519D">
            <w:pPr>
              <w:rPr>
                <w:rFonts w:ascii="Cambria" w:hAnsi="Cambria"/>
                <w:b/>
                <w:sz w:val="22"/>
                <w:szCs w:val="22"/>
              </w:rPr>
            </w:pPr>
            <w:r w:rsidRPr="00E1252A">
              <w:rPr>
                <w:rFonts w:ascii="Cambria" w:hAnsi="Cambria"/>
                <w:b/>
                <w:sz w:val="22"/>
                <w:szCs w:val="22"/>
              </w:rPr>
              <w:t>Eco-</w:t>
            </w:r>
            <w:r>
              <w:rPr>
                <w:rFonts w:ascii="Cambria" w:hAnsi="Cambria"/>
                <w:b/>
                <w:sz w:val="22"/>
                <w:szCs w:val="22"/>
              </w:rPr>
              <w:t>Rep</w:t>
            </w:r>
            <w:r w:rsidRPr="00E1252A">
              <w:rPr>
                <w:rFonts w:ascii="Cambria" w:hAnsi="Cambria"/>
                <w:b/>
                <w:sz w:val="22"/>
                <w:szCs w:val="22"/>
              </w:rPr>
              <w:t xml:space="preserve"> Program</w:t>
            </w:r>
          </w:p>
          <w:p w14:paraId="330C0834" w14:textId="2244381E" w:rsidR="00D1519D" w:rsidRDefault="00D1519D" w:rsidP="00D1519D">
            <w:pPr>
              <w:pStyle w:val="ListParagraph"/>
              <w:numPr>
                <w:ilvl w:val="0"/>
                <w:numId w:val="20"/>
              </w:numPr>
              <w:rPr>
                <w:rFonts w:ascii="Cambria" w:hAnsi="Cambria"/>
                <w:sz w:val="22"/>
                <w:szCs w:val="22"/>
              </w:rPr>
            </w:pPr>
            <w:r w:rsidRPr="00E1252A">
              <w:rPr>
                <w:rFonts w:ascii="Cambria" w:hAnsi="Cambria"/>
                <w:sz w:val="22"/>
                <w:szCs w:val="22"/>
              </w:rPr>
              <w:t xml:space="preserve">Manage the </w:t>
            </w:r>
            <w:r>
              <w:rPr>
                <w:rFonts w:ascii="Cambria" w:hAnsi="Cambria"/>
                <w:sz w:val="22"/>
                <w:szCs w:val="22"/>
              </w:rPr>
              <w:t xml:space="preserve">student Eco-Rep program to foster behavior change </w:t>
            </w:r>
            <w:r w:rsidR="00521D54">
              <w:rPr>
                <w:rFonts w:ascii="Cambria" w:hAnsi="Cambria"/>
                <w:sz w:val="22"/>
                <w:szCs w:val="22"/>
              </w:rPr>
              <w:t xml:space="preserve">and sustainable living </w:t>
            </w:r>
            <w:r>
              <w:rPr>
                <w:rFonts w:ascii="Cambria" w:hAnsi="Cambria"/>
                <w:sz w:val="22"/>
                <w:szCs w:val="22"/>
              </w:rPr>
              <w:t>in the residence halls.</w:t>
            </w:r>
          </w:p>
          <w:p w14:paraId="0218237B" w14:textId="056A3C01" w:rsidR="00D1519D" w:rsidRDefault="002C2480" w:rsidP="00D1519D">
            <w:pPr>
              <w:pStyle w:val="ListParagraph"/>
              <w:numPr>
                <w:ilvl w:val="0"/>
                <w:numId w:val="20"/>
              </w:numPr>
              <w:rPr>
                <w:rFonts w:ascii="Cambria" w:hAnsi="Cambria"/>
                <w:sz w:val="22"/>
                <w:szCs w:val="22"/>
              </w:rPr>
            </w:pPr>
            <w:r>
              <w:rPr>
                <w:rFonts w:ascii="Cambria" w:hAnsi="Cambria"/>
                <w:sz w:val="22"/>
                <w:szCs w:val="22"/>
              </w:rPr>
              <w:t>Directly oversee student Eco-Rep coordinator and assistant coordinator as well as all program campaigns, initiatives, and events.  Work with student coordinators to plan Eco-Rep orientation and weekly meetings, and oversee all hiring activities and personnel issues.</w:t>
            </w:r>
          </w:p>
          <w:p w14:paraId="66D9D253" w14:textId="7476C982" w:rsidR="00D1519D" w:rsidRPr="00E1252A" w:rsidRDefault="002C2480" w:rsidP="00A54B24">
            <w:pPr>
              <w:pStyle w:val="ListParagraph"/>
              <w:numPr>
                <w:ilvl w:val="0"/>
                <w:numId w:val="20"/>
              </w:numPr>
              <w:rPr>
                <w:rFonts w:ascii="Cambria" w:eastAsiaTheme="majorEastAsia" w:hAnsi="Cambria" w:cstheme="majorBidi"/>
                <w:b/>
                <w:color w:val="404040" w:themeColor="text1" w:themeTint="BF"/>
                <w:sz w:val="22"/>
                <w:szCs w:val="22"/>
              </w:rPr>
            </w:pPr>
            <w:r>
              <w:rPr>
                <w:rFonts w:ascii="Cambria" w:hAnsi="Cambria"/>
                <w:sz w:val="22"/>
                <w:szCs w:val="22"/>
              </w:rPr>
              <w:t xml:space="preserve">Liaise with other offices and departments to </w:t>
            </w:r>
            <w:r w:rsidR="00521D54">
              <w:rPr>
                <w:rFonts w:ascii="Cambria" w:hAnsi="Cambria"/>
                <w:sz w:val="22"/>
                <w:szCs w:val="22"/>
              </w:rPr>
              <w:t xml:space="preserve">obtain and </w:t>
            </w:r>
            <w:r>
              <w:rPr>
                <w:rFonts w:ascii="Cambria" w:hAnsi="Cambria"/>
                <w:sz w:val="22"/>
                <w:szCs w:val="22"/>
              </w:rPr>
              <w:t xml:space="preserve">maintain </w:t>
            </w:r>
            <w:r w:rsidR="00521D54">
              <w:rPr>
                <w:rFonts w:ascii="Cambria" w:hAnsi="Cambria"/>
                <w:sz w:val="22"/>
                <w:szCs w:val="22"/>
              </w:rPr>
              <w:t xml:space="preserve">support, </w:t>
            </w:r>
            <w:r>
              <w:rPr>
                <w:rFonts w:ascii="Cambria" w:hAnsi="Cambria"/>
                <w:sz w:val="22"/>
                <w:szCs w:val="22"/>
              </w:rPr>
              <w:t>buy-in</w:t>
            </w:r>
            <w:r w:rsidR="00521D54">
              <w:rPr>
                <w:rFonts w:ascii="Cambria" w:hAnsi="Cambria"/>
                <w:sz w:val="22"/>
                <w:szCs w:val="22"/>
              </w:rPr>
              <w:t xml:space="preserve">, input, and resources for </w:t>
            </w:r>
            <w:r>
              <w:rPr>
                <w:rFonts w:ascii="Cambria" w:hAnsi="Cambria"/>
                <w:sz w:val="22"/>
                <w:szCs w:val="22"/>
              </w:rPr>
              <w:t>the Eco-Rep program, including facilitating the Eco-Rep Board of Advisors.</w:t>
            </w:r>
          </w:p>
        </w:tc>
        <w:tc>
          <w:tcPr>
            <w:tcW w:w="1620" w:type="dxa"/>
          </w:tcPr>
          <w:p w14:paraId="4D669856" w14:textId="3864002A" w:rsidR="00D1519D" w:rsidRPr="00E1252A" w:rsidRDefault="002C2480">
            <w:pPr>
              <w:rPr>
                <w:rFonts w:ascii="Cambria" w:hAnsi="Cambria" w:cs="Arial"/>
                <w:sz w:val="22"/>
                <w:szCs w:val="22"/>
              </w:rPr>
            </w:pPr>
            <w:r>
              <w:rPr>
                <w:rFonts w:ascii="Cambria" w:hAnsi="Cambria" w:cs="Arial"/>
                <w:sz w:val="22"/>
                <w:szCs w:val="22"/>
              </w:rPr>
              <w:t>20%</w:t>
            </w:r>
          </w:p>
        </w:tc>
      </w:tr>
      <w:tr w:rsidR="00FD2789" w:rsidRPr="00E1252A" w14:paraId="40EC51B2" w14:textId="77777777" w:rsidTr="00FD543C">
        <w:trPr>
          <w:trHeight w:val="345"/>
        </w:trPr>
        <w:tc>
          <w:tcPr>
            <w:tcW w:w="9288" w:type="dxa"/>
          </w:tcPr>
          <w:p w14:paraId="1B821480" w14:textId="77777777" w:rsidR="00854653" w:rsidRPr="00E1252A" w:rsidRDefault="00854653" w:rsidP="00854653">
            <w:pPr>
              <w:rPr>
                <w:rFonts w:ascii="Cambria" w:hAnsi="Cambria"/>
                <w:b/>
                <w:sz w:val="22"/>
                <w:szCs w:val="22"/>
              </w:rPr>
            </w:pPr>
            <w:r w:rsidRPr="00E1252A">
              <w:rPr>
                <w:rFonts w:ascii="Cambria" w:hAnsi="Cambria"/>
                <w:b/>
                <w:sz w:val="22"/>
                <w:szCs w:val="22"/>
              </w:rPr>
              <w:t>Student Education &amp; Outreach</w:t>
            </w:r>
          </w:p>
          <w:p w14:paraId="685921ED" w14:textId="0C1D6A54" w:rsidR="00854653" w:rsidRPr="00E1252A" w:rsidRDefault="00854653" w:rsidP="00854653">
            <w:pPr>
              <w:pStyle w:val="ListParagraph"/>
              <w:numPr>
                <w:ilvl w:val="0"/>
                <w:numId w:val="23"/>
              </w:numPr>
              <w:rPr>
                <w:rFonts w:ascii="Cambria" w:hAnsi="Cambria"/>
                <w:sz w:val="22"/>
                <w:szCs w:val="22"/>
              </w:rPr>
            </w:pPr>
            <w:r w:rsidRPr="00E1252A">
              <w:rPr>
                <w:rFonts w:ascii="Cambria" w:hAnsi="Cambria"/>
                <w:sz w:val="22"/>
                <w:szCs w:val="22"/>
              </w:rPr>
              <w:t xml:space="preserve">Develop and deliver trainings, presentations, and resources tailored for various student populations across the </w:t>
            </w:r>
            <w:r w:rsidR="00B34C07">
              <w:rPr>
                <w:rFonts w:ascii="Cambria" w:hAnsi="Cambria"/>
                <w:sz w:val="22"/>
                <w:szCs w:val="22"/>
              </w:rPr>
              <w:t>u</w:t>
            </w:r>
            <w:r w:rsidRPr="00E1252A">
              <w:rPr>
                <w:rFonts w:ascii="Cambria" w:hAnsi="Cambria"/>
                <w:sz w:val="22"/>
                <w:szCs w:val="22"/>
              </w:rPr>
              <w:t>niversity, both during new student orientations and throughout the academic year.</w:t>
            </w:r>
          </w:p>
          <w:p w14:paraId="2CC7ECE2" w14:textId="2A2F6251" w:rsidR="00FD2789" w:rsidRPr="00E1252A" w:rsidRDefault="00854653" w:rsidP="00854653">
            <w:pPr>
              <w:pStyle w:val="ListParagraph"/>
              <w:numPr>
                <w:ilvl w:val="0"/>
                <w:numId w:val="23"/>
              </w:numPr>
              <w:rPr>
                <w:rFonts w:ascii="Cambria" w:hAnsi="Cambria" w:cs="Arial"/>
                <w:sz w:val="22"/>
                <w:szCs w:val="22"/>
              </w:rPr>
            </w:pPr>
            <w:r w:rsidRPr="00E1252A">
              <w:rPr>
                <w:rFonts w:ascii="Cambria" w:hAnsi="Cambria"/>
                <w:sz w:val="22"/>
                <w:szCs w:val="22"/>
              </w:rPr>
              <w:t>Advise students and student groups on the implementation of various projects</w:t>
            </w:r>
            <w:r w:rsidR="00900F89">
              <w:rPr>
                <w:rFonts w:ascii="Cambria" w:hAnsi="Cambria"/>
                <w:sz w:val="22"/>
                <w:szCs w:val="22"/>
              </w:rPr>
              <w:t xml:space="preserve"> and event planning</w:t>
            </w:r>
            <w:r w:rsidRPr="00E1252A">
              <w:rPr>
                <w:rFonts w:ascii="Cambria" w:hAnsi="Cambria"/>
                <w:sz w:val="22"/>
                <w:szCs w:val="22"/>
              </w:rPr>
              <w:t>.</w:t>
            </w:r>
          </w:p>
        </w:tc>
        <w:tc>
          <w:tcPr>
            <w:tcW w:w="1620" w:type="dxa"/>
          </w:tcPr>
          <w:p w14:paraId="0CD77691" w14:textId="05BD9380" w:rsidR="00FD2789" w:rsidRPr="00E1252A" w:rsidRDefault="00B34C07">
            <w:pPr>
              <w:rPr>
                <w:rFonts w:ascii="Cambria" w:hAnsi="Cambria" w:cs="Arial"/>
                <w:sz w:val="22"/>
                <w:szCs w:val="22"/>
              </w:rPr>
            </w:pPr>
            <w:r>
              <w:rPr>
                <w:rFonts w:ascii="Cambria" w:hAnsi="Cambria" w:cs="Arial"/>
                <w:sz w:val="22"/>
                <w:szCs w:val="22"/>
              </w:rPr>
              <w:t>10</w:t>
            </w:r>
            <w:r w:rsidR="00FD2789" w:rsidRPr="00E1252A">
              <w:rPr>
                <w:rFonts w:ascii="Cambria" w:hAnsi="Cambria" w:cs="Arial"/>
                <w:sz w:val="22"/>
                <w:szCs w:val="22"/>
              </w:rPr>
              <w:t>%</w:t>
            </w:r>
          </w:p>
        </w:tc>
      </w:tr>
      <w:tr w:rsidR="00E072F4" w:rsidRPr="00E1252A" w14:paraId="53DEB65A" w14:textId="77777777" w:rsidTr="00FD543C">
        <w:trPr>
          <w:trHeight w:val="345"/>
        </w:trPr>
        <w:tc>
          <w:tcPr>
            <w:tcW w:w="9288" w:type="dxa"/>
          </w:tcPr>
          <w:p w14:paraId="5851970B" w14:textId="77777777" w:rsidR="00D93465" w:rsidRPr="00D93465" w:rsidRDefault="00E072F4" w:rsidP="00D93465">
            <w:pPr>
              <w:rPr>
                <w:rFonts w:ascii="Cambria" w:hAnsi="Cambria" w:cs="Arial"/>
                <w:sz w:val="22"/>
                <w:szCs w:val="22"/>
              </w:rPr>
            </w:pPr>
            <w:r w:rsidRPr="00D93465">
              <w:rPr>
                <w:rFonts w:ascii="Cambria" w:hAnsi="Cambria" w:cs="Arial"/>
                <w:b/>
                <w:sz w:val="22"/>
                <w:szCs w:val="22"/>
              </w:rPr>
              <w:t>Data Collection</w:t>
            </w:r>
          </w:p>
          <w:p w14:paraId="13676CB3" w14:textId="4D1C64A6" w:rsidR="00E072F4" w:rsidRDefault="00E072F4" w:rsidP="008D1CB4">
            <w:pPr>
              <w:pStyle w:val="ListParagraph"/>
              <w:numPr>
                <w:ilvl w:val="0"/>
                <w:numId w:val="34"/>
              </w:numPr>
              <w:rPr>
                <w:rFonts w:ascii="Cambria" w:hAnsi="Cambria" w:cs="Arial"/>
                <w:sz w:val="22"/>
                <w:szCs w:val="22"/>
              </w:rPr>
            </w:pPr>
            <w:r w:rsidRPr="008D1CB4">
              <w:rPr>
                <w:rFonts w:ascii="Cambria" w:hAnsi="Cambria" w:cs="Arial"/>
                <w:sz w:val="22"/>
                <w:szCs w:val="22"/>
              </w:rPr>
              <w:t xml:space="preserve">Manage the completion of the AASHE Sustainability, Tracking Assessment and Rating System </w:t>
            </w:r>
          </w:p>
          <w:p w14:paraId="366D455E" w14:textId="1D86A7AE" w:rsidR="00E072F4" w:rsidRPr="00D93465" w:rsidRDefault="00E072F4" w:rsidP="00D93465">
            <w:pPr>
              <w:pStyle w:val="ListParagraph"/>
              <w:numPr>
                <w:ilvl w:val="0"/>
                <w:numId w:val="34"/>
              </w:numPr>
              <w:rPr>
                <w:rFonts w:ascii="Cambria" w:hAnsi="Cambria" w:cs="Arial"/>
                <w:sz w:val="22"/>
                <w:szCs w:val="22"/>
              </w:rPr>
            </w:pPr>
            <w:r>
              <w:rPr>
                <w:rFonts w:ascii="Cambria" w:hAnsi="Cambria" w:cs="Arial"/>
                <w:sz w:val="22"/>
                <w:szCs w:val="22"/>
              </w:rPr>
              <w:t>Manage the collection of Climate Leadership Data</w:t>
            </w:r>
          </w:p>
        </w:tc>
        <w:tc>
          <w:tcPr>
            <w:tcW w:w="1620" w:type="dxa"/>
          </w:tcPr>
          <w:p w14:paraId="190AF17B" w14:textId="22F44EC1" w:rsidR="00E072F4" w:rsidRDefault="00D93465">
            <w:pPr>
              <w:rPr>
                <w:rFonts w:ascii="Cambria" w:hAnsi="Cambria" w:cs="Arial"/>
                <w:sz w:val="22"/>
                <w:szCs w:val="22"/>
              </w:rPr>
            </w:pPr>
            <w:r>
              <w:rPr>
                <w:rFonts w:ascii="Cambria" w:hAnsi="Cambria" w:cs="Arial"/>
                <w:sz w:val="22"/>
                <w:szCs w:val="22"/>
              </w:rPr>
              <w:t>5%</w:t>
            </w:r>
            <w:bookmarkStart w:id="0" w:name="_GoBack"/>
            <w:bookmarkEnd w:id="0"/>
          </w:p>
        </w:tc>
      </w:tr>
      <w:tr w:rsidR="00B34C07" w:rsidRPr="00E1252A" w14:paraId="42D02017" w14:textId="77777777" w:rsidTr="00FD543C">
        <w:trPr>
          <w:trHeight w:val="345"/>
        </w:trPr>
        <w:tc>
          <w:tcPr>
            <w:tcW w:w="9288" w:type="dxa"/>
          </w:tcPr>
          <w:p w14:paraId="667F574D" w14:textId="2C0DFF5C" w:rsidR="00B34C07" w:rsidRPr="00E1252A" w:rsidRDefault="00B34C07" w:rsidP="00B34C07">
            <w:pPr>
              <w:rPr>
                <w:rFonts w:ascii="Cambria" w:hAnsi="Cambria" w:cs="Arial"/>
                <w:b/>
                <w:sz w:val="22"/>
                <w:szCs w:val="22"/>
              </w:rPr>
            </w:pPr>
            <w:r>
              <w:rPr>
                <w:rFonts w:ascii="Cambria" w:hAnsi="Cambria" w:cs="Arial"/>
                <w:b/>
                <w:sz w:val="22"/>
                <w:szCs w:val="22"/>
              </w:rPr>
              <w:t>Event</w:t>
            </w:r>
            <w:r w:rsidR="00AC3C1C">
              <w:rPr>
                <w:rFonts w:ascii="Cambria" w:hAnsi="Cambria" w:cs="Arial"/>
                <w:b/>
                <w:sz w:val="22"/>
                <w:szCs w:val="22"/>
              </w:rPr>
              <w:t>s</w:t>
            </w:r>
          </w:p>
          <w:p w14:paraId="744D3626" w14:textId="54D041EE" w:rsidR="00521D54" w:rsidRDefault="00B34C07" w:rsidP="00A54B24">
            <w:pPr>
              <w:pStyle w:val="ListParagraph"/>
              <w:numPr>
                <w:ilvl w:val="0"/>
                <w:numId w:val="24"/>
              </w:numPr>
              <w:rPr>
                <w:rFonts w:ascii="Cambria" w:eastAsiaTheme="majorEastAsia" w:hAnsi="Cambria" w:cstheme="majorBidi"/>
                <w:color w:val="404040" w:themeColor="text1" w:themeTint="BF"/>
                <w:sz w:val="22"/>
                <w:szCs w:val="22"/>
              </w:rPr>
            </w:pPr>
            <w:r>
              <w:rPr>
                <w:rFonts w:ascii="Cambria" w:hAnsi="Cambria"/>
                <w:bCs/>
                <w:sz w:val="22"/>
                <w:szCs w:val="22"/>
              </w:rPr>
              <w:t>Conceptualize, d</w:t>
            </w:r>
            <w:r w:rsidRPr="00E1252A">
              <w:rPr>
                <w:rFonts w:ascii="Cambria" w:hAnsi="Cambria"/>
                <w:bCs/>
                <w:sz w:val="22"/>
                <w:szCs w:val="22"/>
              </w:rPr>
              <w:t>esign</w:t>
            </w:r>
            <w:r>
              <w:rPr>
                <w:rFonts w:ascii="Cambria" w:hAnsi="Cambria"/>
                <w:bCs/>
                <w:sz w:val="22"/>
                <w:szCs w:val="22"/>
              </w:rPr>
              <w:t>,</w:t>
            </w:r>
            <w:r w:rsidRPr="00E1252A">
              <w:rPr>
                <w:rFonts w:ascii="Cambria" w:hAnsi="Cambria"/>
                <w:bCs/>
                <w:sz w:val="22"/>
                <w:szCs w:val="22"/>
              </w:rPr>
              <w:t xml:space="preserve"> and coordinate campus- and university-wide </w:t>
            </w:r>
            <w:r w:rsidR="00521D54">
              <w:rPr>
                <w:rFonts w:ascii="Cambria" w:hAnsi="Cambria"/>
                <w:bCs/>
                <w:sz w:val="22"/>
                <w:szCs w:val="22"/>
              </w:rPr>
              <w:t xml:space="preserve">sustainability </w:t>
            </w:r>
            <w:r w:rsidRPr="00E1252A">
              <w:rPr>
                <w:rFonts w:ascii="Cambria" w:hAnsi="Cambria"/>
                <w:bCs/>
                <w:sz w:val="22"/>
                <w:szCs w:val="22"/>
              </w:rPr>
              <w:t>events</w:t>
            </w:r>
            <w:r>
              <w:rPr>
                <w:rFonts w:ascii="Cambria" w:hAnsi="Cambria"/>
                <w:bCs/>
                <w:sz w:val="22"/>
                <w:szCs w:val="22"/>
              </w:rPr>
              <w:t>, including Zero Waste Week, Earth Day, Campus Sustainability Day, Car Free Week, and Bay State Bike Week</w:t>
            </w:r>
            <w:r w:rsidR="005F6B86">
              <w:rPr>
                <w:rFonts w:ascii="Cambria" w:hAnsi="Cambria"/>
                <w:bCs/>
                <w:sz w:val="22"/>
                <w:szCs w:val="22"/>
              </w:rPr>
              <w:t>.</w:t>
            </w:r>
          </w:p>
          <w:p w14:paraId="0A51EB71" w14:textId="09E98972" w:rsidR="00B34C07" w:rsidRPr="00A54B24" w:rsidRDefault="00521D54" w:rsidP="00A54B24">
            <w:pPr>
              <w:pStyle w:val="ListParagraph"/>
              <w:numPr>
                <w:ilvl w:val="0"/>
                <w:numId w:val="24"/>
              </w:numPr>
              <w:rPr>
                <w:rFonts w:ascii="Cambria" w:hAnsi="Cambria"/>
                <w:sz w:val="22"/>
                <w:szCs w:val="22"/>
              </w:rPr>
            </w:pPr>
            <w:r>
              <w:rPr>
                <w:rFonts w:ascii="Cambria" w:hAnsi="Cambria"/>
                <w:sz w:val="22"/>
                <w:szCs w:val="22"/>
              </w:rPr>
              <w:t>P</w:t>
            </w:r>
            <w:r w:rsidR="00B34C07" w:rsidRPr="00E1252A">
              <w:rPr>
                <w:rFonts w:ascii="Cambria" w:hAnsi="Cambria"/>
                <w:sz w:val="22"/>
                <w:szCs w:val="22"/>
              </w:rPr>
              <w:t xml:space="preserve">rovide strategic sustainability guidance and insight in the logistics and organization of other large </w:t>
            </w:r>
            <w:r w:rsidR="00B34C07">
              <w:rPr>
                <w:rFonts w:ascii="Cambria" w:hAnsi="Cambria"/>
                <w:sz w:val="22"/>
                <w:szCs w:val="22"/>
              </w:rPr>
              <w:t>u</w:t>
            </w:r>
            <w:r w:rsidR="00B34C07" w:rsidRPr="00E1252A">
              <w:rPr>
                <w:rFonts w:ascii="Cambria" w:hAnsi="Cambria"/>
                <w:sz w:val="22"/>
                <w:szCs w:val="22"/>
              </w:rPr>
              <w:t>niversity events, such as the President’s Picnic.</w:t>
            </w:r>
          </w:p>
        </w:tc>
        <w:tc>
          <w:tcPr>
            <w:tcW w:w="1620" w:type="dxa"/>
          </w:tcPr>
          <w:p w14:paraId="03C1F491" w14:textId="5F6FE6F7" w:rsidR="00B34C07" w:rsidRPr="00E1252A" w:rsidRDefault="00B34C07">
            <w:pPr>
              <w:rPr>
                <w:rFonts w:ascii="Cambria" w:hAnsi="Cambria" w:cs="Arial"/>
                <w:sz w:val="22"/>
                <w:szCs w:val="22"/>
              </w:rPr>
            </w:pPr>
            <w:r>
              <w:rPr>
                <w:rFonts w:ascii="Cambria" w:hAnsi="Cambria" w:cs="Arial"/>
                <w:sz w:val="22"/>
                <w:szCs w:val="22"/>
              </w:rPr>
              <w:t>10%</w:t>
            </w:r>
          </w:p>
        </w:tc>
      </w:tr>
      <w:tr w:rsidR="00FD2789" w:rsidRPr="00E1252A" w14:paraId="427D5F5E" w14:textId="77777777" w:rsidTr="00FD543C">
        <w:trPr>
          <w:trHeight w:val="345"/>
        </w:trPr>
        <w:tc>
          <w:tcPr>
            <w:tcW w:w="9288" w:type="dxa"/>
          </w:tcPr>
          <w:p w14:paraId="5E3E302A" w14:textId="5F4A856C" w:rsidR="00FD2789" w:rsidRPr="00E1252A" w:rsidRDefault="00854653" w:rsidP="00854653">
            <w:pPr>
              <w:rPr>
                <w:rFonts w:ascii="Cambria" w:hAnsi="Cambria" w:cs="Arial"/>
                <w:b/>
                <w:sz w:val="22"/>
                <w:szCs w:val="22"/>
              </w:rPr>
            </w:pPr>
            <w:r w:rsidRPr="00E1252A">
              <w:rPr>
                <w:rFonts w:ascii="Cambria" w:hAnsi="Cambria" w:cs="Arial"/>
                <w:b/>
                <w:sz w:val="22"/>
                <w:szCs w:val="22"/>
              </w:rPr>
              <w:t xml:space="preserve">Other Program </w:t>
            </w:r>
            <w:r w:rsidR="00B34C07">
              <w:rPr>
                <w:rFonts w:ascii="Cambria" w:hAnsi="Cambria" w:cs="Arial"/>
                <w:b/>
                <w:sz w:val="22"/>
                <w:szCs w:val="22"/>
              </w:rPr>
              <w:t xml:space="preserve">Organization &amp; </w:t>
            </w:r>
            <w:r w:rsidRPr="00E1252A">
              <w:rPr>
                <w:rFonts w:ascii="Cambria" w:hAnsi="Cambria" w:cs="Arial"/>
                <w:b/>
                <w:sz w:val="22"/>
                <w:szCs w:val="22"/>
              </w:rPr>
              <w:t>Development</w:t>
            </w:r>
          </w:p>
          <w:p w14:paraId="61797BFC" w14:textId="68CD52C4" w:rsidR="00854653" w:rsidRDefault="009A020C" w:rsidP="00854653">
            <w:pPr>
              <w:pStyle w:val="ListParagraph"/>
              <w:numPr>
                <w:ilvl w:val="0"/>
                <w:numId w:val="24"/>
              </w:numPr>
              <w:rPr>
                <w:rFonts w:ascii="Cambria" w:hAnsi="Cambria"/>
                <w:sz w:val="22"/>
                <w:szCs w:val="22"/>
              </w:rPr>
            </w:pPr>
            <w:r>
              <w:rPr>
                <w:rFonts w:ascii="Cambria" w:hAnsi="Cambria"/>
                <w:sz w:val="22"/>
                <w:szCs w:val="22"/>
              </w:rPr>
              <w:t>Develop content</w:t>
            </w:r>
            <w:r w:rsidR="00B34C07">
              <w:rPr>
                <w:rFonts w:ascii="Cambria" w:hAnsi="Cambria"/>
                <w:sz w:val="22"/>
                <w:szCs w:val="22"/>
              </w:rPr>
              <w:t xml:space="preserve"> for, edit, and help oversee office communications and outreach materials</w:t>
            </w:r>
            <w:r>
              <w:rPr>
                <w:rFonts w:ascii="Cambria" w:hAnsi="Cambria"/>
                <w:sz w:val="22"/>
                <w:szCs w:val="22"/>
              </w:rPr>
              <w:t>,</w:t>
            </w:r>
            <w:r w:rsidR="00854653" w:rsidRPr="00E1252A">
              <w:rPr>
                <w:rFonts w:ascii="Cambria" w:hAnsi="Cambria"/>
                <w:sz w:val="22"/>
                <w:szCs w:val="22"/>
              </w:rPr>
              <w:t xml:space="preserve"> including the annual </w:t>
            </w:r>
            <w:r w:rsidR="00521D54">
              <w:rPr>
                <w:rFonts w:ascii="Cambria" w:hAnsi="Cambria"/>
                <w:sz w:val="22"/>
                <w:szCs w:val="22"/>
              </w:rPr>
              <w:t xml:space="preserve">campus sustainability </w:t>
            </w:r>
            <w:r w:rsidR="00854653" w:rsidRPr="00E1252A">
              <w:rPr>
                <w:rFonts w:ascii="Cambria" w:hAnsi="Cambria"/>
                <w:sz w:val="22"/>
                <w:szCs w:val="22"/>
              </w:rPr>
              <w:t>progress report</w:t>
            </w:r>
            <w:r w:rsidR="002F4EF2" w:rsidRPr="00E1252A">
              <w:rPr>
                <w:rFonts w:ascii="Cambria" w:hAnsi="Cambria"/>
                <w:sz w:val="22"/>
                <w:szCs w:val="22"/>
              </w:rPr>
              <w:t>.</w:t>
            </w:r>
          </w:p>
          <w:p w14:paraId="5501A26C" w14:textId="77777777" w:rsidR="00B34C07" w:rsidRPr="00E1252A" w:rsidRDefault="00B34C07" w:rsidP="00B34C07">
            <w:pPr>
              <w:pStyle w:val="ListParagraph"/>
              <w:numPr>
                <w:ilvl w:val="0"/>
                <w:numId w:val="24"/>
              </w:numPr>
              <w:rPr>
                <w:rFonts w:ascii="Cambria" w:hAnsi="Cambria"/>
                <w:sz w:val="22"/>
                <w:szCs w:val="22"/>
              </w:rPr>
            </w:pPr>
            <w:r w:rsidRPr="00E1252A">
              <w:rPr>
                <w:rFonts w:ascii="Cambria" w:hAnsi="Cambria"/>
                <w:sz w:val="22"/>
                <w:szCs w:val="22"/>
              </w:rPr>
              <w:t xml:space="preserve">Play an active role in the development and deployment of strategic university-wide sustainability projects and initiatives in close collaboration with other </w:t>
            </w:r>
            <w:r>
              <w:rPr>
                <w:rFonts w:ascii="Cambria" w:hAnsi="Cambria"/>
                <w:sz w:val="22"/>
                <w:szCs w:val="22"/>
              </w:rPr>
              <w:t>u</w:t>
            </w:r>
            <w:r w:rsidRPr="00E1252A">
              <w:rPr>
                <w:rFonts w:ascii="Cambria" w:hAnsi="Cambria"/>
                <w:sz w:val="22"/>
                <w:szCs w:val="22"/>
              </w:rPr>
              <w:t>niversity departments and colleagues.</w:t>
            </w:r>
          </w:p>
          <w:p w14:paraId="4506FC45" w14:textId="0A31F4D6" w:rsidR="00854653" w:rsidRPr="00E1252A" w:rsidRDefault="00854653" w:rsidP="002F4EF2">
            <w:pPr>
              <w:pStyle w:val="ListParagraph"/>
              <w:numPr>
                <w:ilvl w:val="0"/>
                <w:numId w:val="24"/>
              </w:numPr>
              <w:rPr>
                <w:rFonts w:ascii="Cambria" w:hAnsi="Cambria" w:cs="Arial"/>
                <w:b/>
                <w:sz w:val="22"/>
                <w:szCs w:val="22"/>
              </w:rPr>
            </w:pPr>
            <w:r w:rsidRPr="00E1252A">
              <w:rPr>
                <w:rFonts w:ascii="Cambria" w:hAnsi="Cambria"/>
                <w:sz w:val="22"/>
                <w:szCs w:val="22"/>
              </w:rPr>
              <w:t xml:space="preserve">Provide ongoing and as-needed support </w:t>
            </w:r>
            <w:r w:rsidR="002F4EF2" w:rsidRPr="00E1252A">
              <w:rPr>
                <w:rFonts w:ascii="Cambria" w:hAnsi="Cambria"/>
                <w:sz w:val="22"/>
                <w:szCs w:val="22"/>
              </w:rPr>
              <w:t xml:space="preserve">and assistance </w:t>
            </w:r>
            <w:r w:rsidRPr="00E1252A">
              <w:rPr>
                <w:rFonts w:ascii="Cambria" w:hAnsi="Cambria"/>
                <w:sz w:val="22"/>
                <w:szCs w:val="22"/>
              </w:rPr>
              <w:t>to the Sustainability Director on a range of issues and projects</w:t>
            </w:r>
            <w:r w:rsidR="002F4EF2" w:rsidRPr="00E1252A">
              <w:rPr>
                <w:rFonts w:ascii="Cambria" w:hAnsi="Cambria"/>
                <w:sz w:val="22"/>
                <w:szCs w:val="22"/>
              </w:rPr>
              <w:t>.</w:t>
            </w:r>
          </w:p>
        </w:tc>
        <w:tc>
          <w:tcPr>
            <w:tcW w:w="1620" w:type="dxa"/>
          </w:tcPr>
          <w:p w14:paraId="3808BE68" w14:textId="4BF93EE4" w:rsidR="00FD2789" w:rsidRPr="00E1252A" w:rsidRDefault="00854653">
            <w:pPr>
              <w:rPr>
                <w:rFonts w:ascii="Cambria" w:hAnsi="Cambria" w:cs="Arial"/>
                <w:sz w:val="22"/>
                <w:szCs w:val="22"/>
              </w:rPr>
            </w:pPr>
            <w:r w:rsidRPr="00E1252A">
              <w:rPr>
                <w:rFonts w:ascii="Cambria" w:hAnsi="Cambria" w:cs="Arial"/>
                <w:sz w:val="22"/>
                <w:szCs w:val="22"/>
              </w:rPr>
              <w:t>1</w:t>
            </w:r>
            <w:r w:rsidR="00B34C07">
              <w:rPr>
                <w:rFonts w:ascii="Cambria" w:hAnsi="Cambria" w:cs="Arial"/>
                <w:sz w:val="22"/>
                <w:szCs w:val="22"/>
              </w:rPr>
              <w:t>0</w:t>
            </w:r>
            <w:r w:rsidR="00FD2789" w:rsidRPr="00E1252A">
              <w:rPr>
                <w:rFonts w:ascii="Cambria" w:hAnsi="Cambria" w:cs="Arial"/>
                <w:sz w:val="22"/>
                <w:szCs w:val="22"/>
              </w:rPr>
              <w:t>%</w:t>
            </w:r>
          </w:p>
        </w:tc>
      </w:tr>
      <w:tr w:rsidR="009A020C" w:rsidRPr="00E1252A" w14:paraId="35579F2E" w14:textId="77777777" w:rsidTr="00FD543C">
        <w:trPr>
          <w:trHeight w:val="345"/>
        </w:trPr>
        <w:tc>
          <w:tcPr>
            <w:tcW w:w="9288" w:type="dxa"/>
          </w:tcPr>
          <w:p w14:paraId="17AFAF43" w14:textId="2F1D543D" w:rsidR="009A020C" w:rsidRDefault="009A020C" w:rsidP="00854653">
            <w:pPr>
              <w:rPr>
                <w:rFonts w:ascii="Cambria" w:hAnsi="Cambria"/>
                <w:b/>
                <w:sz w:val="22"/>
                <w:szCs w:val="22"/>
              </w:rPr>
            </w:pPr>
            <w:r>
              <w:rPr>
                <w:rFonts w:ascii="Cambria" w:hAnsi="Cambria"/>
                <w:b/>
                <w:sz w:val="22"/>
                <w:szCs w:val="22"/>
              </w:rPr>
              <w:t>PR &amp; External Outreach</w:t>
            </w:r>
          </w:p>
          <w:p w14:paraId="049BF15E" w14:textId="00856FE4" w:rsidR="009A020C" w:rsidRDefault="009A020C" w:rsidP="009A020C">
            <w:pPr>
              <w:pStyle w:val="ListParagraph"/>
              <w:numPr>
                <w:ilvl w:val="0"/>
                <w:numId w:val="24"/>
              </w:numPr>
              <w:rPr>
                <w:rFonts w:ascii="Cambria" w:hAnsi="Cambria"/>
                <w:sz w:val="22"/>
                <w:szCs w:val="22"/>
              </w:rPr>
            </w:pPr>
            <w:r>
              <w:rPr>
                <w:rFonts w:ascii="Cambria" w:hAnsi="Cambria"/>
                <w:sz w:val="22"/>
                <w:szCs w:val="22"/>
              </w:rPr>
              <w:t>Respond to external requests for information about Tufts’ sustainability programs.</w:t>
            </w:r>
          </w:p>
          <w:p w14:paraId="2BEC36CE" w14:textId="33EE862C" w:rsidR="00B55300" w:rsidRDefault="00B55300" w:rsidP="00B55300">
            <w:pPr>
              <w:pStyle w:val="ListParagraph"/>
              <w:numPr>
                <w:ilvl w:val="0"/>
                <w:numId w:val="24"/>
              </w:numPr>
              <w:rPr>
                <w:rFonts w:ascii="Cambria" w:hAnsi="Cambria"/>
                <w:sz w:val="22"/>
                <w:szCs w:val="22"/>
              </w:rPr>
            </w:pPr>
            <w:r>
              <w:rPr>
                <w:rFonts w:ascii="Cambria" w:hAnsi="Cambria"/>
                <w:sz w:val="22"/>
                <w:szCs w:val="22"/>
              </w:rPr>
              <w:t xml:space="preserve">Promote Tufts’ sustainability efforts both internally, such as by giving interviews to the Tufts </w:t>
            </w:r>
            <w:r w:rsidR="00FD689F">
              <w:rPr>
                <w:rFonts w:ascii="Cambria" w:hAnsi="Cambria"/>
                <w:sz w:val="22"/>
                <w:szCs w:val="22"/>
              </w:rPr>
              <w:t>student newspaper</w:t>
            </w:r>
            <w:r>
              <w:rPr>
                <w:rFonts w:ascii="Cambria" w:hAnsi="Cambria"/>
                <w:sz w:val="22"/>
                <w:szCs w:val="22"/>
              </w:rPr>
              <w:t>, and externally, such as by sharing information about Tufts’ sust</w:t>
            </w:r>
            <w:r w:rsidR="002F09FE">
              <w:rPr>
                <w:rFonts w:ascii="Cambria" w:hAnsi="Cambria"/>
                <w:sz w:val="22"/>
                <w:szCs w:val="22"/>
              </w:rPr>
              <w:t>ainability programs with other u</w:t>
            </w:r>
            <w:r>
              <w:rPr>
                <w:rFonts w:ascii="Cambria" w:hAnsi="Cambria"/>
                <w:sz w:val="22"/>
                <w:szCs w:val="22"/>
              </w:rPr>
              <w:t xml:space="preserve">niversities.  </w:t>
            </w:r>
          </w:p>
          <w:p w14:paraId="1FFF4093" w14:textId="77777777" w:rsidR="00B55300" w:rsidRPr="00E1252A" w:rsidRDefault="00B55300" w:rsidP="00B55300">
            <w:pPr>
              <w:pStyle w:val="ListParagraph"/>
              <w:numPr>
                <w:ilvl w:val="0"/>
                <w:numId w:val="24"/>
              </w:numPr>
              <w:rPr>
                <w:rFonts w:ascii="Cambria" w:hAnsi="Cambria"/>
                <w:sz w:val="22"/>
                <w:szCs w:val="22"/>
              </w:rPr>
            </w:pPr>
            <w:r w:rsidRPr="00E1252A">
              <w:rPr>
                <w:rFonts w:ascii="Cambria" w:hAnsi="Cambria"/>
                <w:sz w:val="22"/>
                <w:szCs w:val="22"/>
              </w:rPr>
              <w:t>Liaise with sustainability students and staff at other institutions; research other institution’s sustainability efforts to incorporate best practices into Tufts’ sustainability programs.</w:t>
            </w:r>
          </w:p>
          <w:p w14:paraId="29F2D9D3" w14:textId="325F98AE" w:rsidR="009A020C" w:rsidRPr="00E1252A" w:rsidRDefault="009A020C" w:rsidP="002F49DB">
            <w:pPr>
              <w:pStyle w:val="ListParagraph"/>
              <w:numPr>
                <w:ilvl w:val="0"/>
                <w:numId w:val="24"/>
              </w:numPr>
              <w:rPr>
                <w:rFonts w:ascii="Cambria" w:hAnsi="Cambria"/>
                <w:b/>
                <w:sz w:val="22"/>
                <w:szCs w:val="22"/>
              </w:rPr>
            </w:pPr>
            <w:r>
              <w:rPr>
                <w:rFonts w:ascii="Cambria" w:hAnsi="Cambria"/>
                <w:sz w:val="22"/>
                <w:szCs w:val="22"/>
              </w:rPr>
              <w:t xml:space="preserve">Represent the Office of Sustainability </w:t>
            </w:r>
            <w:r w:rsidR="002F49DB">
              <w:rPr>
                <w:rFonts w:ascii="Cambria" w:hAnsi="Cambria"/>
                <w:sz w:val="22"/>
                <w:szCs w:val="22"/>
              </w:rPr>
              <w:t xml:space="preserve">and </w:t>
            </w:r>
            <w:r>
              <w:rPr>
                <w:rFonts w:ascii="Cambria" w:hAnsi="Cambria"/>
                <w:sz w:val="22"/>
                <w:szCs w:val="22"/>
              </w:rPr>
              <w:t>Tufts at a range of conferences, meetings, and events.</w:t>
            </w:r>
          </w:p>
        </w:tc>
        <w:tc>
          <w:tcPr>
            <w:tcW w:w="1620" w:type="dxa"/>
          </w:tcPr>
          <w:p w14:paraId="649B4FF7" w14:textId="3B7F24B3" w:rsidR="009A020C" w:rsidRPr="00E1252A" w:rsidRDefault="009A020C">
            <w:pPr>
              <w:rPr>
                <w:rFonts w:ascii="Cambria" w:hAnsi="Cambria" w:cs="Arial"/>
                <w:sz w:val="22"/>
                <w:szCs w:val="22"/>
              </w:rPr>
            </w:pPr>
            <w:r>
              <w:rPr>
                <w:rFonts w:ascii="Cambria" w:hAnsi="Cambria" w:cs="Arial"/>
                <w:sz w:val="22"/>
                <w:szCs w:val="22"/>
              </w:rPr>
              <w:t>5%</w:t>
            </w:r>
          </w:p>
        </w:tc>
      </w:tr>
      <w:tr w:rsidR="00FD2789" w:rsidRPr="00E1252A" w14:paraId="3908B37C" w14:textId="77777777" w:rsidTr="00FD543C">
        <w:trPr>
          <w:trHeight w:val="345"/>
        </w:trPr>
        <w:tc>
          <w:tcPr>
            <w:tcW w:w="9288" w:type="dxa"/>
          </w:tcPr>
          <w:p w14:paraId="395942FD" w14:textId="0456B395" w:rsidR="00854653" w:rsidRPr="00E1252A" w:rsidRDefault="00854653" w:rsidP="00854653">
            <w:pPr>
              <w:rPr>
                <w:rFonts w:ascii="Cambria" w:hAnsi="Cambria"/>
                <w:b/>
                <w:sz w:val="22"/>
                <w:szCs w:val="22"/>
              </w:rPr>
            </w:pPr>
            <w:r w:rsidRPr="00E1252A">
              <w:rPr>
                <w:rFonts w:ascii="Cambria" w:hAnsi="Cambria"/>
                <w:b/>
                <w:sz w:val="22"/>
                <w:szCs w:val="22"/>
              </w:rPr>
              <w:t>Administration</w:t>
            </w:r>
          </w:p>
          <w:p w14:paraId="04E29ABB" w14:textId="077B483D" w:rsidR="009A020C" w:rsidRDefault="009A020C" w:rsidP="00854653">
            <w:pPr>
              <w:pStyle w:val="ListParagraph"/>
              <w:widowControl w:val="0"/>
              <w:numPr>
                <w:ilvl w:val="0"/>
                <w:numId w:val="25"/>
              </w:numPr>
              <w:tabs>
                <w:tab w:val="left" w:pos="7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sz w:val="22"/>
                <w:szCs w:val="22"/>
              </w:rPr>
            </w:pPr>
            <w:r>
              <w:rPr>
                <w:rFonts w:ascii="Cambria" w:hAnsi="Cambria"/>
                <w:sz w:val="22"/>
                <w:szCs w:val="22"/>
              </w:rPr>
              <w:t>Oversee hiring and onboarding for new office staff</w:t>
            </w:r>
            <w:r w:rsidR="00B55300">
              <w:rPr>
                <w:rFonts w:ascii="Cambria" w:hAnsi="Cambria"/>
                <w:sz w:val="22"/>
                <w:szCs w:val="22"/>
              </w:rPr>
              <w:t>.</w:t>
            </w:r>
          </w:p>
          <w:p w14:paraId="306BC1CC" w14:textId="634FBBC0" w:rsidR="00854653" w:rsidRPr="00E1252A" w:rsidRDefault="00854653" w:rsidP="00854653">
            <w:pPr>
              <w:pStyle w:val="ListParagraph"/>
              <w:widowControl w:val="0"/>
              <w:numPr>
                <w:ilvl w:val="0"/>
                <w:numId w:val="25"/>
              </w:numPr>
              <w:tabs>
                <w:tab w:val="left" w:pos="7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sz w:val="22"/>
                <w:szCs w:val="22"/>
              </w:rPr>
            </w:pPr>
            <w:r w:rsidRPr="00E1252A">
              <w:rPr>
                <w:rFonts w:ascii="Cambria" w:hAnsi="Cambria"/>
                <w:sz w:val="22"/>
                <w:szCs w:val="22"/>
              </w:rPr>
              <w:t>Recruit, interview, hire, and manage student interns; oversee student intern projects</w:t>
            </w:r>
            <w:r w:rsidR="002F4EF2" w:rsidRPr="00E1252A">
              <w:rPr>
                <w:rFonts w:ascii="Cambria" w:hAnsi="Cambria"/>
                <w:sz w:val="22"/>
                <w:szCs w:val="22"/>
              </w:rPr>
              <w:t>.</w:t>
            </w:r>
          </w:p>
          <w:p w14:paraId="30F67971" w14:textId="1FA21E9B" w:rsidR="00854653" w:rsidRPr="00E1252A" w:rsidRDefault="00854653" w:rsidP="00854653">
            <w:pPr>
              <w:pStyle w:val="ListParagraph"/>
              <w:widowControl w:val="0"/>
              <w:numPr>
                <w:ilvl w:val="0"/>
                <w:numId w:val="25"/>
              </w:numPr>
              <w:tabs>
                <w:tab w:val="left" w:pos="7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sz w:val="22"/>
                <w:szCs w:val="22"/>
              </w:rPr>
            </w:pPr>
            <w:r w:rsidRPr="00E1252A">
              <w:rPr>
                <w:rFonts w:ascii="Cambria" w:hAnsi="Cambria"/>
                <w:sz w:val="22"/>
                <w:szCs w:val="22"/>
              </w:rPr>
              <w:t>Oversee the office’s payroll and time entry</w:t>
            </w:r>
            <w:r w:rsidR="002F4EF2" w:rsidRPr="00E1252A">
              <w:rPr>
                <w:rFonts w:ascii="Cambria" w:hAnsi="Cambria"/>
                <w:sz w:val="22"/>
                <w:szCs w:val="22"/>
              </w:rPr>
              <w:t>.</w:t>
            </w:r>
          </w:p>
          <w:p w14:paraId="5EC06CD7" w14:textId="2DB89381" w:rsidR="00FD2789" w:rsidRPr="00E1252A" w:rsidRDefault="00854653" w:rsidP="00854653">
            <w:pPr>
              <w:pStyle w:val="ListParagraph"/>
              <w:numPr>
                <w:ilvl w:val="0"/>
                <w:numId w:val="25"/>
              </w:numPr>
              <w:rPr>
                <w:rFonts w:ascii="Cambria" w:hAnsi="Cambria" w:cs="Arial"/>
                <w:sz w:val="22"/>
                <w:szCs w:val="22"/>
              </w:rPr>
            </w:pPr>
            <w:r w:rsidRPr="00E1252A">
              <w:rPr>
                <w:rFonts w:ascii="Cambria" w:hAnsi="Cambria"/>
                <w:sz w:val="22"/>
                <w:szCs w:val="22"/>
              </w:rPr>
              <w:t>Manage education and outreach budget</w:t>
            </w:r>
            <w:r w:rsidR="00D1519D">
              <w:rPr>
                <w:rFonts w:ascii="Cambria" w:hAnsi="Cambria"/>
                <w:sz w:val="22"/>
                <w:szCs w:val="22"/>
              </w:rPr>
              <w:t>, as well as Eco-Rep program budget</w:t>
            </w:r>
            <w:r w:rsidR="002F4EF2" w:rsidRPr="00E1252A">
              <w:rPr>
                <w:rFonts w:ascii="Cambria" w:hAnsi="Cambria"/>
                <w:sz w:val="22"/>
                <w:szCs w:val="22"/>
              </w:rPr>
              <w:t>.</w:t>
            </w:r>
          </w:p>
        </w:tc>
        <w:tc>
          <w:tcPr>
            <w:tcW w:w="1620" w:type="dxa"/>
          </w:tcPr>
          <w:p w14:paraId="171C7031" w14:textId="303153F7" w:rsidR="00FD2789" w:rsidRPr="00E1252A" w:rsidRDefault="00854653">
            <w:pPr>
              <w:rPr>
                <w:rFonts w:ascii="Cambria" w:hAnsi="Cambria" w:cs="Arial"/>
                <w:sz w:val="22"/>
                <w:szCs w:val="22"/>
              </w:rPr>
            </w:pPr>
            <w:r w:rsidRPr="00E1252A">
              <w:rPr>
                <w:rFonts w:ascii="Cambria" w:hAnsi="Cambria" w:cs="Arial"/>
                <w:sz w:val="22"/>
                <w:szCs w:val="22"/>
              </w:rPr>
              <w:t>5</w:t>
            </w:r>
            <w:r w:rsidR="00FD2789" w:rsidRPr="00E1252A">
              <w:rPr>
                <w:rFonts w:ascii="Cambria" w:hAnsi="Cambria" w:cs="Arial"/>
                <w:sz w:val="22"/>
                <w:szCs w:val="22"/>
              </w:rPr>
              <w:t>%</w:t>
            </w:r>
          </w:p>
        </w:tc>
      </w:tr>
      <w:tr w:rsidR="002B5242" w:rsidRPr="00E1252A" w14:paraId="7BB04B76" w14:textId="77777777" w:rsidTr="008F7E4E">
        <w:tc>
          <w:tcPr>
            <w:tcW w:w="10908" w:type="dxa"/>
            <w:gridSpan w:val="2"/>
          </w:tcPr>
          <w:p w14:paraId="36D7464A" w14:textId="77777777" w:rsidR="002B5242" w:rsidRPr="00E1252A" w:rsidRDefault="002B5242" w:rsidP="002B5242">
            <w:pPr>
              <w:rPr>
                <w:rFonts w:ascii="Cambria" w:hAnsi="Cambria" w:cs="Arial"/>
                <w:b/>
                <w:sz w:val="22"/>
                <w:szCs w:val="22"/>
              </w:rPr>
            </w:pPr>
            <w:r w:rsidRPr="00E1252A">
              <w:rPr>
                <w:rFonts w:ascii="Cambria" w:hAnsi="Cambria"/>
                <w:i/>
                <w:color w:val="FF0000"/>
                <w:sz w:val="18"/>
                <w:szCs w:val="18"/>
              </w:rPr>
              <w:t>This description is not intended to be all-inclusive. Employee may perform other duties as assigned to meet the ongoing needs of the organization.</w:t>
            </w:r>
          </w:p>
        </w:tc>
      </w:tr>
      <w:tr w:rsidR="008F7E4E" w:rsidRPr="00E1252A" w14:paraId="7980F8F8" w14:textId="77777777" w:rsidTr="008F7E4E">
        <w:tc>
          <w:tcPr>
            <w:tcW w:w="10908" w:type="dxa"/>
            <w:gridSpan w:val="2"/>
          </w:tcPr>
          <w:p w14:paraId="354BF21E" w14:textId="77777777" w:rsidR="008F7E4E" w:rsidRPr="00E1252A" w:rsidRDefault="008F7E4E" w:rsidP="001C0423">
            <w:pPr>
              <w:rPr>
                <w:rFonts w:ascii="Cambria" w:hAnsi="Cambria" w:cs="Arial"/>
                <w:sz w:val="22"/>
                <w:szCs w:val="22"/>
              </w:rPr>
            </w:pPr>
            <w:r w:rsidRPr="00E1252A">
              <w:rPr>
                <w:rFonts w:ascii="Cambria" w:hAnsi="Cambria" w:cs="Arial"/>
                <w:b/>
                <w:sz w:val="22"/>
                <w:szCs w:val="22"/>
              </w:rPr>
              <w:t>Minimum Required Experienc</w:t>
            </w:r>
            <w:r w:rsidRPr="00E1252A">
              <w:rPr>
                <w:rFonts w:ascii="Cambria" w:hAnsi="Cambria" w:cs="Arial"/>
                <w:sz w:val="22"/>
                <w:szCs w:val="22"/>
              </w:rPr>
              <w:t>e</w:t>
            </w:r>
            <w:r w:rsidRPr="00E1252A">
              <w:rPr>
                <w:rFonts w:ascii="Cambria" w:hAnsi="Cambria" w:cs="Arial"/>
                <w:b/>
                <w:sz w:val="22"/>
                <w:szCs w:val="22"/>
              </w:rPr>
              <w:t xml:space="preserve">, Education, Background, and Certifications/Licenses </w:t>
            </w:r>
            <w:r w:rsidRPr="00E1252A">
              <w:rPr>
                <w:rFonts w:ascii="Cambria" w:hAnsi="Cambria" w:cs="Arial"/>
                <w:sz w:val="18"/>
                <w:szCs w:val="18"/>
              </w:rPr>
              <w:t>(</w:t>
            </w:r>
            <w:r w:rsidRPr="00E1252A">
              <w:rPr>
                <w:rFonts w:ascii="Cambria" w:hAnsi="Cambria"/>
                <w:i/>
                <w:color w:val="000000"/>
                <w:sz w:val="18"/>
                <w:szCs w:val="18"/>
              </w:rPr>
              <w:t>Consider the education, experience, licenses, and technical or specialized skills required to perform this job.</w:t>
            </w:r>
            <w:r w:rsidRPr="00E1252A">
              <w:rPr>
                <w:rFonts w:ascii="Cambria" w:hAnsi="Cambria" w:cs="Arial"/>
                <w:sz w:val="18"/>
                <w:szCs w:val="18"/>
              </w:rPr>
              <w:t>)</w:t>
            </w:r>
            <w:r w:rsidR="002D4B19" w:rsidRPr="00E1252A">
              <w:rPr>
                <w:rFonts w:ascii="Cambria" w:hAnsi="Cambria" w:cs="Arial"/>
                <w:b/>
                <w:sz w:val="22"/>
                <w:szCs w:val="22"/>
              </w:rPr>
              <w:t>:</w:t>
            </w:r>
            <w:r w:rsidR="002D4B19" w:rsidRPr="00E1252A">
              <w:rPr>
                <w:rFonts w:ascii="Cambria" w:hAnsi="Cambria" w:cs="Arial"/>
                <w:sz w:val="22"/>
                <w:szCs w:val="22"/>
              </w:rPr>
              <w:t xml:space="preserve"> </w:t>
            </w:r>
          </w:p>
          <w:p w14:paraId="2F76EB0A" w14:textId="77777777" w:rsidR="007D5EC6" w:rsidRPr="00E1252A" w:rsidRDefault="007D5EC6" w:rsidP="007D5EC6">
            <w:pPr>
              <w:rPr>
                <w:rFonts w:ascii="Cambria" w:hAnsi="Cambria"/>
              </w:rPr>
            </w:pPr>
          </w:p>
          <w:p w14:paraId="70DF7FE0" w14:textId="18B65D6C" w:rsidR="007D5EC6" w:rsidRPr="00E1252A" w:rsidRDefault="007D5EC6" w:rsidP="009D5F61">
            <w:pPr>
              <w:numPr>
                <w:ilvl w:val="0"/>
                <w:numId w:val="30"/>
              </w:numPr>
              <w:rPr>
                <w:rFonts w:ascii="Cambria" w:hAnsi="Cambria"/>
                <w:b/>
                <w:i/>
                <w:color w:val="333399"/>
                <w:sz w:val="22"/>
                <w:szCs w:val="22"/>
              </w:rPr>
            </w:pPr>
            <w:r w:rsidRPr="00E1252A">
              <w:rPr>
                <w:rFonts w:ascii="Cambria" w:hAnsi="Cambria"/>
                <w:b/>
                <w:i/>
                <w:color w:val="333399"/>
                <w:sz w:val="22"/>
                <w:szCs w:val="22"/>
              </w:rPr>
              <w:t xml:space="preserve">Years of related experience required:  </w:t>
            </w:r>
            <w:r w:rsidRPr="00E1252A">
              <w:rPr>
                <w:rFonts w:ascii="Cambria" w:hAnsi="Cambria"/>
                <w:sz w:val="22"/>
                <w:szCs w:val="22"/>
              </w:rPr>
              <w:t>3-5 years direct experience in community engagement campaigns, campus and office sustainability, and/or training.</w:t>
            </w:r>
          </w:p>
          <w:p w14:paraId="49399D0D" w14:textId="77777777" w:rsidR="007D5EC6" w:rsidRPr="00E1252A" w:rsidRDefault="007D5EC6" w:rsidP="009D5F61">
            <w:pPr>
              <w:numPr>
                <w:ilvl w:val="0"/>
                <w:numId w:val="30"/>
              </w:numPr>
              <w:rPr>
                <w:rFonts w:ascii="Cambria" w:hAnsi="Cambria"/>
                <w:b/>
                <w:i/>
                <w:color w:val="333399"/>
                <w:sz w:val="22"/>
                <w:szCs w:val="22"/>
              </w:rPr>
            </w:pPr>
            <w:r w:rsidRPr="00E1252A">
              <w:rPr>
                <w:rFonts w:ascii="Cambria" w:hAnsi="Cambria"/>
                <w:b/>
                <w:i/>
                <w:color w:val="333399"/>
                <w:sz w:val="22"/>
                <w:szCs w:val="22"/>
              </w:rPr>
              <w:t xml:space="preserve">Required education: </w:t>
            </w:r>
            <w:r w:rsidRPr="00E1252A">
              <w:rPr>
                <w:rFonts w:ascii="Cambria" w:hAnsi="Cambria"/>
                <w:sz w:val="22"/>
                <w:szCs w:val="22"/>
              </w:rPr>
              <w:t>Bachelor’s Degree</w:t>
            </w:r>
          </w:p>
          <w:p w14:paraId="424ADA82" w14:textId="2C99C4D0" w:rsidR="007D5EC6" w:rsidRPr="00E1252A" w:rsidRDefault="007D5EC6" w:rsidP="009D5F61">
            <w:pPr>
              <w:numPr>
                <w:ilvl w:val="0"/>
                <w:numId w:val="30"/>
              </w:numPr>
              <w:rPr>
                <w:rFonts w:ascii="Cambria" w:hAnsi="Cambria"/>
                <w:b/>
                <w:i/>
                <w:color w:val="333399"/>
                <w:sz w:val="22"/>
                <w:szCs w:val="22"/>
              </w:rPr>
            </w:pPr>
            <w:r w:rsidRPr="00E1252A">
              <w:rPr>
                <w:rFonts w:ascii="Cambria" w:hAnsi="Cambria"/>
                <w:b/>
                <w:i/>
                <w:color w:val="333399"/>
                <w:sz w:val="22"/>
                <w:szCs w:val="22"/>
              </w:rPr>
              <w:t xml:space="preserve">Special licenses required:  </w:t>
            </w:r>
            <w:r w:rsidRPr="00E1252A">
              <w:rPr>
                <w:rFonts w:ascii="Cambria" w:hAnsi="Cambria"/>
                <w:sz w:val="22"/>
                <w:szCs w:val="22"/>
              </w:rPr>
              <w:t>N/A</w:t>
            </w:r>
          </w:p>
          <w:p w14:paraId="4CAD7E73" w14:textId="77777777" w:rsidR="007D5EC6" w:rsidRPr="00E1252A" w:rsidRDefault="007D5EC6" w:rsidP="009D5F61">
            <w:pPr>
              <w:numPr>
                <w:ilvl w:val="0"/>
                <w:numId w:val="30"/>
              </w:numPr>
              <w:rPr>
                <w:rFonts w:ascii="Cambria" w:hAnsi="Cambria"/>
                <w:b/>
                <w:i/>
                <w:color w:val="333399"/>
                <w:sz w:val="22"/>
                <w:szCs w:val="22"/>
              </w:rPr>
            </w:pPr>
            <w:r w:rsidRPr="00E1252A">
              <w:rPr>
                <w:rFonts w:ascii="Cambria" w:hAnsi="Cambria"/>
                <w:b/>
                <w:i/>
                <w:color w:val="333399"/>
                <w:sz w:val="22"/>
                <w:szCs w:val="22"/>
              </w:rPr>
              <w:t xml:space="preserve">Required computer/technical skills:  </w:t>
            </w:r>
            <w:r w:rsidRPr="00E1252A">
              <w:rPr>
                <w:rFonts w:ascii="Cambria" w:hAnsi="Cambria"/>
                <w:sz w:val="22"/>
                <w:szCs w:val="22"/>
              </w:rPr>
              <w:t>Strong knowledge of Microsoft Office (Word, PowerPoint, Excel).</w:t>
            </w:r>
          </w:p>
          <w:p w14:paraId="36D8D7B9" w14:textId="77777777" w:rsidR="007D5EC6" w:rsidRPr="00E1252A" w:rsidRDefault="007D5EC6" w:rsidP="009D5F61">
            <w:pPr>
              <w:numPr>
                <w:ilvl w:val="0"/>
                <w:numId w:val="30"/>
              </w:numPr>
              <w:rPr>
                <w:rFonts w:ascii="Cambria" w:hAnsi="Cambria"/>
                <w:b/>
                <w:i/>
                <w:color w:val="333399"/>
                <w:sz w:val="22"/>
                <w:szCs w:val="22"/>
              </w:rPr>
            </w:pPr>
            <w:r w:rsidRPr="00E1252A">
              <w:rPr>
                <w:rFonts w:ascii="Cambria" w:hAnsi="Cambria"/>
                <w:b/>
                <w:i/>
                <w:color w:val="333399"/>
                <w:sz w:val="22"/>
                <w:szCs w:val="22"/>
              </w:rPr>
              <w:t xml:space="preserve">Other (Describe – i.e., lifting, domestic/foreign travel, foreign language):  </w:t>
            </w:r>
          </w:p>
          <w:p w14:paraId="37D894CC" w14:textId="78F70669" w:rsidR="007D5EC6" w:rsidRPr="00E1252A" w:rsidRDefault="007D5EC6" w:rsidP="009D5F61">
            <w:pPr>
              <w:numPr>
                <w:ilvl w:val="1"/>
                <w:numId w:val="30"/>
              </w:numPr>
              <w:rPr>
                <w:rFonts w:ascii="Cambria" w:hAnsi="Cambria"/>
                <w:sz w:val="22"/>
                <w:szCs w:val="22"/>
              </w:rPr>
            </w:pPr>
            <w:r w:rsidRPr="00E1252A">
              <w:rPr>
                <w:rFonts w:ascii="Cambria" w:hAnsi="Cambria"/>
                <w:sz w:val="22"/>
                <w:szCs w:val="22"/>
              </w:rPr>
              <w:t xml:space="preserve">Direct experience in sustainability, </w:t>
            </w:r>
            <w:r w:rsidR="00FD689F">
              <w:rPr>
                <w:rFonts w:ascii="Cambria" w:hAnsi="Cambria"/>
                <w:sz w:val="22"/>
                <w:szCs w:val="22"/>
              </w:rPr>
              <w:t xml:space="preserve">community based </w:t>
            </w:r>
            <w:r w:rsidRPr="00E1252A">
              <w:rPr>
                <w:rFonts w:ascii="Cambria" w:hAnsi="Cambria"/>
                <w:sz w:val="22"/>
                <w:szCs w:val="22"/>
              </w:rPr>
              <w:t>social marketing, institutional change, and community engagement campaigns.</w:t>
            </w:r>
          </w:p>
          <w:p w14:paraId="0AD11F9E" w14:textId="5F6074E7" w:rsidR="007D5EC6" w:rsidRPr="00E1252A" w:rsidRDefault="007D5EC6" w:rsidP="009D5F61">
            <w:pPr>
              <w:numPr>
                <w:ilvl w:val="1"/>
                <w:numId w:val="30"/>
              </w:numPr>
              <w:rPr>
                <w:rFonts w:ascii="Cambria" w:hAnsi="Cambria"/>
                <w:sz w:val="22"/>
                <w:szCs w:val="22"/>
              </w:rPr>
            </w:pPr>
            <w:r w:rsidRPr="00E1252A">
              <w:rPr>
                <w:rFonts w:ascii="Cambria" w:hAnsi="Cambria"/>
                <w:sz w:val="22"/>
                <w:szCs w:val="22"/>
              </w:rPr>
              <w:t xml:space="preserve">Strong oral and written communication skills. Experience leading in-person training programs. Strong public speaking, presentation, </w:t>
            </w:r>
            <w:r w:rsidR="00045ECC">
              <w:rPr>
                <w:rFonts w:ascii="Cambria" w:hAnsi="Cambria"/>
                <w:sz w:val="22"/>
                <w:szCs w:val="22"/>
              </w:rPr>
              <w:t xml:space="preserve">facilitation, </w:t>
            </w:r>
            <w:r w:rsidRPr="00E1252A">
              <w:rPr>
                <w:rFonts w:ascii="Cambria" w:hAnsi="Cambria"/>
                <w:sz w:val="22"/>
                <w:szCs w:val="22"/>
              </w:rPr>
              <w:t xml:space="preserve">and meeting management skills. </w:t>
            </w:r>
          </w:p>
          <w:p w14:paraId="13B6AB25" w14:textId="77777777" w:rsidR="007D5EC6" w:rsidRPr="00E1252A" w:rsidRDefault="007D5EC6" w:rsidP="009D5F61">
            <w:pPr>
              <w:numPr>
                <w:ilvl w:val="1"/>
                <w:numId w:val="30"/>
              </w:numPr>
              <w:rPr>
                <w:rFonts w:ascii="Cambria" w:hAnsi="Cambria"/>
                <w:sz w:val="22"/>
                <w:szCs w:val="22"/>
              </w:rPr>
            </w:pPr>
            <w:r w:rsidRPr="00E1252A">
              <w:rPr>
                <w:rFonts w:ascii="Cambria" w:hAnsi="Cambria"/>
                <w:sz w:val="22"/>
                <w:szCs w:val="22"/>
              </w:rPr>
              <w:t xml:space="preserve">Ability to develop program and training materials for a variety of target audiences. </w:t>
            </w:r>
          </w:p>
          <w:p w14:paraId="13DF0649" w14:textId="77777777" w:rsidR="009A52FC" w:rsidRDefault="007D5EC6" w:rsidP="009D5F61">
            <w:pPr>
              <w:numPr>
                <w:ilvl w:val="1"/>
                <w:numId w:val="30"/>
              </w:numPr>
              <w:rPr>
                <w:rFonts w:ascii="Cambria" w:hAnsi="Cambria"/>
                <w:sz w:val="22"/>
                <w:szCs w:val="22"/>
              </w:rPr>
            </w:pPr>
            <w:r w:rsidRPr="00E1252A">
              <w:rPr>
                <w:rFonts w:ascii="Cambria" w:hAnsi="Cambria"/>
                <w:sz w:val="22"/>
                <w:szCs w:val="22"/>
              </w:rPr>
              <w:t xml:space="preserve">Strong organizational, analytical, and problem solving skills. </w:t>
            </w:r>
          </w:p>
          <w:p w14:paraId="1405B725" w14:textId="2C93DAB3" w:rsidR="007D5EC6" w:rsidRPr="00E1252A" w:rsidRDefault="007D5EC6" w:rsidP="009D5F61">
            <w:pPr>
              <w:numPr>
                <w:ilvl w:val="1"/>
                <w:numId w:val="30"/>
              </w:numPr>
              <w:rPr>
                <w:rFonts w:ascii="Cambria" w:hAnsi="Cambria"/>
                <w:sz w:val="22"/>
                <w:szCs w:val="22"/>
              </w:rPr>
            </w:pPr>
            <w:r w:rsidRPr="00E1252A">
              <w:rPr>
                <w:rFonts w:ascii="Cambria" w:hAnsi="Cambria"/>
                <w:sz w:val="22"/>
                <w:szCs w:val="22"/>
              </w:rPr>
              <w:t xml:space="preserve">Ability to </w:t>
            </w:r>
            <w:r w:rsidR="009A52FC">
              <w:rPr>
                <w:rFonts w:ascii="Cambria" w:hAnsi="Cambria"/>
                <w:sz w:val="22"/>
                <w:szCs w:val="22"/>
              </w:rPr>
              <w:t xml:space="preserve">thrive in a fast-paced environment and </w:t>
            </w:r>
            <w:r w:rsidRPr="00E1252A">
              <w:rPr>
                <w:rFonts w:ascii="Cambria" w:hAnsi="Cambria"/>
                <w:sz w:val="22"/>
                <w:szCs w:val="22"/>
              </w:rPr>
              <w:t xml:space="preserve">manage multiple concurrent projects with competing deadlines while maintaining strict attention to detail.  </w:t>
            </w:r>
          </w:p>
          <w:p w14:paraId="3A4FD2A5" w14:textId="77777777" w:rsidR="007D5EC6" w:rsidRPr="00E1252A" w:rsidRDefault="007D5EC6" w:rsidP="009D5F61">
            <w:pPr>
              <w:numPr>
                <w:ilvl w:val="1"/>
                <w:numId w:val="30"/>
              </w:numPr>
              <w:rPr>
                <w:rFonts w:ascii="Cambria" w:hAnsi="Cambria"/>
                <w:b/>
                <w:i/>
                <w:color w:val="333399"/>
                <w:sz w:val="22"/>
                <w:szCs w:val="22"/>
              </w:rPr>
            </w:pPr>
            <w:r w:rsidRPr="00E1252A">
              <w:rPr>
                <w:rFonts w:ascii="Cambria" w:hAnsi="Cambria"/>
                <w:sz w:val="22"/>
                <w:szCs w:val="22"/>
              </w:rPr>
              <w:t xml:space="preserve">Ability to work both independently and collaboratively in a highly diverse, team-based environment. </w:t>
            </w:r>
          </w:p>
          <w:p w14:paraId="4E8690AA" w14:textId="250BD72A" w:rsidR="00601944" w:rsidRPr="00A54B24" w:rsidRDefault="007D5EC6" w:rsidP="00A54B24">
            <w:pPr>
              <w:pStyle w:val="ListParagraph"/>
              <w:numPr>
                <w:ilvl w:val="1"/>
                <w:numId w:val="30"/>
              </w:numPr>
              <w:rPr>
                <w:rFonts w:ascii="Cambria" w:hAnsi="Cambria"/>
                <w:sz w:val="22"/>
                <w:szCs w:val="22"/>
              </w:rPr>
            </w:pPr>
            <w:r w:rsidRPr="00E1252A">
              <w:rPr>
                <w:rFonts w:ascii="Cambria" w:hAnsi="Cambria"/>
                <w:sz w:val="22"/>
                <w:szCs w:val="22"/>
              </w:rPr>
              <w:t xml:space="preserve">Demonstrated interest in and knowledge of environmental sustainability issues, green living, energy conservation, recycling, </w:t>
            </w:r>
            <w:r w:rsidR="00DB496A">
              <w:rPr>
                <w:rFonts w:ascii="Cambria" w:hAnsi="Cambria"/>
                <w:sz w:val="22"/>
                <w:szCs w:val="22"/>
              </w:rPr>
              <w:t xml:space="preserve">climate change, </w:t>
            </w:r>
            <w:r w:rsidRPr="00E1252A">
              <w:rPr>
                <w:rFonts w:ascii="Cambria" w:hAnsi="Cambria"/>
                <w:sz w:val="22"/>
                <w:szCs w:val="22"/>
              </w:rPr>
              <w:t xml:space="preserve">behavior change strategies, </w:t>
            </w:r>
            <w:proofErr w:type="spellStart"/>
            <w:proofErr w:type="gramStart"/>
            <w:r w:rsidRPr="00E1252A">
              <w:rPr>
                <w:rFonts w:ascii="Cambria" w:hAnsi="Cambria"/>
                <w:sz w:val="22"/>
                <w:szCs w:val="22"/>
              </w:rPr>
              <w:t>etc.</w:t>
            </w:r>
            <w:r w:rsidR="00601944" w:rsidRPr="00A54B24">
              <w:rPr>
                <w:rFonts w:ascii="Cambria" w:hAnsi="Cambria"/>
                <w:sz w:val="22"/>
                <w:szCs w:val="22"/>
              </w:rPr>
              <w:t>Resilient</w:t>
            </w:r>
            <w:proofErr w:type="spellEnd"/>
            <w:proofErr w:type="gramEnd"/>
            <w:r w:rsidR="00601944" w:rsidRPr="00A54B24">
              <w:rPr>
                <w:rFonts w:ascii="Cambria" w:hAnsi="Cambria"/>
                <w:sz w:val="22"/>
                <w:szCs w:val="22"/>
              </w:rPr>
              <w:t xml:space="preserve"> personality with a high degree of flexibility, adaptability, and general ability to respond to emerging opportunities in a constantly changing environment.</w:t>
            </w:r>
          </w:p>
          <w:p w14:paraId="7F377B05" w14:textId="77777777" w:rsidR="009D5F61" w:rsidRDefault="00601944" w:rsidP="00A54B24">
            <w:pPr>
              <w:numPr>
                <w:ilvl w:val="1"/>
                <w:numId w:val="30"/>
              </w:numPr>
              <w:rPr>
                <w:rFonts w:ascii="Cambria" w:hAnsi="Cambria"/>
                <w:b/>
                <w:i/>
                <w:color w:val="333399"/>
                <w:sz w:val="22"/>
                <w:szCs w:val="22"/>
              </w:rPr>
            </w:pPr>
            <w:r w:rsidRPr="00E1252A">
              <w:rPr>
                <w:rFonts w:ascii="Cambria" w:hAnsi="Cambria"/>
                <w:sz w:val="22"/>
                <w:szCs w:val="22"/>
              </w:rPr>
              <w:t xml:space="preserve">Well organized and detail oriented </w:t>
            </w:r>
          </w:p>
          <w:p w14:paraId="156C63C5" w14:textId="0E77626F" w:rsidR="00601944" w:rsidRPr="00A54B24" w:rsidRDefault="00601944" w:rsidP="00A54B24">
            <w:pPr>
              <w:numPr>
                <w:ilvl w:val="1"/>
                <w:numId w:val="30"/>
              </w:numPr>
              <w:rPr>
                <w:rFonts w:ascii="Cambria" w:hAnsi="Cambria"/>
                <w:b/>
                <w:i/>
                <w:color w:val="333399"/>
                <w:sz w:val="22"/>
                <w:szCs w:val="22"/>
              </w:rPr>
            </w:pPr>
            <w:r w:rsidRPr="00A54B24">
              <w:rPr>
                <w:rFonts w:ascii="Cambria" w:hAnsi="Cambria"/>
                <w:sz w:val="22"/>
                <w:szCs w:val="22"/>
              </w:rPr>
              <w:t>Positive, can-do attitude.</w:t>
            </w:r>
          </w:p>
          <w:p w14:paraId="73D9EDE1" w14:textId="77777777" w:rsidR="009D5F61" w:rsidRPr="00A54B24" w:rsidRDefault="009D5F61" w:rsidP="00A54B24">
            <w:pPr>
              <w:numPr>
                <w:ilvl w:val="1"/>
                <w:numId w:val="30"/>
              </w:numPr>
              <w:rPr>
                <w:rFonts w:ascii="Cambria" w:hAnsi="Cambria"/>
                <w:sz w:val="22"/>
                <w:szCs w:val="22"/>
              </w:rPr>
            </w:pPr>
            <w:r w:rsidRPr="00A54B24">
              <w:rPr>
                <w:rFonts w:ascii="Cambria" w:hAnsi="Cambria"/>
                <w:sz w:val="22"/>
                <w:szCs w:val="22"/>
              </w:rPr>
              <w:t>Creative, enthusiastic, and entrepreneurial with a high level of energy and initiative.</w:t>
            </w:r>
          </w:p>
          <w:p w14:paraId="3D94334D" w14:textId="77777777" w:rsidR="007D5EC6" w:rsidRPr="00E1252A" w:rsidRDefault="007D5EC6" w:rsidP="009D5F61">
            <w:pPr>
              <w:rPr>
                <w:rFonts w:ascii="Cambria" w:hAnsi="Cambria" w:cs="Arial"/>
                <w:b/>
                <w:sz w:val="22"/>
                <w:szCs w:val="22"/>
              </w:rPr>
            </w:pPr>
          </w:p>
        </w:tc>
      </w:tr>
      <w:tr w:rsidR="008F7E4E" w:rsidRPr="00E1252A" w14:paraId="25EE67DC" w14:textId="77777777" w:rsidTr="008F7E4E">
        <w:tc>
          <w:tcPr>
            <w:tcW w:w="10908" w:type="dxa"/>
            <w:gridSpan w:val="2"/>
          </w:tcPr>
          <w:p w14:paraId="63DC46CA" w14:textId="77777777" w:rsidR="00806991" w:rsidRPr="00E1252A" w:rsidRDefault="008F7E4E" w:rsidP="007125EA">
            <w:pPr>
              <w:rPr>
                <w:rFonts w:ascii="Cambria" w:hAnsi="Cambria"/>
                <w:color w:val="000000"/>
                <w:sz w:val="22"/>
                <w:szCs w:val="22"/>
              </w:rPr>
            </w:pPr>
            <w:r w:rsidRPr="00E1252A">
              <w:rPr>
                <w:rFonts w:ascii="Cambria" w:hAnsi="Cambria" w:cs="Arial"/>
                <w:b/>
                <w:sz w:val="22"/>
                <w:szCs w:val="22"/>
              </w:rPr>
              <w:t xml:space="preserve">Additional Preferred Experience, Education, etc.  </w:t>
            </w:r>
            <w:r w:rsidRPr="00E1252A">
              <w:rPr>
                <w:rFonts w:ascii="Cambria" w:hAnsi="Cambria" w:cs="Arial"/>
                <w:i/>
                <w:sz w:val="18"/>
                <w:szCs w:val="18"/>
              </w:rPr>
              <w:t xml:space="preserve">(Consider </w:t>
            </w:r>
            <w:r w:rsidRPr="00E1252A">
              <w:rPr>
                <w:rFonts w:ascii="Cambria" w:hAnsi="Cambria"/>
                <w:i/>
                <w:color w:val="000000"/>
                <w:sz w:val="18"/>
                <w:szCs w:val="18"/>
              </w:rPr>
              <w:t>preferred qualifications including additional education, experience, or other job related skills.)</w:t>
            </w:r>
            <w:r w:rsidR="002D4B19" w:rsidRPr="00E1252A">
              <w:rPr>
                <w:rFonts w:ascii="Cambria" w:hAnsi="Cambria"/>
                <w:b/>
                <w:color w:val="000000"/>
                <w:sz w:val="22"/>
                <w:szCs w:val="22"/>
              </w:rPr>
              <w:t>:</w:t>
            </w:r>
            <w:r w:rsidR="002D4B19" w:rsidRPr="00E1252A">
              <w:rPr>
                <w:rFonts w:ascii="Cambria" w:hAnsi="Cambria"/>
                <w:color w:val="000000"/>
                <w:sz w:val="22"/>
                <w:szCs w:val="22"/>
              </w:rPr>
              <w:t xml:space="preserve"> </w:t>
            </w:r>
          </w:p>
          <w:p w14:paraId="53985739" w14:textId="77777777" w:rsidR="003B2440" w:rsidRPr="00E1252A" w:rsidRDefault="003B2440" w:rsidP="00A54B24">
            <w:pPr>
              <w:numPr>
                <w:ilvl w:val="0"/>
                <w:numId w:val="31"/>
              </w:numPr>
              <w:rPr>
                <w:rFonts w:ascii="Cambria" w:hAnsi="Cambria"/>
                <w:sz w:val="22"/>
                <w:szCs w:val="22"/>
              </w:rPr>
            </w:pPr>
            <w:r w:rsidRPr="00E1252A">
              <w:rPr>
                <w:rFonts w:ascii="Cambria" w:hAnsi="Cambria"/>
                <w:sz w:val="22"/>
                <w:szCs w:val="22"/>
              </w:rPr>
              <w:t xml:space="preserve">Ability to gauge program effectiveness from community feedback and implement improvements to processes or the curriculum as needed. </w:t>
            </w:r>
          </w:p>
          <w:p w14:paraId="2A7D543D" w14:textId="5A1FCB0C" w:rsidR="007D5EC6" w:rsidRPr="00E1252A" w:rsidRDefault="007D5EC6" w:rsidP="003B2440">
            <w:pPr>
              <w:pStyle w:val="ListParagraph"/>
              <w:numPr>
                <w:ilvl w:val="0"/>
                <w:numId w:val="31"/>
              </w:numPr>
              <w:rPr>
                <w:rFonts w:ascii="Cambria" w:hAnsi="Cambria"/>
                <w:sz w:val="22"/>
                <w:szCs w:val="22"/>
              </w:rPr>
            </w:pPr>
            <w:r w:rsidRPr="00E1252A">
              <w:rPr>
                <w:rFonts w:ascii="Cambria" w:hAnsi="Cambria"/>
                <w:sz w:val="22"/>
                <w:szCs w:val="22"/>
              </w:rPr>
              <w:t xml:space="preserve">Experience with web content management tools, blogs, newsletter engines, such as </w:t>
            </w:r>
            <w:proofErr w:type="spellStart"/>
            <w:r w:rsidRPr="00E1252A">
              <w:rPr>
                <w:rFonts w:ascii="Cambria" w:hAnsi="Cambria"/>
                <w:sz w:val="22"/>
                <w:szCs w:val="22"/>
              </w:rPr>
              <w:t>Mailchimp</w:t>
            </w:r>
            <w:proofErr w:type="spellEnd"/>
            <w:r w:rsidRPr="00E1252A">
              <w:rPr>
                <w:rFonts w:ascii="Cambria" w:hAnsi="Cambria"/>
                <w:sz w:val="22"/>
                <w:szCs w:val="22"/>
              </w:rPr>
              <w:t xml:space="preserve">, web-based collaboration tools (Box, </w:t>
            </w:r>
            <w:r w:rsidR="009A52FC">
              <w:rPr>
                <w:rFonts w:ascii="Cambria" w:hAnsi="Cambria"/>
                <w:sz w:val="22"/>
                <w:szCs w:val="22"/>
              </w:rPr>
              <w:t>Asana</w:t>
            </w:r>
            <w:r w:rsidRPr="00E1252A">
              <w:rPr>
                <w:rFonts w:ascii="Cambria" w:hAnsi="Cambria"/>
                <w:sz w:val="22"/>
                <w:szCs w:val="22"/>
              </w:rPr>
              <w:t>, etc.)</w:t>
            </w:r>
            <w:r w:rsidR="00E1252A">
              <w:rPr>
                <w:rFonts w:ascii="Cambria" w:hAnsi="Cambria"/>
                <w:sz w:val="22"/>
                <w:szCs w:val="22"/>
              </w:rPr>
              <w:t>, and training platforms</w:t>
            </w:r>
            <w:r w:rsidR="00A34650">
              <w:rPr>
                <w:rFonts w:ascii="Cambria" w:hAnsi="Cambria"/>
                <w:sz w:val="22"/>
                <w:szCs w:val="22"/>
              </w:rPr>
              <w:t>.</w:t>
            </w:r>
          </w:p>
          <w:p w14:paraId="251576B0" w14:textId="64224721" w:rsidR="007D5EC6" w:rsidRPr="00E1252A" w:rsidRDefault="007D5EC6" w:rsidP="003B2440">
            <w:pPr>
              <w:pStyle w:val="ListParagraph"/>
              <w:numPr>
                <w:ilvl w:val="0"/>
                <w:numId w:val="31"/>
              </w:numPr>
              <w:rPr>
                <w:rFonts w:ascii="Cambria" w:hAnsi="Cambria"/>
                <w:sz w:val="22"/>
                <w:szCs w:val="22"/>
              </w:rPr>
            </w:pPr>
            <w:r w:rsidRPr="00E1252A">
              <w:rPr>
                <w:rFonts w:ascii="Cambria" w:hAnsi="Cambria"/>
                <w:sz w:val="22"/>
                <w:szCs w:val="22"/>
              </w:rPr>
              <w:t>Experience designing a</w:t>
            </w:r>
            <w:r w:rsidR="00DA57EC">
              <w:rPr>
                <w:rFonts w:ascii="Cambria" w:hAnsi="Cambria"/>
                <w:sz w:val="22"/>
                <w:szCs w:val="22"/>
              </w:rPr>
              <w:t>nd running Community-</w:t>
            </w:r>
            <w:r w:rsidRPr="00E1252A">
              <w:rPr>
                <w:rFonts w:ascii="Cambria" w:hAnsi="Cambria"/>
                <w:sz w:val="22"/>
                <w:szCs w:val="22"/>
              </w:rPr>
              <w:t>Based Social Marketing (CBSM) campaigns</w:t>
            </w:r>
            <w:r w:rsidR="00A34650">
              <w:rPr>
                <w:rFonts w:ascii="Cambria" w:hAnsi="Cambria"/>
                <w:sz w:val="22"/>
                <w:szCs w:val="22"/>
              </w:rPr>
              <w:t>.</w:t>
            </w:r>
          </w:p>
          <w:p w14:paraId="467EA7F6" w14:textId="77777777" w:rsidR="00601944" w:rsidRPr="00E1252A" w:rsidRDefault="00601944" w:rsidP="00A54B24">
            <w:pPr>
              <w:numPr>
                <w:ilvl w:val="0"/>
                <w:numId w:val="31"/>
              </w:numPr>
              <w:rPr>
                <w:rFonts w:ascii="Cambria" w:hAnsi="Cambria"/>
                <w:b/>
                <w:i/>
                <w:color w:val="333399"/>
                <w:sz w:val="22"/>
                <w:szCs w:val="22"/>
              </w:rPr>
            </w:pPr>
            <w:r w:rsidRPr="00E1252A">
              <w:rPr>
                <w:rFonts w:ascii="Cambria" w:hAnsi="Cambria"/>
                <w:sz w:val="22"/>
                <w:szCs w:val="22"/>
              </w:rPr>
              <w:t>Experience conducting research on environmental and change management issues.</w:t>
            </w:r>
          </w:p>
          <w:p w14:paraId="44C351D7" w14:textId="70B53250" w:rsidR="00F21099" w:rsidRPr="00E1252A" w:rsidRDefault="00F21099" w:rsidP="003B2440">
            <w:pPr>
              <w:pStyle w:val="ListParagraph"/>
              <w:numPr>
                <w:ilvl w:val="0"/>
                <w:numId w:val="31"/>
              </w:numPr>
              <w:rPr>
                <w:rFonts w:ascii="Cambria" w:hAnsi="Cambria"/>
                <w:sz w:val="22"/>
                <w:szCs w:val="22"/>
              </w:rPr>
            </w:pPr>
            <w:r w:rsidRPr="00E1252A">
              <w:rPr>
                <w:rFonts w:ascii="Cambria" w:hAnsi="Cambria"/>
                <w:sz w:val="22"/>
                <w:szCs w:val="22"/>
              </w:rPr>
              <w:t>Experience coordinating and engaging with diverse stakeholder groups</w:t>
            </w:r>
            <w:r w:rsidR="00A34650">
              <w:rPr>
                <w:rFonts w:ascii="Cambria" w:hAnsi="Cambria"/>
                <w:sz w:val="22"/>
                <w:szCs w:val="22"/>
              </w:rPr>
              <w:t>.</w:t>
            </w:r>
          </w:p>
          <w:p w14:paraId="1115804F" w14:textId="77777777" w:rsidR="00601944" w:rsidRPr="00E1252A" w:rsidRDefault="00601944" w:rsidP="00A54B24">
            <w:pPr>
              <w:numPr>
                <w:ilvl w:val="0"/>
                <w:numId w:val="31"/>
              </w:numPr>
              <w:rPr>
                <w:rFonts w:ascii="Cambria" w:hAnsi="Cambria"/>
                <w:b/>
                <w:i/>
                <w:color w:val="333399"/>
                <w:sz w:val="22"/>
                <w:szCs w:val="22"/>
              </w:rPr>
            </w:pPr>
            <w:r w:rsidRPr="00E1252A">
              <w:rPr>
                <w:rFonts w:ascii="Cambria" w:hAnsi="Cambria"/>
                <w:sz w:val="22"/>
                <w:szCs w:val="22"/>
              </w:rPr>
              <w:t>Ability to produce accurate and reliable statistics.</w:t>
            </w:r>
          </w:p>
          <w:p w14:paraId="4113AA69" w14:textId="197F6146" w:rsidR="007D5EC6" w:rsidRPr="00E1252A" w:rsidRDefault="00A34650" w:rsidP="003B2440">
            <w:pPr>
              <w:pStyle w:val="ListParagraph"/>
              <w:numPr>
                <w:ilvl w:val="0"/>
                <w:numId w:val="31"/>
              </w:numPr>
              <w:rPr>
                <w:rFonts w:ascii="Cambria" w:hAnsi="Cambria"/>
                <w:color w:val="000000"/>
                <w:sz w:val="22"/>
                <w:szCs w:val="22"/>
              </w:rPr>
            </w:pPr>
            <w:r>
              <w:rPr>
                <w:rFonts w:ascii="Cambria" w:hAnsi="Cambria"/>
                <w:sz w:val="22"/>
                <w:szCs w:val="22"/>
              </w:rPr>
              <w:t>.</w:t>
            </w:r>
          </w:p>
          <w:p w14:paraId="1F550ECA" w14:textId="77777777" w:rsidR="00601944" w:rsidRPr="00E1252A" w:rsidRDefault="00601944" w:rsidP="00A54B24">
            <w:pPr>
              <w:numPr>
                <w:ilvl w:val="0"/>
                <w:numId w:val="31"/>
              </w:numPr>
              <w:rPr>
                <w:rFonts w:ascii="Cambria" w:hAnsi="Cambria"/>
                <w:b/>
                <w:i/>
                <w:color w:val="333399"/>
                <w:sz w:val="22"/>
                <w:szCs w:val="22"/>
              </w:rPr>
            </w:pPr>
            <w:r w:rsidRPr="00E1252A">
              <w:rPr>
                <w:rFonts w:ascii="Cambria" w:hAnsi="Cambria"/>
                <w:sz w:val="22"/>
                <w:szCs w:val="22"/>
              </w:rPr>
              <w:t>Ability to lift up to 25 pounds.</w:t>
            </w:r>
          </w:p>
          <w:p w14:paraId="1494A799" w14:textId="77777777" w:rsidR="001C0423" w:rsidRPr="00E1252A" w:rsidRDefault="001C0423" w:rsidP="007125EA">
            <w:pPr>
              <w:rPr>
                <w:rFonts w:ascii="Cambria" w:hAnsi="Cambria"/>
                <w:color w:val="000000"/>
                <w:sz w:val="22"/>
                <w:szCs w:val="22"/>
              </w:rPr>
            </w:pPr>
          </w:p>
        </w:tc>
      </w:tr>
      <w:tr w:rsidR="00DA38B8" w:rsidRPr="00E1252A" w14:paraId="6651CD16" w14:textId="77777777" w:rsidTr="008F7E4E">
        <w:trPr>
          <w:trHeight w:val="638"/>
        </w:trPr>
        <w:tc>
          <w:tcPr>
            <w:tcW w:w="10908" w:type="dxa"/>
            <w:gridSpan w:val="2"/>
          </w:tcPr>
          <w:p w14:paraId="46131D24" w14:textId="77777777" w:rsidR="00DA38B8" w:rsidRPr="00E1252A" w:rsidRDefault="00DA38B8" w:rsidP="00DA38B8">
            <w:pPr>
              <w:ind w:left="1440" w:right="1440"/>
              <w:jc w:val="center"/>
              <w:rPr>
                <w:rFonts w:ascii="Cambria" w:hAnsi="Cambria" w:cs="Arial"/>
                <w:b/>
                <w:color w:val="FF0000"/>
                <w:sz w:val="22"/>
                <w:szCs w:val="22"/>
              </w:rPr>
            </w:pPr>
            <w:r w:rsidRPr="00E1252A">
              <w:rPr>
                <w:rFonts w:ascii="Cambria" w:hAnsi="Cambria"/>
                <w:b/>
                <w:i/>
              </w:rPr>
              <w:t>An employee in this position must complete all appropriate background checks at the time of hire, promotion, or transfer.</w:t>
            </w:r>
          </w:p>
        </w:tc>
      </w:tr>
    </w:tbl>
    <w:p w14:paraId="6B35AB1E" w14:textId="77777777" w:rsidR="00427AE1" w:rsidRDefault="00427AE1"/>
    <w:tbl>
      <w:tblPr>
        <w:tblStyle w:val="TableElegant"/>
        <w:tblW w:w="10908" w:type="dxa"/>
        <w:tblLayout w:type="fixed"/>
        <w:tblLook w:val="01E0" w:firstRow="1" w:lastRow="1" w:firstColumn="1" w:lastColumn="1" w:noHBand="0" w:noVBand="0"/>
      </w:tblPr>
      <w:tblGrid>
        <w:gridCol w:w="10908"/>
      </w:tblGrid>
      <w:tr w:rsidR="00CF4CFC" w:rsidRPr="00FD2789" w14:paraId="113D5DED" w14:textId="77777777" w:rsidTr="002B2CFC">
        <w:trPr>
          <w:cnfStyle w:val="100000000000" w:firstRow="1" w:lastRow="0" w:firstColumn="0" w:lastColumn="0" w:oddVBand="0" w:evenVBand="0" w:oddHBand="0" w:evenHBand="0" w:firstRowFirstColumn="0" w:firstRowLastColumn="0" w:lastRowFirstColumn="0" w:lastRowLastColumn="0"/>
          <w:trHeight w:val="6705"/>
        </w:trPr>
        <w:tc>
          <w:tcPr>
            <w:tcW w:w="10908" w:type="dxa"/>
          </w:tcPr>
          <w:p w14:paraId="04F28DD8" w14:textId="77777777" w:rsidR="00CF4CFC" w:rsidRPr="00786695" w:rsidRDefault="00CF4CFC" w:rsidP="00CF4CFC">
            <w:pPr>
              <w:pStyle w:val="category"/>
              <w:ind w:left="0"/>
              <w:rPr>
                <w:rFonts w:asciiTheme="majorHAnsi" w:hAnsiTheme="majorHAnsi"/>
                <w:i w:val="0"/>
                <w:sz w:val="22"/>
                <w:szCs w:val="22"/>
              </w:rPr>
            </w:pPr>
            <w:r w:rsidRPr="00786695">
              <w:rPr>
                <w:rFonts w:asciiTheme="majorHAnsi" w:hAnsiTheme="majorHAnsi"/>
                <w:color w:val="0000FF"/>
                <w:sz w:val="18"/>
                <w:szCs w:val="18"/>
              </w:rPr>
              <w:t xml:space="preserve"> </w:t>
            </w:r>
            <w:r w:rsidRPr="00786695">
              <w:rPr>
                <w:rFonts w:asciiTheme="majorHAnsi" w:hAnsiTheme="majorHAnsi"/>
                <w:i w:val="0"/>
                <w:caps w:val="0"/>
                <w:sz w:val="22"/>
                <w:szCs w:val="22"/>
              </w:rPr>
              <w:t>Physical and Mental Requirements:</w:t>
            </w:r>
          </w:p>
          <w:p w14:paraId="68385954" w14:textId="77777777" w:rsidR="00CF4CFC" w:rsidRPr="00786695" w:rsidRDefault="00CF4CFC" w:rsidP="00CF4CFC">
            <w:pPr>
              <w:tabs>
                <w:tab w:val="left" w:pos="-235"/>
                <w:tab w:val="left" w:pos="485"/>
                <w:tab w:val="left" w:pos="540"/>
                <w:tab w:val="left" w:pos="665"/>
                <w:tab w:val="left" w:pos="1925"/>
                <w:tab w:val="left" w:pos="2645"/>
                <w:tab w:val="left" w:pos="5435"/>
                <w:tab w:val="left" w:pos="6155"/>
                <w:tab w:val="left" w:pos="7865"/>
              </w:tabs>
              <w:rPr>
                <w:rFonts w:asciiTheme="majorHAnsi" w:hAnsiTheme="majorHAnsi"/>
                <w:b/>
                <w:sz w:val="12"/>
              </w:rPr>
            </w:pPr>
          </w:p>
          <w:p w14:paraId="54C7DEC1" w14:textId="77777777" w:rsidR="00CF4CFC" w:rsidRPr="00786695" w:rsidRDefault="00CF4CFC" w:rsidP="00CF4CFC">
            <w:pPr>
              <w:tabs>
                <w:tab w:val="left" w:pos="-235"/>
                <w:tab w:val="left" w:pos="485"/>
                <w:tab w:val="left" w:pos="540"/>
                <w:tab w:val="left" w:pos="665"/>
                <w:tab w:val="left" w:pos="1925"/>
                <w:tab w:val="left" w:pos="2645"/>
                <w:tab w:val="left" w:pos="5435"/>
                <w:tab w:val="left" w:pos="6155"/>
                <w:tab w:val="left" w:pos="7865"/>
              </w:tabs>
              <w:rPr>
                <w:rFonts w:asciiTheme="majorHAnsi" w:hAnsiTheme="majorHAnsi"/>
                <w:sz w:val="22"/>
                <w:szCs w:val="22"/>
              </w:rPr>
            </w:pPr>
            <w:r w:rsidRPr="00786695">
              <w:rPr>
                <w:rFonts w:asciiTheme="majorHAnsi" w:hAnsiTheme="majorHAnsi"/>
                <w:caps w:val="0"/>
                <w:sz w:val="22"/>
                <w:szCs w:val="22"/>
              </w:rPr>
              <w:t xml:space="preserve">The Americans with Disabilities Act requires employers to make reasonable accommodations for a person with a disability. The information below is needed to assist the university in meeting these regulations.  </w:t>
            </w:r>
          </w:p>
          <w:p w14:paraId="12B979E4" w14:textId="77777777" w:rsidR="00CF4CFC" w:rsidRPr="00786695" w:rsidRDefault="00CF4CFC" w:rsidP="00CF4CFC">
            <w:pPr>
              <w:tabs>
                <w:tab w:val="left" w:pos="-235"/>
                <w:tab w:val="left" w:pos="485"/>
                <w:tab w:val="left" w:pos="540"/>
                <w:tab w:val="left" w:pos="665"/>
                <w:tab w:val="left" w:pos="1925"/>
                <w:tab w:val="left" w:pos="2645"/>
                <w:tab w:val="left" w:pos="5435"/>
                <w:tab w:val="left" w:pos="6155"/>
                <w:tab w:val="left" w:pos="7865"/>
              </w:tabs>
              <w:rPr>
                <w:rFonts w:asciiTheme="majorHAnsi" w:hAnsiTheme="majorHAnsi"/>
                <w:sz w:val="22"/>
                <w:szCs w:val="22"/>
              </w:rPr>
            </w:pPr>
          </w:p>
          <w:p w14:paraId="7085E941" w14:textId="77777777" w:rsidR="00CF4CFC" w:rsidRPr="00786695" w:rsidRDefault="00CF4CFC" w:rsidP="00CF4CFC">
            <w:pPr>
              <w:tabs>
                <w:tab w:val="left" w:pos="-235"/>
                <w:tab w:val="left" w:pos="485"/>
                <w:tab w:val="left" w:pos="563"/>
                <w:tab w:val="left" w:pos="665"/>
                <w:tab w:val="left" w:pos="1925"/>
                <w:tab w:val="left" w:pos="2645"/>
                <w:tab w:val="left" w:pos="5435"/>
                <w:tab w:val="left" w:pos="6155"/>
                <w:tab w:val="left" w:pos="7865"/>
              </w:tabs>
              <w:rPr>
                <w:rFonts w:asciiTheme="majorHAnsi" w:hAnsiTheme="majorHAnsi"/>
                <w:bCs/>
                <w:sz w:val="22"/>
                <w:szCs w:val="22"/>
              </w:rPr>
            </w:pPr>
            <w:r w:rsidRPr="00786695">
              <w:rPr>
                <w:rFonts w:asciiTheme="majorHAnsi" w:hAnsiTheme="majorHAnsi"/>
                <w:caps w:val="0"/>
                <w:sz w:val="22"/>
                <w:szCs w:val="22"/>
              </w:rPr>
              <w:t>Check all that apply:</w:t>
            </w:r>
            <w:r w:rsidRPr="00786695">
              <w:rPr>
                <w:rFonts w:asciiTheme="majorHAnsi" w:hAnsiTheme="majorHAnsi"/>
                <w:bCs/>
                <w:caps w:val="0"/>
                <w:sz w:val="22"/>
                <w:szCs w:val="22"/>
              </w:rPr>
              <w:t xml:space="preserve"> </w:t>
            </w:r>
          </w:p>
          <w:p w14:paraId="5C52631D" w14:textId="77777777" w:rsidR="00CF4CFC" w:rsidRPr="00786695" w:rsidRDefault="00CF4CFC" w:rsidP="00CF4CFC">
            <w:pPr>
              <w:tabs>
                <w:tab w:val="left" w:pos="-235"/>
                <w:tab w:val="left" w:pos="485"/>
                <w:tab w:val="left" w:pos="563"/>
                <w:tab w:val="left" w:pos="665"/>
                <w:tab w:val="left" w:pos="1925"/>
                <w:tab w:val="left" w:pos="2645"/>
                <w:tab w:val="left" w:pos="5435"/>
                <w:tab w:val="left" w:pos="6155"/>
                <w:tab w:val="left" w:pos="7865"/>
              </w:tabs>
              <w:rPr>
                <w:rFonts w:asciiTheme="majorHAnsi" w:hAnsiTheme="majorHAnsi"/>
                <w:b/>
                <w:sz w:val="12"/>
              </w:rPr>
            </w:pPr>
          </w:p>
          <w:p w14:paraId="5FB13D27" w14:textId="77777777" w:rsidR="00CF4CFC" w:rsidRPr="00786695" w:rsidRDefault="00CF4CFC" w:rsidP="00CF4CFC">
            <w:pPr>
              <w:tabs>
                <w:tab w:val="left" w:pos="-235"/>
                <w:tab w:val="left" w:pos="125"/>
                <w:tab w:val="left" w:pos="485"/>
                <w:tab w:val="left" w:pos="665"/>
                <w:tab w:val="left" w:pos="1925"/>
                <w:tab w:val="left" w:pos="2645"/>
                <w:tab w:val="left" w:pos="5435"/>
                <w:tab w:val="left" w:pos="6155"/>
                <w:tab w:val="left" w:pos="7865"/>
              </w:tabs>
              <w:ind w:left="360"/>
              <w:rPr>
                <w:rFonts w:asciiTheme="majorHAnsi" w:hAnsiTheme="majorHAnsi"/>
                <w:bCs/>
                <w:sz w:val="12"/>
              </w:rPr>
            </w:pPr>
            <w:r w:rsidRPr="001A0A3D">
              <w:rPr>
                <w:rFonts w:asciiTheme="majorHAnsi" w:hAnsiTheme="majorHAnsi"/>
                <w:b/>
                <w:i/>
                <w:iCs/>
                <w:caps w:val="0"/>
                <w:sz w:val="22"/>
                <w:szCs w:val="22"/>
              </w:rPr>
              <w:t xml:space="preserve">Physical </w:t>
            </w:r>
            <w:r w:rsidR="003B4FC8" w:rsidRPr="001A0A3D">
              <w:rPr>
                <w:rFonts w:asciiTheme="majorHAnsi" w:hAnsiTheme="majorHAnsi"/>
                <w:b/>
                <w:i/>
                <w:iCs/>
                <w:caps w:val="0"/>
                <w:sz w:val="22"/>
                <w:szCs w:val="22"/>
              </w:rPr>
              <w:t>D</w:t>
            </w:r>
            <w:r w:rsidRPr="001A0A3D">
              <w:rPr>
                <w:rFonts w:asciiTheme="majorHAnsi" w:hAnsiTheme="majorHAnsi"/>
                <w:b/>
                <w:i/>
                <w:iCs/>
                <w:caps w:val="0"/>
                <w:sz w:val="22"/>
                <w:szCs w:val="22"/>
              </w:rPr>
              <w:t xml:space="preserve">emands:  </w:t>
            </w:r>
            <w:r w:rsidRPr="001A0A3D">
              <w:rPr>
                <w:rFonts w:asciiTheme="majorHAnsi" w:hAnsiTheme="majorHAnsi"/>
                <w:b/>
                <w:i/>
                <w:iCs/>
                <w:sz w:val="22"/>
                <w:szCs w:val="22"/>
              </w:rPr>
              <w:tab/>
            </w:r>
            <w:r w:rsidRPr="00786695">
              <w:rPr>
                <w:rFonts w:asciiTheme="majorHAnsi" w:hAnsiTheme="majorHAnsi"/>
                <w:b/>
                <w:i/>
                <w:iCs/>
              </w:rPr>
              <w:tab/>
            </w:r>
            <w:r w:rsidRPr="00786695">
              <w:rPr>
                <w:rFonts w:asciiTheme="majorHAnsi" w:hAnsiTheme="majorHAnsi"/>
                <w:b/>
                <w:i/>
                <w:iCs/>
              </w:rPr>
              <w:tab/>
            </w:r>
            <w:r w:rsidRPr="00786695">
              <w:rPr>
                <w:rFonts w:asciiTheme="majorHAnsi" w:hAnsiTheme="majorHAnsi"/>
                <w:bCs/>
                <w:i/>
                <w:iCs/>
              </w:rPr>
              <w:tab/>
            </w:r>
          </w:p>
          <w:tbl>
            <w:tblPr>
              <w:tblW w:w="9600" w:type="dxa"/>
              <w:tblInd w:w="390" w:type="dxa"/>
              <w:tblBorders>
                <w:bottom w:val="single" w:sz="12" w:space="0" w:color="auto"/>
              </w:tblBorders>
              <w:tblLayout w:type="fixed"/>
              <w:tblCellMar>
                <w:left w:w="120" w:type="dxa"/>
                <w:right w:w="120" w:type="dxa"/>
              </w:tblCellMar>
              <w:tblLook w:val="04A0" w:firstRow="1" w:lastRow="0" w:firstColumn="1" w:lastColumn="0" w:noHBand="0" w:noVBand="1"/>
            </w:tblPr>
            <w:tblGrid>
              <w:gridCol w:w="2040"/>
              <w:gridCol w:w="1260"/>
              <w:gridCol w:w="540"/>
              <w:gridCol w:w="660"/>
              <w:gridCol w:w="2760"/>
              <w:gridCol w:w="2340"/>
            </w:tblGrid>
            <w:tr w:rsidR="00CF4CFC" w:rsidRPr="00786695" w14:paraId="576785FB" w14:textId="77777777" w:rsidTr="00786695">
              <w:trPr>
                <w:trHeight w:hRule="exact" w:val="288"/>
                <w:tblHeader/>
              </w:trPr>
              <w:tc>
                <w:tcPr>
                  <w:tcW w:w="2040" w:type="dxa"/>
                  <w:tcBorders>
                    <w:top w:val="nil"/>
                    <w:left w:val="nil"/>
                    <w:bottom w:val="nil"/>
                    <w:right w:val="nil"/>
                  </w:tcBorders>
                  <w:vAlign w:val="bottom"/>
                  <w:hideMark/>
                </w:tcPr>
                <w:p w14:paraId="2D83F768" w14:textId="185550AB" w:rsidR="00CF4CF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304365510"/>
                      <w14:checkbox>
                        <w14:checked w14:val="1"/>
                        <w14:checkedState w14:val="2612" w14:font="MS Gothic"/>
                        <w14:uncheckedState w14:val="2610" w14:font="MS Gothic"/>
                      </w14:checkbox>
                    </w:sdtPr>
                    <w:sdtEndPr/>
                    <w:sdtContent>
                      <w:r w:rsidR="007D5EC6">
                        <w:rPr>
                          <w:rFonts w:ascii="MS Gothic" w:eastAsia="MS Gothic" w:hAnsi="MS Gothic" w:hint="eastAsia"/>
                          <w:bCs/>
                          <w:sz w:val="18"/>
                          <w:szCs w:val="18"/>
                        </w:rPr>
                        <w:t>☒</w:t>
                      </w:r>
                    </w:sdtContent>
                  </w:sdt>
                  <w:r w:rsidR="00CF4CFC" w:rsidRPr="001A0A3D">
                    <w:rPr>
                      <w:rFonts w:asciiTheme="majorHAnsi" w:hAnsiTheme="majorHAnsi"/>
                      <w:bCs/>
                      <w:sz w:val="18"/>
                      <w:szCs w:val="18"/>
                    </w:rPr>
                    <w:t xml:space="preserve"> Standing</w:t>
                  </w:r>
                </w:p>
              </w:tc>
              <w:tc>
                <w:tcPr>
                  <w:tcW w:w="1260" w:type="dxa"/>
                  <w:tcBorders>
                    <w:top w:val="nil"/>
                    <w:left w:val="nil"/>
                    <w:bottom w:val="nil"/>
                    <w:right w:val="nil"/>
                  </w:tcBorders>
                  <w:vAlign w:val="bottom"/>
                  <w:hideMark/>
                </w:tcPr>
                <w:p w14:paraId="3AB71C62" w14:textId="63B7D1E4" w:rsidR="00CF4CF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385993200"/>
                      <w14:checkbox>
                        <w14:checked w14:val="1"/>
                        <w14:checkedState w14:val="2612" w14:font="MS Gothic"/>
                        <w14:uncheckedState w14:val="2610" w14:font="MS Gothic"/>
                      </w14:checkbox>
                    </w:sdtPr>
                    <w:sdtEndPr/>
                    <w:sdtContent>
                      <w:r w:rsidR="007D5EC6">
                        <w:rPr>
                          <w:rFonts w:ascii="MS Gothic" w:eastAsia="MS Gothic" w:hAnsi="MS Gothic" w:hint="eastAsia"/>
                          <w:bCs/>
                          <w:sz w:val="18"/>
                          <w:szCs w:val="18"/>
                        </w:rPr>
                        <w:t>☒</w:t>
                      </w:r>
                    </w:sdtContent>
                  </w:sdt>
                  <w:r w:rsidR="00CF4CFC" w:rsidRPr="001A0A3D">
                    <w:rPr>
                      <w:rFonts w:asciiTheme="majorHAnsi" w:hAnsiTheme="majorHAnsi"/>
                      <w:bCs/>
                      <w:sz w:val="18"/>
                      <w:szCs w:val="18"/>
                    </w:rPr>
                    <w:t xml:space="preserve"> Lifting </w:t>
                  </w:r>
                </w:p>
              </w:tc>
              <w:tc>
                <w:tcPr>
                  <w:tcW w:w="540" w:type="dxa"/>
                  <w:tcBorders>
                    <w:top w:val="nil"/>
                    <w:left w:val="nil"/>
                    <w:bottom w:val="single" w:sz="8" w:space="0" w:color="auto"/>
                    <w:right w:val="nil"/>
                  </w:tcBorders>
                  <w:vAlign w:val="bottom"/>
                  <w:hideMark/>
                </w:tcPr>
                <w:p w14:paraId="1DC8C002" w14:textId="46C36B35" w:rsidR="00CF4CFC" w:rsidRPr="001A0A3D" w:rsidRDefault="003B2440" w:rsidP="00A54B24">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r>
                    <w:rPr>
                      <w:rFonts w:asciiTheme="majorHAnsi" w:hAnsiTheme="majorHAnsi"/>
                      <w:bCs/>
                      <w:sz w:val="18"/>
                      <w:szCs w:val="18"/>
                    </w:rPr>
                    <w:t xml:space="preserve">25  </w:t>
                  </w:r>
                </w:p>
              </w:tc>
              <w:tc>
                <w:tcPr>
                  <w:tcW w:w="660" w:type="dxa"/>
                  <w:tcBorders>
                    <w:top w:val="nil"/>
                    <w:left w:val="nil"/>
                    <w:bottom w:val="nil"/>
                    <w:right w:val="nil"/>
                  </w:tcBorders>
                  <w:vAlign w:val="bottom"/>
                  <w:hideMark/>
                </w:tcPr>
                <w:p w14:paraId="397ACF7D" w14:textId="77777777" w:rsidR="00CF4CFC" w:rsidRPr="001A0A3D" w:rsidRDefault="00786695">
                  <w:pPr>
                    <w:tabs>
                      <w:tab w:val="left" w:pos="-235"/>
                      <w:tab w:val="left" w:pos="125"/>
                      <w:tab w:val="left" w:pos="485"/>
                      <w:tab w:val="left" w:pos="665"/>
                      <w:tab w:val="left" w:pos="1925"/>
                      <w:tab w:val="left" w:pos="2645"/>
                      <w:tab w:val="left" w:pos="5435"/>
                      <w:tab w:val="left" w:pos="6155"/>
                      <w:tab w:val="left" w:pos="7865"/>
                    </w:tabs>
                    <w:spacing w:line="276" w:lineRule="auto"/>
                    <w:ind w:left="-120"/>
                    <w:rPr>
                      <w:rFonts w:asciiTheme="majorHAnsi" w:hAnsiTheme="majorHAnsi"/>
                      <w:bCs/>
                      <w:sz w:val="18"/>
                      <w:szCs w:val="18"/>
                    </w:rPr>
                  </w:pPr>
                  <w:r w:rsidRPr="001A0A3D">
                    <w:rPr>
                      <w:rFonts w:asciiTheme="majorHAnsi" w:hAnsiTheme="majorHAnsi"/>
                      <w:bCs/>
                      <w:sz w:val="18"/>
                      <w:szCs w:val="18"/>
                    </w:rPr>
                    <w:t xml:space="preserve">  </w:t>
                  </w:r>
                  <w:r w:rsidR="00CF4CFC" w:rsidRPr="001A0A3D">
                    <w:rPr>
                      <w:rFonts w:asciiTheme="majorHAnsi" w:hAnsiTheme="majorHAnsi"/>
                      <w:bCs/>
                      <w:sz w:val="18"/>
                      <w:szCs w:val="18"/>
                    </w:rPr>
                    <w:t>Lbs.</w:t>
                  </w:r>
                </w:p>
              </w:tc>
              <w:tc>
                <w:tcPr>
                  <w:tcW w:w="2760" w:type="dxa"/>
                  <w:tcBorders>
                    <w:top w:val="nil"/>
                    <w:left w:val="nil"/>
                    <w:bottom w:val="nil"/>
                    <w:right w:val="nil"/>
                  </w:tcBorders>
                  <w:vAlign w:val="bottom"/>
                  <w:hideMark/>
                </w:tcPr>
                <w:p w14:paraId="3776C22E" w14:textId="77777777" w:rsidR="00CF4CF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579179066"/>
                      <w14:checkbox>
                        <w14:checked w14:val="0"/>
                        <w14:checkedState w14:val="2612" w14:font="MS Gothic"/>
                        <w14:uncheckedState w14:val="2610" w14:font="MS Gothic"/>
                      </w14:checkbox>
                    </w:sdtPr>
                    <w:sdtEndPr/>
                    <w:sdtContent>
                      <w:r w:rsidR="00B0318D">
                        <w:rPr>
                          <w:rFonts w:ascii="MS Gothic" w:eastAsia="MS Gothic" w:hAnsi="MS Gothic" w:hint="eastAsia"/>
                          <w:bCs/>
                          <w:sz w:val="18"/>
                          <w:szCs w:val="18"/>
                        </w:rPr>
                        <w:t>☐</w:t>
                      </w:r>
                    </w:sdtContent>
                  </w:sdt>
                  <w:r w:rsidR="00CF4CFC" w:rsidRPr="001A0A3D">
                    <w:rPr>
                      <w:rFonts w:asciiTheme="majorHAnsi" w:hAnsiTheme="majorHAnsi"/>
                      <w:bCs/>
                      <w:sz w:val="18"/>
                      <w:szCs w:val="18"/>
                    </w:rPr>
                    <w:t xml:space="preserve"> Pushing/Pulling</w:t>
                  </w:r>
                </w:p>
              </w:tc>
              <w:tc>
                <w:tcPr>
                  <w:tcW w:w="2340" w:type="dxa"/>
                  <w:tcBorders>
                    <w:top w:val="nil"/>
                    <w:left w:val="nil"/>
                    <w:bottom w:val="nil"/>
                    <w:right w:val="nil"/>
                  </w:tcBorders>
                  <w:vAlign w:val="bottom"/>
                  <w:hideMark/>
                </w:tcPr>
                <w:p w14:paraId="62043B65" w14:textId="77777777" w:rsidR="00CF4CF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048828626"/>
                      <w14:checkbox>
                        <w14:checked w14:val="0"/>
                        <w14:checkedState w14:val="2612" w14:font="MS Gothic"/>
                        <w14:uncheckedState w14:val="2610" w14:font="MS Gothic"/>
                      </w14:checkbox>
                    </w:sdtPr>
                    <w:sdtEndPr/>
                    <w:sdtContent>
                      <w:r w:rsidR="00B0318D">
                        <w:rPr>
                          <w:rFonts w:ascii="MS Gothic" w:eastAsia="MS Gothic" w:hAnsi="MS Gothic" w:hint="eastAsia"/>
                          <w:bCs/>
                          <w:sz w:val="18"/>
                          <w:szCs w:val="18"/>
                        </w:rPr>
                        <w:t>☐</w:t>
                      </w:r>
                    </w:sdtContent>
                  </w:sdt>
                  <w:r w:rsidR="00CF4CFC" w:rsidRPr="001A0A3D">
                    <w:rPr>
                      <w:rFonts w:asciiTheme="majorHAnsi" w:hAnsiTheme="majorHAnsi"/>
                      <w:bCs/>
                      <w:sz w:val="18"/>
                      <w:szCs w:val="18"/>
                    </w:rPr>
                    <w:t xml:space="preserve"> Driving</w:t>
                  </w:r>
                </w:p>
              </w:tc>
            </w:tr>
            <w:tr w:rsidR="00CF4CFC" w:rsidRPr="00786695" w14:paraId="7C38696A" w14:textId="77777777" w:rsidTr="00786695">
              <w:trPr>
                <w:trHeight w:hRule="exact" w:val="288"/>
              </w:trPr>
              <w:tc>
                <w:tcPr>
                  <w:tcW w:w="2040" w:type="dxa"/>
                  <w:tcBorders>
                    <w:top w:val="nil"/>
                    <w:left w:val="nil"/>
                    <w:bottom w:val="nil"/>
                    <w:right w:val="nil"/>
                  </w:tcBorders>
                  <w:vAlign w:val="bottom"/>
                  <w:hideMark/>
                </w:tcPr>
                <w:p w14:paraId="398BC46D" w14:textId="71C95B18" w:rsidR="00CF4CF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393820409"/>
                      <w14:checkbox>
                        <w14:checked w14:val="1"/>
                        <w14:checkedState w14:val="2612" w14:font="MS Gothic"/>
                        <w14:uncheckedState w14:val="2610" w14:font="MS Gothic"/>
                      </w14:checkbox>
                    </w:sdtPr>
                    <w:sdtEndPr/>
                    <w:sdtContent>
                      <w:r w:rsidR="007D5EC6">
                        <w:rPr>
                          <w:rFonts w:ascii="MS Gothic" w:eastAsia="MS Gothic" w:hAnsi="MS Gothic" w:hint="eastAsia"/>
                          <w:bCs/>
                          <w:sz w:val="18"/>
                          <w:szCs w:val="18"/>
                        </w:rPr>
                        <w:t>☒</w:t>
                      </w:r>
                    </w:sdtContent>
                  </w:sdt>
                  <w:r w:rsidR="00CF4CFC" w:rsidRPr="001A0A3D">
                    <w:rPr>
                      <w:rFonts w:asciiTheme="majorHAnsi" w:hAnsiTheme="majorHAnsi"/>
                      <w:bCs/>
                      <w:sz w:val="18"/>
                      <w:szCs w:val="18"/>
                    </w:rPr>
                    <w:t xml:space="preserve"> Walking</w:t>
                  </w:r>
                </w:p>
              </w:tc>
              <w:tc>
                <w:tcPr>
                  <w:tcW w:w="2460" w:type="dxa"/>
                  <w:gridSpan w:val="3"/>
                  <w:tcBorders>
                    <w:top w:val="nil"/>
                    <w:left w:val="nil"/>
                    <w:bottom w:val="nil"/>
                    <w:right w:val="nil"/>
                  </w:tcBorders>
                  <w:vAlign w:val="bottom"/>
                  <w:hideMark/>
                </w:tcPr>
                <w:p w14:paraId="41FB660F" w14:textId="6805412D" w:rsidR="00CF4CF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864662245"/>
                      <w14:checkbox>
                        <w14:checked w14:val="1"/>
                        <w14:checkedState w14:val="2612" w14:font="MS Gothic"/>
                        <w14:uncheckedState w14:val="2610" w14:font="MS Gothic"/>
                      </w14:checkbox>
                    </w:sdtPr>
                    <w:sdtEndPr/>
                    <w:sdtContent>
                      <w:r w:rsidR="007D5EC6">
                        <w:rPr>
                          <w:rFonts w:ascii="MS Gothic" w:eastAsia="MS Gothic" w:hAnsi="MS Gothic" w:hint="eastAsia"/>
                          <w:bCs/>
                          <w:sz w:val="18"/>
                          <w:szCs w:val="18"/>
                        </w:rPr>
                        <w:t>☒</w:t>
                      </w:r>
                    </w:sdtContent>
                  </w:sdt>
                  <w:r w:rsidR="00CF4CFC" w:rsidRPr="001A0A3D">
                    <w:rPr>
                      <w:rFonts w:asciiTheme="majorHAnsi" w:hAnsiTheme="majorHAnsi"/>
                      <w:bCs/>
                      <w:sz w:val="18"/>
                      <w:szCs w:val="18"/>
                    </w:rPr>
                    <w:t xml:space="preserve"> Carrying</w:t>
                  </w:r>
                </w:p>
              </w:tc>
              <w:tc>
                <w:tcPr>
                  <w:tcW w:w="2760" w:type="dxa"/>
                  <w:tcBorders>
                    <w:top w:val="nil"/>
                    <w:left w:val="nil"/>
                    <w:bottom w:val="nil"/>
                    <w:right w:val="nil"/>
                  </w:tcBorders>
                  <w:vAlign w:val="bottom"/>
                </w:tcPr>
                <w:p w14:paraId="64872CD5" w14:textId="15C81DE4" w:rsidR="00CF4CF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536875021"/>
                      <w14:checkbox>
                        <w14:checked w14:val="1"/>
                        <w14:checkedState w14:val="2612" w14:font="MS Gothic"/>
                        <w14:uncheckedState w14:val="2610" w14:font="MS Gothic"/>
                      </w14:checkbox>
                    </w:sdtPr>
                    <w:sdtEndPr/>
                    <w:sdtContent>
                      <w:r w:rsidR="007D5EC6">
                        <w:rPr>
                          <w:rFonts w:ascii="MS Gothic" w:eastAsia="MS Gothic" w:hAnsi="MS Gothic" w:hint="eastAsia"/>
                          <w:bCs/>
                          <w:sz w:val="18"/>
                          <w:szCs w:val="18"/>
                        </w:rPr>
                        <w:t>☒</w:t>
                      </w:r>
                    </w:sdtContent>
                  </w:sdt>
                  <w:r w:rsidR="00CF4CFC" w:rsidRPr="001A0A3D">
                    <w:rPr>
                      <w:rFonts w:asciiTheme="majorHAnsi" w:hAnsiTheme="majorHAnsi"/>
                      <w:bCs/>
                      <w:sz w:val="18"/>
                      <w:szCs w:val="18"/>
                    </w:rPr>
                    <w:t xml:space="preserve"> Hearing</w:t>
                  </w:r>
                </w:p>
                <w:p w14:paraId="30CFC9FC" w14:textId="77777777" w:rsidR="00CF4CFC" w:rsidRPr="001A0A3D" w:rsidRDefault="00CF4CFC">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p>
              </w:tc>
              <w:tc>
                <w:tcPr>
                  <w:tcW w:w="2340" w:type="dxa"/>
                  <w:tcBorders>
                    <w:top w:val="nil"/>
                    <w:left w:val="nil"/>
                    <w:bottom w:val="nil"/>
                    <w:right w:val="nil"/>
                  </w:tcBorders>
                  <w:vAlign w:val="bottom"/>
                </w:tcPr>
                <w:p w14:paraId="2E84A3E3" w14:textId="6CB754B1" w:rsidR="00CF4CF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085797248"/>
                      <w14:checkbox>
                        <w14:checked w14:val="1"/>
                        <w14:checkedState w14:val="2612" w14:font="MS Gothic"/>
                        <w14:uncheckedState w14:val="2610" w14:font="MS Gothic"/>
                      </w14:checkbox>
                    </w:sdtPr>
                    <w:sdtEndPr/>
                    <w:sdtContent>
                      <w:r w:rsidR="007D5EC6">
                        <w:rPr>
                          <w:rFonts w:ascii="MS Gothic" w:eastAsia="MS Gothic" w:hAnsi="MS Gothic" w:hint="eastAsia"/>
                          <w:bCs/>
                          <w:sz w:val="18"/>
                          <w:szCs w:val="18"/>
                        </w:rPr>
                        <w:t>☒</w:t>
                      </w:r>
                    </w:sdtContent>
                  </w:sdt>
                  <w:r w:rsidR="00CF4CFC" w:rsidRPr="001A0A3D">
                    <w:rPr>
                      <w:rFonts w:asciiTheme="majorHAnsi" w:hAnsiTheme="majorHAnsi"/>
                      <w:bCs/>
                      <w:sz w:val="18"/>
                      <w:szCs w:val="18"/>
                    </w:rPr>
                    <w:t xml:space="preserve"> Speaking</w:t>
                  </w:r>
                </w:p>
                <w:p w14:paraId="318FFF0D" w14:textId="77777777" w:rsidR="00CF4CFC" w:rsidRPr="001A0A3D" w:rsidRDefault="00CF4CFC">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p>
              </w:tc>
            </w:tr>
            <w:tr w:rsidR="00CF4CFC" w:rsidRPr="00786695" w14:paraId="02A78F11" w14:textId="77777777" w:rsidTr="00786695">
              <w:trPr>
                <w:trHeight w:hRule="exact" w:val="288"/>
              </w:trPr>
              <w:tc>
                <w:tcPr>
                  <w:tcW w:w="2040" w:type="dxa"/>
                  <w:tcBorders>
                    <w:top w:val="nil"/>
                    <w:left w:val="nil"/>
                    <w:bottom w:val="nil"/>
                    <w:right w:val="nil"/>
                  </w:tcBorders>
                  <w:vAlign w:val="bottom"/>
                  <w:hideMark/>
                </w:tcPr>
                <w:p w14:paraId="1B310397" w14:textId="47C7803F" w:rsidR="00CF4CF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560867153"/>
                      <w14:checkbox>
                        <w14:checked w14:val="1"/>
                        <w14:checkedState w14:val="2612" w14:font="MS Gothic"/>
                        <w14:uncheckedState w14:val="2610" w14:font="MS Gothic"/>
                      </w14:checkbox>
                    </w:sdtPr>
                    <w:sdtEndPr/>
                    <w:sdtContent>
                      <w:r w:rsidR="007D5EC6">
                        <w:rPr>
                          <w:rFonts w:ascii="MS Gothic" w:eastAsia="MS Gothic" w:hAnsi="MS Gothic" w:hint="eastAsia"/>
                          <w:bCs/>
                          <w:sz w:val="18"/>
                          <w:szCs w:val="18"/>
                        </w:rPr>
                        <w:t>☒</w:t>
                      </w:r>
                    </w:sdtContent>
                  </w:sdt>
                  <w:r w:rsidR="00535D1B">
                    <w:rPr>
                      <w:rFonts w:asciiTheme="majorHAnsi" w:hAnsiTheme="majorHAnsi"/>
                      <w:bCs/>
                      <w:sz w:val="18"/>
                      <w:szCs w:val="18"/>
                    </w:rPr>
                    <w:t xml:space="preserve"> </w:t>
                  </w:r>
                  <w:r w:rsidR="00CF4CFC" w:rsidRPr="001A0A3D">
                    <w:rPr>
                      <w:rFonts w:asciiTheme="majorHAnsi" w:hAnsiTheme="majorHAnsi"/>
                      <w:bCs/>
                      <w:sz w:val="18"/>
                      <w:szCs w:val="18"/>
                    </w:rPr>
                    <w:t>Reaching</w:t>
                  </w:r>
                </w:p>
              </w:tc>
              <w:tc>
                <w:tcPr>
                  <w:tcW w:w="2460" w:type="dxa"/>
                  <w:gridSpan w:val="3"/>
                  <w:tcBorders>
                    <w:top w:val="nil"/>
                    <w:left w:val="nil"/>
                    <w:bottom w:val="nil"/>
                    <w:right w:val="nil"/>
                  </w:tcBorders>
                  <w:vAlign w:val="bottom"/>
                  <w:hideMark/>
                </w:tcPr>
                <w:p w14:paraId="426389E7" w14:textId="681B4A5F" w:rsidR="00CF4CF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098243990"/>
                      <w14:checkbox>
                        <w14:checked w14:val="1"/>
                        <w14:checkedState w14:val="2612" w14:font="MS Gothic"/>
                        <w14:uncheckedState w14:val="2610" w14:font="MS Gothic"/>
                      </w14:checkbox>
                    </w:sdtPr>
                    <w:sdtEndPr/>
                    <w:sdtContent>
                      <w:r w:rsidR="007D5EC6">
                        <w:rPr>
                          <w:rFonts w:ascii="MS Gothic" w:eastAsia="MS Gothic" w:hAnsi="MS Gothic" w:hint="eastAsia"/>
                          <w:bCs/>
                          <w:sz w:val="18"/>
                          <w:szCs w:val="18"/>
                        </w:rPr>
                        <w:t>☒</w:t>
                      </w:r>
                    </w:sdtContent>
                  </w:sdt>
                  <w:r w:rsidR="00CF4CFC" w:rsidRPr="001A0A3D">
                    <w:rPr>
                      <w:rFonts w:asciiTheme="majorHAnsi" w:hAnsiTheme="majorHAnsi"/>
                      <w:bCs/>
                      <w:sz w:val="18"/>
                      <w:szCs w:val="18"/>
                    </w:rPr>
                    <w:t>Writing</w:t>
                  </w:r>
                </w:p>
              </w:tc>
              <w:tc>
                <w:tcPr>
                  <w:tcW w:w="2760" w:type="dxa"/>
                  <w:tcBorders>
                    <w:top w:val="nil"/>
                    <w:left w:val="nil"/>
                    <w:bottom w:val="nil"/>
                    <w:right w:val="nil"/>
                  </w:tcBorders>
                  <w:vAlign w:val="bottom"/>
                  <w:hideMark/>
                </w:tcPr>
                <w:p w14:paraId="7FAE38C8" w14:textId="77777777" w:rsidR="00CF4CF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516151938"/>
                      <w14:checkbox>
                        <w14:checked w14:val="0"/>
                        <w14:checkedState w14:val="2612" w14:font="MS Gothic"/>
                        <w14:uncheckedState w14:val="2610" w14:font="MS Gothic"/>
                      </w14:checkbox>
                    </w:sdtPr>
                    <w:sdtEndPr/>
                    <w:sdtContent>
                      <w:r w:rsidR="00B0318D">
                        <w:rPr>
                          <w:rFonts w:ascii="MS Gothic" w:eastAsia="MS Gothic" w:hAnsi="MS Gothic" w:hint="eastAsia"/>
                          <w:bCs/>
                          <w:sz w:val="18"/>
                          <w:szCs w:val="18"/>
                        </w:rPr>
                        <w:t>☐</w:t>
                      </w:r>
                    </w:sdtContent>
                  </w:sdt>
                  <w:r w:rsidR="00CF4CFC" w:rsidRPr="001A0A3D">
                    <w:rPr>
                      <w:rFonts w:asciiTheme="majorHAnsi" w:hAnsiTheme="majorHAnsi"/>
                      <w:bCs/>
                      <w:sz w:val="18"/>
                      <w:szCs w:val="18"/>
                    </w:rPr>
                    <w:t>Squatting/Kneeling</w:t>
                  </w:r>
                </w:p>
              </w:tc>
              <w:tc>
                <w:tcPr>
                  <w:tcW w:w="2340" w:type="dxa"/>
                  <w:tcBorders>
                    <w:top w:val="nil"/>
                    <w:left w:val="nil"/>
                    <w:bottom w:val="nil"/>
                    <w:right w:val="nil"/>
                  </w:tcBorders>
                  <w:vAlign w:val="bottom"/>
                  <w:hideMark/>
                </w:tcPr>
                <w:p w14:paraId="59C55700" w14:textId="36241652" w:rsidR="00CF4CF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109816501"/>
                      <w14:checkbox>
                        <w14:checked w14:val="1"/>
                        <w14:checkedState w14:val="2612" w14:font="MS Gothic"/>
                        <w14:uncheckedState w14:val="2610" w14:font="MS Gothic"/>
                      </w14:checkbox>
                    </w:sdtPr>
                    <w:sdtEndPr/>
                    <w:sdtContent>
                      <w:r w:rsidR="007D5EC6">
                        <w:rPr>
                          <w:rFonts w:ascii="MS Gothic" w:eastAsia="MS Gothic" w:hAnsi="MS Gothic" w:hint="eastAsia"/>
                          <w:bCs/>
                          <w:sz w:val="18"/>
                          <w:szCs w:val="18"/>
                        </w:rPr>
                        <w:t>☒</w:t>
                      </w:r>
                    </w:sdtContent>
                  </w:sdt>
                  <w:r w:rsidR="00CF4CFC" w:rsidRPr="001A0A3D">
                    <w:rPr>
                      <w:rFonts w:asciiTheme="majorHAnsi" w:hAnsiTheme="majorHAnsi"/>
                      <w:bCs/>
                      <w:sz w:val="18"/>
                      <w:szCs w:val="18"/>
                    </w:rPr>
                    <w:t xml:space="preserve"> Seeing</w:t>
                  </w:r>
                </w:p>
              </w:tc>
            </w:tr>
            <w:tr w:rsidR="00E3798C" w:rsidRPr="00786695" w14:paraId="6CC61EAB" w14:textId="77777777" w:rsidTr="00287DA0">
              <w:trPr>
                <w:cantSplit/>
                <w:trHeight w:hRule="exact" w:val="243"/>
              </w:trPr>
              <w:tc>
                <w:tcPr>
                  <w:tcW w:w="2040" w:type="dxa"/>
                  <w:tcBorders>
                    <w:top w:val="nil"/>
                    <w:left w:val="nil"/>
                    <w:bottom w:val="nil"/>
                    <w:right w:val="nil"/>
                  </w:tcBorders>
                  <w:vAlign w:val="bottom"/>
                  <w:hideMark/>
                </w:tcPr>
                <w:p w14:paraId="71284083" w14:textId="77777777" w:rsidR="00E3798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514452527"/>
                      <w14:checkbox>
                        <w14:checked w14:val="0"/>
                        <w14:checkedState w14:val="2612" w14:font="MS Gothic"/>
                        <w14:uncheckedState w14:val="2610" w14:font="MS Gothic"/>
                      </w14:checkbox>
                    </w:sdtPr>
                    <w:sdtEndPr/>
                    <w:sdtContent>
                      <w:r w:rsidR="00B0318D">
                        <w:rPr>
                          <w:rFonts w:ascii="MS Gothic" w:eastAsia="MS Gothic" w:hAnsi="MS Gothic" w:hint="eastAsia"/>
                          <w:bCs/>
                          <w:sz w:val="18"/>
                          <w:szCs w:val="18"/>
                        </w:rPr>
                        <w:t>☐</w:t>
                      </w:r>
                    </w:sdtContent>
                  </w:sdt>
                  <w:r w:rsidR="00E3798C" w:rsidRPr="001A0A3D">
                    <w:rPr>
                      <w:rFonts w:asciiTheme="majorHAnsi" w:hAnsiTheme="majorHAnsi"/>
                      <w:bCs/>
                      <w:sz w:val="18"/>
                      <w:szCs w:val="18"/>
                    </w:rPr>
                    <w:t xml:space="preserve"> Climbing</w:t>
                  </w:r>
                </w:p>
              </w:tc>
              <w:tc>
                <w:tcPr>
                  <w:tcW w:w="2460" w:type="dxa"/>
                  <w:gridSpan w:val="3"/>
                  <w:tcBorders>
                    <w:top w:val="nil"/>
                    <w:left w:val="nil"/>
                    <w:bottom w:val="nil"/>
                    <w:right w:val="nil"/>
                  </w:tcBorders>
                  <w:vAlign w:val="bottom"/>
                  <w:hideMark/>
                </w:tcPr>
                <w:p w14:paraId="303FCA6B" w14:textId="77777777" w:rsidR="00E3798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698422481"/>
                      <w14:checkbox>
                        <w14:checked w14:val="0"/>
                        <w14:checkedState w14:val="2612" w14:font="MS Gothic"/>
                        <w14:uncheckedState w14:val="2610" w14:font="MS Gothic"/>
                      </w14:checkbox>
                    </w:sdtPr>
                    <w:sdtEndPr/>
                    <w:sdtContent>
                      <w:r w:rsidR="00B0318D">
                        <w:rPr>
                          <w:rFonts w:ascii="MS Gothic" w:eastAsia="MS Gothic" w:hAnsi="MS Gothic" w:hint="eastAsia"/>
                          <w:bCs/>
                          <w:sz w:val="18"/>
                          <w:szCs w:val="18"/>
                        </w:rPr>
                        <w:t>☐</w:t>
                      </w:r>
                    </w:sdtContent>
                  </w:sdt>
                  <w:r w:rsidR="00E3798C" w:rsidRPr="001A0A3D">
                    <w:rPr>
                      <w:rFonts w:asciiTheme="majorHAnsi" w:hAnsiTheme="majorHAnsi"/>
                      <w:bCs/>
                      <w:sz w:val="18"/>
                      <w:szCs w:val="18"/>
                    </w:rPr>
                    <w:t xml:space="preserve"> Pushing</w:t>
                  </w:r>
                </w:p>
              </w:tc>
              <w:tc>
                <w:tcPr>
                  <w:tcW w:w="5100" w:type="dxa"/>
                  <w:gridSpan w:val="2"/>
                  <w:tcBorders>
                    <w:top w:val="nil"/>
                    <w:left w:val="nil"/>
                    <w:bottom w:val="nil"/>
                    <w:right w:val="nil"/>
                  </w:tcBorders>
                  <w:vAlign w:val="bottom"/>
                </w:tcPr>
                <w:p w14:paraId="1A4539C6" w14:textId="77777777" w:rsidR="00E3798C" w:rsidRPr="001A0A3D" w:rsidRDefault="00E3798C">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p>
              </w:tc>
            </w:tr>
            <w:tr w:rsidR="002B2CFC" w:rsidRPr="00786695" w14:paraId="3FB205A0" w14:textId="77777777" w:rsidTr="00A35A97">
              <w:trPr>
                <w:cantSplit/>
                <w:trHeight w:hRule="exact" w:val="270"/>
              </w:trPr>
              <w:tc>
                <w:tcPr>
                  <w:tcW w:w="9600" w:type="dxa"/>
                  <w:gridSpan w:val="6"/>
                  <w:tcBorders>
                    <w:top w:val="nil"/>
                    <w:left w:val="nil"/>
                    <w:bottom w:val="nil"/>
                    <w:right w:val="nil"/>
                  </w:tcBorders>
                  <w:vAlign w:val="bottom"/>
                </w:tcPr>
                <w:p w14:paraId="079379BD" w14:textId="77777777" w:rsidR="002B2CFC" w:rsidRPr="001A0A3D" w:rsidRDefault="002B2CFC">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r>
                    <w:rPr>
                      <w:rFonts w:asciiTheme="majorHAnsi" w:hAnsiTheme="majorHAnsi"/>
                      <w:bCs/>
                      <w:sz w:val="18"/>
                      <w:szCs w:val="18"/>
                    </w:rPr>
                    <w:t xml:space="preserve"> Other: </w:t>
                  </w:r>
                </w:p>
              </w:tc>
            </w:tr>
          </w:tbl>
          <w:p w14:paraId="2B8EAD48" w14:textId="77777777" w:rsidR="00CF4CFC" w:rsidRPr="00786695" w:rsidRDefault="00CF4CFC" w:rsidP="00CF4CFC">
            <w:pPr>
              <w:tabs>
                <w:tab w:val="left" w:pos="-235"/>
                <w:tab w:val="left" w:pos="125"/>
                <w:tab w:val="left" w:pos="485"/>
                <w:tab w:val="left" w:pos="665"/>
                <w:tab w:val="left" w:pos="1925"/>
                <w:tab w:val="left" w:pos="2645"/>
                <w:tab w:val="left" w:pos="5435"/>
                <w:tab w:val="left" w:pos="6155"/>
                <w:tab w:val="left" w:pos="7865"/>
              </w:tabs>
              <w:rPr>
                <w:rFonts w:asciiTheme="majorHAnsi" w:hAnsiTheme="majorHAnsi"/>
                <w:bCs/>
                <w:sz w:val="22"/>
                <w:szCs w:val="22"/>
              </w:rPr>
            </w:pPr>
          </w:p>
          <w:p w14:paraId="1B9A7B0D" w14:textId="77777777" w:rsidR="00CF4CFC" w:rsidRPr="001A0A3D" w:rsidRDefault="003B4FC8" w:rsidP="00CF4CFC">
            <w:pPr>
              <w:tabs>
                <w:tab w:val="left" w:pos="0"/>
                <w:tab w:val="left" w:pos="360"/>
                <w:tab w:val="left" w:pos="485"/>
                <w:tab w:val="left" w:pos="665"/>
                <w:tab w:val="left" w:pos="1925"/>
                <w:tab w:val="left" w:pos="2645"/>
                <w:tab w:val="left" w:pos="5435"/>
                <w:tab w:val="left" w:pos="6155"/>
                <w:tab w:val="left" w:pos="7865"/>
              </w:tabs>
              <w:ind w:left="360"/>
              <w:rPr>
                <w:rFonts w:asciiTheme="majorHAnsi" w:hAnsiTheme="majorHAnsi"/>
                <w:b/>
                <w:i/>
                <w:iCs/>
                <w:sz w:val="22"/>
                <w:szCs w:val="22"/>
              </w:rPr>
            </w:pPr>
            <w:r w:rsidRPr="001A0A3D">
              <w:rPr>
                <w:rFonts w:asciiTheme="majorHAnsi" w:hAnsiTheme="majorHAnsi"/>
                <w:b/>
                <w:i/>
                <w:iCs/>
                <w:caps w:val="0"/>
                <w:sz w:val="22"/>
                <w:szCs w:val="22"/>
              </w:rPr>
              <w:t>Physical Environment:</w:t>
            </w:r>
          </w:p>
          <w:tbl>
            <w:tblPr>
              <w:tblW w:w="9600" w:type="dxa"/>
              <w:tblInd w:w="390" w:type="dxa"/>
              <w:tblLayout w:type="fixed"/>
              <w:tblCellMar>
                <w:left w:w="120" w:type="dxa"/>
                <w:right w:w="120" w:type="dxa"/>
              </w:tblCellMar>
              <w:tblLook w:val="04A0" w:firstRow="1" w:lastRow="0" w:firstColumn="1" w:lastColumn="0" w:noHBand="0" w:noVBand="1"/>
            </w:tblPr>
            <w:tblGrid>
              <w:gridCol w:w="2040"/>
              <w:gridCol w:w="2430"/>
              <w:gridCol w:w="2790"/>
              <w:gridCol w:w="2340"/>
            </w:tblGrid>
            <w:tr w:rsidR="003B4FC8" w:rsidRPr="00786695" w14:paraId="391C2583" w14:textId="77777777" w:rsidTr="00E3798C">
              <w:trPr>
                <w:trHeight w:val="285"/>
              </w:trPr>
              <w:tc>
                <w:tcPr>
                  <w:tcW w:w="2040" w:type="dxa"/>
                  <w:vAlign w:val="bottom"/>
                  <w:hideMark/>
                </w:tcPr>
                <w:p w14:paraId="106F57AD" w14:textId="77777777" w:rsidR="00CF4CF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689798081"/>
                      <w14:checkbox>
                        <w14:checked w14:val="0"/>
                        <w14:checkedState w14:val="2612" w14:font="MS Gothic"/>
                        <w14:uncheckedState w14:val="2610" w14:font="MS Gothic"/>
                      </w14:checkbox>
                    </w:sdtPr>
                    <w:sdtEndPr/>
                    <w:sdtContent>
                      <w:r w:rsidR="00B0318D">
                        <w:rPr>
                          <w:rFonts w:ascii="MS Gothic" w:eastAsia="MS Gothic" w:hAnsi="MS Gothic" w:hint="eastAsia"/>
                          <w:bCs/>
                          <w:sz w:val="18"/>
                          <w:szCs w:val="18"/>
                        </w:rPr>
                        <w:t>☐</w:t>
                      </w:r>
                    </w:sdtContent>
                  </w:sdt>
                  <w:r w:rsidR="00535D1B">
                    <w:rPr>
                      <w:rFonts w:asciiTheme="majorHAnsi" w:hAnsiTheme="majorHAnsi"/>
                      <w:bCs/>
                      <w:sz w:val="18"/>
                      <w:szCs w:val="18"/>
                    </w:rPr>
                    <w:t xml:space="preserve"> </w:t>
                  </w:r>
                  <w:r w:rsidR="00CF4CFC" w:rsidRPr="001A0A3D">
                    <w:rPr>
                      <w:rFonts w:asciiTheme="majorHAnsi" w:hAnsiTheme="majorHAnsi"/>
                      <w:bCs/>
                      <w:sz w:val="18"/>
                      <w:szCs w:val="18"/>
                    </w:rPr>
                    <w:t>Chemicals</w:t>
                  </w:r>
                </w:p>
              </w:tc>
              <w:tc>
                <w:tcPr>
                  <w:tcW w:w="2430" w:type="dxa"/>
                  <w:vAlign w:val="bottom"/>
                  <w:hideMark/>
                </w:tcPr>
                <w:p w14:paraId="1A8332EF" w14:textId="77777777" w:rsidR="00CF4CFC" w:rsidRPr="001A0A3D" w:rsidRDefault="00D93465" w:rsidP="00211351">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388994408"/>
                      <w14:checkbox>
                        <w14:checked w14:val="0"/>
                        <w14:checkedState w14:val="2612" w14:font="MS Gothic"/>
                        <w14:uncheckedState w14:val="2610" w14:font="MS Gothic"/>
                      </w14:checkbox>
                    </w:sdtPr>
                    <w:sdtEndPr/>
                    <w:sdtContent>
                      <w:r w:rsidR="00211351">
                        <w:rPr>
                          <w:rFonts w:ascii="MS Gothic" w:eastAsia="MS Gothic" w:hAnsi="MS Gothic" w:hint="eastAsia"/>
                          <w:bCs/>
                          <w:sz w:val="18"/>
                          <w:szCs w:val="18"/>
                        </w:rPr>
                        <w:t>☐</w:t>
                      </w:r>
                    </w:sdtContent>
                  </w:sdt>
                  <w:r w:rsidR="00CF4CFC" w:rsidRPr="001A0A3D">
                    <w:rPr>
                      <w:rFonts w:asciiTheme="majorHAnsi" w:hAnsiTheme="majorHAnsi"/>
                      <w:bCs/>
                      <w:sz w:val="18"/>
                      <w:szCs w:val="18"/>
                    </w:rPr>
                    <w:t xml:space="preserve"> Carcinogens</w:t>
                  </w:r>
                </w:p>
              </w:tc>
              <w:tc>
                <w:tcPr>
                  <w:tcW w:w="2790" w:type="dxa"/>
                  <w:vAlign w:val="bottom"/>
                  <w:hideMark/>
                </w:tcPr>
                <w:p w14:paraId="3645BF4F" w14:textId="77777777" w:rsidR="00CF4CF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875954131"/>
                      <w14:checkbox>
                        <w14:checked w14:val="0"/>
                        <w14:checkedState w14:val="2612" w14:font="MS Gothic"/>
                        <w14:uncheckedState w14:val="2610" w14:font="MS Gothic"/>
                      </w14:checkbox>
                    </w:sdtPr>
                    <w:sdtEndPr/>
                    <w:sdtContent>
                      <w:r w:rsidR="00211351">
                        <w:rPr>
                          <w:rFonts w:ascii="MS Gothic" w:eastAsia="MS Gothic" w:hAnsi="MS Gothic" w:hint="eastAsia"/>
                          <w:bCs/>
                          <w:sz w:val="18"/>
                          <w:szCs w:val="18"/>
                        </w:rPr>
                        <w:t>☐</w:t>
                      </w:r>
                    </w:sdtContent>
                  </w:sdt>
                  <w:r w:rsidR="00CF4CFC" w:rsidRPr="001A0A3D">
                    <w:rPr>
                      <w:rFonts w:asciiTheme="majorHAnsi" w:hAnsiTheme="majorHAnsi"/>
                      <w:bCs/>
                      <w:sz w:val="18"/>
                      <w:szCs w:val="18"/>
                    </w:rPr>
                    <w:t xml:space="preserve"> Dirt</w:t>
                  </w:r>
                </w:p>
              </w:tc>
              <w:tc>
                <w:tcPr>
                  <w:tcW w:w="2340" w:type="dxa"/>
                  <w:vAlign w:val="bottom"/>
                  <w:hideMark/>
                </w:tcPr>
                <w:p w14:paraId="2CC9144A" w14:textId="77777777" w:rsidR="00CF4CF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099721201"/>
                      <w14:checkbox>
                        <w14:checked w14:val="0"/>
                        <w14:checkedState w14:val="2612" w14:font="MS Gothic"/>
                        <w14:uncheckedState w14:val="2610" w14:font="MS Gothic"/>
                      </w14:checkbox>
                    </w:sdtPr>
                    <w:sdtEndPr/>
                    <w:sdtContent>
                      <w:r w:rsidR="00211351">
                        <w:rPr>
                          <w:rFonts w:ascii="MS Gothic" w:eastAsia="MS Gothic" w:hAnsi="MS Gothic" w:hint="eastAsia"/>
                          <w:bCs/>
                          <w:sz w:val="18"/>
                          <w:szCs w:val="18"/>
                        </w:rPr>
                        <w:t>☐</w:t>
                      </w:r>
                    </w:sdtContent>
                  </w:sdt>
                  <w:r w:rsidR="00CF4CFC" w:rsidRPr="001A0A3D">
                    <w:rPr>
                      <w:rFonts w:asciiTheme="majorHAnsi" w:hAnsiTheme="majorHAnsi"/>
                      <w:bCs/>
                      <w:sz w:val="18"/>
                      <w:szCs w:val="18"/>
                    </w:rPr>
                    <w:t xml:space="preserve"> Animal Tissue/Fluids</w:t>
                  </w:r>
                </w:p>
              </w:tc>
            </w:tr>
            <w:tr w:rsidR="00E3798C" w:rsidRPr="00786695" w14:paraId="58D79DCE" w14:textId="77777777" w:rsidTr="00E3798C">
              <w:trPr>
                <w:trHeight w:val="285"/>
              </w:trPr>
              <w:tc>
                <w:tcPr>
                  <w:tcW w:w="2040" w:type="dxa"/>
                  <w:vAlign w:val="bottom"/>
                  <w:hideMark/>
                </w:tcPr>
                <w:p w14:paraId="07D7E923" w14:textId="77777777" w:rsidR="00E3798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775865288"/>
                      <w14:checkbox>
                        <w14:checked w14:val="0"/>
                        <w14:checkedState w14:val="2612" w14:font="MS Gothic"/>
                        <w14:uncheckedState w14:val="2610" w14:font="MS Gothic"/>
                      </w14:checkbox>
                    </w:sdtPr>
                    <w:sdtEndPr/>
                    <w:sdtContent>
                      <w:r w:rsidR="00211351">
                        <w:rPr>
                          <w:rFonts w:ascii="MS Gothic" w:eastAsia="MS Gothic" w:hAnsi="MS Gothic" w:hint="eastAsia"/>
                          <w:bCs/>
                          <w:sz w:val="18"/>
                          <w:szCs w:val="18"/>
                        </w:rPr>
                        <w:t>☐</w:t>
                      </w:r>
                    </w:sdtContent>
                  </w:sdt>
                  <w:r w:rsidR="00E3798C" w:rsidRPr="001A0A3D">
                    <w:rPr>
                      <w:rFonts w:asciiTheme="majorHAnsi" w:hAnsiTheme="majorHAnsi"/>
                      <w:bCs/>
                      <w:sz w:val="18"/>
                      <w:szCs w:val="18"/>
                    </w:rPr>
                    <w:t xml:space="preserve"> Bio hazardous Mat.</w:t>
                  </w:r>
                </w:p>
              </w:tc>
              <w:tc>
                <w:tcPr>
                  <w:tcW w:w="2430" w:type="dxa"/>
                  <w:vAlign w:val="bottom"/>
                  <w:hideMark/>
                </w:tcPr>
                <w:p w14:paraId="01178F54" w14:textId="77777777" w:rsidR="00E3798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855003017"/>
                      <w14:checkbox>
                        <w14:checked w14:val="0"/>
                        <w14:checkedState w14:val="2612" w14:font="MS Gothic"/>
                        <w14:uncheckedState w14:val="2610" w14:font="MS Gothic"/>
                      </w14:checkbox>
                    </w:sdtPr>
                    <w:sdtEndPr/>
                    <w:sdtContent>
                      <w:r w:rsidR="00211351">
                        <w:rPr>
                          <w:rFonts w:ascii="MS Gothic" w:eastAsia="MS Gothic" w:hAnsi="MS Gothic" w:hint="eastAsia"/>
                          <w:bCs/>
                          <w:sz w:val="18"/>
                          <w:szCs w:val="18"/>
                        </w:rPr>
                        <w:t>☐</w:t>
                      </w:r>
                    </w:sdtContent>
                  </w:sdt>
                  <w:r w:rsidR="00E3798C" w:rsidRPr="001A0A3D">
                    <w:rPr>
                      <w:rFonts w:asciiTheme="majorHAnsi" w:hAnsiTheme="majorHAnsi"/>
                      <w:bCs/>
                      <w:sz w:val="18"/>
                      <w:szCs w:val="18"/>
                    </w:rPr>
                    <w:t xml:space="preserve"> Toxic Chemicals</w:t>
                  </w:r>
                </w:p>
              </w:tc>
              <w:tc>
                <w:tcPr>
                  <w:tcW w:w="2790" w:type="dxa"/>
                  <w:vAlign w:val="bottom"/>
                  <w:hideMark/>
                </w:tcPr>
                <w:p w14:paraId="7FE2320C" w14:textId="77777777" w:rsidR="00E3798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18219375"/>
                      <w14:checkbox>
                        <w14:checked w14:val="0"/>
                        <w14:checkedState w14:val="2612" w14:font="MS Gothic"/>
                        <w14:uncheckedState w14:val="2610" w14:font="MS Gothic"/>
                      </w14:checkbox>
                    </w:sdtPr>
                    <w:sdtEndPr/>
                    <w:sdtContent>
                      <w:r w:rsidR="00211351">
                        <w:rPr>
                          <w:rFonts w:ascii="MS Gothic" w:eastAsia="MS Gothic" w:hAnsi="MS Gothic" w:hint="eastAsia"/>
                          <w:bCs/>
                          <w:sz w:val="18"/>
                          <w:szCs w:val="18"/>
                        </w:rPr>
                        <w:t>☐</w:t>
                      </w:r>
                    </w:sdtContent>
                  </w:sdt>
                  <w:r w:rsidR="00E3798C" w:rsidRPr="001A0A3D">
                    <w:rPr>
                      <w:rFonts w:asciiTheme="majorHAnsi" w:hAnsiTheme="majorHAnsi"/>
                      <w:bCs/>
                      <w:sz w:val="18"/>
                      <w:szCs w:val="18"/>
                    </w:rPr>
                    <w:t xml:space="preserve"> Radiation</w:t>
                  </w:r>
                </w:p>
              </w:tc>
              <w:tc>
                <w:tcPr>
                  <w:tcW w:w="2340" w:type="dxa"/>
                  <w:vAlign w:val="bottom"/>
                </w:tcPr>
                <w:p w14:paraId="23A700D5" w14:textId="77777777" w:rsidR="00E3798C" w:rsidRPr="001A0A3D" w:rsidRDefault="00E3798C">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p>
              </w:tc>
            </w:tr>
            <w:tr w:rsidR="00E3798C" w:rsidRPr="00786695" w14:paraId="0BF32B5B" w14:textId="77777777" w:rsidTr="00287DA0">
              <w:trPr>
                <w:trHeight w:val="285"/>
              </w:trPr>
              <w:tc>
                <w:tcPr>
                  <w:tcW w:w="9600" w:type="dxa"/>
                  <w:gridSpan w:val="4"/>
                  <w:vAlign w:val="bottom"/>
                </w:tcPr>
                <w:p w14:paraId="62CDCB0A" w14:textId="77777777" w:rsidR="00E3798C" w:rsidRPr="001A0A3D" w:rsidRDefault="00E3798C">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r>
                    <w:rPr>
                      <w:rFonts w:asciiTheme="majorHAnsi" w:hAnsiTheme="majorHAnsi"/>
                      <w:bCs/>
                      <w:sz w:val="18"/>
                      <w:szCs w:val="18"/>
                    </w:rPr>
                    <w:t xml:space="preserve">Other: </w:t>
                  </w:r>
                </w:p>
              </w:tc>
            </w:tr>
          </w:tbl>
          <w:p w14:paraId="0AD30B0B" w14:textId="77777777" w:rsidR="00CF4CFC" w:rsidRPr="00786695" w:rsidRDefault="00CF4CFC" w:rsidP="00CF4CFC">
            <w:pPr>
              <w:tabs>
                <w:tab w:val="left" w:pos="0"/>
                <w:tab w:val="left" w:pos="125"/>
                <w:tab w:val="left" w:pos="485"/>
                <w:tab w:val="left" w:pos="665"/>
                <w:tab w:val="left" w:pos="1925"/>
                <w:tab w:val="left" w:pos="2645"/>
                <w:tab w:val="left" w:pos="5435"/>
                <w:tab w:val="left" w:pos="6155"/>
                <w:tab w:val="left" w:pos="7865"/>
              </w:tabs>
              <w:rPr>
                <w:rFonts w:asciiTheme="majorHAnsi" w:hAnsiTheme="majorHAnsi"/>
                <w:b/>
                <w:sz w:val="22"/>
                <w:szCs w:val="22"/>
              </w:rPr>
            </w:pPr>
          </w:p>
          <w:p w14:paraId="5D5B5553" w14:textId="77777777" w:rsidR="00CF4CFC" w:rsidRPr="00786695" w:rsidRDefault="003B4FC8" w:rsidP="001A0A3D">
            <w:pPr>
              <w:tabs>
                <w:tab w:val="left" w:pos="125"/>
                <w:tab w:val="left" w:pos="485"/>
                <w:tab w:val="left" w:pos="1205"/>
                <w:tab w:val="left" w:pos="1925"/>
                <w:tab w:val="left" w:pos="2645"/>
                <w:tab w:val="left" w:pos="3365"/>
                <w:tab w:val="left" w:pos="4085"/>
                <w:tab w:val="left" w:pos="4805"/>
                <w:tab w:val="left" w:pos="5525"/>
                <w:tab w:val="left" w:pos="6245"/>
                <w:tab w:val="left" w:pos="6965"/>
                <w:tab w:val="left" w:pos="7685"/>
                <w:tab w:val="left" w:pos="8405"/>
                <w:tab w:val="left" w:pos="9125"/>
                <w:tab w:val="left" w:pos="9845"/>
              </w:tabs>
              <w:ind w:left="360"/>
              <w:rPr>
                <w:rFonts w:asciiTheme="majorHAnsi" w:hAnsiTheme="majorHAnsi"/>
                <w:b/>
                <w:sz w:val="22"/>
                <w:szCs w:val="22"/>
              </w:rPr>
            </w:pPr>
            <w:r w:rsidRPr="001A0A3D">
              <w:rPr>
                <w:rFonts w:asciiTheme="majorHAnsi" w:hAnsiTheme="majorHAnsi"/>
                <w:b/>
                <w:i/>
                <w:iCs/>
                <w:caps w:val="0"/>
                <w:sz w:val="22"/>
                <w:szCs w:val="22"/>
              </w:rPr>
              <w:t>Mental Demands:</w:t>
            </w:r>
          </w:p>
          <w:tbl>
            <w:tblPr>
              <w:tblW w:w="9600" w:type="dxa"/>
              <w:tblInd w:w="390" w:type="dxa"/>
              <w:tblLayout w:type="fixed"/>
              <w:tblCellMar>
                <w:left w:w="120" w:type="dxa"/>
                <w:right w:w="120" w:type="dxa"/>
              </w:tblCellMar>
              <w:tblLook w:val="04A0" w:firstRow="1" w:lastRow="0" w:firstColumn="1" w:lastColumn="0" w:noHBand="0" w:noVBand="1"/>
            </w:tblPr>
            <w:tblGrid>
              <w:gridCol w:w="2040"/>
              <w:gridCol w:w="2430"/>
              <w:gridCol w:w="2790"/>
              <w:gridCol w:w="2340"/>
            </w:tblGrid>
            <w:tr w:rsidR="00CF4CFC" w:rsidRPr="00786695" w14:paraId="25BCE2FD" w14:textId="77777777" w:rsidTr="00E3798C">
              <w:trPr>
                <w:trHeight w:hRule="exact" w:val="288"/>
              </w:trPr>
              <w:tc>
                <w:tcPr>
                  <w:tcW w:w="2040" w:type="dxa"/>
                  <w:vAlign w:val="bottom"/>
                  <w:hideMark/>
                </w:tcPr>
                <w:p w14:paraId="13E53110" w14:textId="3C7F6C85" w:rsidR="00CF4CF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248646441"/>
                      <w14:checkbox>
                        <w14:checked w14:val="1"/>
                        <w14:checkedState w14:val="2612" w14:font="MS Gothic"/>
                        <w14:uncheckedState w14:val="2610" w14:font="MS Gothic"/>
                      </w14:checkbox>
                    </w:sdtPr>
                    <w:sdtEndPr/>
                    <w:sdtContent>
                      <w:r w:rsidR="007D5EC6">
                        <w:rPr>
                          <w:rFonts w:ascii="MS Gothic" w:eastAsia="MS Gothic" w:hAnsi="MS Gothic" w:hint="eastAsia"/>
                          <w:bCs/>
                          <w:sz w:val="18"/>
                          <w:szCs w:val="18"/>
                        </w:rPr>
                        <w:t>☒</w:t>
                      </w:r>
                    </w:sdtContent>
                  </w:sdt>
                  <w:r w:rsidR="00CF4CFC" w:rsidRPr="001A0A3D">
                    <w:rPr>
                      <w:rFonts w:asciiTheme="majorHAnsi" w:hAnsiTheme="majorHAnsi"/>
                      <w:bCs/>
                      <w:sz w:val="18"/>
                      <w:szCs w:val="18"/>
                    </w:rPr>
                    <w:t xml:space="preserve"> Detailed Work</w:t>
                  </w:r>
                </w:p>
              </w:tc>
              <w:tc>
                <w:tcPr>
                  <w:tcW w:w="2430" w:type="dxa"/>
                  <w:vAlign w:val="bottom"/>
                  <w:hideMark/>
                </w:tcPr>
                <w:p w14:paraId="5A97F978" w14:textId="58F5DF3D" w:rsidR="00CF4CF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04862422"/>
                      <w14:checkbox>
                        <w14:checked w14:val="1"/>
                        <w14:checkedState w14:val="2612" w14:font="MS Gothic"/>
                        <w14:uncheckedState w14:val="2610" w14:font="MS Gothic"/>
                      </w14:checkbox>
                    </w:sdtPr>
                    <w:sdtEndPr/>
                    <w:sdtContent>
                      <w:r w:rsidR="007D5EC6">
                        <w:rPr>
                          <w:rFonts w:ascii="MS Gothic" w:eastAsia="MS Gothic" w:hAnsi="MS Gothic" w:hint="eastAsia"/>
                          <w:bCs/>
                          <w:sz w:val="18"/>
                          <w:szCs w:val="18"/>
                        </w:rPr>
                        <w:t>☒</w:t>
                      </w:r>
                    </w:sdtContent>
                  </w:sdt>
                  <w:r w:rsidR="00CF4CFC" w:rsidRPr="001A0A3D">
                    <w:rPr>
                      <w:rFonts w:asciiTheme="majorHAnsi" w:hAnsiTheme="majorHAnsi"/>
                      <w:bCs/>
                      <w:sz w:val="18"/>
                      <w:szCs w:val="18"/>
                    </w:rPr>
                    <w:t xml:space="preserve"> Reading</w:t>
                  </w:r>
                </w:p>
              </w:tc>
              <w:tc>
                <w:tcPr>
                  <w:tcW w:w="5130" w:type="dxa"/>
                  <w:gridSpan w:val="2"/>
                  <w:hideMark/>
                </w:tcPr>
                <w:p w14:paraId="134A5573" w14:textId="6DACD19F" w:rsidR="00CF4CFC" w:rsidRPr="001A0A3D" w:rsidRDefault="00D93465">
                  <w:pPr>
                    <w:tabs>
                      <w:tab w:val="left" w:pos="-235"/>
                      <w:tab w:val="left" w:pos="125"/>
                      <w:tab w:val="left" w:pos="485"/>
                      <w:tab w:val="left" w:pos="665"/>
                      <w:tab w:val="left" w:pos="1925"/>
                      <w:tab w:val="left" w:pos="264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75698562"/>
                      <w14:checkbox>
                        <w14:checked w14:val="1"/>
                        <w14:checkedState w14:val="2612" w14:font="MS Gothic"/>
                        <w14:uncheckedState w14:val="2610" w14:font="MS Gothic"/>
                      </w14:checkbox>
                    </w:sdtPr>
                    <w:sdtEndPr/>
                    <w:sdtContent>
                      <w:r w:rsidR="007D5EC6">
                        <w:rPr>
                          <w:rFonts w:ascii="MS Gothic" w:eastAsia="MS Gothic" w:hAnsi="MS Gothic" w:hint="eastAsia"/>
                          <w:bCs/>
                          <w:sz w:val="18"/>
                          <w:szCs w:val="18"/>
                        </w:rPr>
                        <w:t>☒</w:t>
                      </w:r>
                    </w:sdtContent>
                  </w:sdt>
                  <w:r w:rsidR="00CF4CFC" w:rsidRPr="001A0A3D">
                    <w:rPr>
                      <w:rFonts w:asciiTheme="majorHAnsi" w:hAnsiTheme="majorHAnsi"/>
                      <w:bCs/>
                      <w:sz w:val="18"/>
                      <w:szCs w:val="18"/>
                    </w:rPr>
                    <w:t xml:space="preserve"> Periods of Concentrated Attention</w:t>
                  </w:r>
                </w:p>
              </w:tc>
            </w:tr>
            <w:tr w:rsidR="00E3798C" w:rsidRPr="00786695" w14:paraId="7483B513" w14:textId="77777777" w:rsidTr="00E3798C">
              <w:trPr>
                <w:trHeight w:hRule="exact" w:val="468"/>
              </w:trPr>
              <w:tc>
                <w:tcPr>
                  <w:tcW w:w="2040" w:type="dxa"/>
                  <w:vAlign w:val="bottom"/>
                  <w:hideMark/>
                </w:tcPr>
                <w:p w14:paraId="5A5CBEF4" w14:textId="76D88DB7" w:rsidR="00E3798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655333318"/>
                      <w14:checkbox>
                        <w14:checked w14:val="1"/>
                        <w14:checkedState w14:val="2612" w14:font="MS Gothic"/>
                        <w14:uncheckedState w14:val="2610" w14:font="MS Gothic"/>
                      </w14:checkbox>
                    </w:sdtPr>
                    <w:sdtEndPr/>
                    <w:sdtContent>
                      <w:r w:rsidR="007D5EC6">
                        <w:rPr>
                          <w:rFonts w:ascii="MS Gothic" w:eastAsia="MS Gothic" w:hAnsi="MS Gothic" w:hint="eastAsia"/>
                          <w:bCs/>
                          <w:sz w:val="18"/>
                          <w:szCs w:val="18"/>
                        </w:rPr>
                        <w:t>☒</w:t>
                      </w:r>
                    </w:sdtContent>
                  </w:sdt>
                  <w:r w:rsidR="00E3798C" w:rsidRPr="001A0A3D">
                    <w:rPr>
                      <w:rFonts w:asciiTheme="majorHAnsi" w:hAnsiTheme="majorHAnsi"/>
                      <w:bCs/>
                      <w:sz w:val="18"/>
                      <w:szCs w:val="18"/>
                    </w:rPr>
                    <w:t xml:space="preserve">  Frequent Deadlines</w:t>
                  </w:r>
                </w:p>
              </w:tc>
              <w:tc>
                <w:tcPr>
                  <w:tcW w:w="2430" w:type="dxa"/>
                  <w:vAlign w:val="bottom"/>
                  <w:hideMark/>
                </w:tcPr>
                <w:p w14:paraId="33167593" w14:textId="766FE308" w:rsidR="00E3798C"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241685384"/>
                      <w14:checkbox>
                        <w14:checked w14:val="1"/>
                        <w14:checkedState w14:val="2612" w14:font="MS Gothic"/>
                        <w14:uncheckedState w14:val="2610" w14:font="MS Gothic"/>
                      </w14:checkbox>
                    </w:sdtPr>
                    <w:sdtEndPr/>
                    <w:sdtContent>
                      <w:r w:rsidR="007D5EC6">
                        <w:rPr>
                          <w:rFonts w:ascii="MS Gothic" w:eastAsia="MS Gothic" w:hAnsi="MS Gothic" w:hint="eastAsia"/>
                          <w:bCs/>
                          <w:sz w:val="18"/>
                          <w:szCs w:val="18"/>
                        </w:rPr>
                        <w:t>☒</w:t>
                      </w:r>
                    </w:sdtContent>
                  </w:sdt>
                  <w:r w:rsidR="00535D1B">
                    <w:rPr>
                      <w:rFonts w:asciiTheme="majorHAnsi" w:hAnsiTheme="majorHAnsi"/>
                      <w:bCs/>
                      <w:sz w:val="18"/>
                      <w:szCs w:val="18"/>
                    </w:rPr>
                    <w:t xml:space="preserve"> </w:t>
                  </w:r>
                  <w:r w:rsidR="00E3798C" w:rsidRPr="001A0A3D">
                    <w:rPr>
                      <w:rFonts w:asciiTheme="majorHAnsi" w:hAnsiTheme="majorHAnsi"/>
                      <w:bCs/>
                      <w:sz w:val="18"/>
                      <w:szCs w:val="18"/>
                    </w:rPr>
                    <w:t>Frequent Interruptions</w:t>
                  </w:r>
                </w:p>
              </w:tc>
              <w:tc>
                <w:tcPr>
                  <w:tcW w:w="2790" w:type="dxa"/>
                  <w:hideMark/>
                </w:tcPr>
                <w:p w14:paraId="7FA9678F" w14:textId="77777777" w:rsidR="00E3798C" w:rsidRDefault="00E3798C" w:rsidP="00E3798C">
                  <w:pPr>
                    <w:rPr>
                      <w:rFonts w:asciiTheme="majorHAnsi" w:hAnsiTheme="majorHAnsi"/>
                      <w:bCs/>
                      <w:sz w:val="18"/>
                      <w:szCs w:val="18"/>
                    </w:rPr>
                  </w:pPr>
                </w:p>
                <w:p w14:paraId="20F6CD04" w14:textId="7C5372EC" w:rsidR="00E3798C" w:rsidRDefault="00D93465" w:rsidP="00E3798C">
                  <w:sdt>
                    <w:sdtPr>
                      <w:rPr>
                        <w:rFonts w:asciiTheme="majorHAnsi" w:hAnsiTheme="majorHAnsi"/>
                        <w:bCs/>
                        <w:sz w:val="18"/>
                        <w:szCs w:val="18"/>
                      </w:rPr>
                      <w:id w:val="-1658225490"/>
                      <w14:checkbox>
                        <w14:checked w14:val="1"/>
                        <w14:checkedState w14:val="2612" w14:font="MS Gothic"/>
                        <w14:uncheckedState w14:val="2610" w14:font="MS Gothic"/>
                      </w14:checkbox>
                    </w:sdtPr>
                    <w:sdtEndPr/>
                    <w:sdtContent>
                      <w:r w:rsidR="007D5EC6">
                        <w:rPr>
                          <w:rFonts w:ascii="MS Gothic" w:eastAsia="MS Gothic" w:hAnsi="MS Gothic" w:hint="eastAsia"/>
                          <w:bCs/>
                          <w:sz w:val="18"/>
                          <w:szCs w:val="18"/>
                        </w:rPr>
                        <w:t>☒</w:t>
                      </w:r>
                    </w:sdtContent>
                  </w:sdt>
                  <w:r w:rsidR="00E3798C" w:rsidRPr="001A0A3D">
                    <w:rPr>
                      <w:rFonts w:asciiTheme="majorHAnsi" w:hAnsiTheme="majorHAnsi"/>
                      <w:bCs/>
                      <w:sz w:val="18"/>
                      <w:szCs w:val="18"/>
                    </w:rPr>
                    <w:t xml:space="preserve"> Multiple Concurrent Tasks</w:t>
                  </w:r>
                  <w:r w:rsidR="00E3798C" w:rsidRPr="001D2F4A">
                    <w:rPr>
                      <w:rFonts w:asciiTheme="majorHAnsi" w:hAnsiTheme="majorHAnsi"/>
                      <w:bCs/>
                      <w:sz w:val="18"/>
                      <w:szCs w:val="18"/>
                    </w:rPr>
                    <w:t xml:space="preserve"> </w:t>
                  </w:r>
                </w:p>
              </w:tc>
              <w:tc>
                <w:tcPr>
                  <w:tcW w:w="2340" w:type="dxa"/>
                  <w:tcBorders>
                    <w:bottom w:val="single" w:sz="4" w:space="0" w:color="auto"/>
                  </w:tcBorders>
                  <w:hideMark/>
                </w:tcPr>
                <w:p w14:paraId="3723D3DE" w14:textId="2859F723" w:rsidR="00E3798C" w:rsidRDefault="00D93465">
                  <w:sdt>
                    <w:sdtPr>
                      <w:rPr>
                        <w:rFonts w:asciiTheme="majorHAnsi" w:hAnsiTheme="majorHAnsi"/>
                        <w:bCs/>
                        <w:sz w:val="18"/>
                        <w:szCs w:val="18"/>
                      </w:rPr>
                      <w:id w:val="8111059"/>
                      <w14:checkbox>
                        <w14:checked w14:val="1"/>
                        <w14:checkedState w14:val="2612" w14:font="MS Gothic"/>
                        <w14:uncheckedState w14:val="2610" w14:font="MS Gothic"/>
                      </w14:checkbox>
                    </w:sdtPr>
                    <w:sdtEndPr/>
                    <w:sdtContent>
                      <w:r w:rsidR="00F21099">
                        <w:rPr>
                          <w:rFonts w:ascii="MS Gothic" w:eastAsia="MS Gothic" w:hAnsi="MS Gothic" w:hint="eastAsia"/>
                          <w:bCs/>
                          <w:sz w:val="18"/>
                          <w:szCs w:val="18"/>
                        </w:rPr>
                        <w:t>☒</w:t>
                      </w:r>
                    </w:sdtContent>
                  </w:sdt>
                  <w:r w:rsidR="00E3798C" w:rsidRPr="001D2F4A">
                    <w:rPr>
                      <w:rFonts w:asciiTheme="majorHAnsi" w:hAnsiTheme="majorHAnsi"/>
                      <w:bCs/>
                      <w:sz w:val="18"/>
                      <w:szCs w:val="18"/>
                    </w:rPr>
                    <w:t xml:space="preserve"> Frequent Contact with People</w:t>
                  </w:r>
                </w:p>
              </w:tc>
            </w:tr>
            <w:tr w:rsidR="00E3798C" w:rsidRPr="00786695" w14:paraId="0D1E4F0B" w14:textId="77777777" w:rsidTr="00287DA0">
              <w:trPr>
                <w:trHeight w:hRule="exact" w:val="270"/>
              </w:trPr>
              <w:tc>
                <w:tcPr>
                  <w:tcW w:w="9600" w:type="dxa"/>
                  <w:gridSpan w:val="4"/>
                  <w:vAlign w:val="bottom"/>
                </w:tcPr>
                <w:p w14:paraId="7BC69A67" w14:textId="77777777" w:rsidR="00E3798C" w:rsidRPr="001A0A3D" w:rsidRDefault="00E3798C">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r>
                    <w:rPr>
                      <w:rFonts w:asciiTheme="majorHAnsi" w:hAnsiTheme="majorHAnsi"/>
                      <w:bCs/>
                      <w:sz w:val="18"/>
                      <w:szCs w:val="18"/>
                    </w:rPr>
                    <w:t xml:space="preserve">Other: </w:t>
                  </w:r>
                </w:p>
              </w:tc>
            </w:tr>
          </w:tbl>
          <w:p w14:paraId="5ECB0294" w14:textId="77777777" w:rsidR="00CF4CFC" w:rsidRPr="00786695" w:rsidRDefault="00CF4CFC" w:rsidP="003B4FC8">
            <w:pPr>
              <w:tabs>
                <w:tab w:val="left" w:pos="125"/>
                <w:tab w:val="left" w:pos="485"/>
                <w:tab w:val="left" w:pos="1205"/>
                <w:tab w:val="left" w:pos="1925"/>
                <w:tab w:val="left" w:pos="2645"/>
                <w:tab w:val="left" w:pos="3365"/>
                <w:tab w:val="left" w:pos="4085"/>
                <w:tab w:val="left" w:pos="4805"/>
                <w:tab w:val="left" w:pos="5525"/>
                <w:tab w:val="left" w:pos="6245"/>
                <w:tab w:val="left" w:pos="6965"/>
                <w:tab w:val="left" w:pos="7685"/>
                <w:tab w:val="left" w:pos="8405"/>
                <w:tab w:val="left" w:pos="9125"/>
                <w:tab w:val="left" w:pos="9845"/>
              </w:tabs>
              <w:ind w:hanging="270"/>
              <w:rPr>
                <w:rFonts w:asciiTheme="majorHAnsi" w:hAnsiTheme="majorHAnsi"/>
                <w:b/>
                <w:i/>
                <w:iCs/>
                <w:color w:val="000000"/>
                <w:sz w:val="22"/>
                <w:szCs w:val="22"/>
              </w:rPr>
            </w:pPr>
            <w:r w:rsidRPr="00786695">
              <w:rPr>
                <w:rFonts w:asciiTheme="majorHAnsi" w:hAnsiTheme="majorHAnsi"/>
                <w:b/>
                <w:color w:val="0000FF"/>
                <w:sz w:val="22"/>
                <w:szCs w:val="22"/>
              </w:rPr>
              <w:tab/>
            </w:r>
            <w:r w:rsidRPr="00786695">
              <w:rPr>
                <w:rFonts w:asciiTheme="majorHAnsi" w:hAnsiTheme="majorHAnsi"/>
                <w:b/>
                <w:color w:val="0000FF"/>
                <w:sz w:val="22"/>
                <w:szCs w:val="22"/>
              </w:rPr>
              <w:tab/>
            </w:r>
            <w:r w:rsidRPr="00786695">
              <w:rPr>
                <w:rFonts w:asciiTheme="majorHAnsi" w:hAnsiTheme="majorHAnsi"/>
                <w:b/>
                <w:color w:val="0000FF"/>
                <w:sz w:val="22"/>
                <w:szCs w:val="22"/>
              </w:rPr>
              <w:tab/>
            </w:r>
          </w:p>
          <w:p w14:paraId="2D2EE0B4" w14:textId="77777777" w:rsidR="00CF4CFC" w:rsidRPr="00786695" w:rsidRDefault="003B4FC8" w:rsidP="001A0A3D">
            <w:pPr>
              <w:tabs>
                <w:tab w:val="left" w:pos="125"/>
                <w:tab w:val="left" w:pos="485"/>
                <w:tab w:val="left" w:pos="1205"/>
                <w:tab w:val="left" w:pos="1925"/>
                <w:tab w:val="left" w:pos="2645"/>
                <w:tab w:val="left" w:pos="3365"/>
                <w:tab w:val="left" w:pos="4085"/>
                <w:tab w:val="left" w:pos="4805"/>
                <w:tab w:val="left" w:pos="5525"/>
                <w:tab w:val="left" w:pos="6245"/>
                <w:tab w:val="left" w:pos="6965"/>
                <w:tab w:val="left" w:pos="7685"/>
                <w:tab w:val="left" w:pos="8405"/>
                <w:tab w:val="left" w:pos="9125"/>
                <w:tab w:val="left" w:pos="9845"/>
              </w:tabs>
              <w:ind w:left="360"/>
              <w:rPr>
                <w:rFonts w:asciiTheme="majorHAnsi" w:hAnsiTheme="majorHAnsi"/>
                <w:b/>
                <w:color w:val="000000"/>
                <w:sz w:val="22"/>
                <w:szCs w:val="22"/>
              </w:rPr>
            </w:pPr>
            <w:r w:rsidRPr="00786695">
              <w:rPr>
                <w:rFonts w:asciiTheme="majorHAnsi" w:hAnsiTheme="majorHAnsi"/>
                <w:b/>
                <w:i/>
                <w:iCs/>
                <w:caps w:val="0"/>
                <w:color w:val="000000"/>
                <w:sz w:val="22"/>
                <w:szCs w:val="22"/>
              </w:rPr>
              <w:t xml:space="preserve">Occupational Exposure: </w:t>
            </w:r>
          </w:p>
          <w:tbl>
            <w:tblPr>
              <w:tblW w:w="9600" w:type="dxa"/>
              <w:tblInd w:w="390" w:type="dxa"/>
              <w:tblLayout w:type="fixed"/>
              <w:tblCellMar>
                <w:left w:w="120" w:type="dxa"/>
                <w:right w:w="120" w:type="dxa"/>
              </w:tblCellMar>
              <w:tblLook w:val="04A0" w:firstRow="1" w:lastRow="0" w:firstColumn="1" w:lastColumn="0" w:noHBand="0" w:noVBand="1"/>
            </w:tblPr>
            <w:tblGrid>
              <w:gridCol w:w="2465"/>
              <w:gridCol w:w="2005"/>
              <w:gridCol w:w="2340"/>
              <w:gridCol w:w="2790"/>
            </w:tblGrid>
            <w:tr w:rsidR="00786695" w:rsidRPr="00786695" w14:paraId="57F37BD3" w14:textId="77777777" w:rsidTr="001A0A3D">
              <w:trPr>
                <w:trHeight w:hRule="exact" w:val="288"/>
                <w:tblHeader/>
              </w:trPr>
              <w:tc>
                <w:tcPr>
                  <w:tcW w:w="2465" w:type="dxa"/>
                  <w:hideMark/>
                </w:tcPr>
                <w:p w14:paraId="7A6F134F" w14:textId="77777777" w:rsidR="00786695"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3172819"/>
                      <w14:checkbox>
                        <w14:checked w14:val="0"/>
                        <w14:checkedState w14:val="2612" w14:font="MS Gothic"/>
                        <w14:uncheckedState w14:val="2610" w14:font="MS Gothic"/>
                      </w14:checkbox>
                    </w:sdtPr>
                    <w:sdtEndPr/>
                    <w:sdtContent>
                      <w:r w:rsidR="00211351">
                        <w:rPr>
                          <w:rFonts w:ascii="MS Gothic" w:eastAsia="MS Gothic" w:hAnsi="MS Gothic" w:hint="eastAsia"/>
                          <w:bCs/>
                          <w:sz w:val="18"/>
                          <w:szCs w:val="18"/>
                        </w:rPr>
                        <w:t>☐</w:t>
                      </w:r>
                    </w:sdtContent>
                  </w:sdt>
                  <w:r w:rsidR="00535D1B">
                    <w:rPr>
                      <w:rFonts w:asciiTheme="majorHAnsi" w:hAnsiTheme="majorHAnsi"/>
                      <w:bCs/>
                      <w:sz w:val="18"/>
                      <w:szCs w:val="18"/>
                    </w:rPr>
                    <w:t xml:space="preserve"> </w:t>
                  </w:r>
                  <w:r w:rsidR="00786695" w:rsidRPr="001A0A3D">
                    <w:rPr>
                      <w:rFonts w:asciiTheme="majorHAnsi" w:hAnsiTheme="majorHAnsi"/>
                      <w:bCs/>
                      <w:color w:val="000000"/>
                      <w:sz w:val="18"/>
                      <w:szCs w:val="18"/>
                    </w:rPr>
                    <w:t>Research/Lab Animals</w:t>
                  </w:r>
                </w:p>
              </w:tc>
              <w:tc>
                <w:tcPr>
                  <w:tcW w:w="2005" w:type="dxa"/>
                  <w:hideMark/>
                </w:tcPr>
                <w:p w14:paraId="1244A734" w14:textId="77777777" w:rsidR="00786695"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721198709"/>
                      <w14:checkbox>
                        <w14:checked w14:val="0"/>
                        <w14:checkedState w14:val="2612" w14:font="MS Gothic"/>
                        <w14:uncheckedState w14:val="2610" w14:font="MS Gothic"/>
                      </w14:checkbox>
                    </w:sdtPr>
                    <w:sdtEndPr/>
                    <w:sdtContent>
                      <w:r w:rsidR="00211351">
                        <w:rPr>
                          <w:rFonts w:ascii="MS Gothic" w:eastAsia="MS Gothic" w:hAnsi="MS Gothic" w:hint="eastAsia"/>
                          <w:bCs/>
                          <w:sz w:val="18"/>
                          <w:szCs w:val="18"/>
                        </w:rPr>
                        <w:t>☐</w:t>
                      </w:r>
                    </w:sdtContent>
                  </w:sdt>
                  <w:r w:rsidR="00786695" w:rsidRPr="001A0A3D">
                    <w:rPr>
                      <w:rFonts w:asciiTheme="majorHAnsi" w:hAnsiTheme="majorHAnsi"/>
                      <w:bCs/>
                      <w:sz w:val="18"/>
                      <w:szCs w:val="18"/>
                    </w:rPr>
                    <w:t xml:space="preserve">  </w:t>
                  </w:r>
                  <w:r w:rsidR="00786695" w:rsidRPr="001A0A3D">
                    <w:rPr>
                      <w:rFonts w:asciiTheme="majorHAnsi" w:hAnsiTheme="majorHAnsi"/>
                      <w:bCs/>
                      <w:color w:val="000000"/>
                      <w:sz w:val="18"/>
                      <w:szCs w:val="18"/>
                    </w:rPr>
                    <w:t>Domestic Animals</w:t>
                  </w:r>
                </w:p>
              </w:tc>
              <w:tc>
                <w:tcPr>
                  <w:tcW w:w="2340" w:type="dxa"/>
                  <w:hideMark/>
                </w:tcPr>
                <w:p w14:paraId="6ECF1FC6" w14:textId="77777777" w:rsidR="00786695"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1490554647"/>
                      <w14:checkbox>
                        <w14:checked w14:val="0"/>
                        <w14:checkedState w14:val="2612" w14:font="MS Gothic"/>
                        <w14:uncheckedState w14:val="2610" w14:font="MS Gothic"/>
                      </w14:checkbox>
                    </w:sdtPr>
                    <w:sdtEndPr/>
                    <w:sdtContent>
                      <w:r w:rsidR="00211351">
                        <w:rPr>
                          <w:rFonts w:ascii="MS Gothic" w:eastAsia="MS Gothic" w:hAnsi="MS Gothic" w:hint="eastAsia"/>
                          <w:bCs/>
                          <w:sz w:val="18"/>
                          <w:szCs w:val="18"/>
                        </w:rPr>
                        <w:t>☐</w:t>
                      </w:r>
                    </w:sdtContent>
                  </w:sdt>
                  <w:r w:rsidR="00786695" w:rsidRPr="001A0A3D">
                    <w:rPr>
                      <w:rFonts w:asciiTheme="majorHAnsi" w:hAnsiTheme="majorHAnsi"/>
                      <w:bCs/>
                      <w:sz w:val="18"/>
                      <w:szCs w:val="18"/>
                    </w:rPr>
                    <w:t xml:space="preserve"> </w:t>
                  </w:r>
                  <w:r w:rsidR="00786695" w:rsidRPr="001A0A3D">
                    <w:rPr>
                      <w:rFonts w:asciiTheme="majorHAnsi" w:hAnsiTheme="majorHAnsi"/>
                      <w:bCs/>
                      <w:color w:val="000000"/>
                      <w:sz w:val="18"/>
                      <w:szCs w:val="18"/>
                    </w:rPr>
                    <w:t>Livestock/Horses</w:t>
                  </w:r>
                </w:p>
              </w:tc>
              <w:tc>
                <w:tcPr>
                  <w:tcW w:w="2790" w:type="dxa"/>
                </w:tcPr>
                <w:p w14:paraId="1B02DD60" w14:textId="77777777" w:rsidR="00786695" w:rsidRPr="001A0A3D" w:rsidRDefault="00D93465">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sdt>
                    <w:sdtPr>
                      <w:rPr>
                        <w:rFonts w:asciiTheme="majorHAnsi" w:hAnsiTheme="majorHAnsi"/>
                        <w:bCs/>
                        <w:sz w:val="18"/>
                        <w:szCs w:val="18"/>
                      </w:rPr>
                      <w:id w:val="410743102"/>
                      <w14:checkbox>
                        <w14:checked w14:val="0"/>
                        <w14:checkedState w14:val="2612" w14:font="MS Gothic"/>
                        <w14:uncheckedState w14:val="2610" w14:font="MS Gothic"/>
                      </w14:checkbox>
                    </w:sdtPr>
                    <w:sdtEndPr/>
                    <w:sdtContent>
                      <w:r w:rsidR="00211351">
                        <w:rPr>
                          <w:rFonts w:ascii="MS Gothic" w:eastAsia="MS Gothic" w:hAnsi="MS Gothic" w:hint="eastAsia"/>
                          <w:bCs/>
                          <w:sz w:val="18"/>
                          <w:szCs w:val="18"/>
                        </w:rPr>
                        <w:t>☐</w:t>
                      </w:r>
                    </w:sdtContent>
                  </w:sdt>
                  <w:r w:rsidR="00786695" w:rsidRPr="001A0A3D">
                    <w:rPr>
                      <w:rFonts w:asciiTheme="majorHAnsi" w:hAnsiTheme="majorHAnsi"/>
                      <w:bCs/>
                      <w:sz w:val="18"/>
                      <w:szCs w:val="18"/>
                    </w:rPr>
                    <w:t xml:space="preserve"> </w:t>
                  </w:r>
                  <w:r w:rsidR="00786695" w:rsidRPr="001A0A3D">
                    <w:rPr>
                      <w:rFonts w:asciiTheme="majorHAnsi" w:hAnsiTheme="majorHAnsi"/>
                      <w:bCs/>
                      <w:color w:val="000000"/>
                      <w:sz w:val="18"/>
                      <w:szCs w:val="18"/>
                    </w:rPr>
                    <w:t>Wildlife</w:t>
                  </w:r>
                </w:p>
              </w:tc>
            </w:tr>
            <w:tr w:rsidR="00E3798C" w:rsidRPr="00786695" w14:paraId="38620D65" w14:textId="77777777" w:rsidTr="00535D1B">
              <w:trPr>
                <w:trHeight w:hRule="exact" w:val="270"/>
                <w:tblHeader/>
              </w:trPr>
              <w:tc>
                <w:tcPr>
                  <w:tcW w:w="9600" w:type="dxa"/>
                  <w:gridSpan w:val="4"/>
                </w:tcPr>
                <w:p w14:paraId="32E22039" w14:textId="77777777" w:rsidR="00E3798C" w:rsidRDefault="00E3798C">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r>
                    <w:rPr>
                      <w:rFonts w:asciiTheme="majorHAnsi" w:hAnsiTheme="majorHAnsi"/>
                      <w:bCs/>
                      <w:sz w:val="18"/>
                      <w:szCs w:val="18"/>
                    </w:rPr>
                    <w:t xml:space="preserve">Other: </w:t>
                  </w:r>
                </w:p>
                <w:p w14:paraId="27FB0AFE" w14:textId="77777777" w:rsidR="00E3798C" w:rsidRDefault="00E3798C">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p>
                <w:p w14:paraId="64E17568" w14:textId="77777777" w:rsidR="00E3798C" w:rsidRPr="001A0A3D" w:rsidRDefault="00E3798C">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p>
              </w:tc>
            </w:tr>
          </w:tbl>
          <w:p w14:paraId="24A8A3C6" w14:textId="77777777" w:rsidR="00E3798C" w:rsidRDefault="00E3798C"/>
          <w:tbl>
            <w:tblPr>
              <w:tblW w:w="9600" w:type="dxa"/>
              <w:tblInd w:w="390" w:type="dxa"/>
              <w:tblLayout w:type="fixed"/>
              <w:tblCellMar>
                <w:left w:w="120" w:type="dxa"/>
                <w:right w:w="120" w:type="dxa"/>
              </w:tblCellMar>
              <w:tblLook w:val="04A0" w:firstRow="1" w:lastRow="0" w:firstColumn="1" w:lastColumn="0" w:noHBand="0" w:noVBand="1"/>
            </w:tblPr>
            <w:tblGrid>
              <w:gridCol w:w="9600"/>
            </w:tblGrid>
            <w:tr w:rsidR="00E3798C" w:rsidRPr="00786695" w14:paraId="0132D848" w14:textId="77777777" w:rsidTr="00287DA0">
              <w:trPr>
                <w:trHeight w:val="576"/>
                <w:tblHeader/>
              </w:trPr>
              <w:tc>
                <w:tcPr>
                  <w:tcW w:w="9600" w:type="dxa"/>
                </w:tcPr>
                <w:p w14:paraId="749FB2BA" w14:textId="77777777" w:rsidR="00E3798C" w:rsidRPr="00806991" w:rsidRDefault="00E3798C" w:rsidP="00E3798C">
                  <w:pPr>
                    <w:rPr>
                      <w:rFonts w:asciiTheme="majorHAnsi" w:hAnsiTheme="majorHAnsi" w:cs="Arial"/>
                      <w:b/>
                      <w:i/>
                      <w:sz w:val="18"/>
                      <w:szCs w:val="18"/>
                    </w:rPr>
                  </w:pPr>
                  <w:r w:rsidRPr="00FD2789">
                    <w:rPr>
                      <w:rFonts w:asciiTheme="majorHAnsi" w:hAnsiTheme="majorHAnsi" w:cs="Arial"/>
                      <w:b/>
                      <w:sz w:val="22"/>
                      <w:szCs w:val="22"/>
                    </w:rPr>
                    <w:t>Working conditions</w:t>
                  </w:r>
                  <w:r>
                    <w:rPr>
                      <w:rFonts w:asciiTheme="majorHAnsi" w:hAnsiTheme="majorHAnsi" w:cs="Arial"/>
                      <w:b/>
                      <w:sz w:val="22"/>
                      <w:szCs w:val="22"/>
                    </w:rPr>
                    <w:t xml:space="preserve"> </w:t>
                  </w:r>
                  <w:r w:rsidRPr="00806991">
                    <w:rPr>
                      <w:rFonts w:asciiTheme="majorHAnsi" w:hAnsiTheme="majorHAnsi" w:cs="Arial"/>
                      <w:i/>
                      <w:sz w:val="22"/>
                      <w:szCs w:val="22"/>
                    </w:rPr>
                    <w:t>(</w:t>
                  </w:r>
                  <w:r w:rsidRPr="00806991">
                    <w:rPr>
                      <w:rFonts w:asciiTheme="majorHAnsi" w:hAnsiTheme="majorHAnsi"/>
                      <w:i/>
                      <w:color w:val="000000"/>
                      <w:sz w:val="18"/>
                      <w:szCs w:val="18"/>
                    </w:rPr>
                    <w:t>Consider exceptional working conditions, travel requirements, non-standard work schedule, occupational exposures, etc.</w:t>
                  </w:r>
                  <w:r w:rsidRPr="00806991">
                    <w:rPr>
                      <w:rFonts w:asciiTheme="majorHAnsi" w:hAnsiTheme="majorHAnsi" w:cs="Arial"/>
                      <w:b/>
                      <w:i/>
                      <w:sz w:val="18"/>
                      <w:szCs w:val="18"/>
                    </w:rPr>
                    <w:t xml:space="preserve">) </w:t>
                  </w:r>
                </w:p>
                <w:p w14:paraId="2D987492" w14:textId="77777777" w:rsidR="00E3798C" w:rsidRDefault="00E3798C">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22"/>
                      <w:szCs w:val="22"/>
                    </w:rPr>
                  </w:pPr>
                </w:p>
                <w:p w14:paraId="1E6AD19C" w14:textId="3157042E" w:rsidR="00F21099" w:rsidRPr="00E3798C" w:rsidRDefault="00F21099">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22"/>
                      <w:szCs w:val="22"/>
                    </w:rPr>
                  </w:pPr>
                  <w:r>
                    <w:rPr>
                      <w:rFonts w:asciiTheme="majorHAnsi" w:hAnsiTheme="majorHAnsi"/>
                      <w:bCs/>
                      <w:sz w:val="22"/>
                      <w:szCs w:val="22"/>
                    </w:rPr>
                    <w:t>While based on the Medford/Somerville campus, this individual will be expected to periodically travel to Tufts’ campuses in Boston and Grafton.</w:t>
                  </w:r>
                  <w:r w:rsidR="00890C6C">
                    <w:rPr>
                      <w:rFonts w:asciiTheme="majorHAnsi" w:hAnsiTheme="majorHAnsi"/>
                      <w:bCs/>
                      <w:sz w:val="22"/>
                      <w:szCs w:val="22"/>
                    </w:rPr>
                    <w:t xml:space="preserve">  This position also entails periodic work outside of conventional office hours (e.g. in evenings, on weekends).</w:t>
                  </w:r>
                  <w:r w:rsidR="002A1C3D">
                    <w:rPr>
                      <w:rFonts w:asciiTheme="majorHAnsi" w:hAnsiTheme="majorHAnsi"/>
                      <w:bCs/>
                      <w:sz w:val="22"/>
                      <w:szCs w:val="22"/>
                    </w:rPr>
                    <w:t xml:space="preserve"> Tufts University has many research laboratories as well as clinics for </w:t>
                  </w:r>
                  <w:r w:rsidR="00C0084B">
                    <w:rPr>
                      <w:rFonts w:asciiTheme="majorHAnsi" w:hAnsiTheme="majorHAnsi"/>
                      <w:bCs/>
                      <w:sz w:val="22"/>
                      <w:szCs w:val="22"/>
                    </w:rPr>
                    <w:t>dental and veterinary medicine.</w:t>
                  </w:r>
                  <w:r w:rsidR="00615D68">
                    <w:rPr>
                      <w:rFonts w:asciiTheme="majorHAnsi" w:hAnsiTheme="majorHAnsi"/>
                      <w:bCs/>
                      <w:sz w:val="22"/>
                      <w:szCs w:val="22"/>
                    </w:rPr>
                    <w:t xml:space="preserve"> </w:t>
                  </w:r>
                  <w:r w:rsidR="00C0084B">
                    <w:rPr>
                      <w:rFonts w:asciiTheme="majorHAnsi" w:hAnsiTheme="majorHAnsi"/>
                      <w:bCs/>
                      <w:sz w:val="22"/>
                      <w:szCs w:val="22"/>
                    </w:rPr>
                    <w:t xml:space="preserve">This position may have incidental exposure to animals and chemicals on an occasional basis (e.g. talking to a professor in their laboratory or evaluating recycling containers in a clinic). </w:t>
                  </w:r>
                </w:p>
                <w:p w14:paraId="4CBCC733" w14:textId="77777777" w:rsidR="00E3798C" w:rsidRPr="001A0A3D" w:rsidRDefault="00E3798C" w:rsidP="00287DA0">
                  <w:pPr>
                    <w:tabs>
                      <w:tab w:val="left" w:pos="-235"/>
                      <w:tab w:val="left" w:pos="125"/>
                      <w:tab w:val="left" w:pos="485"/>
                      <w:tab w:val="left" w:pos="665"/>
                      <w:tab w:val="left" w:pos="1925"/>
                      <w:tab w:val="left" w:pos="2645"/>
                      <w:tab w:val="left" w:pos="5435"/>
                      <w:tab w:val="left" w:pos="6155"/>
                      <w:tab w:val="left" w:pos="7865"/>
                    </w:tabs>
                    <w:spacing w:line="276" w:lineRule="auto"/>
                    <w:rPr>
                      <w:rFonts w:asciiTheme="majorHAnsi" w:hAnsiTheme="majorHAnsi"/>
                      <w:bCs/>
                      <w:sz w:val="18"/>
                      <w:szCs w:val="18"/>
                    </w:rPr>
                  </w:pPr>
                </w:p>
              </w:tc>
            </w:tr>
          </w:tbl>
          <w:p w14:paraId="169FF316" w14:textId="77777777" w:rsidR="00CF4CFC" w:rsidRPr="008F7E4E" w:rsidRDefault="00CF4CFC" w:rsidP="00A86794">
            <w:pPr>
              <w:rPr>
                <w:rFonts w:asciiTheme="majorHAnsi" w:hAnsiTheme="majorHAnsi"/>
                <w:b/>
                <w:color w:val="000066"/>
                <w:sz w:val="22"/>
                <w:szCs w:val="22"/>
              </w:rPr>
            </w:pPr>
          </w:p>
        </w:tc>
      </w:tr>
    </w:tbl>
    <w:p w14:paraId="7A48FE49" w14:textId="77777777" w:rsidR="00CF4CFC" w:rsidRDefault="00CF4CFC"/>
    <w:tbl>
      <w:tblPr>
        <w:tblStyle w:val="TableElegant"/>
        <w:tblW w:w="10908" w:type="dxa"/>
        <w:tblLook w:val="01E0" w:firstRow="1" w:lastRow="1" w:firstColumn="1" w:lastColumn="1" w:noHBand="0" w:noVBand="0"/>
      </w:tblPr>
      <w:tblGrid>
        <w:gridCol w:w="10908"/>
      </w:tblGrid>
      <w:tr w:rsidR="00CF4CFC" w:rsidRPr="00FD2789" w14:paraId="67DBE9A9" w14:textId="77777777" w:rsidTr="008F7E4E">
        <w:trPr>
          <w:cnfStyle w:val="100000000000" w:firstRow="1" w:lastRow="0" w:firstColumn="0" w:lastColumn="0" w:oddVBand="0" w:evenVBand="0" w:oddHBand="0" w:evenHBand="0" w:firstRowFirstColumn="0" w:firstRowLastColumn="0" w:lastRowFirstColumn="0" w:lastRowLastColumn="0"/>
        </w:trPr>
        <w:tc>
          <w:tcPr>
            <w:tcW w:w="10908" w:type="dxa"/>
          </w:tcPr>
          <w:p w14:paraId="5D502D04" w14:textId="77777777" w:rsidR="00CF4CFC" w:rsidRPr="008F7E4E" w:rsidRDefault="00CF4CFC" w:rsidP="00A86794">
            <w:pPr>
              <w:rPr>
                <w:rFonts w:asciiTheme="majorHAnsi" w:hAnsiTheme="majorHAnsi"/>
                <w:b/>
                <w:color w:val="000066"/>
                <w:sz w:val="22"/>
                <w:szCs w:val="22"/>
              </w:rPr>
            </w:pPr>
          </w:p>
        </w:tc>
      </w:tr>
      <w:tr w:rsidR="00165DAF" w:rsidRPr="00FD2789" w14:paraId="660277E6" w14:textId="77777777" w:rsidTr="008F7E4E">
        <w:tc>
          <w:tcPr>
            <w:tcW w:w="10908" w:type="dxa"/>
          </w:tcPr>
          <w:p w14:paraId="7A9FF838" w14:textId="77777777" w:rsidR="00165DAF" w:rsidRDefault="00F35F3F" w:rsidP="00A86794">
            <w:pPr>
              <w:rPr>
                <w:b/>
                <w:bCs/>
                <w:color w:val="000080"/>
              </w:rPr>
            </w:pPr>
            <w:r w:rsidRPr="008F7E4E">
              <w:rPr>
                <w:rFonts w:asciiTheme="majorHAnsi" w:hAnsiTheme="majorHAnsi"/>
                <w:b/>
                <w:color w:val="000066"/>
                <w:sz w:val="22"/>
                <w:szCs w:val="22"/>
              </w:rPr>
              <w:t>University Mission</w:t>
            </w:r>
            <w:r w:rsidRPr="008F7E4E">
              <w:rPr>
                <w:rFonts w:asciiTheme="majorHAnsi" w:hAnsiTheme="majorHAnsi"/>
                <w:b/>
                <w:color w:val="3333FF"/>
                <w:sz w:val="22"/>
                <w:szCs w:val="22"/>
              </w:rPr>
              <w:t>:</w:t>
            </w:r>
            <w:r w:rsidRPr="00FD2789">
              <w:rPr>
                <w:rFonts w:asciiTheme="majorHAnsi" w:hAnsiTheme="majorHAnsi"/>
                <w:sz w:val="22"/>
                <w:szCs w:val="22"/>
              </w:rPr>
              <w:t xml:space="preserve"> </w:t>
            </w:r>
            <w:r w:rsidRPr="008F7E4E">
              <w:rPr>
                <w:rFonts w:asciiTheme="majorHAnsi" w:hAnsiTheme="majorHAnsi"/>
                <w:sz w:val="22"/>
                <w:szCs w:val="22"/>
              </w:rPr>
              <w:t>Tufts is a student-centered research university dedicated to the creation and application of knowledge. We are committed to providing transformational experiences for students and faculty in an inclusive and collaborative environment where creative scholars generate bold ideas, innovate in the face of complex challenges and distinguish themselves as active citizens of the world.</w:t>
            </w:r>
          </w:p>
        </w:tc>
      </w:tr>
      <w:tr w:rsidR="00A86794" w:rsidRPr="00FD2789" w14:paraId="3C734218" w14:textId="77777777" w:rsidTr="008F7E4E">
        <w:tc>
          <w:tcPr>
            <w:tcW w:w="10908" w:type="dxa"/>
          </w:tcPr>
          <w:p w14:paraId="07BEA0A1" w14:textId="77777777" w:rsidR="00A86794" w:rsidRDefault="00A86794" w:rsidP="00A86794">
            <w:pPr>
              <w:rPr>
                <w:sz w:val="22"/>
                <w:szCs w:val="22"/>
              </w:rPr>
            </w:pPr>
            <w:r w:rsidRPr="00F35F3F">
              <w:rPr>
                <w:b/>
                <w:bCs/>
                <w:color w:val="000080"/>
                <w:sz w:val="22"/>
                <w:szCs w:val="22"/>
              </w:rPr>
              <w:t>Tufts Competencies</w:t>
            </w:r>
            <w:r w:rsidRPr="00830A13">
              <w:rPr>
                <w:b/>
                <w:bCs/>
              </w:rPr>
              <w:t>:</w:t>
            </w:r>
            <w:r>
              <w:rPr>
                <w:b/>
                <w:bCs/>
              </w:rPr>
              <w:t xml:space="preserve"> </w:t>
            </w:r>
            <w:r w:rsidRPr="00427AE1">
              <w:rPr>
                <w:sz w:val="22"/>
                <w:szCs w:val="22"/>
              </w:rPr>
              <w:t>Tufts competencies describe the knowledge, skills and behaviors required to effectively perform a job in the university:</w:t>
            </w:r>
          </w:p>
          <w:p w14:paraId="3724ED72" w14:textId="77777777" w:rsidR="00DC5F47" w:rsidRPr="00427AE1" w:rsidRDefault="00DC5F47" w:rsidP="00A86794">
            <w:pPr>
              <w:rPr>
                <w:b/>
                <w:bCs/>
                <w:sz w:val="22"/>
                <w:szCs w:val="22"/>
              </w:rPr>
            </w:pPr>
          </w:p>
          <w:p w14:paraId="1EB607A8" w14:textId="77777777" w:rsidR="00A86794" w:rsidRPr="00830A13" w:rsidRDefault="00A86794" w:rsidP="00A86794">
            <w:pPr>
              <w:rPr>
                <w:rFonts w:asciiTheme="majorHAnsi" w:hAnsiTheme="majorHAnsi"/>
                <w:b/>
                <w:bCs/>
                <w:sz w:val="20"/>
                <w:szCs w:val="20"/>
              </w:rPr>
            </w:pPr>
            <w:r w:rsidRPr="00830A13">
              <w:rPr>
                <w:rFonts w:asciiTheme="majorHAnsi" w:hAnsiTheme="majorHAnsi"/>
                <w:b/>
                <w:bCs/>
                <w:sz w:val="20"/>
                <w:szCs w:val="20"/>
              </w:rPr>
              <w:t xml:space="preserve">Expertise: </w:t>
            </w:r>
            <w:r w:rsidRPr="00830A13">
              <w:rPr>
                <w:rFonts w:asciiTheme="majorHAnsi" w:hAnsiTheme="majorHAnsi"/>
                <w:iCs/>
                <w:sz w:val="20"/>
                <w:szCs w:val="20"/>
              </w:rPr>
              <w:t>Requisite skills for the position; sharing of expertise; support of others in learning and skill building; pride in work; commitment to professional development.</w:t>
            </w:r>
          </w:p>
          <w:p w14:paraId="48507852" w14:textId="77777777" w:rsidR="00A86794" w:rsidRPr="00830A13" w:rsidRDefault="00A86794" w:rsidP="00A86794">
            <w:pPr>
              <w:rPr>
                <w:rFonts w:asciiTheme="majorHAnsi" w:hAnsiTheme="majorHAnsi"/>
                <w:b/>
                <w:bCs/>
                <w:sz w:val="20"/>
                <w:szCs w:val="20"/>
              </w:rPr>
            </w:pPr>
            <w:r w:rsidRPr="00830A13">
              <w:rPr>
                <w:rFonts w:asciiTheme="majorHAnsi" w:hAnsiTheme="majorHAnsi"/>
                <w:b/>
                <w:bCs/>
                <w:sz w:val="20"/>
                <w:szCs w:val="20"/>
              </w:rPr>
              <w:t xml:space="preserve">Interaction with Others:  </w:t>
            </w:r>
            <w:r w:rsidRPr="00830A13">
              <w:rPr>
                <w:rFonts w:asciiTheme="majorHAnsi" w:hAnsiTheme="majorHAnsi"/>
                <w:iCs/>
                <w:sz w:val="20"/>
                <w:szCs w:val="20"/>
              </w:rPr>
              <w:t>Demonstrated communication skills; openness to different viewpoints; respect shown for others; collaboration on joint projects and decisions; ability to give and receive candid and helpful feedback.</w:t>
            </w:r>
          </w:p>
          <w:p w14:paraId="5224B5C8" w14:textId="77777777" w:rsidR="00A86794" w:rsidRPr="00830A13" w:rsidRDefault="00A86794" w:rsidP="00A86794">
            <w:pPr>
              <w:rPr>
                <w:rFonts w:asciiTheme="majorHAnsi" w:hAnsiTheme="majorHAnsi"/>
                <w:bCs/>
                <w:sz w:val="20"/>
                <w:szCs w:val="20"/>
              </w:rPr>
            </w:pPr>
            <w:r w:rsidRPr="00830A13">
              <w:rPr>
                <w:rFonts w:asciiTheme="majorHAnsi" w:hAnsiTheme="majorHAnsi"/>
                <w:b/>
                <w:bCs/>
                <w:sz w:val="20"/>
                <w:szCs w:val="20"/>
              </w:rPr>
              <w:t xml:space="preserve">Continuous Improvement:  </w:t>
            </w:r>
            <w:r w:rsidRPr="00830A13">
              <w:rPr>
                <w:rFonts w:asciiTheme="majorHAnsi" w:hAnsiTheme="majorHAnsi"/>
                <w:bCs/>
                <w:sz w:val="20"/>
                <w:szCs w:val="20"/>
              </w:rPr>
              <w:t>Measurable improvement made in systems or processes; system efficiency; innovation and creativity; commitment to generating new solutions and ideas.</w:t>
            </w:r>
          </w:p>
          <w:p w14:paraId="655EAB3F" w14:textId="77777777" w:rsidR="00A86794" w:rsidRPr="00830A13" w:rsidRDefault="00A86794" w:rsidP="00A86794">
            <w:pPr>
              <w:rPr>
                <w:rFonts w:asciiTheme="majorHAnsi" w:hAnsiTheme="majorHAnsi"/>
                <w:b/>
                <w:bCs/>
                <w:sz w:val="20"/>
                <w:szCs w:val="20"/>
              </w:rPr>
            </w:pPr>
            <w:r w:rsidRPr="00830A13">
              <w:rPr>
                <w:rFonts w:asciiTheme="majorHAnsi" w:hAnsiTheme="majorHAnsi"/>
                <w:b/>
                <w:bCs/>
                <w:sz w:val="20"/>
                <w:szCs w:val="20"/>
              </w:rPr>
              <w:t xml:space="preserve">Customer Focus:  </w:t>
            </w:r>
            <w:r w:rsidRPr="00830A13">
              <w:rPr>
                <w:rFonts w:asciiTheme="majorHAnsi" w:hAnsiTheme="majorHAnsi"/>
                <w:iCs/>
                <w:sz w:val="20"/>
                <w:szCs w:val="20"/>
              </w:rPr>
              <w:t>Attention to and focus on customer satisfaction; effective and appropriate relationships with customers; successfully anticipate and meet the needs of both internal and external customers.</w:t>
            </w:r>
          </w:p>
          <w:p w14:paraId="7BDC77CF" w14:textId="77777777" w:rsidR="00A86794" w:rsidRPr="00830A13" w:rsidRDefault="00A86794" w:rsidP="00A86794">
            <w:pPr>
              <w:rPr>
                <w:rFonts w:asciiTheme="majorHAnsi" w:hAnsiTheme="majorHAnsi"/>
                <w:b/>
                <w:bCs/>
                <w:sz w:val="20"/>
                <w:szCs w:val="20"/>
              </w:rPr>
            </w:pPr>
            <w:r w:rsidRPr="00830A13">
              <w:rPr>
                <w:rFonts w:asciiTheme="majorHAnsi" w:hAnsiTheme="majorHAnsi"/>
                <w:b/>
                <w:bCs/>
                <w:sz w:val="20"/>
                <w:szCs w:val="20"/>
              </w:rPr>
              <w:t xml:space="preserve">Resourcefulness and Results:  </w:t>
            </w:r>
            <w:r w:rsidRPr="00830A13">
              <w:rPr>
                <w:rFonts w:asciiTheme="majorHAnsi" w:hAnsiTheme="majorHAnsi"/>
                <w:iCs/>
                <w:sz w:val="20"/>
                <w:szCs w:val="20"/>
              </w:rPr>
              <w:t>The ability to work effectively in a variety of situations; demonstrating good work habits, flexibility and initiative; using multiple resources to achieve desired results; seeking input and assessing risks when decision making; committing to getting things done.</w:t>
            </w:r>
          </w:p>
          <w:p w14:paraId="53ED3DEE" w14:textId="77777777" w:rsidR="00A86794" w:rsidRDefault="00A86794">
            <w:pPr>
              <w:rPr>
                <w:rFonts w:asciiTheme="majorHAnsi" w:hAnsiTheme="majorHAnsi" w:cs="Arial"/>
                <w:b/>
                <w:color w:val="FF0000"/>
                <w:sz w:val="22"/>
                <w:szCs w:val="22"/>
              </w:rPr>
            </w:pPr>
            <w:r w:rsidRPr="00830A13">
              <w:rPr>
                <w:rFonts w:asciiTheme="majorHAnsi" w:hAnsiTheme="majorHAnsi"/>
                <w:b/>
                <w:bCs/>
                <w:sz w:val="20"/>
                <w:szCs w:val="20"/>
              </w:rPr>
              <w:t xml:space="preserve">Leadership:  </w:t>
            </w:r>
            <w:r w:rsidRPr="00830A13">
              <w:rPr>
                <w:rFonts w:asciiTheme="majorHAnsi" w:hAnsiTheme="majorHAnsi"/>
                <w:iCs/>
                <w:sz w:val="20"/>
                <w:szCs w:val="20"/>
              </w:rPr>
              <w:t>Model desired behavior for position; act as catalyst for change through positive energy.  (For management positions refer to the Leadership Competency Model.)</w:t>
            </w:r>
          </w:p>
          <w:p w14:paraId="4F6DA582" w14:textId="77777777" w:rsidR="00A86794" w:rsidRPr="00FD2789" w:rsidRDefault="00A86794">
            <w:pPr>
              <w:rPr>
                <w:rFonts w:asciiTheme="majorHAnsi" w:hAnsiTheme="majorHAnsi" w:cs="Arial"/>
                <w:b/>
                <w:color w:val="FF0000"/>
                <w:sz w:val="22"/>
                <w:szCs w:val="22"/>
              </w:rPr>
            </w:pPr>
          </w:p>
        </w:tc>
      </w:tr>
    </w:tbl>
    <w:p w14:paraId="2CBB72B4" w14:textId="77777777" w:rsidR="001A0A3D" w:rsidRDefault="001A0A3D"/>
    <w:tbl>
      <w:tblPr>
        <w:tblStyle w:val="TableElegant"/>
        <w:tblW w:w="10908" w:type="dxa"/>
        <w:tblLook w:val="01E0" w:firstRow="1" w:lastRow="1" w:firstColumn="1" w:lastColumn="1" w:noHBand="0" w:noVBand="0"/>
      </w:tblPr>
      <w:tblGrid>
        <w:gridCol w:w="4248"/>
        <w:gridCol w:w="3690"/>
        <w:gridCol w:w="2970"/>
      </w:tblGrid>
      <w:tr w:rsidR="00C26474" w:rsidRPr="00FD2789" w14:paraId="4E4EA371" w14:textId="77777777" w:rsidTr="00287DA0">
        <w:trPr>
          <w:cnfStyle w:val="100000000000" w:firstRow="1" w:lastRow="0" w:firstColumn="0" w:lastColumn="0" w:oddVBand="0" w:evenVBand="0" w:oddHBand="0" w:evenHBand="0" w:firstRowFirstColumn="0" w:firstRowLastColumn="0" w:lastRowFirstColumn="0" w:lastRowLastColumn="0"/>
          <w:trHeight w:val="720"/>
        </w:trPr>
        <w:tc>
          <w:tcPr>
            <w:tcW w:w="4248" w:type="dxa"/>
          </w:tcPr>
          <w:p w14:paraId="2E2C3105" w14:textId="77777777" w:rsidR="00E3798C" w:rsidRDefault="00C26474" w:rsidP="00287DA0">
            <w:pPr>
              <w:rPr>
                <w:rFonts w:asciiTheme="majorHAnsi" w:hAnsiTheme="majorHAnsi" w:cs="Arial"/>
                <w:b/>
                <w:sz w:val="22"/>
                <w:szCs w:val="22"/>
              </w:rPr>
            </w:pPr>
            <w:r w:rsidRPr="00FD2789">
              <w:rPr>
                <w:rFonts w:asciiTheme="majorHAnsi" w:hAnsiTheme="majorHAnsi" w:cs="Arial"/>
                <w:b/>
                <w:sz w:val="22"/>
                <w:szCs w:val="22"/>
              </w:rPr>
              <w:t xml:space="preserve">Approver Name:      </w:t>
            </w:r>
          </w:p>
          <w:p w14:paraId="7061472F" w14:textId="77777777" w:rsidR="00C26474" w:rsidRDefault="00C26474" w:rsidP="00287DA0">
            <w:pPr>
              <w:rPr>
                <w:rFonts w:asciiTheme="majorHAnsi" w:hAnsiTheme="majorHAnsi" w:cs="Arial"/>
                <w:b/>
                <w:sz w:val="22"/>
                <w:szCs w:val="22"/>
              </w:rPr>
            </w:pPr>
            <w:r w:rsidRPr="00FD2789">
              <w:rPr>
                <w:rFonts w:asciiTheme="majorHAnsi" w:hAnsiTheme="majorHAnsi" w:cs="Arial"/>
                <w:b/>
                <w:sz w:val="22"/>
                <w:szCs w:val="22"/>
              </w:rPr>
              <w:t xml:space="preserve"> </w:t>
            </w:r>
          </w:p>
          <w:p w14:paraId="5EF4C305" w14:textId="77777777" w:rsidR="00C26474" w:rsidRPr="00FD2789" w:rsidRDefault="00C26474" w:rsidP="00287DA0">
            <w:pPr>
              <w:rPr>
                <w:rFonts w:asciiTheme="majorHAnsi" w:hAnsiTheme="majorHAnsi" w:cs="Arial"/>
                <w:b/>
                <w:caps w:val="0"/>
                <w:sz w:val="22"/>
                <w:szCs w:val="22"/>
              </w:rPr>
            </w:pPr>
            <w:r w:rsidRPr="00FD2789">
              <w:rPr>
                <w:rFonts w:asciiTheme="majorHAnsi" w:hAnsiTheme="majorHAnsi" w:cs="Arial"/>
                <w:b/>
                <w:sz w:val="22"/>
                <w:szCs w:val="22"/>
              </w:rPr>
              <w:t xml:space="preserve">                                                            </w:t>
            </w:r>
          </w:p>
        </w:tc>
        <w:tc>
          <w:tcPr>
            <w:tcW w:w="3690" w:type="dxa"/>
          </w:tcPr>
          <w:p w14:paraId="6EEA74D9" w14:textId="77777777" w:rsidR="00C26474" w:rsidRDefault="00C26474" w:rsidP="00287DA0">
            <w:pPr>
              <w:rPr>
                <w:rFonts w:asciiTheme="majorHAnsi" w:hAnsiTheme="majorHAnsi" w:cs="Arial"/>
                <w:b/>
                <w:sz w:val="22"/>
                <w:szCs w:val="22"/>
              </w:rPr>
            </w:pPr>
            <w:r w:rsidRPr="00FD2789">
              <w:rPr>
                <w:rFonts w:asciiTheme="majorHAnsi" w:hAnsiTheme="majorHAnsi" w:cs="Arial"/>
                <w:b/>
                <w:sz w:val="22"/>
                <w:szCs w:val="22"/>
              </w:rPr>
              <w:t>Title:</w:t>
            </w:r>
          </w:p>
          <w:p w14:paraId="3391A776" w14:textId="77777777" w:rsidR="00C26474" w:rsidRPr="00FD2789" w:rsidRDefault="00C26474" w:rsidP="00287DA0">
            <w:pPr>
              <w:rPr>
                <w:rFonts w:asciiTheme="majorHAnsi" w:hAnsiTheme="majorHAnsi" w:cs="Arial"/>
                <w:b/>
                <w:caps w:val="0"/>
                <w:sz w:val="22"/>
                <w:szCs w:val="22"/>
              </w:rPr>
            </w:pPr>
          </w:p>
        </w:tc>
        <w:tc>
          <w:tcPr>
            <w:tcW w:w="2970" w:type="dxa"/>
          </w:tcPr>
          <w:p w14:paraId="75D232CE" w14:textId="77777777" w:rsidR="00C26474" w:rsidRDefault="00C26474" w:rsidP="00287DA0">
            <w:pPr>
              <w:rPr>
                <w:rFonts w:asciiTheme="majorHAnsi" w:hAnsiTheme="majorHAnsi" w:cs="Arial"/>
                <w:b/>
                <w:sz w:val="22"/>
                <w:szCs w:val="22"/>
              </w:rPr>
            </w:pPr>
            <w:r>
              <w:rPr>
                <w:rFonts w:asciiTheme="majorHAnsi" w:hAnsiTheme="majorHAnsi" w:cs="Arial"/>
                <w:b/>
                <w:sz w:val="22"/>
                <w:szCs w:val="22"/>
              </w:rPr>
              <w:t xml:space="preserve">Date: </w:t>
            </w:r>
          </w:p>
          <w:p w14:paraId="1BF3F9FB" w14:textId="77777777" w:rsidR="00C26474" w:rsidRDefault="00C26474" w:rsidP="00287DA0">
            <w:pPr>
              <w:rPr>
                <w:rFonts w:asciiTheme="majorHAnsi" w:hAnsiTheme="majorHAnsi" w:cs="Arial"/>
                <w:b/>
                <w:sz w:val="22"/>
                <w:szCs w:val="22"/>
              </w:rPr>
            </w:pPr>
          </w:p>
          <w:p w14:paraId="79C9D072" w14:textId="77777777" w:rsidR="00C26474" w:rsidRPr="00FD2789" w:rsidRDefault="00C26474" w:rsidP="00287DA0">
            <w:pPr>
              <w:rPr>
                <w:rFonts w:asciiTheme="majorHAnsi" w:hAnsiTheme="majorHAnsi" w:cs="Arial"/>
                <w:b/>
                <w:sz w:val="22"/>
                <w:szCs w:val="22"/>
              </w:rPr>
            </w:pPr>
          </w:p>
        </w:tc>
      </w:tr>
    </w:tbl>
    <w:p w14:paraId="39E113F9" w14:textId="77777777" w:rsidR="003523ED" w:rsidRPr="00FD2789" w:rsidRDefault="003523ED">
      <w:pPr>
        <w:rPr>
          <w:rFonts w:asciiTheme="majorHAnsi" w:hAnsiTheme="majorHAnsi"/>
          <w:sz w:val="22"/>
          <w:szCs w:val="22"/>
        </w:rPr>
      </w:pPr>
    </w:p>
    <w:sectPr w:rsidR="003523ED" w:rsidRPr="00FD27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A5602" w14:textId="77777777" w:rsidR="00423D64" w:rsidRDefault="00423D64" w:rsidP="00993B2E">
      <w:r>
        <w:separator/>
      </w:r>
    </w:p>
  </w:endnote>
  <w:endnote w:type="continuationSeparator" w:id="0">
    <w:p w14:paraId="12C58E81" w14:textId="77777777" w:rsidR="00423D64" w:rsidRDefault="00423D64" w:rsidP="0099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7FCD8" w14:textId="77777777" w:rsidR="00423D64" w:rsidRDefault="00423D64" w:rsidP="00993B2E">
      <w:r>
        <w:separator/>
      </w:r>
    </w:p>
  </w:footnote>
  <w:footnote w:type="continuationSeparator" w:id="0">
    <w:p w14:paraId="4C4C5165" w14:textId="77777777" w:rsidR="00423D64" w:rsidRDefault="00423D64" w:rsidP="00993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CE3"/>
    <w:multiLevelType w:val="multilevel"/>
    <w:tmpl w:val="405E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0D6625"/>
    <w:multiLevelType w:val="hybridMultilevel"/>
    <w:tmpl w:val="33A0C910"/>
    <w:lvl w:ilvl="0" w:tplc="04090001">
      <w:start w:val="1"/>
      <w:numFmt w:val="bullet"/>
      <w:lvlText w:val=""/>
      <w:lvlJc w:val="left"/>
      <w:pPr>
        <w:ind w:left="1080" w:hanging="360"/>
      </w:pPr>
      <w:rPr>
        <w:rFonts w:ascii="Symbol" w:hAnsi="Symbol" w:hint="default"/>
      </w:rPr>
    </w:lvl>
    <w:lvl w:ilvl="1" w:tplc="045EE694">
      <w:start w:val="1"/>
      <w:numFmt w:val="bullet"/>
      <w:lvlText w:val=""/>
      <w:lvlJc w:val="left"/>
      <w:pPr>
        <w:ind w:left="720" w:hanging="360"/>
      </w:pPr>
      <w:rPr>
        <w:rFonts w:ascii="Symbol" w:hAnsi="Symbol" w:hint="default"/>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25B82"/>
    <w:multiLevelType w:val="hybridMultilevel"/>
    <w:tmpl w:val="AF04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C7E04"/>
    <w:multiLevelType w:val="hybridMultilevel"/>
    <w:tmpl w:val="7CC4D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DF3F74"/>
    <w:multiLevelType w:val="hybridMultilevel"/>
    <w:tmpl w:val="32229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6F23E1"/>
    <w:multiLevelType w:val="hybridMultilevel"/>
    <w:tmpl w:val="3CD04A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4AF3DA6"/>
    <w:multiLevelType w:val="hybridMultilevel"/>
    <w:tmpl w:val="C5F02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2A6116"/>
    <w:multiLevelType w:val="hybridMultilevel"/>
    <w:tmpl w:val="9CDA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87E65"/>
    <w:multiLevelType w:val="hybridMultilevel"/>
    <w:tmpl w:val="8F54003E"/>
    <w:lvl w:ilvl="0" w:tplc="04090001">
      <w:start w:val="1"/>
      <w:numFmt w:val="bullet"/>
      <w:lvlText w:val=""/>
      <w:lvlJc w:val="left"/>
      <w:pPr>
        <w:ind w:left="720" w:hanging="360"/>
      </w:pPr>
      <w:rPr>
        <w:rFonts w:ascii="Symbol" w:hAnsi="Symbol" w:hint="default"/>
      </w:rPr>
    </w:lvl>
    <w:lvl w:ilvl="1" w:tplc="045EE694">
      <w:start w:val="1"/>
      <w:numFmt w:val="bullet"/>
      <w:lvlText w:val=""/>
      <w:lvlJc w:val="left"/>
      <w:pPr>
        <w:ind w:left="36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41C90"/>
    <w:multiLevelType w:val="hybridMultilevel"/>
    <w:tmpl w:val="DBD4E934"/>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5846CA"/>
    <w:multiLevelType w:val="hybridMultilevel"/>
    <w:tmpl w:val="6ACEE5A8"/>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476D2D"/>
    <w:multiLevelType w:val="hybridMultilevel"/>
    <w:tmpl w:val="ADCC04A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nsid w:val="29DD3410"/>
    <w:multiLevelType w:val="hybridMultilevel"/>
    <w:tmpl w:val="09B609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A516CC"/>
    <w:multiLevelType w:val="hybridMultilevel"/>
    <w:tmpl w:val="2ADC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5142A8"/>
    <w:multiLevelType w:val="hybridMultilevel"/>
    <w:tmpl w:val="16FADD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23FD1"/>
    <w:multiLevelType w:val="hybridMultilevel"/>
    <w:tmpl w:val="CAA24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67A7C"/>
    <w:multiLevelType w:val="hybridMultilevel"/>
    <w:tmpl w:val="51627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D52B16"/>
    <w:multiLevelType w:val="hybridMultilevel"/>
    <w:tmpl w:val="3D9C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3D5BE9"/>
    <w:multiLevelType w:val="hybridMultilevel"/>
    <w:tmpl w:val="1310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36651"/>
    <w:multiLevelType w:val="hybridMultilevel"/>
    <w:tmpl w:val="1BDAC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8F40DC"/>
    <w:multiLevelType w:val="hybridMultilevel"/>
    <w:tmpl w:val="E14A68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D09225C"/>
    <w:multiLevelType w:val="hybridMultilevel"/>
    <w:tmpl w:val="2D30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74004"/>
    <w:multiLevelType w:val="hybridMultilevel"/>
    <w:tmpl w:val="4DA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91365"/>
    <w:multiLevelType w:val="multilevel"/>
    <w:tmpl w:val="9088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D2082A"/>
    <w:multiLevelType w:val="hybridMultilevel"/>
    <w:tmpl w:val="B3A6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84732B"/>
    <w:multiLevelType w:val="hybridMultilevel"/>
    <w:tmpl w:val="8BF25096"/>
    <w:lvl w:ilvl="0" w:tplc="F438B30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6D129D"/>
    <w:multiLevelType w:val="hybridMultilevel"/>
    <w:tmpl w:val="9934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A9470C"/>
    <w:multiLevelType w:val="hybridMultilevel"/>
    <w:tmpl w:val="C2E6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60365A"/>
    <w:multiLevelType w:val="hybridMultilevel"/>
    <w:tmpl w:val="2180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F34ED1"/>
    <w:multiLevelType w:val="hybridMultilevel"/>
    <w:tmpl w:val="17BC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3B75E7"/>
    <w:multiLevelType w:val="hybridMultilevel"/>
    <w:tmpl w:val="F8C094FC"/>
    <w:lvl w:ilvl="0" w:tplc="04090001">
      <w:start w:val="1"/>
      <w:numFmt w:val="bullet"/>
      <w:lvlText w:val=""/>
      <w:lvlJc w:val="left"/>
      <w:pPr>
        <w:ind w:left="720" w:hanging="360"/>
      </w:pPr>
      <w:rPr>
        <w:rFonts w:ascii="Symbol" w:hAnsi="Symbol" w:hint="default"/>
      </w:rPr>
    </w:lvl>
    <w:lvl w:ilvl="1" w:tplc="045EE694">
      <w:start w:val="1"/>
      <w:numFmt w:val="bullet"/>
      <w:lvlText w:val=""/>
      <w:lvlJc w:val="left"/>
      <w:pPr>
        <w:ind w:left="36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08386E"/>
    <w:multiLevelType w:val="hybridMultilevel"/>
    <w:tmpl w:val="30B84D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7F8A285D"/>
    <w:multiLevelType w:val="hybridMultilevel"/>
    <w:tmpl w:val="3DF6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3"/>
  </w:num>
  <w:num w:numId="4">
    <w:abstractNumId w:val="11"/>
  </w:num>
  <w:num w:numId="5">
    <w:abstractNumId w:val="4"/>
  </w:num>
  <w:num w:numId="6">
    <w:abstractNumId w:val="10"/>
  </w:num>
  <w:num w:numId="7">
    <w:abstractNumId w:val="16"/>
  </w:num>
  <w:num w:numId="8">
    <w:abstractNumId w:val="0"/>
  </w:num>
  <w:num w:numId="9">
    <w:abstractNumId w:val="23"/>
  </w:num>
  <w:num w:numId="10">
    <w:abstractNumId w:val="14"/>
  </w:num>
  <w:num w:numId="11">
    <w:abstractNumId w:val="27"/>
  </w:num>
  <w:num w:numId="12">
    <w:abstractNumId w:val="7"/>
  </w:num>
  <w:num w:numId="13">
    <w:abstractNumId w:val="24"/>
  </w:num>
  <w:num w:numId="14">
    <w:abstractNumId w:val="9"/>
  </w:num>
  <w:num w:numId="15">
    <w:abstractNumId w:val="17"/>
  </w:num>
  <w:num w:numId="16">
    <w:abstractNumId w:val="32"/>
  </w:num>
  <w:num w:numId="17">
    <w:abstractNumId w:val="5"/>
  </w:num>
  <w:num w:numId="18">
    <w:abstractNumId w:val="20"/>
  </w:num>
  <w:num w:numId="19">
    <w:abstractNumId w:val="22"/>
  </w:num>
  <w:num w:numId="20">
    <w:abstractNumId w:val="26"/>
  </w:num>
  <w:num w:numId="21">
    <w:abstractNumId w:val="28"/>
  </w:num>
  <w:num w:numId="22">
    <w:abstractNumId w:val="21"/>
  </w:num>
  <w:num w:numId="23">
    <w:abstractNumId w:val="18"/>
  </w:num>
  <w:num w:numId="24">
    <w:abstractNumId w:val="2"/>
  </w:num>
  <w:num w:numId="25">
    <w:abstractNumId w:val="29"/>
  </w:num>
  <w:num w:numId="26">
    <w:abstractNumId w:val="6"/>
  </w:num>
  <w:num w:numId="27">
    <w:abstractNumId w:val="13"/>
  </w:num>
  <w:num w:numId="28">
    <w:abstractNumId w:val="25"/>
  </w:num>
  <w:num w:numId="29">
    <w:abstractNumId w:val="12"/>
  </w:num>
  <w:num w:numId="30">
    <w:abstractNumId w:val="1"/>
  </w:num>
  <w:num w:numId="31">
    <w:abstractNumId w:val="15"/>
  </w:num>
  <w:num w:numId="32">
    <w:abstractNumId w:val="8"/>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E8"/>
    <w:rsid w:val="00016F09"/>
    <w:rsid w:val="00045ECC"/>
    <w:rsid w:val="0004705A"/>
    <w:rsid w:val="0005083A"/>
    <w:rsid w:val="00061AE8"/>
    <w:rsid w:val="0007034A"/>
    <w:rsid w:val="000801D1"/>
    <w:rsid w:val="000A24B3"/>
    <w:rsid w:val="000B3F74"/>
    <w:rsid w:val="000B6253"/>
    <w:rsid w:val="000E595A"/>
    <w:rsid w:val="000F5AAE"/>
    <w:rsid w:val="001045A1"/>
    <w:rsid w:val="00143BE2"/>
    <w:rsid w:val="001461ED"/>
    <w:rsid w:val="00165DAF"/>
    <w:rsid w:val="00170598"/>
    <w:rsid w:val="0017597E"/>
    <w:rsid w:val="001847CC"/>
    <w:rsid w:val="00193FAF"/>
    <w:rsid w:val="001A0A3D"/>
    <w:rsid w:val="001A5756"/>
    <w:rsid w:val="001C0423"/>
    <w:rsid w:val="001D5F2A"/>
    <w:rsid w:val="001D6D88"/>
    <w:rsid w:val="00211351"/>
    <w:rsid w:val="00231FA0"/>
    <w:rsid w:val="002849A6"/>
    <w:rsid w:val="00287DA0"/>
    <w:rsid w:val="002A1C3D"/>
    <w:rsid w:val="002B2CFC"/>
    <w:rsid w:val="002B4504"/>
    <w:rsid w:val="002B5242"/>
    <w:rsid w:val="002C2480"/>
    <w:rsid w:val="002D4B19"/>
    <w:rsid w:val="002F09FE"/>
    <w:rsid w:val="002F49DB"/>
    <w:rsid w:val="002F4EF2"/>
    <w:rsid w:val="003015C9"/>
    <w:rsid w:val="00313832"/>
    <w:rsid w:val="00322A4B"/>
    <w:rsid w:val="00322EEA"/>
    <w:rsid w:val="00347A8C"/>
    <w:rsid w:val="003523ED"/>
    <w:rsid w:val="00377357"/>
    <w:rsid w:val="003B2440"/>
    <w:rsid w:val="003B294F"/>
    <w:rsid w:val="003B4FC8"/>
    <w:rsid w:val="003E7A86"/>
    <w:rsid w:val="003F45E0"/>
    <w:rsid w:val="00423D64"/>
    <w:rsid w:val="004260E8"/>
    <w:rsid w:val="00427AE1"/>
    <w:rsid w:val="00491B81"/>
    <w:rsid w:val="00495B88"/>
    <w:rsid w:val="004A03DB"/>
    <w:rsid w:val="004B3D80"/>
    <w:rsid w:val="004F2C55"/>
    <w:rsid w:val="004F66AD"/>
    <w:rsid w:val="00521D54"/>
    <w:rsid w:val="00535D1B"/>
    <w:rsid w:val="00583520"/>
    <w:rsid w:val="005A399F"/>
    <w:rsid w:val="005B7895"/>
    <w:rsid w:val="005D7BF1"/>
    <w:rsid w:val="005F6B86"/>
    <w:rsid w:val="00601944"/>
    <w:rsid w:val="00615D68"/>
    <w:rsid w:val="00627C26"/>
    <w:rsid w:val="006444DC"/>
    <w:rsid w:val="00681B13"/>
    <w:rsid w:val="0068675E"/>
    <w:rsid w:val="00710691"/>
    <w:rsid w:val="007125EA"/>
    <w:rsid w:val="0071371E"/>
    <w:rsid w:val="00735DD0"/>
    <w:rsid w:val="00745851"/>
    <w:rsid w:val="00786695"/>
    <w:rsid w:val="007A07F9"/>
    <w:rsid w:val="007D579A"/>
    <w:rsid w:val="007D5EC6"/>
    <w:rsid w:val="00806991"/>
    <w:rsid w:val="00834CE9"/>
    <w:rsid w:val="00854653"/>
    <w:rsid w:val="00854882"/>
    <w:rsid w:val="00890C6C"/>
    <w:rsid w:val="00895E71"/>
    <w:rsid w:val="008D1CB4"/>
    <w:rsid w:val="008F707F"/>
    <w:rsid w:val="008F7E4E"/>
    <w:rsid w:val="00900F89"/>
    <w:rsid w:val="00901D34"/>
    <w:rsid w:val="009138EC"/>
    <w:rsid w:val="00917023"/>
    <w:rsid w:val="00982AFA"/>
    <w:rsid w:val="00993B2E"/>
    <w:rsid w:val="00997DD2"/>
    <w:rsid w:val="009A020C"/>
    <w:rsid w:val="009A29F6"/>
    <w:rsid w:val="009A52FC"/>
    <w:rsid w:val="009A7BDD"/>
    <w:rsid w:val="009B5565"/>
    <w:rsid w:val="009D5A8B"/>
    <w:rsid w:val="009D5F61"/>
    <w:rsid w:val="009E6BC3"/>
    <w:rsid w:val="009F237F"/>
    <w:rsid w:val="00A34650"/>
    <w:rsid w:val="00A35A97"/>
    <w:rsid w:val="00A51D3A"/>
    <w:rsid w:val="00A5441E"/>
    <w:rsid w:val="00A54B24"/>
    <w:rsid w:val="00A75C25"/>
    <w:rsid w:val="00A802FD"/>
    <w:rsid w:val="00A86794"/>
    <w:rsid w:val="00AA673A"/>
    <w:rsid w:val="00AC3C1C"/>
    <w:rsid w:val="00AF6EDF"/>
    <w:rsid w:val="00AF7C56"/>
    <w:rsid w:val="00B0318D"/>
    <w:rsid w:val="00B108C6"/>
    <w:rsid w:val="00B14708"/>
    <w:rsid w:val="00B27271"/>
    <w:rsid w:val="00B34C07"/>
    <w:rsid w:val="00B4259B"/>
    <w:rsid w:val="00B447AE"/>
    <w:rsid w:val="00B55300"/>
    <w:rsid w:val="00B676B4"/>
    <w:rsid w:val="00B67CF1"/>
    <w:rsid w:val="00BB74FC"/>
    <w:rsid w:val="00C0084B"/>
    <w:rsid w:val="00C04E7F"/>
    <w:rsid w:val="00C22431"/>
    <w:rsid w:val="00C24EC3"/>
    <w:rsid w:val="00C26474"/>
    <w:rsid w:val="00C347EF"/>
    <w:rsid w:val="00C63A0B"/>
    <w:rsid w:val="00C81E43"/>
    <w:rsid w:val="00C85BEF"/>
    <w:rsid w:val="00C86C0F"/>
    <w:rsid w:val="00C91EA1"/>
    <w:rsid w:val="00C95222"/>
    <w:rsid w:val="00CC15F0"/>
    <w:rsid w:val="00CD3ABF"/>
    <w:rsid w:val="00CD4857"/>
    <w:rsid w:val="00CE2A03"/>
    <w:rsid w:val="00CF4CFC"/>
    <w:rsid w:val="00D14A33"/>
    <w:rsid w:val="00D1519D"/>
    <w:rsid w:val="00D51EE8"/>
    <w:rsid w:val="00D62C03"/>
    <w:rsid w:val="00D6570C"/>
    <w:rsid w:val="00D93465"/>
    <w:rsid w:val="00DA38B8"/>
    <w:rsid w:val="00DA57EC"/>
    <w:rsid w:val="00DB496A"/>
    <w:rsid w:val="00DC5F47"/>
    <w:rsid w:val="00E072F4"/>
    <w:rsid w:val="00E1252A"/>
    <w:rsid w:val="00E20558"/>
    <w:rsid w:val="00E3798C"/>
    <w:rsid w:val="00E54B02"/>
    <w:rsid w:val="00E94894"/>
    <w:rsid w:val="00EC44F0"/>
    <w:rsid w:val="00EC75D5"/>
    <w:rsid w:val="00ED148B"/>
    <w:rsid w:val="00EE30C9"/>
    <w:rsid w:val="00EE66A8"/>
    <w:rsid w:val="00EF2B08"/>
    <w:rsid w:val="00F165DA"/>
    <w:rsid w:val="00F21099"/>
    <w:rsid w:val="00F35F3F"/>
    <w:rsid w:val="00F911EA"/>
    <w:rsid w:val="00F936D3"/>
    <w:rsid w:val="00FC278B"/>
    <w:rsid w:val="00FC5223"/>
    <w:rsid w:val="00FD2789"/>
    <w:rsid w:val="00FD543C"/>
    <w:rsid w:val="00FD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0A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jc w:val="center"/>
      <w:outlineLvl w:val="0"/>
    </w:pPr>
    <w:rPr>
      <w:rFonts w:ascii="Arial" w:hAnsi="Arial" w:cs="Arial"/>
      <w:b/>
      <w:szCs w:val="20"/>
    </w:rPr>
  </w:style>
  <w:style w:type="paragraph" w:styleId="Heading2">
    <w:name w:val="heading 2"/>
    <w:basedOn w:val="Normal"/>
    <w:next w:val="Normal"/>
    <w:qFormat/>
    <w:pPr>
      <w:keepNext/>
      <w:spacing w:before="120" w:after="120"/>
      <w:jc w:val="center"/>
      <w:outlineLvl w:val="1"/>
    </w:pPr>
    <w:rPr>
      <w:rFonts w:ascii="Arial" w:hAnsi="Arial" w:cs="Arial"/>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11EA"/>
    <w:rPr>
      <w:rFonts w:ascii="Tahoma" w:hAnsi="Tahoma" w:cs="Tahoma"/>
      <w:sz w:val="16"/>
      <w:szCs w:val="16"/>
    </w:rPr>
  </w:style>
  <w:style w:type="paragraph" w:styleId="Header">
    <w:name w:val="header"/>
    <w:basedOn w:val="Normal"/>
    <w:link w:val="HeaderChar"/>
    <w:rsid w:val="00993B2E"/>
    <w:pPr>
      <w:tabs>
        <w:tab w:val="center" w:pos="4680"/>
        <w:tab w:val="right" w:pos="9360"/>
      </w:tabs>
    </w:pPr>
  </w:style>
  <w:style w:type="character" w:customStyle="1" w:styleId="HeaderChar">
    <w:name w:val="Header Char"/>
    <w:basedOn w:val="DefaultParagraphFont"/>
    <w:link w:val="Header"/>
    <w:rsid w:val="00993B2E"/>
    <w:rPr>
      <w:sz w:val="24"/>
      <w:szCs w:val="24"/>
    </w:rPr>
  </w:style>
  <w:style w:type="paragraph" w:styleId="Footer">
    <w:name w:val="footer"/>
    <w:basedOn w:val="Normal"/>
    <w:link w:val="FooterChar"/>
    <w:rsid w:val="00993B2E"/>
    <w:pPr>
      <w:tabs>
        <w:tab w:val="center" w:pos="4680"/>
        <w:tab w:val="right" w:pos="9360"/>
      </w:tabs>
    </w:pPr>
  </w:style>
  <w:style w:type="character" w:customStyle="1" w:styleId="FooterChar">
    <w:name w:val="Footer Char"/>
    <w:basedOn w:val="DefaultParagraphFont"/>
    <w:link w:val="Footer"/>
    <w:rsid w:val="00993B2E"/>
    <w:rPr>
      <w:sz w:val="24"/>
      <w:szCs w:val="24"/>
    </w:rPr>
  </w:style>
  <w:style w:type="paragraph" w:styleId="BodyText">
    <w:name w:val="Body Text"/>
    <w:basedOn w:val="Normal"/>
    <w:link w:val="BodyTextChar"/>
    <w:rsid w:val="00FD2789"/>
    <w:rPr>
      <w:i/>
      <w:iCs/>
    </w:rPr>
  </w:style>
  <w:style w:type="character" w:customStyle="1" w:styleId="BodyTextChar">
    <w:name w:val="Body Text Char"/>
    <w:basedOn w:val="DefaultParagraphFont"/>
    <w:link w:val="BodyText"/>
    <w:rsid w:val="00FD2789"/>
    <w:rPr>
      <w:i/>
      <w:iCs/>
      <w:sz w:val="24"/>
      <w:szCs w:val="24"/>
    </w:rPr>
  </w:style>
  <w:style w:type="table" w:styleId="Table3Deffects3">
    <w:name w:val="Table 3D effects 3"/>
    <w:basedOn w:val="TableNormal"/>
    <w:rsid w:val="008F7E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8F7E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8F7E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F7E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8F7E4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8F7E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Accent1">
    <w:name w:val="Medium List 1 Accent 1"/>
    <w:basedOn w:val="TableNormal"/>
    <w:uiPriority w:val="65"/>
    <w:rsid w:val="008F7E4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Classic1">
    <w:name w:val="Table Classic 1"/>
    <w:basedOn w:val="TableNormal"/>
    <w:rsid w:val="008F7E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tegory">
    <w:name w:val="category"/>
    <w:basedOn w:val="Normal"/>
    <w:rsid w:val="00CF4CFC"/>
    <w:pPr>
      <w:ind w:left="-540"/>
    </w:pPr>
    <w:rPr>
      <w:b/>
      <w:bCs/>
      <w:i/>
      <w:iCs/>
      <w:sz w:val="28"/>
      <w:szCs w:val="20"/>
    </w:rPr>
  </w:style>
  <w:style w:type="character" w:styleId="PlaceholderText">
    <w:name w:val="Placeholder Text"/>
    <w:basedOn w:val="DefaultParagraphFont"/>
    <w:uiPriority w:val="99"/>
    <w:semiHidden/>
    <w:rsid w:val="00211351"/>
    <w:rPr>
      <w:color w:val="808080"/>
    </w:rPr>
  </w:style>
  <w:style w:type="paragraph" w:styleId="ListParagraph">
    <w:name w:val="List Paragraph"/>
    <w:basedOn w:val="Normal"/>
    <w:uiPriority w:val="34"/>
    <w:qFormat/>
    <w:rsid w:val="00854653"/>
    <w:pPr>
      <w:ind w:left="720"/>
      <w:contextualSpacing/>
    </w:pPr>
  </w:style>
  <w:style w:type="character" w:styleId="CommentReference">
    <w:name w:val="annotation reference"/>
    <w:basedOn w:val="DefaultParagraphFont"/>
    <w:rsid w:val="000F5AAE"/>
    <w:rPr>
      <w:sz w:val="16"/>
      <w:szCs w:val="16"/>
    </w:rPr>
  </w:style>
  <w:style w:type="paragraph" w:styleId="CommentText">
    <w:name w:val="annotation text"/>
    <w:basedOn w:val="Normal"/>
    <w:link w:val="CommentTextChar"/>
    <w:rsid w:val="000F5AAE"/>
    <w:rPr>
      <w:sz w:val="20"/>
      <w:szCs w:val="20"/>
    </w:rPr>
  </w:style>
  <w:style w:type="character" w:customStyle="1" w:styleId="CommentTextChar">
    <w:name w:val="Comment Text Char"/>
    <w:basedOn w:val="DefaultParagraphFont"/>
    <w:link w:val="CommentText"/>
    <w:rsid w:val="000F5AAE"/>
  </w:style>
  <w:style w:type="paragraph" w:styleId="CommentSubject">
    <w:name w:val="annotation subject"/>
    <w:basedOn w:val="CommentText"/>
    <w:next w:val="CommentText"/>
    <w:link w:val="CommentSubjectChar"/>
    <w:rsid w:val="000F5AAE"/>
    <w:rPr>
      <w:b/>
      <w:bCs/>
    </w:rPr>
  </w:style>
  <w:style w:type="character" w:customStyle="1" w:styleId="CommentSubjectChar">
    <w:name w:val="Comment Subject Char"/>
    <w:basedOn w:val="CommentTextChar"/>
    <w:link w:val="CommentSubject"/>
    <w:rsid w:val="000F5A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jc w:val="center"/>
      <w:outlineLvl w:val="0"/>
    </w:pPr>
    <w:rPr>
      <w:rFonts w:ascii="Arial" w:hAnsi="Arial" w:cs="Arial"/>
      <w:b/>
      <w:szCs w:val="20"/>
    </w:rPr>
  </w:style>
  <w:style w:type="paragraph" w:styleId="Heading2">
    <w:name w:val="heading 2"/>
    <w:basedOn w:val="Normal"/>
    <w:next w:val="Normal"/>
    <w:qFormat/>
    <w:pPr>
      <w:keepNext/>
      <w:spacing w:before="120" w:after="120"/>
      <w:jc w:val="center"/>
      <w:outlineLvl w:val="1"/>
    </w:pPr>
    <w:rPr>
      <w:rFonts w:ascii="Arial" w:hAnsi="Arial" w:cs="Arial"/>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11EA"/>
    <w:rPr>
      <w:rFonts w:ascii="Tahoma" w:hAnsi="Tahoma" w:cs="Tahoma"/>
      <w:sz w:val="16"/>
      <w:szCs w:val="16"/>
    </w:rPr>
  </w:style>
  <w:style w:type="paragraph" w:styleId="Header">
    <w:name w:val="header"/>
    <w:basedOn w:val="Normal"/>
    <w:link w:val="HeaderChar"/>
    <w:rsid w:val="00993B2E"/>
    <w:pPr>
      <w:tabs>
        <w:tab w:val="center" w:pos="4680"/>
        <w:tab w:val="right" w:pos="9360"/>
      </w:tabs>
    </w:pPr>
  </w:style>
  <w:style w:type="character" w:customStyle="1" w:styleId="HeaderChar">
    <w:name w:val="Header Char"/>
    <w:basedOn w:val="DefaultParagraphFont"/>
    <w:link w:val="Header"/>
    <w:rsid w:val="00993B2E"/>
    <w:rPr>
      <w:sz w:val="24"/>
      <w:szCs w:val="24"/>
    </w:rPr>
  </w:style>
  <w:style w:type="paragraph" w:styleId="Footer">
    <w:name w:val="footer"/>
    <w:basedOn w:val="Normal"/>
    <w:link w:val="FooterChar"/>
    <w:rsid w:val="00993B2E"/>
    <w:pPr>
      <w:tabs>
        <w:tab w:val="center" w:pos="4680"/>
        <w:tab w:val="right" w:pos="9360"/>
      </w:tabs>
    </w:pPr>
  </w:style>
  <w:style w:type="character" w:customStyle="1" w:styleId="FooterChar">
    <w:name w:val="Footer Char"/>
    <w:basedOn w:val="DefaultParagraphFont"/>
    <w:link w:val="Footer"/>
    <w:rsid w:val="00993B2E"/>
    <w:rPr>
      <w:sz w:val="24"/>
      <w:szCs w:val="24"/>
    </w:rPr>
  </w:style>
  <w:style w:type="paragraph" w:styleId="BodyText">
    <w:name w:val="Body Text"/>
    <w:basedOn w:val="Normal"/>
    <w:link w:val="BodyTextChar"/>
    <w:rsid w:val="00FD2789"/>
    <w:rPr>
      <w:i/>
      <w:iCs/>
    </w:rPr>
  </w:style>
  <w:style w:type="character" w:customStyle="1" w:styleId="BodyTextChar">
    <w:name w:val="Body Text Char"/>
    <w:basedOn w:val="DefaultParagraphFont"/>
    <w:link w:val="BodyText"/>
    <w:rsid w:val="00FD2789"/>
    <w:rPr>
      <w:i/>
      <w:iCs/>
      <w:sz w:val="24"/>
      <w:szCs w:val="24"/>
    </w:rPr>
  </w:style>
  <w:style w:type="table" w:styleId="Table3Deffects3">
    <w:name w:val="Table 3D effects 3"/>
    <w:basedOn w:val="TableNormal"/>
    <w:rsid w:val="008F7E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8F7E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8F7E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F7E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8F7E4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8F7E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Accent1">
    <w:name w:val="Medium List 1 Accent 1"/>
    <w:basedOn w:val="TableNormal"/>
    <w:uiPriority w:val="65"/>
    <w:rsid w:val="008F7E4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Classic1">
    <w:name w:val="Table Classic 1"/>
    <w:basedOn w:val="TableNormal"/>
    <w:rsid w:val="008F7E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tegory">
    <w:name w:val="category"/>
    <w:basedOn w:val="Normal"/>
    <w:rsid w:val="00CF4CFC"/>
    <w:pPr>
      <w:ind w:left="-540"/>
    </w:pPr>
    <w:rPr>
      <w:b/>
      <w:bCs/>
      <w:i/>
      <w:iCs/>
      <w:sz w:val="28"/>
      <w:szCs w:val="20"/>
    </w:rPr>
  </w:style>
  <w:style w:type="character" w:styleId="PlaceholderText">
    <w:name w:val="Placeholder Text"/>
    <w:basedOn w:val="DefaultParagraphFont"/>
    <w:uiPriority w:val="99"/>
    <w:semiHidden/>
    <w:rsid w:val="00211351"/>
    <w:rPr>
      <w:color w:val="808080"/>
    </w:rPr>
  </w:style>
  <w:style w:type="paragraph" w:styleId="ListParagraph">
    <w:name w:val="List Paragraph"/>
    <w:basedOn w:val="Normal"/>
    <w:uiPriority w:val="34"/>
    <w:qFormat/>
    <w:rsid w:val="00854653"/>
    <w:pPr>
      <w:ind w:left="720"/>
      <w:contextualSpacing/>
    </w:pPr>
  </w:style>
  <w:style w:type="character" w:styleId="CommentReference">
    <w:name w:val="annotation reference"/>
    <w:basedOn w:val="DefaultParagraphFont"/>
    <w:rsid w:val="000F5AAE"/>
    <w:rPr>
      <w:sz w:val="16"/>
      <w:szCs w:val="16"/>
    </w:rPr>
  </w:style>
  <w:style w:type="paragraph" w:styleId="CommentText">
    <w:name w:val="annotation text"/>
    <w:basedOn w:val="Normal"/>
    <w:link w:val="CommentTextChar"/>
    <w:rsid w:val="000F5AAE"/>
    <w:rPr>
      <w:sz w:val="20"/>
      <w:szCs w:val="20"/>
    </w:rPr>
  </w:style>
  <w:style w:type="character" w:customStyle="1" w:styleId="CommentTextChar">
    <w:name w:val="Comment Text Char"/>
    <w:basedOn w:val="DefaultParagraphFont"/>
    <w:link w:val="CommentText"/>
    <w:rsid w:val="000F5AAE"/>
  </w:style>
  <w:style w:type="paragraph" w:styleId="CommentSubject">
    <w:name w:val="annotation subject"/>
    <w:basedOn w:val="CommentText"/>
    <w:next w:val="CommentText"/>
    <w:link w:val="CommentSubjectChar"/>
    <w:rsid w:val="000F5AAE"/>
    <w:rPr>
      <w:b/>
      <w:bCs/>
    </w:rPr>
  </w:style>
  <w:style w:type="character" w:customStyle="1" w:styleId="CommentSubjectChar">
    <w:name w:val="Comment Subject Char"/>
    <w:basedOn w:val="CommentTextChar"/>
    <w:link w:val="CommentSubject"/>
    <w:rsid w:val="000F5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67081">
      <w:bodyDiv w:val="1"/>
      <w:marLeft w:val="0"/>
      <w:marRight w:val="0"/>
      <w:marTop w:val="0"/>
      <w:marBottom w:val="0"/>
      <w:divBdr>
        <w:top w:val="none" w:sz="0" w:space="0" w:color="auto"/>
        <w:left w:val="none" w:sz="0" w:space="0" w:color="auto"/>
        <w:bottom w:val="none" w:sz="0" w:space="0" w:color="auto"/>
        <w:right w:val="none" w:sz="0" w:space="0" w:color="auto"/>
      </w:divBdr>
    </w:div>
    <w:div w:id="9651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D2D0-C6D3-4507-86ED-EF7E29A5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1787</Words>
  <Characters>12006</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2016-05-06T17:36:00Z</dcterms:created>
  <dcterms:modified xsi:type="dcterms:W3CDTF">2016-05-24T15:31:00Z</dcterms:modified>
</cp:coreProperties>
</file>