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752" w:rsidRPr="00174C32" w:rsidRDefault="000D5544" w:rsidP="003B6752">
      <w:pPr>
        <w:rPr>
          <w:rFonts w:eastAsia="Times New Roman" w:cs="Arial"/>
          <w:b/>
          <w:szCs w:val="20"/>
        </w:rPr>
      </w:pPr>
      <w:r w:rsidRPr="00174C32">
        <w:rPr>
          <w:rFonts w:eastAsia="Times New Roman" w:cs="Arial"/>
          <w:b/>
          <w:szCs w:val="20"/>
        </w:rPr>
        <w:t xml:space="preserve">COURSES </w:t>
      </w:r>
      <w:r w:rsidR="00DE6559" w:rsidRPr="00174C32">
        <w:rPr>
          <w:rFonts w:eastAsia="Times New Roman" w:cs="Arial"/>
          <w:b/>
          <w:szCs w:val="20"/>
        </w:rPr>
        <w:t>FOR ENTRY ON EXCEL SPREADHEET</w:t>
      </w:r>
    </w:p>
    <w:p w:rsidR="0005768B" w:rsidRPr="00174C32" w:rsidRDefault="0005768B" w:rsidP="003B6752">
      <w:pPr>
        <w:rPr>
          <w:rFonts w:eastAsia="Times New Roman" w:cs="Arial"/>
          <w:szCs w:val="20"/>
        </w:rPr>
      </w:pPr>
    </w:p>
    <w:p w:rsidR="001C7467" w:rsidRPr="00174C32" w:rsidRDefault="002B1DB0" w:rsidP="003B6752">
      <w:pPr>
        <w:rPr>
          <w:rFonts w:eastAsia="Times New Roman" w:cs="Arial"/>
          <w:b/>
          <w:szCs w:val="20"/>
        </w:rPr>
      </w:pPr>
      <w:r w:rsidRPr="00174C32">
        <w:rPr>
          <w:rFonts w:eastAsia="Times New Roman" w:cs="Arial"/>
          <w:b/>
          <w:szCs w:val="20"/>
        </w:rPr>
        <w:t>SUSTAINABILITY COURSES (no descriptions needed)</w:t>
      </w:r>
    </w:p>
    <w:p w:rsidR="002B1DB0" w:rsidRDefault="002B1DB0" w:rsidP="003B6752">
      <w:pPr>
        <w:rPr>
          <w:rFonts w:eastAsia="Times New Roman" w:cs="Arial"/>
          <w:szCs w:val="20"/>
        </w:rPr>
      </w:pPr>
    </w:p>
    <w:tbl>
      <w:tblPr>
        <w:tblStyle w:val="TableGrid"/>
        <w:tblW w:w="0" w:type="auto"/>
        <w:tblInd w:w="108" w:type="dxa"/>
        <w:tblLook w:val="04A0" w:firstRow="1" w:lastRow="0" w:firstColumn="1" w:lastColumn="0" w:noHBand="0" w:noVBand="1"/>
      </w:tblPr>
      <w:tblGrid>
        <w:gridCol w:w="8460"/>
        <w:gridCol w:w="3600"/>
        <w:gridCol w:w="990"/>
      </w:tblGrid>
      <w:tr w:rsidR="00BD3737" w:rsidRPr="00174C32" w:rsidTr="00BD3737">
        <w:tc>
          <w:tcPr>
            <w:tcW w:w="8460" w:type="dxa"/>
          </w:tcPr>
          <w:p w:rsidR="00BD3737" w:rsidRPr="00174C32" w:rsidRDefault="00BD3737" w:rsidP="009134C0">
            <w:pPr>
              <w:ind w:left="72"/>
              <w:rPr>
                <w:rFonts w:eastAsia="Times New Roman" w:cs="Helvetica"/>
                <w:b/>
                <w:bCs/>
                <w:szCs w:val="20"/>
              </w:rPr>
            </w:pPr>
            <w:r w:rsidRPr="00174C32">
              <w:rPr>
                <w:rFonts w:eastAsia="Times New Roman" w:cs="Helvetica"/>
                <w:b/>
                <w:bCs/>
                <w:szCs w:val="20"/>
              </w:rPr>
              <w:t>TITLE</w:t>
            </w:r>
          </w:p>
        </w:tc>
        <w:tc>
          <w:tcPr>
            <w:tcW w:w="3600" w:type="dxa"/>
          </w:tcPr>
          <w:p w:rsidR="00BD3737" w:rsidRPr="00174C32" w:rsidRDefault="00BD3737" w:rsidP="009134C0">
            <w:pPr>
              <w:autoSpaceDE w:val="0"/>
              <w:autoSpaceDN w:val="0"/>
              <w:adjustRightInd w:val="0"/>
              <w:rPr>
                <w:rFonts w:cs="Calibri-Light"/>
                <w:b/>
                <w:szCs w:val="20"/>
              </w:rPr>
            </w:pPr>
            <w:r w:rsidRPr="00174C32">
              <w:rPr>
                <w:rFonts w:cs="Calibri-Light"/>
                <w:b/>
                <w:szCs w:val="20"/>
              </w:rPr>
              <w:t>DEPARTMENT</w:t>
            </w:r>
          </w:p>
        </w:tc>
        <w:tc>
          <w:tcPr>
            <w:tcW w:w="990" w:type="dxa"/>
          </w:tcPr>
          <w:p w:rsidR="00BD3737" w:rsidRPr="00174C32" w:rsidRDefault="00BD3737" w:rsidP="009134C0">
            <w:pPr>
              <w:autoSpaceDE w:val="0"/>
              <w:autoSpaceDN w:val="0"/>
              <w:adjustRightInd w:val="0"/>
              <w:rPr>
                <w:rFonts w:cs="Calibri-Light"/>
                <w:b/>
                <w:szCs w:val="20"/>
              </w:rPr>
            </w:pPr>
            <w:r w:rsidRPr="00174C32">
              <w:rPr>
                <w:rFonts w:cs="Calibri-Light"/>
                <w:b/>
                <w:szCs w:val="20"/>
              </w:rPr>
              <w:t>LEVEL</w:t>
            </w:r>
          </w:p>
        </w:tc>
      </w:tr>
      <w:tr w:rsidR="00BD3737" w:rsidRPr="00174C32" w:rsidTr="00BD3737">
        <w:tc>
          <w:tcPr>
            <w:tcW w:w="8460" w:type="dxa"/>
          </w:tcPr>
          <w:p w:rsidR="00BD3737" w:rsidRPr="00BD3737" w:rsidRDefault="00BD3737" w:rsidP="00BD3737">
            <w:pPr>
              <w:rPr>
                <w:rFonts w:eastAsia="Times New Roman" w:cs="Helvetica"/>
                <w:szCs w:val="20"/>
              </w:rPr>
            </w:pPr>
            <w:r w:rsidRPr="00174C32">
              <w:rPr>
                <w:rFonts w:eastAsia="Times New Roman" w:cs="Helvetica"/>
                <w:bCs/>
                <w:szCs w:val="20"/>
              </w:rPr>
              <w:t>ART 3357</w:t>
            </w:r>
            <w:r>
              <w:rPr>
                <w:rFonts w:eastAsia="Times New Roman" w:cs="Helvetica"/>
                <w:szCs w:val="20"/>
              </w:rPr>
              <w:t xml:space="preserve"> Sustainable Design </w:t>
            </w:r>
          </w:p>
        </w:tc>
        <w:tc>
          <w:tcPr>
            <w:tcW w:w="3600" w:type="dxa"/>
          </w:tcPr>
          <w:p w:rsidR="00BD3737" w:rsidRPr="00174C32" w:rsidRDefault="00BD3737" w:rsidP="009134C0">
            <w:pPr>
              <w:autoSpaceDE w:val="0"/>
              <w:autoSpaceDN w:val="0"/>
              <w:adjustRightInd w:val="0"/>
              <w:rPr>
                <w:rFonts w:cs="Calibri-Light"/>
                <w:szCs w:val="20"/>
              </w:rPr>
            </w:pPr>
            <w:r>
              <w:rPr>
                <w:rFonts w:cs="Calibri-Light"/>
                <w:szCs w:val="20"/>
              </w:rPr>
              <w:t>Art</w:t>
            </w:r>
          </w:p>
        </w:tc>
        <w:tc>
          <w:tcPr>
            <w:tcW w:w="990" w:type="dxa"/>
          </w:tcPr>
          <w:p w:rsidR="00BD3737" w:rsidRDefault="00BD3737">
            <w:r w:rsidRPr="004213A4">
              <w:rPr>
                <w:rFonts w:cs="Calibri-Light"/>
                <w:szCs w:val="20"/>
              </w:rPr>
              <w:t>UG</w:t>
            </w:r>
          </w:p>
        </w:tc>
      </w:tr>
      <w:tr w:rsidR="00BD3737" w:rsidRPr="00174C32" w:rsidTr="00BD3737">
        <w:tc>
          <w:tcPr>
            <w:tcW w:w="8460" w:type="dxa"/>
          </w:tcPr>
          <w:p w:rsidR="00BD3737" w:rsidRPr="00174C32" w:rsidRDefault="00BD3737" w:rsidP="00BD3737">
            <w:pPr>
              <w:rPr>
                <w:rFonts w:eastAsia="Times New Roman" w:cs="Helvetica"/>
                <w:bCs/>
                <w:szCs w:val="20"/>
              </w:rPr>
            </w:pPr>
            <w:r w:rsidRPr="00174C32">
              <w:rPr>
                <w:rFonts w:eastAsia="Times New Roman" w:cs="Arial"/>
                <w:bCs/>
                <w:szCs w:val="20"/>
              </w:rPr>
              <w:t>CIRP 4320: Sustainable Communities</w:t>
            </w:r>
          </w:p>
        </w:tc>
        <w:tc>
          <w:tcPr>
            <w:tcW w:w="3600" w:type="dxa"/>
          </w:tcPr>
          <w:p w:rsidR="00BD3737" w:rsidRPr="00174C32" w:rsidRDefault="00BD3737" w:rsidP="009134C0">
            <w:pPr>
              <w:autoSpaceDE w:val="0"/>
              <w:autoSpaceDN w:val="0"/>
              <w:adjustRightInd w:val="0"/>
              <w:rPr>
                <w:rFonts w:cs="Calibri-Light"/>
                <w:szCs w:val="20"/>
              </w:rPr>
            </w:pPr>
            <w:r>
              <w:rPr>
                <w:rFonts w:cs="Calibri-Light"/>
                <w:szCs w:val="20"/>
              </w:rPr>
              <w:t>Planning</w:t>
            </w:r>
          </w:p>
        </w:tc>
        <w:tc>
          <w:tcPr>
            <w:tcW w:w="990" w:type="dxa"/>
          </w:tcPr>
          <w:p w:rsidR="00BD3737" w:rsidRDefault="00BD3737">
            <w:r w:rsidRPr="004213A4">
              <w:rPr>
                <w:rFonts w:cs="Calibri-Light"/>
                <w:szCs w:val="20"/>
              </w:rPr>
              <w:t>UG</w:t>
            </w:r>
          </w:p>
        </w:tc>
      </w:tr>
      <w:tr w:rsidR="00BD3737" w:rsidRPr="00174C32" w:rsidTr="00BD3737">
        <w:tc>
          <w:tcPr>
            <w:tcW w:w="8460" w:type="dxa"/>
          </w:tcPr>
          <w:p w:rsidR="00BD3737" w:rsidRPr="00174C32" w:rsidRDefault="00BD3737" w:rsidP="00BD3737">
            <w:pPr>
              <w:rPr>
                <w:rFonts w:eastAsia="Times New Roman" w:cs="Helvetica"/>
                <w:szCs w:val="20"/>
              </w:rPr>
            </w:pPr>
            <w:r w:rsidRPr="00174C32">
              <w:rPr>
                <w:rFonts w:eastAsia="Times New Roman" w:cs="Helvetica"/>
                <w:bCs/>
                <w:szCs w:val="20"/>
              </w:rPr>
              <w:t>ENGR 2300</w:t>
            </w:r>
            <w:r w:rsidRPr="00174C32">
              <w:rPr>
                <w:rFonts w:eastAsia="Times New Roman" w:cs="Helvetica"/>
                <w:szCs w:val="20"/>
              </w:rPr>
              <w:t xml:space="preserve"> Introduction to Sustainable Engineering </w:t>
            </w:r>
          </w:p>
        </w:tc>
        <w:tc>
          <w:tcPr>
            <w:tcW w:w="3600" w:type="dxa"/>
          </w:tcPr>
          <w:p w:rsidR="00BD3737" w:rsidRPr="00174C32" w:rsidRDefault="00BD3737" w:rsidP="009134C0">
            <w:pPr>
              <w:rPr>
                <w:rFonts w:cs="Arial"/>
                <w:color w:val="000000"/>
                <w:szCs w:val="20"/>
                <w:shd w:val="clear" w:color="auto" w:fill="FFFFFF"/>
              </w:rPr>
            </w:pPr>
            <w:r>
              <w:rPr>
                <w:rFonts w:cs="Arial"/>
                <w:color w:val="000000"/>
                <w:szCs w:val="20"/>
                <w:shd w:val="clear" w:color="auto" w:fill="FFFFFF"/>
              </w:rPr>
              <w:t>Engineering</w:t>
            </w:r>
          </w:p>
        </w:tc>
        <w:tc>
          <w:tcPr>
            <w:tcW w:w="990" w:type="dxa"/>
          </w:tcPr>
          <w:p w:rsidR="00BD3737" w:rsidRDefault="00BD3737">
            <w:r w:rsidRPr="004213A4">
              <w:rPr>
                <w:rFonts w:cs="Calibri-Light"/>
                <w:szCs w:val="20"/>
              </w:rPr>
              <w:t>UG</w:t>
            </w:r>
          </w:p>
        </w:tc>
      </w:tr>
      <w:tr w:rsidR="00BD3737" w:rsidRPr="00174C32" w:rsidTr="00BD3737">
        <w:tc>
          <w:tcPr>
            <w:tcW w:w="8460" w:type="dxa"/>
          </w:tcPr>
          <w:p w:rsidR="00BD3737" w:rsidRPr="00174C32" w:rsidRDefault="00BD3737" w:rsidP="00BD3737">
            <w:pPr>
              <w:rPr>
                <w:rFonts w:eastAsia="Times New Roman" w:cs="Helvetica"/>
                <w:szCs w:val="20"/>
              </w:rPr>
            </w:pPr>
            <w:r w:rsidRPr="00174C32">
              <w:rPr>
                <w:rFonts w:eastAsia="Times New Roman" w:cs="Helvetica"/>
                <w:bCs/>
                <w:szCs w:val="20"/>
              </w:rPr>
              <w:t>ENGR 4395</w:t>
            </w:r>
            <w:r w:rsidRPr="00174C32">
              <w:rPr>
                <w:rFonts w:eastAsia="Times New Roman" w:cs="Helvetica"/>
                <w:szCs w:val="20"/>
              </w:rPr>
              <w:t> Sustainable Engineering Design Project</w:t>
            </w:r>
          </w:p>
        </w:tc>
        <w:tc>
          <w:tcPr>
            <w:tcW w:w="3600" w:type="dxa"/>
          </w:tcPr>
          <w:p w:rsidR="00BD3737" w:rsidRPr="00174C32" w:rsidRDefault="00BD3737" w:rsidP="009134C0">
            <w:pPr>
              <w:rPr>
                <w:rFonts w:cs="Arial"/>
                <w:color w:val="000000"/>
                <w:szCs w:val="20"/>
                <w:shd w:val="clear" w:color="auto" w:fill="FFFFFF"/>
              </w:rPr>
            </w:pPr>
            <w:r>
              <w:rPr>
                <w:rFonts w:cs="Arial"/>
                <w:color w:val="000000"/>
                <w:szCs w:val="20"/>
                <w:shd w:val="clear" w:color="auto" w:fill="FFFFFF"/>
              </w:rPr>
              <w:t xml:space="preserve">Engineering </w:t>
            </w:r>
          </w:p>
        </w:tc>
        <w:tc>
          <w:tcPr>
            <w:tcW w:w="990" w:type="dxa"/>
          </w:tcPr>
          <w:p w:rsidR="00BD3737" w:rsidRDefault="00BD3737">
            <w:r w:rsidRPr="004213A4">
              <w:rPr>
                <w:rFonts w:cs="Calibri-Light"/>
                <w:szCs w:val="20"/>
              </w:rPr>
              <w:t>UG</w:t>
            </w:r>
          </w:p>
        </w:tc>
      </w:tr>
      <w:tr w:rsidR="00BD3737" w:rsidRPr="00174C32" w:rsidTr="00BD3737">
        <w:tc>
          <w:tcPr>
            <w:tcW w:w="8460" w:type="dxa"/>
          </w:tcPr>
          <w:p w:rsidR="00BD3737" w:rsidRPr="00174C32" w:rsidRDefault="00BD3737" w:rsidP="00BD3737">
            <w:pPr>
              <w:rPr>
                <w:rFonts w:eastAsia="Times New Roman" w:cs="Helvetica"/>
                <w:szCs w:val="20"/>
              </w:rPr>
            </w:pPr>
            <w:r w:rsidRPr="00174C32">
              <w:rPr>
                <w:rFonts w:eastAsia="Times New Roman" w:cs="Helvetica"/>
                <w:bCs/>
                <w:szCs w:val="20"/>
              </w:rPr>
              <w:t>GEOL 2406</w:t>
            </w:r>
            <w:r w:rsidRPr="00174C32">
              <w:rPr>
                <w:rFonts w:eastAsia="Times New Roman" w:cs="Helvetica"/>
                <w:szCs w:val="20"/>
              </w:rPr>
              <w:t> Natural Resources and Sustainability</w:t>
            </w:r>
          </w:p>
        </w:tc>
        <w:tc>
          <w:tcPr>
            <w:tcW w:w="3600" w:type="dxa"/>
          </w:tcPr>
          <w:p w:rsidR="00BD3737" w:rsidRPr="00174C32" w:rsidRDefault="00BD3737" w:rsidP="009134C0">
            <w:pPr>
              <w:rPr>
                <w:rFonts w:cs="Arial"/>
                <w:color w:val="000000"/>
                <w:szCs w:val="20"/>
                <w:shd w:val="clear" w:color="auto" w:fill="FFFFFF"/>
              </w:rPr>
            </w:pPr>
            <w:r>
              <w:rPr>
                <w:rFonts w:cs="Arial"/>
                <w:color w:val="000000"/>
                <w:szCs w:val="20"/>
                <w:shd w:val="clear" w:color="auto" w:fill="FFFFFF"/>
              </w:rPr>
              <w:t>Geology</w:t>
            </w:r>
          </w:p>
        </w:tc>
        <w:tc>
          <w:tcPr>
            <w:tcW w:w="990" w:type="dxa"/>
          </w:tcPr>
          <w:p w:rsidR="00BD3737" w:rsidRDefault="00BD3737">
            <w:r w:rsidRPr="004213A4">
              <w:rPr>
                <w:rFonts w:cs="Calibri-Light"/>
                <w:szCs w:val="20"/>
              </w:rPr>
              <w:t>UG</w:t>
            </w:r>
          </w:p>
        </w:tc>
      </w:tr>
      <w:tr w:rsidR="00BD3737" w:rsidRPr="00174C32" w:rsidTr="00BD3737">
        <w:tc>
          <w:tcPr>
            <w:tcW w:w="8460" w:type="dxa"/>
          </w:tcPr>
          <w:p w:rsidR="00BD3737" w:rsidRPr="00174C32" w:rsidRDefault="00BD3737" w:rsidP="00BD3737">
            <w:pPr>
              <w:rPr>
                <w:rFonts w:eastAsia="Times New Roman" w:cs="Helvetica"/>
                <w:szCs w:val="20"/>
              </w:rPr>
            </w:pPr>
            <w:r w:rsidRPr="00174C32">
              <w:rPr>
                <w:rFonts w:eastAsia="Times New Roman" w:cs="Arial"/>
                <w:bCs/>
                <w:szCs w:val="20"/>
              </w:rPr>
              <w:t>HIST 4388 Unsustainable: Destruction, Extinction, and Catastrophic Failure in History</w:t>
            </w:r>
          </w:p>
        </w:tc>
        <w:tc>
          <w:tcPr>
            <w:tcW w:w="3600" w:type="dxa"/>
          </w:tcPr>
          <w:p w:rsidR="00BD3737" w:rsidRPr="00174C32" w:rsidRDefault="00BD3737" w:rsidP="009134C0">
            <w:pPr>
              <w:rPr>
                <w:rFonts w:cs="Arial"/>
                <w:color w:val="000000"/>
                <w:szCs w:val="20"/>
                <w:shd w:val="clear" w:color="auto" w:fill="FFFFFF"/>
              </w:rPr>
            </w:pPr>
            <w:r>
              <w:rPr>
                <w:rFonts w:cs="Arial"/>
                <w:color w:val="000000"/>
                <w:szCs w:val="20"/>
                <w:shd w:val="clear" w:color="auto" w:fill="FFFFFF"/>
              </w:rPr>
              <w:t xml:space="preserve">History </w:t>
            </w:r>
          </w:p>
        </w:tc>
        <w:tc>
          <w:tcPr>
            <w:tcW w:w="990" w:type="dxa"/>
          </w:tcPr>
          <w:p w:rsidR="00BD3737" w:rsidRDefault="00BD3737">
            <w:r w:rsidRPr="004213A4">
              <w:rPr>
                <w:rFonts w:cs="Calibri-Light"/>
                <w:szCs w:val="20"/>
              </w:rPr>
              <w:t>UG</w:t>
            </w:r>
          </w:p>
        </w:tc>
      </w:tr>
      <w:tr w:rsidR="00BD3737" w:rsidRPr="00174C32" w:rsidTr="00BD3737">
        <w:tc>
          <w:tcPr>
            <w:tcW w:w="8460" w:type="dxa"/>
          </w:tcPr>
          <w:p w:rsidR="00BD3737" w:rsidRPr="00174C32" w:rsidRDefault="00BD3737" w:rsidP="00BD3737">
            <w:pPr>
              <w:rPr>
                <w:rFonts w:eastAsia="Times New Roman" w:cs="Helvetica"/>
                <w:szCs w:val="20"/>
              </w:rPr>
            </w:pPr>
            <w:r w:rsidRPr="00174C32">
              <w:rPr>
                <w:rFonts w:eastAsia="Times New Roman" w:cs="Arial"/>
                <w:bCs/>
                <w:szCs w:val="20"/>
              </w:rPr>
              <w:t>INTS 4388 Food Insecurity and Sustainability</w:t>
            </w:r>
            <w:r w:rsidRPr="00174C32">
              <w:rPr>
                <w:rFonts w:eastAsia="Times New Roman" w:cs="Arial"/>
                <w:szCs w:val="20"/>
              </w:rPr>
              <w:t> </w:t>
            </w:r>
          </w:p>
        </w:tc>
        <w:tc>
          <w:tcPr>
            <w:tcW w:w="3600" w:type="dxa"/>
          </w:tcPr>
          <w:p w:rsidR="00BD3737" w:rsidRPr="00174C32" w:rsidRDefault="00BD3737" w:rsidP="009134C0">
            <w:pPr>
              <w:autoSpaceDE w:val="0"/>
              <w:autoSpaceDN w:val="0"/>
              <w:adjustRightInd w:val="0"/>
              <w:rPr>
                <w:rFonts w:cs="Calibri-Light"/>
                <w:szCs w:val="20"/>
              </w:rPr>
            </w:pPr>
            <w:r>
              <w:rPr>
                <w:rFonts w:cs="Calibri-Light"/>
                <w:szCs w:val="20"/>
              </w:rPr>
              <w:t>Interdisciplinary Studies</w:t>
            </w:r>
          </w:p>
        </w:tc>
        <w:tc>
          <w:tcPr>
            <w:tcW w:w="990" w:type="dxa"/>
          </w:tcPr>
          <w:p w:rsidR="00BD3737" w:rsidRDefault="00BD3737">
            <w:r w:rsidRPr="004213A4">
              <w:rPr>
                <w:rFonts w:cs="Calibri-Light"/>
                <w:szCs w:val="20"/>
              </w:rPr>
              <w:t>UG</w:t>
            </w:r>
          </w:p>
        </w:tc>
      </w:tr>
      <w:tr w:rsidR="00BD3737" w:rsidRPr="00174C32" w:rsidTr="00BD3737">
        <w:tc>
          <w:tcPr>
            <w:tcW w:w="8460" w:type="dxa"/>
          </w:tcPr>
          <w:p w:rsidR="00BD3737" w:rsidRPr="00174C32" w:rsidRDefault="00BD3737" w:rsidP="009134C0">
            <w:pPr>
              <w:rPr>
                <w:szCs w:val="20"/>
              </w:rPr>
            </w:pPr>
            <w:r w:rsidRPr="00174C32">
              <w:rPr>
                <w:rFonts w:eastAsia="Times New Roman" w:cs="Helvetica"/>
                <w:bCs/>
                <w:szCs w:val="20"/>
              </w:rPr>
              <w:t>PAPP 4305 </w:t>
            </w:r>
            <w:r w:rsidRPr="00174C32">
              <w:rPr>
                <w:rFonts w:eastAsia="Times New Roman" w:cs="Helvetica"/>
                <w:szCs w:val="20"/>
              </w:rPr>
              <w:t>Foundations of Environmental Protection and Sustainability</w:t>
            </w:r>
          </w:p>
        </w:tc>
        <w:tc>
          <w:tcPr>
            <w:tcW w:w="3600" w:type="dxa"/>
          </w:tcPr>
          <w:p w:rsidR="00BD3737" w:rsidRPr="00174C32" w:rsidRDefault="00BD3737" w:rsidP="009134C0">
            <w:pPr>
              <w:autoSpaceDE w:val="0"/>
              <w:autoSpaceDN w:val="0"/>
              <w:adjustRightInd w:val="0"/>
              <w:rPr>
                <w:rFonts w:cs="Calibri-Light"/>
                <w:szCs w:val="20"/>
              </w:rPr>
            </w:pPr>
            <w:r>
              <w:rPr>
                <w:rFonts w:cs="Calibri-Light"/>
                <w:szCs w:val="20"/>
              </w:rPr>
              <w:t>Planning</w:t>
            </w:r>
          </w:p>
        </w:tc>
        <w:tc>
          <w:tcPr>
            <w:tcW w:w="990" w:type="dxa"/>
          </w:tcPr>
          <w:p w:rsidR="00BD3737" w:rsidRDefault="00BD3737">
            <w:r w:rsidRPr="004213A4">
              <w:rPr>
                <w:rFonts w:cs="Calibri-Light"/>
                <w:szCs w:val="20"/>
              </w:rPr>
              <w:t>UG</w:t>
            </w:r>
          </w:p>
        </w:tc>
      </w:tr>
    </w:tbl>
    <w:p w:rsidR="00BD3737" w:rsidRPr="00BD3737" w:rsidRDefault="00BD3737" w:rsidP="003B6752">
      <w:pPr>
        <w:rPr>
          <w:rFonts w:eastAsia="Times New Roman" w:cs="Arial"/>
          <w:b/>
          <w:szCs w:val="20"/>
        </w:rPr>
      </w:pPr>
    </w:p>
    <w:p w:rsidR="00BC58C2" w:rsidRPr="00174C32" w:rsidRDefault="00BC58C2" w:rsidP="00BC58C2">
      <w:pPr>
        <w:rPr>
          <w:rFonts w:eastAsia="Times New Roman" w:cs="Arial"/>
          <w:b/>
          <w:szCs w:val="20"/>
        </w:rPr>
      </w:pPr>
      <w:r w:rsidRPr="00174C32">
        <w:rPr>
          <w:rFonts w:eastAsia="Times New Roman" w:cs="Arial"/>
          <w:b/>
          <w:szCs w:val="20"/>
        </w:rPr>
        <w:t>COURSES THAT INCLUDE SUSTAINABILITY (descriptions in right column)</w:t>
      </w:r>
    </w:p>
    <w:p w:rsidR="00BC58C2" w:rsidRPr="00174C32" w:rsidRDefault="00BC58C2" w:rsidP="003B6752">
      <w:pPr>
        <w:rPr>
          <w:rFonts w:eastAsia="Times New Roman" w:cs="Arial"/>
          <w:szCs w:val="20"/>
        </w:rPr>
      </w:pPr>
    </w:p>
    <w:tbl>
      <w:tblPr>
        <w:tblStyle w:val="TableGrid"/>
        <w:tblW w:w="0" w:type="auto"/>
        <w:tblInd w:w="108" w:type="dxa"/>
        <w:tblLook w:val="04A0" w:firstRow="1" w:lastRow="0" w:firstColumn="1" w:lastColumn="0" w:noHBand="0" w:noVBand="1"/>
      </w:tblPr>
      <w:tblGrid>
        <w:gridCol w:w="3420"/>
        <w:gridCol w:w="2700"/>
        <w:gridCol w:w="900"/>
        <w:gridCol w:w="6048"/>
      </w:tblGrid>
      <w:tr w:rsidR="00174C32" w:rsidRPr="00174C32" w:rsidTr="00174C32">
        <w:tc>
          <w:tcPr>
            <w:tcW w:w="3420" w:type="dxa"/>
          </w:tcPr>
          <w:p w:rsidR="00174C32" w:rsidRPr="00174C32" w:rsidRDefault="00174C32" w:rsidP="0082617C">
            <w:pPr>
              <w:ind w:left="72"/>
              <w:rPr>
                <w:rFonts w:eastAsia="Times New Roman" w:cs="Helvetica"/>
                <w:b/>
                <w:bCs/>
                <w:szCs w:val="20"/>
              </w:rPr>
            </w:pPr>
            <w:r w:rsidRPr="00174C32">
              <w:rPr>
                <w:rFonts w:eastAsia="Times New Roman" w:cs="Helvetica"/>
                <w:b/>
                <w:bCs/>
                <w:szCs w:val="20"/>
              </w:rPr>
              <w:t>TITLE</w:t>
            </w:r>
          </w:p>
        </w:tc>
        <w:tc>
          <w:tcPr>
            <w:tcW w:w="2700" w:type="dxa"/>
          </w:tcPr>
          <w:p w:rsidR="00174C32" w:rsidRPr="00174C32" w:rsidRDefault="00174C32" w:rsidP="00376F81">
            <w:pPr>
              <w:autoSpaceDE w:val="0"/>
              <w:autoSpaceDN w:val="0"/>
              <w:adjustRightInd w:val="0"/>
              <w:rPr>
                <w:rFonts w:cs="Calibri-Light"/>
                <w:b/>
                <w:szCs w:val="20"/>
              </w:rPr>
            </w:pPr>
            <w:r w:rsidRPr="00174C32">
              <w:rPr>
                <w:rFonts w:cs="Calibri-Light"/>
                <w:b/>
                <w:szCs w:val="20"/>
              </w:rPr>
              <w:t>DEPARTMENT</w:t>
            </w:r>
          </w:p>
        </w:tc>
        <w:tc>
          <w:tcPr>
            <w:tcW w:w="900" w:type="dxa"/>
          </w:tcPr>
          <w:p w:rsidR="00174C32" w:rsidRPr="00174C32" w:rsidRDefault="00174C32" w:rsidP="00376F81">
            <w:pPr>
              <w:autoSpaceDE w:val="0"/>
              <w:autoSpaceDN w:val="0"/>
              <w:adjustRightInd w:val="0"/>
              <w:rPr>
                <w:rFonts w:cs="Calibri-Light"/>
                <w:b/>
                <w:szCs w:val="20"/>
              </w:rPr>
            </w:pPr>
            <w:r w:rsidRPr="00174C32">
              <w:rPr>
                <w:rFonts w:cs="Calibri-Light"/>
                <w:b/>
                <w:szCs w:val="20"/>
              </w:rPr>
              <w:t>LEVEL</w:t>
            </w:r>
          </w:p>
        </w:tc>
        <w:tc>
          <w:tcPr>
            <w:tcW w:w="6048" w:type="dxa"/>
          </w:tcPr>
          <w:p w:rsidR="00174C32" w:rsidRPr="00174C32" w:rsidRDefault="00174C32" w:rsidP="00376F81">
            <w:pPr>
              <w:autoSpaceDE w:val="0"/>
              <w:autoSpaceDN w:val="0"/>
              <w:adjustRightInd w:val="0"/>
              <w:rPr>
                <w:rFonts w:cs="Calibri-Light"/>
                <w:b/>
                <w:szCs w:val="20"/>
              </w:rPr>
            </w:pPr>
            <w:r w:rsidRPr="00174C32">
              <w:rPr>
                <w:rFonts w:cs="Calibri-Light"/>
                <w:b/>
                <w:szCs w:val="20"/>
              </w:rPr>
              <w:t>DESCRIPTION</w:t>
            </w:r>
          </w:p>
        </w:tc>
      </w:tr>
      <w:tr w:rsidR="00174C32" w:rsidRPr="00174C32" w:rsidTr="00174C32">
        <w:tc>
          <w:tcPr>
            <w:tcW w:w="3420" w:type="dxa"/>
          </w:tcPr>
          <w:p w:rsidR="00174C32" w:rsidRPr="00174C32" w:rsidRDefault="00174C32" w:rsidP="0082617C">
            <w:pPr>
              <w:ind w:left="72"/>
              <w:rPr>
                <w:rFonts w:eastAsia="Times New Roman" w:cs="Arial"/>
                <w:szCs w:val="20"/>
              </w:rPr>
            </w:pPr>
            <w:r>
              <w:rPr>
                <w:rFonts w:eastAsia="Times New Roman" w:cs="Helvetica"/>
                <w:bCs/>
                <w:szCs w:val="20"/>
              </w:rPr>
              <w:t>ANTH 4460</w:t>
            </w:r>
            <w:r w:rsidRPr="00174C32">
              <w:rPr>
                <w:rFonts w:eastAsia="Times New Roman" w:cs="Helvetica"/>
                <w:szCs w:val="20"/>
              </w:rPr>
              <w:t xml:space="preserve"> Zooarcheology  </w:t>
            </w:r>
          </w:p>
        </w:tc>
        <w:tc>
          <w:tcPr>
            <w:tcW w:w="2700" w:type="dxa"/>
          </w:tcPr>
          <w:p w:rsidR="00174C32" w:rsidRPr="00174C32" w:rsidRDefault="00174C32" w:rsidP="00376F81">
            <w:pPr>
              <w:autoSpaceDE w:val="0"/>
              <w:autoSpaceDN w:val="0"/>
              <w:adjustRightInd w:val="0"/>
              <w:rPr>
                <w:rFonts w:cs="Calibri-Light"/>
                <w:szCs w:val="20"/>
              </w:rPr>
            </w:pPr>
            <w:r>
              <w:rPr>
                <w:rFonts w:cs="Calibri-Light"/>
                <w:szCs w:val="20"/>
              </w:rPr>
              <w:t>Sociology and Anthropology</w:t>
            </w:r>
          </w:p>
        </w:tc>
        <w:tc>
          <w:tcPr>
            <w:tcW w:w="900" w:type="dxa"/>
          </w:tcPr>
          <w:p w:rsidR="00174C32" w:rsidRPr="00174C32" w:rsidRDefault="00BD3737" w:rsidP="00376F81">
            <w:pPr>
              <w:autoSpaceDE w:val="0"/>
              <w:autoSpaceDN w:val="0"/>
              <w:adjustRightInd w:val="0"/>
              <w:rPr>
                <w:rFonts w:cs="Calibri-Light"/>
                <w:szCs w:val="20"/>
              </w:rPr>
            </w:pPr>
            <w:r>
              <w:rPr>
                <w:rFonts w:cs="Calibri-Light"/>
                <w:szCs w:val="20"/>
              </w:rPr>
              <w:t>UG</w:t>
            </w:r>
          </w:p>
        </w:tc>
        <w:tc>
          <w:tcPr>
            <w:tcW w:w="6048" w:type="dxa"/>
          </w:tcPr>
          <w:p w:rsidR="00174C32" w:rsidRPr="00174C32" w:rsidRDefault="00174C32" w:rsidP="00376F81">
            <w:pPr>
              <w:autoSpaceDE w:val="0"/>
              <w:autoSpaceDN w:val="0"/>
              <w:adjustRightInd w:val="0"/>
              <w:rPr>
                <w:rFonts w:eastAsia="Times New Roman" w:cs="Helvetica"/>
                <w:bCs/>
                <w:szCs w:val="20"/>
              </w:rPr>
            </w:pPr>
            <w:r w:rsidRPr="00174C32">
              <w:rPr>
                <w:rFonts w:cs="Calibri-Light"/>
                <w:szCs w:val="20"/>
              </w:rPr>
              <w:t>Topics include paleoecology, the domestication spectrum, sustainability and</w:t>
            </w:r>
            <w:r w:rsidR="00A34D4F">
              <w:rPr>
                <w:rFonts w:cs="Calibri-Light"/>
                <w:szCs w:val="20"/>
              </w:rPr>
              <w:t xml:space="preserve"> </w:t>
            </w:r>
            <w:r w:rsidRPr="00174C32">
              <w:rPr>
                <w:rFonts w:cs="Calibri-Light"/>
                <w:szCs w:val="20"/>
              </w:rPr>
              <w:t>collapse of past foraging and herding strategies, and the application of zooarchaeological data in conservation research.</w:t>
            </w:r>
          </w:p>
        </w:tc>
      </w:tr>
      <w:tr w:rsidR="00BD3737" w:rsidRPr="00174C32" w:rsidTr="00174C32">
        <w:tc>
          <w:tcPr>
            <w:tcW w:w="3420" w:type="dxa"/>
          </w:tcPr>
          <w:p w:rsidR="00BD3737" w:rsidRPr="00174C32" w:rsidRDefault="00BD3737" w:rsidP="0082617C">
            <w:pPr>
              <w:ind w:left="72"/>
              <w:rPr>
                <w:rFonts w:eastAsia="Times New Roman" w:cs="Helvetica"/>
                <w:bCs/>
                <w:szCs w:val="20"/>
              </w:rPr>
            </w:pPr>
            <w:r w:rsidRPr="00174C32">
              <w:rPr>
                <w:rFonts w:cs="Calibri-Light"/>
                <w:szCs w:val="20"/>
              </w:rPr>
              <w:t>ARCH 4307/5307 Life of Cities</w:t>
            </w:r>
          </w:p>
        </w:tc>
        <w:tc>
          <w:tcPr>
            <w:tcW w:w="2700" w:type="dxa"/>
          </w:tcPr>
          <w:p w:rsidR="00BD3737" w:rsidRPr="00174C32" w:rsidRDefault="00BD3737" w:rsidP="00376F81">
            <w:pPr>
              <w:autoSpaceDE w:val="0"/>
              <w:autoSpaceDN w:val="0"/>
              <w:adjustRightInd w:val="0"/>
              <w:rPr>
                <w:rFonts w:cs="Calibri-Light"/>
                <w:szCs w:val="20"/>
              </w:rPr>
            </w:pPr>
            <w:r>
              <w:rPr>
                <w:rFonts w:cs="Calibri-Light"/>
                <w:szCs w:val="20"/>
              </w:rPr>
              <w:t>Architecture</w:t>
            </w:r>
          </w:p>
        </w:tc>
        <w:tc>
          <w:tcPr>
            <w:tcW w:w="900" w:type="dxa"/>
          </w:tcPr>
          <w:p w:rsidR="00BD3737" w:rsidRDefault="00BD3737" w:rsidP="009134C0">
            <w:r w:rsidRPr="004213A4">
              <w:rPr>
                <w:rFonts w:cs="Calibri-Light"/>
                <w:szCs w:val="20"/>
              </w:rPr>
              <w:t>UG</w:t>
            </w:r>
            <w:r>
              <w:rPr>
                <w:rFonts w:cs="Calibri-Light"/>
                <w:szCs w:val="20"/>
              </w:rPr>
              <w:t>,G</w:t>
            </w:r>
          </w:p>
        </w:tc>
        <w:tc>
          <w:tcPr>
            <w:tcW w:w="6048" w:type="dxa"/>
          </w:tcPr>
          <w:p w:rsidR="00BD3737" w:rsidRPr="00174C32" w:rsidRDefault="00BD3737" w:rsidP="00376F81">
            <w:pPr>
              <w:autoSpaceDE w:val="0"/>
              <w:autoSpaceDN w:val="0"/>
              <w:adjustRightInd w:val="0"/>
              <w:rPr>
                <w:rFonts w:eastAsia="Times New Roman" w:cs="Helvetica"/>
                <w:bCs/>
                <w:szCs w:val="20"/>
              </w:rPr>
            </w:pPr>
            <w:r w:rsidRPr="00174C32">
              <w:rPr>
                <w:rFonts w:cs="Calibri-Light"/>
                <w:szCs w:val="20"/>
              </w:rPr>
              <w:t>Includes units on environmental justice in urban environments and strategies for resiliency in 21st century city planning in the face of natural disasters.</w:t>
            </w:r>
          </w:p>
        </w:tc>
      </w:tr>
      <w:tr w:rsidR="00BD3737" w:rsidRPr="00174C32" w:rsidTr="00174C32">
        <w:tc>
          <w:tcPr>
            <w:tcW w:w="3420" w:type="dxa"/>
          </w:tcPr>
          <w:p w:rsidR="00BD3737" w:rsidRPr="00174C32" w:rsidRDefault="00BD3737" w:rsidP="0082617C">
            <w:pPr>
              <w:ind w:left="72"/>
              <w:rPr>
                <w:rFonts w:eastAsia="Times New Roman" w:cs="Helvetica"/>
                <w:szCs w:val="20"/>
              </w:rPr>
            </w:pPr>
            <w:r w:rsidRPr="00174C32">
              <w:rPr>
                <w:rFonts w:eastAsia="Times New Roman" w:cs="Helvetica"/>
                <w:bCs/>
                <w:szCs w:val="20"/>
              </w:rPr>
              <w:t>ARCH 3331</w:t>
            </w:r>
            <w:r w:rsidRPr="00174C32">
              <w:rPr>
                <w:rFonts w:eastAsia="Times New Roman" w:cs="Helvetica"/>
                <w:szCs w:val="20"/>
              </w:rPr>
              <w:t xml:space="preserve"> Architecture and Environment </w:t>
            </w:r>
          </w:p>
        </w:tc>
        <w:tc>
          <w:tcPr>
            <w:tcW w:w="2700" w:type="dxa"/>
          </w:tcPr>
          <w:p w:rsidR="00BD3737" w:rsidRPr="00174C32" w:rsidRDefault="00BD3737" w:rsidP="008C19A8">
            <w:pPr>
              <w:rPr>
                <w:rFonts w:cs="Arial"/>
                <w:color w:val="000000"/>
                <w:szCs w:val="20"/>
                <w:shd w:val="clear" w:color="auto" w:fill="FFFFFF"/>
              </w:rPr>
            </w:pPr>
            <w:r>
              <w:rPr>
                <w:rFonts w:cs="Calibri-Light"/>
                <w:szCs w:val="20"/>
              </w:rPr>
              <w:t>Architecture</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rPr>
                <w:rFonts w:eastAsia="Times New Roman" w:cs="Helvetica"/>
                <w:bCs/>
                <w:szCs w:val="20"/>
              </w:rPr>
            </w:pPr>
            <w:r w:rsidRPr="00174C32">
              <w:rPr>
                <w:rFonts w:cs="Arial"/>
                <w:color w:val="000000"/>
                <w:szCs w:val="20"/>
                <w:shd w:val="clear" w:color="auto" w:fill="FFFFFF"/>
              </w:rPr>
              <w:t>An overview of sustainable design integrated with natural resource conservation and issues of sustainability.</w:t>
            </w:r>
          </w:p>
        </w:tc>
      </w:tr>
      <w:tr w:rsidR="00BD3737" w:rsidRPr="00174C32" w:rsidTr="00174C32">
        <w:tc>
          <w:tcPr>
            <w:tcW w:w="3420" w:type="dxa"/>
          </w:tcPr>
          <w:p w:rsidR="00BD3737" w:rsidRPr="00174C32" w:rsidRDefault="00BD3737" w:rsidP="0082617C">
            <w:pPr>
              <w:ind w:left="72"/>
              <w:rPr>
                <w:rFonts w:eastAsia="Times New Roman" w:cs="Helvetica"/>
                <w:szCs w:val="20"/>
              </w:rPr>
            </w:pPr>
            <w:r w:rsidRPr="00174C32">
              <w:rPr>
                <w:rFonts w:eastAsia="Times New Roman" w:cs="Helvetica"/>
                <w:bCs/>
                <w:szCs w:val="20"/>
              </w:rPr>
              <w:t>ARCH 4314</w:t>
            </w:r>
            <w:r w:rsidRPr="00174C32">
              <w:rPr>
                <w:rFonts w:eastAsia="Times New Roman" w:cs="Helvetica"/>
                <w:szCs w:val="20"/>
              </w:rPr>
              <w:t xml:space="preserve"> Historic Preservation and Restoration  </w:t>
            </w:r>
          </w:p>
        </w:tc>
        <w:tc>
          <w:tcPr>
            <w:tcW w:w="2700" w:type="dxa"/>
          </w:tcPr>
          <w:p w:rsidR="00BD3737" w:rsidRPr="00174C32" w:rsidRDefault="00BD3737" w:rsidP="008C19A8">
            <w:pPr>
              <w:rPr>
                <w:rFonts w:cs="Arial"/>
                <w:color w:val="000000"/>
                <w:szCs w:val="20"/>
                <w:shd w:val="clear" w:color="auto" w:fill="FFFFFF"/>
              </w:rPr>
            </w:pPr>
            <w:r>
              <w:rPr>
                <w:rFonts w:cs="Calibri-Light"/>
                <w:szCs w:val="20"/>
              </w:rPr>
              <w:t>Architecture</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rPr>
                <w:rFonts w:eastAsia="Times New Roman" w:cs="Helvetica"/>
                <w:bCs/>
                <w:szCs w:val="20"/>
              </w:rPr>
            </w:pPr>
            <w:r w:rsidRPr="00174C32">
              <w:rPr>
                <w:rFonts w:cs="Arial"/>
                <w:color w:val="000000"/>
                <w:szCs w:val="20"/>
                <w:shd w:val="clear" w:color="auto" w:fill="FFFFFF"/>
              </w:rPr>
              <w:t>Concepts and implementation of the restoration and preservation of historic structures with regard to the sustainability of places.</w:t>
            </w:r>
          </w:p>
        </w:tc>
      </w:tr>
      <w:tr w:rsidR="00BD3737" w:rsidRPr="00174C32" w:rsidTr="00174C32">
        <w:tc>
          <w:tcPr>
            <w:tcW w:w="3420" w:type="dxa"/>
          </w:tcPr>
          <w:p w:rsidR="00BD3737" w:rsidRPr="00174C32" w:rsidRDefault="00BD3737" w:rsidP="0082617C">
            <w:pPr>
              <w:ind w:left="72"/>
              <w:rPr>
                <w:rFonts w:eastAsia="Times New Roman" w:cs="Helvetica"/>
                <w:szCs w:val="20"/>
              </w:rPr>
            </w:pPr>
            <w:r w:rsidRPr="00174C32">
              <w:rPr>
                <w:rFonts w:eastAsia="Times New Roman" w:cs="Helvetica"/>
                <w:bCs/>
                <w:szCs w:val="20"/>
              </w:rPr>
              <w:t>ARCH 4330</w:t>
            </w:r>
            <w:r w:rsidRPr="00174C32">
              <w:rPr>
                <w:rFonts w:eastAsia="Times New Roman" w:cs="Helvetica"/>
                <w:szCs w:val="20"/>
              </w:rPr>
              <w:t xml:space="preserve"> Energy Use and Conservation in Architecture </w:t>
            </w:r>
          </w:p>
        </w:tc>
        <w:tc>
          <w:tcPr>
            <w:tcW w:w="2700" w:type="dxa"/>
          </w:tcPr>
          <w:p w:rsidR="00BD3737" w:rsidRPr="00174C32" w:rsidRDefault="00BD3737" w:rsidP="008C19A8">
            <w:pPr>
              <w:rPr>
                <w:rFonts w:cs="Arial"/>
                <w:color w:val="000000"/>
                <w:szCs w:val="20"/>
                <w:shd w:val="clear" w:color="auto" w:fill="FFFFFF"/>
              </w:rPr>
            </w:pPr>
            <w:r>
              <w:rPr>
                <w:rFonts w:cs="Calibri-Light"/>
                <w:szCs w:val="20"/>
              </w:rPr>
              <w:t>Architecture</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rPr>
                <w:rFonts w:eastAsia="Times New Roman" w:cs="Helvetica"/>
                <w:bCs/>
                <w:szCs w:val="20"/>
              </w:rPr>
            </w:pPr>
            <w:r w:rsidRPr="00174C32">
              <w:rPr>
                <w:rFonts w:cs="Arial"/>
                <w:color w:val="000000"/>
                <w:szCs w:val="20"/>
                <w:shd w:val="clear" w:color="auto" w:fill="FFFFFF"/>
              </w:rPr>
              <w:t>Basic concepts of the efficient use and conservation of energy related to architectural design principles of sustainability.</w:t>
            </w:r>
          </w:p>
        </w:tc>
      </w:tr>
      <w:tr w:rsidR="00BD3737" w:rsidRPr="00174C32" w:rsidTr="00174C32">
        <w:tc>
          <w:tcPr>
            <w:tcW w:w="3420" w:type="dxa"/>
          </w:tcPr>
          <w:p w:rsidR="00BD3737" w:rsidRPr="00174C32" w:rsidRDefault="00BD3737" w:rsidP="0082617C">
            <w:pPr>
              <w:ind w:left="72"/>
              <w:rPr>
                <w:rFonts w:eastAsia="Times New Roman" w:cs="Helvetica"/>
                <w:szCs w:val="20"/>
              </w:rPr>
            </w:pPr>
            <w:r w:rsidRPr="00174C32">
              <w:rPr>
                <w:rFonts w:eastAsia="Times New Roman" w:cs="Helvetica"/>
                <w:bCs/>
                <w:szCs w:val="20"/>
              </w:rPr>
              <w:t>ARCH 4360</w:t>
            </w:r>
            <w:r w:rsidRPr="00174C32">
              <w:rPr>
                <w:rFonts w:eastAsia="Times New Roman" w:cs="Helvetica"/>
                <w:szCs w:val="20"/>
              </w:rPr>
              <w:t xml:space="preserve"> Politics and Practice of Preservation </w:t>
            </w:r>
          </w:p>
        </w:tc>
        <w:tc>
          <w:tcPr>
            <w:tcW w:w="2700" w:type="dxa"/>
          </w:tcPr>
          <w:p w:rsidR="00BD3737" w:rsidRPr="00174C32" w:rsidRDefault="00BD3737" w:rsidP="008C19A8">
            <w:pPr>
              <w:rPr>
                <w:rFonts w:cs="Arial"/>
                <w:color w:val="000000"/>
                <w:szCs w:val="20"/>
                <w:shd w:val="clear" w:color="auto" w:fill="FFFFFF"/>
              </w:rPr>
            </w:pPr>
            <w:r>
              <w:rPr>
                <w:rFonts w:cs="Calibri-Light"/>
                <w:szCs w:val="20"/>
              </w:rPr>
              <w:t>Architecture</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rPr>
                <w:rFonts w:eastAsia="Times New Roman" w:cs="Helvetica"/>
                <w:bCs/>
                <w:szCs w:val="20"/>
              </w:rPr>
            </w:pPr>
            <w:r w:rsidRPr="00174C32">
              <w:rPr>
                <w:rFonts w:cs="Arial"/>
                <w:color w:val="000000"/>
                <w:szCs w:val="20"/>
                <w:shd w:val="clear" w:color="auto" w:fill="FFFFFF"/>
              </w:rPr>
              <w:t>The history and theory of preservation and of the political context that influence these, especially regarding how to sustain urban environments and neighborhoods.</w:t>
            </w:r>
          </w:p>
        </w:tc>
      </w:tr>
      <w:tr w:rsidR="00BD3737" w:rsidRPr="00174C32" w:rsidTr="00174C32">
        <w:tc>
          <w:tcPr>
            <w:tcW w:w="3420" w:type="dxa"/>
          </w:tcPr>
          <w:p w:rsidR="00BD3737" w:rsidRPr="00174C32" w:rsidRDefault="00BD3737" w:rsidP="0082617C">
            <w:pPr>
              <w:ind w:left="72"/>
              <w:rPr>
                <w:rFonts w:eastAsia="Times New Roman" w:cs="Helvetica"/>
                <w:szCs w:val="20"/>
              </w:rPr>
            </w:pPr>
            <w:r w:rsidRPr="00174C32">
              <w:rPr>
                <w:rFonts w:eastAsia="Times New Roman" w:cs="Helvetica"/>
                <w:bCs/>
                <w:szCs w:val="20"/>
              </w:rPr>
              <w:t>BIOL 1334</w:t>
            </w:r>
            <w:r w:rsidRPr="00174C32">
              <w:rPr>
                <w:rFonts w:eastAsia="Times New Roman" w:cs="Helvetica"/>
                <w:szCs w:val="20"/>
              </w:rPr>
              <w:t xml:space="preserve"> Life on Earth: Evolution, Ecology, and Global Change </w:t>
            </w:r>
          </w:p>
        </w:tc>
        <w:tc>
          <w:tcPr>
            <w:tcW w:w="2700" w:type="dxa"/>
          </w:tcPr>
          <w:p w:rsidR="00BD3737" w:rsidRPr="00174C32" w:rsidRDefault="00BD3737" w:rsidP="00376F81">
            <w:pPr>
              <w:autoSpaceDE w:val="0"/>
              <w:autoSpaceDN w:val="0"/>
              <w:adjustRightInd w:val="0"/>
              <w:rPr>
                <w:rFonts w:cs="Calibri-Light"/>
                <w:szCs w:val="20"/>
              </w:rPr>
            </w:pPr>
            <w:r>
              <w:rPr>
                <w:rFonts w:cs="Calibri-Light"/>
                <w:szCs w:val="20"/>
              </w:rPr>
              <w:t>Biology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autoSpaceDE w:val="0"/>
              <w:autoSpaceDN w:val="0"/>
              <w:adjustRightInd w:val="0"/>
              <w:rPr>
                <w:rFonts w:eastAsia="Times New Roman" w:cs="Helvetica"/>
                <w:bCs/>
                <w:szCs w:val="20"/>
              </w:rPr>
            </w:pPr>
            <w:r w:rsidRPr="00174C32">
              <w:rPr>
                <w:rFonts w:cs="Calibri-Light"/>
                <w:szCs w:val="20"/>
              </w:rPr>
              <w:t>Students spend approximately 1/3 of the semester studying ecology, with sustainability applications throughout this unit, including a chapter specifically dedicated to sustainability.</w:t>
            </w:r>
          </w:p>
        </w:tc>
      </w:tr>
      <w:tr w:rsidR="00BD3737" w:rsidRPr="00174C32" w:rsidTr="00174C32">
        <w:tc>
          <w:tcPr>
            <w:tcW w:w="3420" w:type="dxa"/>
          </w:tcPr>
          <w:p w:rsidR="00BD3737" w:rsidRPr="00174C32" w:rsidRDefault="00BD3737">
            <w:pPr>
              <w:rPr>
                <w:szCs w:val="20"/>
              </w:rPr>
            </w:pPr>
            <w:r w:rsidRPr="00174C32">
              <w:rPr>
                <w:rFonts w:cs="Calibri-Light"/>
                <w:szCs w:val="20"/>
              </w:rPr>
              <w:t>BIOL 1442 Evolution &amp; Ecology</w:t>
            </w:r>
          </w:p>
        </w:tc>
        <w:tc>
          <w:tcPr>
            <w:tcW w:w="2700" w:type="dxa"/>
          </w:tcPr>
          <w:p w:rsidR="00BD3737" w:rsidRPr="00174C32" w:rsidRDefault="00BD3737" w:rsidP="008C19A8">
            <w:pPr>
              <w:autoSpaceDE w:val="0"/>
              <w:autoSpaceDN w:val="0"/>
              <w:adjustRightInd w:val="0"/>
              <w:rPr>
                <w:rFonts w:cs="Calibri-Light"/>
                <w:szCs w:val="20"/>
              </w:rPr>
            </w:pPr>
            <w:r>
              <w:rPr>
                <w:rFonts w:cs="Calibri-Light"/>
                <w:szCs w:val="20"/>
              </w:rPr>
              <w:t>Biology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autoSpaceDE w:val="0"/>
              <w:autoSpaceDN w:val="0"/>
              <w:adjustRightInd w:val="0"/>
              <w:rPr>
                <w:szCs w:val="20"/>
              </w:rPr>
            </w:pPr>
            <w:r w:rsidRPr="00174C32">
              <w:rPr>
                <w:rFonts w:cs="Calibri-Light"/>
                <w:szCs w:val="20"/>
              </w:rPr>
              <w:t xml:space="preserve">Students spend approximately half of the semester studying ecology, with sustainability applications throughout this unit, including a chapter </w:t>
            </w:r>
            <w:r w:rsidRPr="00174C32">
              <w:rPr>
                <w:rFonts w:cs="Calibri-Light"/>
                <w:szCs w:val="20"/>
              </w:rPr>
              <w:lastRenderedPageBreak/>
              <w:t>specifically dedicated to conservation biology and global change.</w:t>
            </w:r>
          </w:p>
        </w:tc>
      </w:tr>
      <w:tr w:rsidR="00BD3737" w:rsidRPr="00174C32" w:rsidTr="00174C32">
        <w:tc>
          <w:tcPr>
            <w:tcW w:w="3420" w:type="dxa"/>
          </w:tcPr>
          <w:p w:rsidR="00BD3737" w:rsidRPr="00174C32" w:rsidRDefault="00BD3737" w:rsidP="0082617C">
            <w:pPr>
              <w:ind w:left="-18"/>
              <w:rPr>
                <w:rFonts w:eastAsia="Times New Roman" w:cs="Helvetica"/>
                <w:szCs w:val="20"/>
              </w:rPr>
            </w:pPr>
            <w:r w:rsidRPr="00174C32">
              <w:rPr>
                <w:rFonts w:cs="Calibri-Light"/>
                <w:szCs w:val="20"/>
              </w:rPr>
              <w:lastRenderedPageBreak/>
              <w:t>BIOL 3310 Sustenance &amp; Sustainability: The Human Ecology of Food</w:t>
            </w:r>
          </w:p>
        </w:tc>
        <w:tc>
          <w:tcPr>
            <w:tcW w:w="2700" w:type="dxa"/>
          </w:tcPr>
          <w:p w:rsidR="00BD3737" w:rsidRPr="00174C32" w:rsidRDefault="00BD3737" w:rsidP="00376F81">
            <w:pPr>
              <w:autoSpaceDE w:val="0"/>
              <w:autoSpaceDN w:val="0"/>
              <w:adjustRightInd w:val="0"/>
              <w:rPr>
                <w:rFonts w:cs="Calibri-Light"/>
                <w:szCs w:val="20"/>
              </w:rPr>
            </w:pPr>
            <w:r>
              <w:rPr>
                <w:rFonts w:cs="Calibri-Light"/>
                <w:szCs w:val="20"/>
              </w:rPr>
              <w:t>Biology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autoSpaceDE w:val="0"/>
              <w:autoSpaceDN w:val="0"/>
              <w:adjustRightInd w:val="0"/>
              <w:rPr>
                <w:rFonts w:eastAsia="Times New Roman" w:cs="Helvetica"/>
                <w:b/>
                <w:bCs/>
                <w:szCs w:val="20"/>
              </w:rPr>
            </w:pPr>
            <w:r w:rsidRPr="00174C32">
              <w:rPr>
                <w:rFonts w:cs="Calibri-Light"/>
                <w:szCs w:val="20"/>
              </w:rPr>
              <w:t>Sustainability is the predominant theme in the food ecology seminar. We spend more than half of the semester exploring the ecological consequences of modern food production.</w:t>
            </w:r>
          </w:p>
        </w:tc>
      </w:tr>
      <w:tr w:rsidR="00BD3737" w:rsidRPr="00174C32" w:rsidTr="00174C32">
        <w:tc>
          <w:tcPr>
            <w:tcW w:w="3420" w:type="dxa"/>
          </w:tcPr>
          <w:p w:rsidR="00BD3737" w:rsidRPr="00174C32" w:rsidRDefault="00BD3737" w:rsidP="0082617C">
            <w:pPr>
              <w:ind w:left="-18"/>
              <w:rPr>
                <w:rFonts w:eastAsia="Times New Roman" w:cs="Arial"/>
                <w:szCs w:val="20"/>
              </w:rPr>
            </w:pPr>
            <w:r w:rsidRPr="00174C32">
              <w:rPr>
                <w:rFonts w:eastAsia="Times New Roman" w:cs="Arial"/>
                <w:bCs/>
                <w:szCs w:val="20"/>
              </w:rPr>
              <w:t>BIOL 3328.</w:t>
            </w:r>
            <w:r w:rsidRPr="00174C32">
              <w:rPr>
                <w:rFonts w:eastAsia="Times New Roman" w:cs="Arial"/>
                <w:szCs w:val="20"/>
              </w:rPr>
              <w:t> </w:t>
            </w:r>
            <w:r w:rsidRPr="00174C32">
              <w:rPr>
                <w:rFonts w:eastAsia="Times New Roman" w:cs="Arial"/>
                <w:bCs/>
                <w:szCs w:val="20"/>
              </w:rPr>
              <w:t>Environmental Microbiology</w:t>
            </w:r>
          </w:p>
        </w:tc>
        <w:tc>
          <w:tcPr>
            <w:tcW w:w="2700" w:type="dxa"/>
          </w:tcPr>
          <w:p w:rsidR="00BD3737" w:rsidRPr="00174C32" w:rsidRDefault="00BD3737" w:rsidP="00376F81">
            <w:pPr>
              <w:autoSpaceDE w:val="0"/>
              <w:autoSpaceDN w:val="0"/>
              <w:adjustRightInd w:val="0"/>
              <w:rPr>
                <w:rFonts w:cs="Calibri-Light"/>
                <w:szCs w:val="20"/>
              </w:rPr>
            </w:pPr>
            <w:r>
              <w:rPr>
                <w:rFonts w:cs="Calibri-Light"/>
                <w:szCs w:val="20"/>
              </w:rPr>
              <w:t>Biology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autoSpaceDE w:val="0"/>
              <w:autoSpaceDN w:val="0"/>
              <w:adjustRightInd w:val="0"/>
              <w:rPr>
                <w:rFonts w:eastAsia="Times New Roman" w:cs="Arial"/>
                <w:bCs/>
                <w:szCs w:val="20"/>
              </w:rPr>
            </w:pPr>
            <w:r w:rsidRPr="00174C32">
              <w:rPr>
                <w:rFonts w:cs="Calibri-Light"/>
                <w:szCs w:val="20"/>
              </w:rPr>
              <w:t>This course explores both the role of microbes in the biogeochemical cycles that maintain sustainable ecosystems and disruptions of the cycles that decrease the sustainability of ecosystems.</w:t>
            </w:r>
          </w:p>
        </w:tc>
      </w:tr>
      <w:tr w:rsidR="00BD3737" w:rsidRPr="00174C32" w:rsidTr="00174C32">
        <w:tc>
          <w:tcPr>
            <w:tcW w:w="3420" w:type="dxa"/>
          </w:tcPr>
          <w:p w:rsidR="00BD3737" w:rsidRPr="00174C32" w:rsidRDefault="00BD3737" w:rsidP="00A34D4F">
            <w:pPr>
              <w:ind w:left="-18"/>
              <w:rPr>
                <w:rFonts w:eastAsia="Times New Roman" w:cs="Helvetica"/>
                <w:szCs w:val="20"/>
              </w:rPr>
            </w:pPr>
            <w:r w:rsidRPr="00174C32">
              <w:rPr>
                <w:rFonts w:eastAsia="Times New Roman" w:cs="Helvetica"/>
                <w:bCs/>
                <w:szCs w:val="20"/>
              </w:rPr>
              <w:t>BIOL 3355</w:t>
            </w:r>
            <w:r w:rsidRPr="00174C32">
              <w:rPr>
                <w:rFonts w:eastAsia="Times New Roman" w:cs="Helvetica"/>
                <w:szCs w:val="20"/>
              </w:rPr>
              <w:t xml:space="preserve"> Toxicology </w:t>
            </w:r>
          </w:p>
        </w:tc>
        <w:tc>
          <w:tcPr>
            <w:tcW w:w="2700" w:type="dxa"/>
          </w:tcPr>
          <w:p w:rsidR="00BD3737" w:rsidRPr="00174C32" w:rsidRDefault="00BD3737" w:rsidP="00376F81">
            <w:pPr>
              <w:autoSpaceDE w:val="0"/>
              <w:autoSpaceDN w:val="0"/>
              <w:adjustRightInd w:val="0"/>
              <w:rPr>
                <w:rFonts w:cs="Calibri-Light"/>
                <w:szCs w:val="20"/>
              </w:rPr>
            </w:pPr>
            <w:r>
              <w:rPr>
                <w:rFonts w:cs="Calibri-Light"/>
                <w:szCs w:val="20"/>
              </w:rPr>
              <w:t>Biology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autoSpaceDE w:val="0"/>
              <w:autoSpaceDN w:val="0"/>
              <w:adjustRightInd w:val="0"/>
              <w:rPr>
                <w:rFonts w:eastAsia="Times New Roman" w:cs="Helvetica"/>
                <w:bCs/>
                <w:szCs w:val="20"/>
              </w:rPr>
            </w:pPr>
            <w:r w:rsidRPr="00174C32">
              <w:rPr>
                <w:rFonts w:cs="Calibri-Light"/>
                <w:szCs w:val="20"/>
              </w:rPr>
              <w:t>This course includes sustainability content around topics such as regulation of emissions and industrial waste, other active and passive hazard control methods, conservation of biodiversity for therapeutic potential, pollution of media, and the sources and environmental fate of various toxic agents.</w:t>
            </w:r>
          </w:p>
        </w:tc>
      </w:tr>
      <w:tr w:rsidR="00BD3737" w:rsidRPr="00174C32" w:rsidTr="00174C32">
        <w:tc>
          <w:tcPr>
            <w:tcW w:w="3420" w:type="dxa"/>
          </w:tcPr>
          <w:p w:rsidR="00BD3737" w:rsidRPr="00174C32" w:rsidRDefault="00BD3737" w:rsidP="0082617C">
            <w:pPr>
              <w:ind w:left="-18"/>
              <w:rPr>
                <w:rFonts w:eastAsia="Times New Roman" w:cs="Helvetica"/>
                <w:szCs w:val="20"/>
              </w:rPr>
            </w:pPr>
            <w:r w:rsidRPr="00174C32">
              <w:rPr>
                <w:rFonts w:eastAsia="Times New Roman" w:cs="Helvetica"/>
                <w:bCs/>
                <w:szCs w:val="20"/>
              </w:rPr>
              <w:t>BIOL 3356</w:t>
            </w:r>
            <w:r w:rsidRPr="00174C32">
              <w:rPr>
                <w:rFonts w:eastAsia="Times New Roman" w:cs="Helvetica"/>
                <w:szCs w:val="20"/>
              </w:rPr>
              <w:t> Environmental Systems, Biological Aspects </w:t>
            </w:r>
          </w:p>
        </w:tc>
        <w:tc>
          <w:tcPr>
            <w:tcW w:w="2700" w:type="dxa"/>
          </w:tcPr>
          <w:p w:rsidR="00BD3737" w:rsidRPr="00174C32" w:rsidRDefault="00BD3737" w:rsidP="00376F81">
            <w:pPr>
              <w:autoSpaceDE w:val="0"/>
              <w:autoSpaceDN w:val="0"/>
              <w:adjustRightInd w:val="0"/>
              <w:rPr>
                <w:rFonts w:cs="Calibri-Light"/>
                <w:szCs w:val="20"/>
              </w:rPr>
            </w:pPr>
            <w:r>
              <w:rPr>
                <w:rFonts w:cs="Calibri-Light"/>
                <w:szCs w:val="20"/>
              </w:rPr>
              <w:t>Biology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autoSpaceDE w:val="0"/>
              <w:autoSpaceDN w:val="0"/>
              <w:adjustRightInd w:val="0"/>
              <w:rPr>
                <w:rFonts w:eastAsia="Times New Roman" w:cs="Helvetica"/>
                <w:bCs/>
                <w:szCs w:val="20"/>
              </w:rPr>
            </w:pPr>
            <w:r w:rsidRPr="00174C32">
              <w:rPr>
                <w:rFonts w:cs="Calibri-Light"/>
                <w:szCs w:val="20"/>
              </w:rPr>
              <w:t>About half the course content is devoted to applying principles of ecology to sustainability in three contexts in aquatic ecology: eutrophication, acidification, and fisheries. Students also write a term paper on a topic of their choice that applies ecological principles to an environmental problem with biological content, and work in writing circles to support each other’s’ efforts.</w:t>
            </w:r>
          </w:p>
        </w:tc>
      </w:tr>
      <w:tr w:rsidR="00BD3737" w:rsidRPr="00174C32" w:rsidTr="00174C32">
        <w:tc>
          <w:tcPr>
            <w:tcW w:w="3420" w:type="dxa"/>
          </w:tcPr>
          <w:p w:rsidR="00BD3737" w:rsidRPr="00174C32" w:rsidRDefault="00BD3737" w:rsidP="00A34D4F">
            <w:pPr>
              <w:rPr>
                <w:rFonts w:eastAsia="Times New Roman" w:cs="Helvetica"/>
                <w:szCs w:val="20"/>
              </w:rPr>
            </w:pPr>
            <w:r w:rsidRPr="00174C32">
              <w:rPr>
                <w:rFonts w:eastAsia="Times New Roman" w:cs="Helvetica"/>
                <w:bCs/>
                <w:szCs w:val="20"/>
              </w:rPr>
              <w:t>BIOL 3457</w:t>
            </w:r>
            <w:r w:rsidRPr="00174C32">
              <w:rPr>
                <w:rFonts w:eastAsia="Times New Roman" w:cs="Helvetica"/>
                <w:szCs w:val="20"/>
              </w:rPr>
              <w:t xml:space="preserve"> General Ecology </w:t>
            </w:r>
          </w:p>
        </w:tc>
        <w:tc>
          <w:tcPr>
            <w:tcW w:w="2700" w:type="dxa"/>
          </w:tcPr>
          <w:p w:rsidR="00BD3737" w:rsidRPr="00174C32" w:rsidRDefault="00BD3737" w:rsidP="008C19A8">
            <w:pPr>
              <w:rPr>
                <w:rFonts w:cs="Arial"/>
                <w:color w:val="000000"/>
                <w:szCs w:val="20"/>
                <w:shd w:val="clear" w:color="auto" w:fill="FFFFFF"/>
              </w:rPr>
            </w:pPr>
            <w:r>
              <w:rPr>
                <w:rFonts w:cs="Calibri-Light"/>
                <w:szCs w:val="20"/>
              </w:rPr>
              <w:t>Biology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rPr>
                <w:rFonts w:eastAsia="Times New Roman" w:cs="Helvetica"/>
                <w:bCs/>
                <w:szCs w:val="20"/>
              </w:rPr>
            </w:pPr>
            <w:r w:rsidRPr="00174C32">
              <w:rPr>
                <w:rFonts w:cs="Arial"/>
                <w:color w:val="000000"/>
                <w:szCs w:val="20"/>
                <w:shd w:val="clear" w:color="auto" w:fill="FFFFFF"/>
              </w:rPr>
              <w:t>An examination of the theoretical and experimental aspects of the relationship between the biological and physical environments (organisms, food, space, and time) at the individual, population, community, and ecosystem levels regarding sustainability.</w:t>
            </w:r>
          </w:p>
        </w:tc>
      </w:tr>
      <w:tr w:rsidR="00BD3737" w:rsidRPr="00174C32" w:rsidTr="00174C32">
        <w:tc>
          <w:tcPr>
            <w:tcW w:w="3420" w:type="dxa"/>
          </w:tcPr>
          <w:p w:rsidR="00BD3737" w:rsidRPr="00174C32" w:rsidRDefault="00BD3737" w:rsidP="00A34D4F">
            <w:pPr>
              <w:rPr>
                <w:rFonts w:eastAsia="Times New Roman" w:cs="Helvetica"/>
                <w:szCs w:val="20"/>
              </w:rPr>
            </w:pPr>
            <w:r w:rsidRPr="00174C32">
              <w:rPr>
                <w:rFonts w:eastAsia="Times New Roman" w:cs="Helvetica"/>
                <w:bCs/>
                <w:szCs w:val="20"/>
              </w:rPr>
              <w:t>BIOL 4338</w:t>
            </w:r>
            <w:r w:rsidRPr="00174C32">
              <w:rPr>
                <w:rFonts w:eastAsia="Times New Roman" w:cs="Helvetica"/>
                <w:szCs w:val="20"/>
              </w:rPr>
              <w:t xml:space="preserve"> Community Ecology </w:t>
            </w:r>
          </w:p>
        </w:tc>
        <w:tc>
          <w:tcPr>
            <w:tcW w:w="2700" w:type="dxa"/>
          </w:tcPr>
          <w:p w:rsidR="00BD3737" w:rsidRPr="00174C32" w:rsidRDefault="00BD3737" w:rsidP="008C19A8">
            <w:pPr>
              <w:rPr>
                <w:rFonts w:cs="Arial"/>
                <w:color w:val="000000"/>
                <w:szCs w:val="20"/>
                <w:shd w:val="clear" w:color="auto" w:fill="FFFFFF"/>
              </w:rPr>
            </w:pPr>
            <w:r>
              <w:rPr>
                <w:rFonts w:cs="Calibri-Light"/>
                <w:szCs w:val="20"/>
              </w:rPr>
              <w:t>Biology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rPr>
                <w:rFonts w:eastAsia="Times New Roman" w:cs="Helvetica"/>
                <w:b/>
                <w:bCs/>
                <w:szCs w:val="20"/>
              </w:rPr>
            </w:pPr>
            <w:r w:rsidRPr="00174C32">
              <w:rPr>
                <w:rFonts w:cs="Arial"/>
                <w:color w:val="000000"/>
                <w:szCs w:val="20"/>
                <w:shd w:val="clear" w:color="auto" w:fill="FFFFFF"/>
              </w:rPr>
              <w:t>The effects interspecific interactions have on the distribution and abundance of organisms and sustaining diversity.</w:t>
            </w:r>
          </w:p>
        </w:tc>
      </w:tr>
      <w:tr w:rsidR="00BD3737" w:rsidRPr="00174C32" w:rsidTr="00174C32">
        <w:tc>
          <w:tcPr>
            <w:tcW w:w="3420" w:type="dxa"/>
          </w:tcPr>
          <w:p w:rsidR="00BD3737" w:rsidRPr="00174C32" w:rsidRDefault="00BD3737" w:rsidP="00A34D4F">
            <w:pPr>
              <w:rPr>
                <w:rFonts w:eastAsia="Times New Roman" w:cs="Helvetica"/>
                <w:szCs w:val="20"/>
              </w:rPr>
            </w:pPr>
            <w:r w:rsidRPr="00174C32">
              <w:rPr>
                <w:rFonts w:eastAsia="Times New Roman" w:cs="Helvetica"/>
                <w:bCs/>
                <w:szCs w:val="20"/>
              </w:rPr>
              <w:t>BIOL 4350</w:t>
            </w:r>
            <w:r w:rsidRPr="00174C32">
              <w:rPr>
                <w:rFonts w:eastAsia="Times New Roman" w:cs="Helvetica"/>
                <w:szCs w:val="20"/>
              </w:rPr>
              <w:t xml:space="preserve"> Conservation Biology </w:t>
            </w:r>
          </w:p>
        </w:tc>
        <w:tc>
          <w:tcPr>
            <w:tcW w:w="2700" w:type="dxa"/>
          </w:tcPr>
          <w:p w:rsidR="00BD3737" w:rsidRPr="00174C32" w:rsidRDefault="00BD3737" w:rsidP="008C19A8">
            <w:pPr>
              <w:rPr>
                <w:rFonts w:cs="Arial"/>
                <w:color w:val="000000"/>
                <w:szCs w:val="20"/>
                <w:shd w:val="clear" w:color="auto" w:fill="FFFFFF"/>
              </w:rPr>
            </w:pPr>
            <w:r>
              <w:rPr>
                <w:rFonts w:cs="Calibri-Light"/>
                <w:szCs w:val="20"/>
              </w:rPr>
              <w:t>Biology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rPr>
                <w:rFonts w:eastAsia="Times New Roman" w:cs="Helvetica"/>
                <w:bCs/>
                <w:szCs w:val="20"/>
              </w:rPr>
            </w:pPr>
            <w:r w:rsidRPr="00174C32">
              <w:rPr>
                <w:rFonts w:cs="Arial"/>
                <w:color w:val="000000"/>
                <w:szCs w:val="20"/>
                <w:shd w:val="clear" w:color="auto" w:fill="FFFFFF"/>
              </w:rPr>
              <w:t>Introduction to theory and practice of conservation biology, with emphasis on applications of modern quantitative and genetic techniques to preservation of organisms and habitats. Topics include identification and prioritization of units for protection; conservation genetics; preserve design and sustainability; public policy issues; and case studies.</w:t>
            </w:r>
          </w:p>
        </w:tc>
      </w:tr>
      <w:tr w:rsidR="00BD3737" w:rsidRPr="00174C32" w:rsidTr="00174C32">
        <w:tc>
          <w:tcPr>
            <w:tcW w:w="3420" w:type="dxa"/>
          </w:tcPr>
          <w:p w:rsidR="00BD3737" w:rsidRPr="00174C32" w:rsidRDefault="00BD3737" w:rsidP="0082617C">
            <w:pPr>
              <w:rPr>
                <w:rFonts w:eastAsia="Times New Roman" w:cs="Helvetica"/>
                <w:szCs w:val="20"/>
              </w:rPr>
            </w:pPr>
            <w:r w:rsidRPr="00174C32">
              <w:rPr>
                <w:rFonts w:eastAsia="Times New Roman" w:cs="Helvetica"/>
                <w:bCs/>
                <w:szCs w:val="20"/>
              </w:rPr>
              <w:t>CE 3131</w:t>
            </w:r>
            <w:r w:rsidRPr="00174C32">
              <w:rPr>
                <w:rFonts w:eastAsia="Times New Roman" w:cs="Helvetica"/>
                <w:szCs w:val="20"/>
              </w:rPr>
              <w:t xml:space="preserve"> Environmental Analysis </w:t>
            </w:r>
          </w:p>
        </w:tc>
        <w:tc>
          <w:tcPr>
            <w:tcW w:w="2700" w:type="dxa"/>
          </w:tcPr>
          <w:p w:rsidR="00BD3737" w:rsidRPr="00174C32" w:rsidRDefault="00BD3737" w:rsidP="008C19A8">
            <w:pPr>
              <w:rPr>
                <w:rFonts w:cs="Arial"/>
                <w:color w:val="000000"/>
                <w:szCs w:val="20"/>
                <w:shd w:val="clear" w:color="auto" w:fill="FFFFFF"/>
              </w:rPr>
            </w:pPr>
            <w:r>
              <w:rPr>
                <w:rFonts w:cs="Calibri-Light"/>
                <w:szCs w:val="20"/>
              </w:rPr>
              <w:t>Civil Engineering</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rPr>
                <w:rFonts w:eastAsia="Times New Roman" w:cs="Helvetica"/>
                <w:bCs/>
                <w:szCs w:val="20"/>
              </w:rPr>
            </w:pPr>
            <w:r w:rsidRPr="00174C32">
              <w:rPr>
                <w:rFonts w:cs="Arial"/>
                <w:color w:val="000000"/>
                <w:szCs w:val="20"/>
                <w:shd w:val="clear" w:color="auto" w:fill="FFFFFF"/>
              </w:rPr>
              <w:t>Laboratory examinations of water, wastewater, and air. Water and air quality parameters and their significance. Sources and types of pollutants and their effects, especially how they threaten the sustainability of ecosystems.</w:t>
            </w:r>
          </w:p>
        </w:tc>
      </w:tr>
      <w:tr w:rsidR="00BD3737" w:rsidRPr="00174C32" w:rsidTr="00174C32">
        <w:tc>
          <w:tcPr>
            <w:tcW w:w="3420" w:type="dxa"/>
          </w:tcPr>
          <w:p w:rsidR="00BD3737" w:rsidRPr="00174C32" w:rsidRDefault="00BD3737" w:rsidP="0082617C">
            <w:pPr>
              <w:rPr>
                <w:rFonts w:eastAsia="Times New Roman" w:cs="Helvetica"/>
                <w:szCs w:val="20"/>
              </w:rPr>
            </w:pPr>
            <w:r w:rsidRPr="00174C32">
              <w:rPr>
                <w:rFonts w:eastAsia="Times New Roman" w:cs="Helvetica"/>
                <w:bCs/>
                <w:szCs w:val="20"/>
              </w:rPr>
              <w:t>CE 3334</w:t>
            </w:r>
            <w:r w:rsidRPr="00174C32">
              <w:rPr>
                <w:rFonts w:eastAsia="Times New Roman" w:cs="Helvetica"/>
                <w:szCs w:val="20"/>
              </w:rPr>
              <w:t xml:space="preserve"> Principles of Environmental Engineering </w:t>
            </w:r>
          </w:p>
        </w:tc>
        <w:tc>
          <w:tcPr>
            <w:tcW w:w="2700" w:type="dxa"/>
          </w:tcPr>
          <w:p w:rsidR="00BD3737" w:rsidRPr="00174C32" w:rsidRDefault="00BD3737" w:rsidP="0052792A">
            <w:pPr>
              <w:ind w:left="-18"/>
              <w:rPr>
                <w:rFonts w:eastAsia="Times New Roman" w:cs="Helvetica"/>
                <w:bCs/>
                <w:szCs w:val="20"/>
              </w:rPr>
            </w:pPr>
            <w:r>
              <w:rPr>
                <w:rFonts w:cs="Calibri-Light"/>
                <w:szCs w:val="20"/>
              </w:rPr>
              <w:t>Civil Engineering</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F37FBD">
            <w:pPr>
              <w:rPr>
                <w:rFonts w:eastAsia="Times New Roman" w:cs="Helvetica"/>
                <w:bCs/>
                <w:szCs w:val="20"/>
              </w:rPr>
            </w:pPr>
            <w:r>
              <w:rPr>
                <w:rFonts w:ascii="Arial" w:hAnsi="Arial" w:cs="Arial"/>
                <w:color w:val="000000"/>
                <w:sz w:val="18"/>
                <w:szCs w:val="18"/>
                <w:shd w:val="clear" w:color="auto" w:fill="FFFFFF"/>
              </w:rPr>
              <w:t xml:space="preserve">Physical, chemical, and biological unit operations and processes in an air, water, and land environment and how they contribute to sustainable systems.  </w:t>
            </w:r>
          </w:p>
        </w:tc>
      </w:tr>
      <w:tr w:rsidR="00BD3737" w:rsidRPr="00174C32" w:rsidTr="00174C32">
        <w:tc>
          <w:tcPr>
            <w:tcW w:w="3420" w:type="dxa"/>
          </w:tcPr>
          <w:p w:rsidR="00BD3737" w:rsidRPr="00174C32" w:rsidRDefault="00BD3737" w:rsidP="0082617C">
            <w:pPr>
              <w:rPr>
                <w:rFonts w:eastAsia="Times New Roman" w:cs="Helvetica"/>
                <w:szCs w:val="20"/>
              </w:rPr>
            </w:pPr>
            <w:r w:rsidRPr="00174C32">
              <w:rPr>
                <w:rFonts w:eastAsia="Times New Roman" w:cs="Helvetica"/>
                <w:bCs/>
                <w:szCs w:val="20"/>
              </w:rPr>
              <w:t>CE 4323</w:t>
            </w:r>
            <w:r w:rsidRPr="00174C32">
              <w:rPr>
                <w:rFonts w:eastAsia="Times New Roman" w:cs="Helvetica"/>
                <w:szCs w:val="20"/>
              </w:rPr>
              <w:t xml:space="preserve"> Landfill Design </w:t>
            </w:r>
          </w:p>
        </w:tc>
        <w:tc>
          <w:tcPr>
            <w:tcW w:w="2700" w:type="dxa"/>
          </w:tcPr>
          <w:p w:rsidR="00BD3737" w:rsidRPr="00174C32" w:rsidRDefault="00BD3737" w:rsidP="00F37FBD">
            <w:pPr>
              <w:rPr>
                <w:rFonts w:eastAsia="Times New Roman" w:cs="Helvetica"/>
                <w:bCs/>
                <w:szCs w:val="20"/>
              </w:rPr>
            </w:pPr>
            <w:r>
              <w:rPr>
                <w:rFonts w:cs="Calibri-Light"/>
                <w:szCs w:val="20"/>
              </w:rPr>
              <w:t>Civil Engineering</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BD3737">
            <w:pPr>
              <w:rPr>
                <w:rFonts w:eastAsia="Times New Roman" w:cs="Helvetica"/>
                <w:bCs/>
                <w:szCs w:val="20"/>
              </w:rPr>
            </w:pPr>
            <w:r>
              <w:rPr>
                <w:rFonts w:ascii="Arial" w:hAnsi="Arial" w:cs="Arial"/>
                <w:color w:val="000000"/>
                <w:sz w:val="18"/>
                <w:szCs w:val="18"/>
                <w:shd w:val="clear" w:color="auto" w:fill="FFFFFF"/>
              </w:rPr>
              <w:t xml:space="preserve">Introduction and types of landfills, landfill site selection, siting and </w:t>
            </w:r>
            <w:r>
              <w:rPr>
                <w:rFonts w:ascii="Arial" w:hAnsi="Arial" w:cs="Arial"/>
                <w:color w:val="000000"/>
                <w:sz w:val="18"/>
                <w:szCs w:val="18"/>
                <w:shd w:val="clear" w:color="auto" w:fill="FFFFFF"/>
              </w:rPr>
              <w:lastRenderedPageBreak/>
              <w:t>configuration, compacted and geosynthetic clay liners, final cover design, landfill settlement and slope stability, post closure uses of landfills, leachate and gas generation, collection and removal system, bioreactor landfills and future trends.  Focus on sustainable waste practices.</w:t>
            </w:r>
          </w:p>
        </w:tc>
      </w:tr>
      <w:tr w:rsidR="00BD3737" w:rsidRPr="00174C32" w:rsidTr="00174C32">
        <w:tc>
          <w:tcPr>
            <w:tcW w:w="3420" w:type="dxa"/>
          </w:tcPr>
          <w:p w:rsidR="00BD3737" w:rsidRPr="00174C32" w:rsidRDefault="00BD3737" w:rsidP="0082617C">
            <w:pPr>
              <w:rPr>
                <w:rFonts w:eastAsia="Times New Roman" w:cs="Helvetica"/>
                <w:szCs w:val="20"/>
              </w:rPr>
            </w:pPr>
            <w:r w:rsidRPr="00174C32">
              <w:rPr>
                <w:rFonts w:eastAsia="Times New Roman" w:cs="Helvetica"/>
                <w:bCs/>
                <w:szCs w:val="20"/>
              </w:rPr>
              <w:lastRenderedPageBreak/>
              <w:t>CE 4350</w:t>
            </w:r>
            <w:r w:rsidRPr="00174C32">
              <w:rPr>
                <w:rFonts w:eastAsia="Times New Roman" w:cs="Helvetica"/>
                <w:szCs w:val="20"/>
              </w:rPr>
              <w:t xml:space="preserve"> Introduction to Air Pollution </w:t>
            </w:r>
          </w:p>
        </w:tc>
        <w:tc>
          <w:tcPr>
            <w:tcW w:w="2700" w:type="dxa"/>
          </w:tcPr>
          <w:p w:rsidR="00BD3737" w:rsidRPr="00174C32" w:rsidRDefault="00BD3737" w:rsidP="00376F81">
            <w:pPr>
              <w:autoSpaceDE w:val="0"/>
              <w:autoSpaceDN w:val="0"/>
              <w:adjustRightInd w:val="0"/>
              <w:rPr>
                <w:rFonts w:cs="Calibri-Light"/>
                <w:szCs w:val="20"/>
              </w:rPr>
            </w:pPr>
            <w:r>
              <w:rPr>
                <w:rFonts w:cs="Calibri-Light"/>
                <w:szCs w:val="20"/>
              </w:rPr>
              <w:t>Civil Engineering</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autoSpaceDE w:val="0"/>
              <w:autoSpaceDN w:val="0"/>
              <w:adjustRightInd w:val="0"/>
              <w:rPr>
                <w:rFonts w:eastAsia="Times New Roman" w:cs="Helvetica"/>
                <w:bCs/>
                <w:szCs w:val="20"/>
              </w:rPr>
            </w:pPr>
            <w:r w:rsidRPr="00174C32">
              <w:rPr>
                <w:rFonts w:cs="Calibri-Light"/>
                <w:szCs w:val="20"/>
              </w:rPr>
              <w:t>Sustainability encompasses environment, economics, and social aspects. The entire air quality course covers types of pollutants, sources, effects, emission estimates, controlling and minimizing air pollution using available technologies and various strategies to achieve sustainable environment.</w:t>
            </w:r>
          </w:p>
        </w:tc>
      </w:tr>
      <w:tr w:rsidR="00BD3737" w:rsidRPr="00174C32" w:rsidTr="00174C32">
        <w:tc>
          <w:tcPr>
            <w:tcW w:w="3420" w:type="dxa"/>
          </w:tcPr>
          <w:p w:rsidR="00BD3737" w:rsidRPr="00174C32" w:rsidRDefault="00BD3737" w:rsidP="0082617C">
            <w:pPr>
              <w:rPr>
                <w:rFonts w:eastAsia="Times New Roman" w:cs="Helvetica"/>
                <w:szCs w:val="20"/>
              </w:rPr>
            </w:pPr>
            <w:r w:rsidRPr="00174C32">
              <w:rPr>
                <w:rFonts w:eastAsia="Times New Roman" w:cs="Helvetica"/>
                <w:bCs/>
                <w:szCs w:val="20"/>
              </w:rPr>
              <w:t>CE 4351</w:t>
            </w:r>
            <w:r w:rsidRPr="00174C32">
              <w:rPr>
                <w:rFonts w:eastAsia="Times New Roman" w:cs="Helvetica"/>
                <w:szCs w:val="20"/>
              </w:rPr>
              <w:t xml:space="preserve"> Physical Unit Processes </w:t>
            </w:r>
          </w:p>
        </w:tc>
        <w:tc>
          <w:tcPr>
            <w:tcW w:w="2700" w:type="dxa"/>
          </w:tcPr>
          <w:p w:rsidR="00BD3737" w:rsidRPr="00174C32" w:rsidRDefault="00BD3737" w:rsidP="008C19A8">
            <w:pPr>
              <w:rPr>
                <w:rFonts w:cs="Arial"/>
                <w:color w:val="000000"/>
                <w:szCs w:val="20"/>
                <w:shd w:val="clear" w:color="auto" w:fill="FFFFFF"/>
              </w:rPr>
            </w:pPr>
            <w:r>
              <w:rPr>
                <w:rFonts w:cs="Calibri-Light"/>
                <w:szCs w:val="20"/>
              </w:rPr>
              <w:t>Civil Engineering</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rPr>
                <w:szCs w:val="20"/>
              </w:rPr>
            </w:pPr>
            <w:r w:rsidRPr="00174C32">
              <w:rPr>
                <w:rFonts w:cs="Arial"/>
                <w:color w:val="000000"/>
                <w:szCs w:val="20"/>
                <w:shd w:val="clear" w:color="auto" w:fill="FFFFFF"/>
              </w:rPr>
              <w:t xml:space="preserve">Physical, chemical, and biological unit operations and processes in an air, water, and land environments and how they contribute to sustainable ecosystems.  </w:t>
            </w:r>
          </w:p>
        </w:tc>
      </w:tr>
      <w:tr w:rsidR="00BD3737" w:rsidRPr="00174C32" w:rsidTr="00174C32">
        <w:tc>
          <w:tcPr>
            <w:tcW w:w="3420" w:type="dxa"/>
          </w:tcPr>
          <w:p w:rsidR="00BD3737" w:rsidRPr="00174C32" w:rsidRDefault="00BD3737" w:rsidP="0082617C">
            <w:pPr>
              <w:rPr>
                <w:rFonts w:eastAsia="Times New Roman" w:cs="Helvetica"/>
                <w:szCs w:val="20"/>
              </w:rPr>
            </w:pPr>
            <w:r w:rsidRPr="00174C32">
              <w:rPr>
                <w:rFonts w:eastAsia="Times New Roman" w:cs="Helvetica"/>
                <w:bCs/>
                <w:szCs w:val="20"/>
              </w:rPr>
              <w:t>CE 4354</w:t>
            </w:r>
            <w:r w:rsidRPr="00174C32">
              <w:rPr>
                <w:rFonts w:eastAsia="Times New Roman" w:cs="Helvetica"/>
                <w:szCs w:val="20"/>
              </w:rPr>
              <w:t xml:space="preserve"> Introduction to Solid and Hazardous Waste Management </w:t>
            </w:r>
          </w:p>
        </w:tc>
        <w:tc>
          <w:tcPr>
            <w:tcW w:w="2700" w:type="dxa"/>
          </w:tcPr>
          <w:p w:rsidR="00BD3737" w:rsidRPr="00174C32" w:rsidRDefault="00BD3737" w:rsidP="008C19A8">
            <w:pPr>
              <w:rPr>
                <w:rFonts w:cs="Arial"/>
                <w:color w:val="000000"/>
                <w:szCs w:val="20"/>
                <w:shd w:val="clear" w:color="auto" w:fill="FFFFFF"/>
              </w:rPr>
            </w:pPr>
            <w:r>
              <w:rPr>
                <w:rFonts w:cs="Calibri-Light"/>
                <w:szCs w:val="20"/>
              </w:rPr>
              <w:t>Civil Engineering</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rPr>
                <w:rFonts w:eastAsia="Times New Roman" w:cs="Helvetica"/>
                <w:bCs/>
                <w:szCs w:val="20"/>
              </w:rPr>
            </w:pPr>
            <w:r w:rsidRPr="00174C32">
              <w:rPr>
                <w:rFonts w:cs="Arial"/>
                <w:color w:val="000000"/>
                <w:szCs w:val="20"/>
                <w:shd w:val="clear" w:color="auto" w:fill="FFFFFF"/>
              </w:rPr>
              <w:t>Sources, chemistry, monitoring, and classifications of solid and hazardous wastes regarding how they disrupt the sustainability of ecosystems. Discussions of environmental hazards, legal aspects, transportation, detoxification, storage, and disposal and incineration.</w:t>
            </w:r>
          </w:p>
        </w:tc>
      </w:tr>
      <w:tr w:rsidR="00BD3737" w:rsidRPr="00174C32" w:rsidTr="00174C32">
        <w:tc>
          <w:tcPr>
            <w:tcW w:w="3420" w:type="dxa"/>
          </w:tcPr>
          <w:p w:rsidR="00BD3737" w:rsidRPr="00174C32" w:rsidRDefault="00BD3737" w:rsidP="009134C0">
            <w:pPr>
              <w:rPr>
                <w:rFonts w:eastAsia="Times New Roman" w:cs="Helvetica"/>
                <w:szCs w:val="20"/>
              </w:rPr>
            </w:pPr>
            <w:r w:rsidRPr="00174C32">
              <w:rPr>
                <w:rFonts w:eastAsia="Times New Roman" w:cs="Helvetica"/>
                <w:bCs/>
                <w:szCs w:val="20"/>
              </w:rPr>
              <w:t>CHEM 1345</w:t>
            </w:r>
            <w:r w:rsidRPr="00174C32">
              <w:rPr>
                <w:rFonts w:eastAsia="Times New Roman" w:cs="Helvetica"/>
                <w:szCs w:val="20"/>
              </w:rPr>
              <w:t xml:space="preserve"> Chemistry and the World Around Us </w:t>
            </w:r>
          </w:p>
        </w:tc>
        <w:tc>
          <w:tcPr>
            <w:tcW w:w="2700" w:type="dxa"/>
          </w:tcPr>
          <w:p w:rsidR="00BD3737" w:rsidRPr="00174C32" w:rsidRDefault="00BD3737" w:rsidP="009134C0">
            <w:pPr>
              <w:autoSpaceDE w:val="0"/>
              <w:autoSpaceDN w:val="0"/>
              <w:adjustRightInd w:val="0"/>
              <w:rPr>
                <w:rFonts w:cs="Calibri-Light"/>
                <w:szCs w:val="20"/>
              </w:rPr>
            </w:pPr>
            <w:r>
              <w:rPr>
                <w:rFonts w:cs="Calibri-Light"/>
                <w:szCs w:val="20"/>
              </w:rPr>
              <w:t>Chemistry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9134C0">
            <w:pPr>
              <w:autoSpaceDE w:val="0"/>
              <w:autoSpaceDN w:val="0"/>
              <w:adjustRightInd w:val="0"/>
              <w:rPr>
                <w:rFonts w:eastAsia="Times New Roman" w:cs="Helvetica"/>
                <w:bCs/>
                <w:szCs w:val="20"/>
              </w:rPr>
            </w:pPr>
            <w:r w:rsidRPr="00174C32">
              <w:rPr>
                <w:rFonts w:cs="Calibri-Light"/>
                <w:szCs w:val="20"/>
              </w:rPr>
              <w:t>Sustainability and green chemistry are the main topics of the first chapter we cover. These topics continue to be a theme that is revisited within the context of all of the following chapters</w:t>
            </w:r>
          </w:p>
        </w:tc>
      </w:tr>
      <w:tr w:rsidR="00BD3737" w:rsidRPr="00174C32" w:rsidTr="00174C32">
        <w:tc>
          <w:tcPr>
            <w:tcW w:w="3420" w:type="dxa"/>
          </w:tcPr>
          <w:p w:rsidR="00BD3737" w:rsidRPr="00174C32" w:rsidRDefault="00BD3737" w:rsidP="0082617C">
            <w:pPr>
              <w:rPr>
                <w:rFonts w:eastAsia="Times New Roman" w:cs="Helvetica"/>
                <w:szCs w:val="20"/>
              </w:rPr>
            </w:pPr>
            <w:r w:rsidRPr="00174C32">
              <w:rPr>
                <w:rFonts w:eastAsia="Times New Roman" w:cs="Helvetica"/>
                <w:bCs/>
                <w:szCs w:val="20"/>
              </w:rPr>
              <w:t xml:space="preserve">CHEM 1446 </w:t>
            </w:r>
            <w:r w:rsidRPr="00174C32">
              <w:rPr>
                <w:rFonts w:eastAsia="Times New Roman" w:cs="Helvetica"/>
                <w:szCs w:val="20"/>
              </w:rPr>
              <w:t xml:space="preserve">Chemistry II for Non-Science Majors </w:t>
            </w:r>
          </w:p>
        </w:tc>
        <w:tc>
          <w:tcPr>
            <w:tcW w:w="2700" w:type="dxa"/>
          </w:tcPr>
          <w:p w:rsidR="00BD3737" w:rsidRPr="00174C32" w:rsidRDefault="00BD3737" w:rsidP="008C19A8">
            <w:pPr>
              <w:rPr>
                <w:rFonts w:cs="Arial"/>
                <w:color w:val="000000"/>
                <w:szCs w:val="20"/>
                <w:shd w:val="clear" w:color="auto" w:fill="FFFFFF"/>
              </w:rPr>
            </w:pPr>
            <w:r>
              <w:rPr>
                <w:rFonts w:cs="Calibri-Light"/>
                <w:szCs w:val="20"/>
              </w:rPr>
              <w:t>Chemistry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rPr>
                <w:rFonts w:eastAsia="Times New Roman" w:cs="Helvetica"/>
                <w:bCs/>
                <w:szCs w:val="20"/>
              </w:rPr>
            </w:pPr>
            <w:r w:rsidRPr="00174C32">
              <w:rPr>
                <w:rFonts w:cs="Arial"/>
                <w:color w:val="000000"/>
                <w:szCs w:val="20"/>
                <w:shd w:val="clear" w:color="auto" w:fill="FFFFFF"/>
              </w:rPr>
              <w:t>Continuation of the chemistry of things of everyday life. Vitamins, minerals, chemical additives, plastics, cosmetics, proteins, carbohydrates, poisons, fats, and oils.</w:t>
            </w:r>
            <w:r w:rsidRPr="00174C32">
              <w:rPr>
                <w:rStyle w:val="apple-converted-space"/>
                <w:rFonts w:cs="Arial"/>
                <w:color w:val="000000"/>
                <w:szCs w:val="20"/>
                <w:shd w:val="clear" w:color="auto" w:fill="FFFFFF"/>
              </w:rPr>
              <w:t> </w:t>
            </w:r>
          </w:p>
        </w:tc>
      </w:tr>
      <w:tr w:rsidR="00BD3737" w:rsidRPr="00174C32" w:rsidTr="00174C32">
        <w:tc>
          <w:tcPr>
            <w:tcW w:w="3420" w:type="dxa"/>
          </w:tcPr>
          <w:p w:rsidR="00BD3737" w:rsidRPr="00174C32" w:rsidRDefault="00BD3737" w:rsidP="0082617C">
            <w:pPr>
              <w:rPr>
                <w:rFonts w:eastAsia="Times New Roman" w:cs="Helvetica"/>
                <w:szCs w:val="20"/>
              </w:rPr>
            </w:pPr>
            <w:r w:rsidRPr="00174C32">
              <w:rPr>
                <w:rFonts w:eastAsia="Times New Roman" w:cs="Helvetica"/>
                <w:bCs/>
                <w:szCs w:val="20"/>
              </w:rPr>
              <w:t>CHEM 4461</w:t>
            </w:r>
            <w:r w:rsidRPr="00174C32">
              <w:rPr>
                <w:rFonts w:eastAsia="Times New Roman" w:cs="Helvetica"/>
                <w:szCs w:val="20"/>
              </w:rPr>
              <w:t xml:space="preserve"> Instrumental Analysis </w:t>
            </w:r>
          </w:p>
        </w:tc>
        <w:tc>
          <w:tcPr>
            <w:tcW w:w="2700" w:type="dxa"/>
          </w:tcPr>
          <w:p w:rsidR="00BD3737" w:rsidRPr="00174C32" w:rsidRDefault="00BD3737" w:rsidP="00376F81">
            <w:pPr>
              <w:autoSpaceDE w:val="0"/>
              <w:autoSpaceDN w:val="0"/>
              <w:adjustRightInd w:val="0"/>
              <w:rPr>
                <w:rFonts w:cs="Calibri-Light"/>
                <w:szCs w:val="20"/>
              </w:rPr>
            </w:pPr>
            <w:r>
              <w:rPr>
                <w:rFonts w:cs="Calibri-Light"/>
                <w:szCs w:val="20"/>
              </w:rPr>
              <w:t>Chemistry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autoSpaceDE w:val="0"/>
              <w:autoSpaceDN w:val="0"/>
              <w:adjustRightInd w:val="0"/>
              <w:rPr>
                <w:rFonts w:eastAsia="Times New Roman" w:cs="Helvetica"/>
                <w:bCs/>
                <w:szCs w:val="20"/>
              </w:rPr>
            </w:pPr>
            <w:r w:rsidRPr="00174C32">
              <w:rPr>
                <w:rFonts w:cs="Calibri-Light"/>
                <w:szCs w:val="20"/>
              </w:rPr>
              <w:t>Instrumental analysis includes a problems-based laboratory where students can choose their areas of interest for investigation, including a variety of analytical problems that pertain to environmental analysis and recyclable materials analysis</w:t>
            </w:r>
          </w:p>
        </w:tc>
      </w:tr>
      <w:tr w:rsidR="00BD3737" w:rsidRPr="00174C32" w:rsidTr="00174C32">
        <w:tc>
          <w:tcPr>
            <w:tcW w:w="3420" w:type="dxa"/>
          </w:tcPr>
          <w:p w:rsidR="00BD3737" w:rsidRPr="00174C32" w:rsidRDefault="00BD3737" w:rsidP="0082617C">
            <w:pPr>
              <w:rPr>
                <w:rFonts w:eastAsia="Times New Roman" w:cs="Helvetica"/>
                <w:szCs w:val="20"/>
              </w:rPr>
            </w:pPr>
            <w:r w:rsidRPr="00174C32">
              <w:rPr>
                <w:rFonts w:eastAsia="Times New Roman" w:cs="Helvetica"/>
                <w:bCs/>
                <w:szCs w:val="20"/>
              </w:rPr>
              <w:t>ECON 4302</w:t>
            </w:r>
            <w:r w:rsidRPr="00174C32">
              <w:rPr>
                <w:rFonts w:eastAsia="Times New Roman" w:cs="Helvetica"/>
                <w:szCs w:val="20"/>
              </w:rPr>
              <w:t xml:space="preserve"> Environmental Economics  </w:t>
            </w:r>
          </w:p>
        </w:tc>
        <w:tc>
          <w:tcPr>
            <w:tcW w:w="2700" w:type="dxa"/>
          </w:tcPr>
          <w:p w:rsidR="00BD3737" w:rsidRPr="00174C32" w:rsidRDefault="00BD3737" w:rsidP="00376F81">
            <w:pPr>
              <w:autoSpaceDE w:val="0"/>
              <w:autoSpaceDN w:val="0"/>
              <w:adjustRightInd w:val="0"/>
              <w:rPr>
                <w:rFonts w:cs="Calibri-Light"/>
                <w:szCs w:val="20"/>
              </w:rPr>
            </w:pPr>
            <w:r>
              <w:rPr>
                <w:rFonts w:cs="Calibri-Light"/>
                <w:szCs w:val="20"/>
              </w:rPr>
              <w:t>Economics</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autoSpaceDE w:val="0"/>
              <w:autoSpaceDN w:val="0"/>
              <w:adjustRightInd w:val="0"/>
              <w:rPr>
                <w:rFonts w:cs="Calibri-Light"/>
                <w:szCs w:val="20"/>
              </w:rPr>
            </w:pPr>
            <w:r w:rsidRPr="00174C32">
              <w:rPr>
                <w:rFonts w:cs="Calibri-Light"/>
                <w:szCs w:val="20"/>
              </w:rPr>
              <w:t>Includes renewable energies from the ocean (from ocean</w:t>
            </w:r>
          </w:p>
          <w:p w:rsidR="00BD3737" w:rsidRPr="00174C32" w:rsidRDefault="00BD3737" w:rsidP="00376F81">
            <w:pPr>
              <w:autoSpaceDE w:val="0"/>
              <w:autoSpaceDN w:val="0"/>
              <w:adjustRightInd w:val="0"/>
              <w:rPr>
                <w:rFonts w:eastAsia="Times New Roman" w:cs="Helvetica"/>
                <w:bCs/>
                <w:szCs w:val="20"/>
              </w:rPr>
            </w:pPr>
            <w:r w:rsidRPr="00174C32">
              <w:rPr>
                <w:rFonts w:cs="Calibri-Light"/>
                <w:szCs w:val="20"/>
              </w:rPr>
              <w:t>currents and tides ocean); energy-related sustainability and climate change</w:t>
            </w:r>
          </w:p>
        </w:tc>
      </w:tr>
      <w:tr w:rsidR="00BD3737" w:rsidRPr="00174C32" w:rsidTr="00174C32">
        <w:tc>
          <w:tcPr>
            <w:tcW w:w="3420" w:type="dxa"/>
          </w:tcPr>
          <w:p w:rsidR="00BD3737" w:rsidRPr="00174C32" w:rsidRDefault="00BD3737" w:rsidP="0082617C">
            <w:pPr>
              <w:rPr>
                <w:rFonts w:eastAsia="Times New Roman" w:cs="Arial"/>
                <w:bCs/>
                <w:szCs w:val="20"/>
              </w:rPr>
            </w:pPr>
            <w:r w:rsidRPr="00174C32">
              <w:rPr>
                <w:rFonts w:eastAsia="Times New Roman" w:cs="Arial"/>
                <w:bCs/>
                <w:szCs w:val="20"/>
              </w:rPr>
              <w:t>ENGL 1303 Epidemic</w:t>
            </w:r>
          </w:p>
        </w:tc>
        <w:tc>
          <w:tcPr>
            <w:tcW w:w="2700" w:type="dxa"/>
          </w:tcPr>
          <w:p w:rsidR="00BD3737" w:rsidRPr="00174C32" w:rsidRDefault="00BD3737" w:rsidP="00376F81">
            <w:pPr>
              <w:rPr>
                <w:rFonts w:eastAsia="Times New Roman" w:cs="Arial"/>
                <w:bCs/>
                <w:szCs w:val="20"/>
              </w:rPr>
            </w:pPr>
            <w:r>
              <w:rPr>
                <w:rFonts w:eastAsia="Times New Roman" w:cs="Arial"/>
                <w:bCs/>
                <w:szCs w:val="20"/>
              </w:rPr>
              <w:t>English</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rPr>
                <w:rFonts w:eastAsia="Times New Roman" w:cs="Arial"/>
                <w:bCs/>
                <w:szCs w:val="20"/>
              </w:rPr>
            </w:pPr>
            <w:r w:rsidRPr="00174C32">
              <w:rPr>
                <w:rFonts w:eastAsia="Times New Roman" w:cs="Arial"/>
                <w:bCs/>
                <w:szCs w:val="20"/>
              </w:rPr>
              <w:t>This course questions how a major city would respond to an epidemic, examining the sustainability of services and culture.</w:t>
            </w:r>
          </w:p>
        </w:tc>
      </w:tr>
      <w:tr w:rsidR="00BD3737" w:rsidRPr="00174C32" w:rsidTr="00174C32">
        <w:tc>
          <w:tcPr>
            <w:tcW w:w="3420" w:type="dxa"/>
          </w:tcPr>
          <w:p w:rsidR="00BD3737" w:rsidRPr="00174C32" w:rsidRDefault="00BD3737" w:rsidP="00BD3737">
            <w:pPr>
              <w:rPr>
                <w:rFonts w:eastAsia="Times New Roman" w:cs="Arial"/>
                <w:szCs w:val="20"/>
              </w:rPr>
            </w:pPr>
            <w:r w:rsidRPr="00174C32">
              <w:rPr>
                <w:rFonts w:eastAsia="Times New Roman" w:cs="Arial"/>
                <w:bCs/>
                <w:szCs w:val="20"/>
              </w:rPr>
              <w:t>ENGL 2303</w:t>
            </w:r>
            <w:r>
              <w:rPr>
                <w:rFonts w:eastAsia="Times New Roman" w:cs="Arial"/>
                <w:bCs/>
                <w:szCs w:val="20"/>
              </w:rPr>
              <w:t xml:space="preserve"> </w:t>
            </w:r>
            <w:r w:rsidRPr="00174C32">
              <w:rPr>
                <w:rFonts w:eastAsia="Times New Roman" w:cs="Arial"/>
                <w:bCs/>
                <w:szCs w:val="20"/>
              </w:rPr>
              <w:t>Topics in Literature: Animals</w:t>
            </w:r>
          </w:p>
        </w:tc>
        <w:tc>
          <w:tcPr>
            <w:tcW w:w="2700" w:type="dxa"/>
          </w:tcPr>
          <w:p w:rsidR="00BD3737" w:rsidRPr="00174C32" w:rsidRDefault="00BD3737" w:rsidP="00F37FBD">
            <w:pPr>
              <w:ind w:left="-18"/>
              <w:rPr>
                <w:rFonts w:eastAsia="Times New Roman" w:cs="Arial"/>
                <w:bCs/>
                <w:szCs w:val="20"/>
              </w:rPr>
            </w:pPr>
            <w:r>
              <w:rPr>
                <w:rFonts w:eastAsia="Times New Roman" w:cs="Arial"/>
                <w:bCs/>
                <w:szCs w:val="20"/>
              </w:rPr>
              <w:t>English</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BD3737">
            <w:pPr>
              <w:rPr>
                <w:rFonts w:eastAsia="Times New Roman" w:cs="Arial"/>
                <w:bCs/>
                <w:szCs w:val="20"/>
              </w:rPr>
            </w:pPr>
            <w:r>
              <w:rPr>
                <w:rFonts w:eastAsia="Times New Roman" w:cs="Arial"/>
                <w:bCs/>
                <w:szCs w:val="20"/>
              </w:rPr>
              <w:t xml:space="preserve">A study of how animals are depicted in literature, especially when the sustainability of their habitats is threatened.  </w:t>
            </w:r>
          </w:p>
        </w:tc>
      </w:tr>
      <w:tr w:rsidR="00BD3737" w:rsidRPr="00174C32" w:rsidTr="00174C32">
        <w:tc>
          <w:tcPr>
            <w:tcW w:w="3420" w:type="dxa"/>
          </w:tcPr>
          <w:p w:rsidR="00BD3737" w:rsidRPr="00174C32" w:rsidRDefault="00BD3737" w:rsidP="00BD3737">
            <w:pPr>
              <w:rPr>
                <w:rFonts w:eastAsia="Times New Roman" w:cs="Arial"/>
                <w:szCs w:val="20"/>
              </w:rPr>
            </w:pPr>
            <w:r w:rsidRPr="00174C32">
              <w:rPr>
                <w:rFonts w:eastAsia="Times New Roman" w:cs="Arial"/>
                <w:bCs/>
                <w:szCs w:val="20"/>
              </w:rPr>
              <w:t>ENGL 2303</w:t>
            </w:r>
            <w:r>
              <w:rPr>
                <w:rFonts w:eastAsia="Times New Roman" w:cs="Arial"/>
                <w:bCs/>
                <w:szCs w:val="20"/>
              </w:rPr>
              <w:t xml:space="preserve"> </w:t>
            </w:r>
            <w:r w:rsidRPr="00174C32">
              <w:rPr>
                <w:rFonts w:eastAsia="Times New Roman" w:cs="Arial"/>
                <w:bCs/>
                <w:szCs w:val="20"/>
              </w:rPr>
              <w:t xml:space="preserve"> Environmental Literature </w:t>
            </w:r>
          </w:p>
        </w:tc>
        <w:tc>
          <w:tcPr>
            <w:tcW w:w="2700" w:type="dxa"/>
          </w:tcPr>
          <w:p w:rsidR="00BD3737" w:rsidRPr="00174C32" w:rsidRDefault="00BD3737" w:rsidP="00F37FBD">
            <w:pPr>
              <w:ind w:left="-18"/>
              <w:rPr>
                <w:rFonts w:eastAsia="Times New Roman" w:cs="Arial"/>
                <w:bCs/>
                <w:szCs w:val="20"/>
              </w:rPr>
            </w:pPr>
            <w:r>
              <w:rPr>
                <w:rFonts w:eastAsia="Times New Roman" w:cs="Arial"/>
                <w:bCs/>
                <w:szCs w:val="20"/>
              </w:rPr>
              <w:t>English</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BD3737">
            <w:pPr>
              <w:rPr>
                <w:rFonts w:eastAsia="Times New Roman" w:cs="Arial"/>
                <w:bCs/>
                <w:szCs w:val="20"/>
              </w:rPr>
            </w:pPr>
            <w:r>
              <w:rPr>
                <w:rFonts w:eastAsia="Times New Roman" w:cs="Arial"/>
                <w:bCs/>
                <w:szCs w:val="20"/>
              </w:rPr>
              <w:t xml:space="preserve">This course looks at the history of environmental literature and how it progressed to notions of sustainability.  </w:t>
            </w:r>
          </w:p>
        </w:tc>
      </w:tr>
      <w:tr w:rsidR="00095198" w:rsidRPr="00174C32" w:rsidTr="00174C32">
        <w:tc>
          <w:tcPr>
            <w:tcW w:w="3420" w:type="dxa"/>
          </w:tcPr>
          <w:p w:rsidR="00095198" w:rsidRPr="00174C32" w:rsidRDefault="00095198" w:rsidP="00BD3737">
            <w:pPr>
              <w:rPr>
                <w:rFonts w:eastAsia="Times New Roman" w:cs="Arial"/>
                <w:bCs/>
                <w:szCs w:val="20"/>
              </w:rPr>
            </w:pPr>
            <w:r>
              <w:rPr>
                <w:rFonts w:eastAsia="Times New Roman" w:cs="Arial"/>
                <w:bCs/>
                <w:szCs w:val="20"/>
              </w:rPr>
              <w:t>ENGL 2303: Animals</w:t>
            </w:r>
          </w:p>
        </w:tc>
        <w:tc>
          <w:tcPr>
            <w:tcW w:w="2700" w:type="dxa"/>
          </w:tcPr>
          <w:p w:rsidR="00095198" w:rsidRDefault="00095198" w:rsidP="00F37FBD">
            <w:pPr>
              <w:ind w:left="-18"/>
              <w:rPr>
                <w:rFonts w:eastAsia="Times New Roman" w:cs="Arial"/>
                <w:bCs/>
                <w:szCs w:val="20"/>
              </w:rPr>
            </w:pPr>
            <w:r>
              <w:rPr>
                <w:rFonts w:eastAsia="Times New Roman" w:cs="Arial"/>
                <w:bCs/>
                <w:szCs w:val="20"/>
              </w:rPr>
              <w:t>English</w:t>
            </w:r>
          </w:p>
        </w:tc>
        <w:tc>
          <w:tcPr>
            <w:tcW w:w="900" w:type="dxa"/>
          </w:tcPr>
          <w:p w:rsidR="00095198" w:rsidRPr="004213A4" w:rsidRDefault="00095198" w:rsidP="009134C0">
            <w:pPr>
              <w:rPr>
                <w:rFonts w:cs="Calibri-Light"/>
                <w:szCs w:val="20"/>
              </w:rPr>
            </w:pPr>
            <w:r>
              <w:rPr>
                <w:rFonts w:cs="Calibri-Light"/>
                <w:szCs w:val="20"/>
              </w:rPr>
              <w:t>UG</w:t>
            </w:r>
          </w:p>
        </w:tc>
        <w:tc>
          <w:tcPr>
            <w:tcW w:w="6048" w:type="dxa"/>
          </w:tcPr>
          <w:p w:rsidR="00095198" w:rsidRDefault="00095198" w:rsidP="00095198">
            <w:pPr>
              <w:pStyle w:val="PlainText"/>
            </w:pPr>
            <w:r>
              <w:t xml:space="preserve">A section of the course focuses on issues of sustainability by examining animal extinction stemming from human actions. This section of the course asks that students consider the material, </w:t>
            </w:r>
            <w:r>
              <w:lastRenderedPageBreak/>
              <w:t>ethical, and future consequences of actions on ecosystems and the various inhabitants.</w:t>
            </w:r>
          </w:p>
          <w:p w:rsidR="00095198" w:rsidRDefault="00095198" w:rsidP="00BD3737">
            <w:pPr>
              <w:rPr>
                <w:rFonts w:eastAsia="Times New Roman" w:cs="Arial"/>
                <w:bCs/>
                <w:szCs w:val="20"/>
              </w:rPr>
            </w:pPr>
          </w:p>
        </w:tc>
      </w:tr>
      <w:tr w:rsidR="00873F79" w:rsidRPr="00174C32" w:rsidTr="00174C32">
        <w:tc>
          <w:tcPr>
            <w:tcW w:w="3420" w:type="dxa"/>
          </w:tcPr>
          <w:p w:rsidR="00873F79" w:rsidRDefault="00873F79" w:rsidP="00873F79">
            <w:pPr>
              <w:pStyle w:val="PlainText"/>
            </w:pPr>
            <w:r>
              <w:lastRenderedPageBreak/>
              <w:t>ENGL 2302:</w:t>
            </w:r>
            <w:bookmarkStart w:id="0" w:name="_GoBack"/>
            <w:bookmarkEnd w:id="0"/>
            <w:r>
              <w:t>Environmental Literature and Film.</w:t>
            </w:r>
          </w:p>
          <w:p w:rsidR="00873F79" w:rsidRDefault="00873F79" w:rsidP="00BD3737">
            <w:pPr>
              <w:rPr>
                <w:rFonts w:eastAsia="Times New Roman" w:cs="Arial"/>
                <w:bCs/>
                <w:szCs w:val="20"/>
              </w:rPr>
            </w:pPr>
          </w:p>
        </w:tc>
        <w:tc>
          <w:tcPr>
            <w:tcW w:w="2700" w:type="dxa"/>
          </w:tcPr>
          <w:p w:rsidR="00873F79" w:rsidRDefault="00873F79" w:rsidP="00F37FBD">
            <w:pPr>
              <w:ind w:left="-18"/>
              <w:rPr>
                <w:rFonts w:eastAsia="Times New Roman" w:cs="Arial"/>
                <w:bCs/>
                <w:szCs w:val="20"/>
              </w:rPr>
            </w:pPr>
            <w:r>
              <w:rPr>
                <w:rFonts w:eastAsia="Times New Roman" w:cs="Arial"/>
                <w:bCs/>
                <w:szCs w:val="20"/>
              </w:rPr>
              <w:t>English</w:t>
            </w:r>
          </w:p>
        </w:tc>
        <w:tc>
          <w:tcPr>
            <w:tcW w:w="900" w:type="dxa"/>
          </w:tcPr>
          <w:p w:rsidR="00873F79" w:rsidRDefault="00873F79" w:rsidP="009134C0">
            <w:pPr>
              <w:rPr>
                <w:rFonts w:cs="Calibri-Light"/>
                <w:szCs w:val="20"/>
              </w:rPr>
            </w:pPr>
            <w:r>
              <w:rPr>
                <w:rFonts w:cs="Calibri-Light"/>
                <w:szCs w:val="20"/>
              </w:rPr>
              <w:t>UG</w:t>
            </w:r>
          </w:p>
        </w:tc>
        <w:tc>
          <w:tcPr>
            <w:tcW w:w="6048" w:type="dxa"/>
          </w:tcPr>
          <w:p w:rsidR="00873F79" w:rsidRDefault="00873F79" w:rsidP="00873F79">
            <w:pPr>
              <w:pStyle w:val="PlainText"/>
            </w:pPr>
            <w:r>
              <w:t xml:space="preserve">Similar to 2329, but includes non-American texts. Also, rather than a section on food the course has a section on genetic engineering and hybridity. </w:t>
            </w:r>
          </w:p>
          <w:p w:rsidR="00873F79" w:rsidRDefault="00873F79" w:rsidP="00095198">
            <w:pPr>
              <w:pStyle w:val="PlainText"/>
            </w:pPr>
          </w:p>
        </w:tc>
      </w:tr>
      <w:tr w:rsidR="00E135FE" w:rsidRPr="00174C32" w:rsidTr="00174C32">
        <w:tc>
          <w:tcPr>
            <w:tcW w:w="3420" w:type="dxa"/>
          </w:tcPr>
          <w:p w:rsidR="00E135FE" w:rsidRDefault="00E135FE" w:rsidP="00BD3737">
            <w:pPr>
              <w:rPr>
                <w:rFonts w:eastAsia="Times New Roman" w:cs="Arial"/>
                <w:bCs/>
                <w:szCs w:val="20"/>
              </w:rPr>
            </w:pPr>
            <w:r>
              <w:rPr>
                <w:rFonts w:eastAsia="Times New Roman" w:cs="Arial"/>
                <w:bCs/>
                <w:szCs w:val="20"/>
              </w:rPr>
              <w:t>ENGL 2303: Weird Westerners</w:t>
            </w:r>
          </w:p>
        </w:tc>
        <w:tc>
          <w:tcPr>
            <w:tcW w:w="2700" w:type="dxa"/>
          </w:tcPr>
          <w:p w:rsidR="00E135FE" w:rsidRDefault="00E135FE" w:rsidP="00F37FBD">
            <w:pPr>
              <w:ind w:left="-18"/>
              <w:rPr>
                <w:rFonts w:eastAsia="Times New Roman" w:cs="Arial"/>
                <w:bCs/>
                <w:szCs w:val="20"/>
              </w:rPr>
            </w:pPr>
            <w:r>
              <w:rPr>
                <w:rFonts w:eastAsia="Times New Roman" w:cs="Arial"/>
                <w:bCs/>
                <w:szCs w:val="20"/>
              </w:rPr>
              <w:t>English</w:t>
            </w:r>
          </w:p>
        </w:tc>
        <w:tc>
          <w:tcPr>
            <w:tcW w:w="900" w:type="dxa"/>
          </w:tcPr>
          <w:p w:rsidR="00E135FE" w:rsidRDefault="00E135FE" w:rsidP="009134C0">
            <w:pPr>
              <w:rPr>
                <w:rFonts w:cs="Calibri-Light"/>
                <w:szCs w:val="20"/>
              </w:rPr>
            </w:pPr>
            <w:r>
              <w:rPr>
                <w:rFonts w:cs="Calibri-Light"/>
                <w:szCs w:val="20"/>
              </w:rPr>
              <w:t>UG</w:t>
            </w:r>
          </w:p>
        </w:tc>
        <w:tc>
          <w:tcPr>
            <w:tcW w:w="6048" w:type="dxa"/>
          </w:tcPr>
          <w:p w:rsidR="00E135FE" w:rsidRDefault="00E135FE" w:rsidP="00E135FE">
            <w:pPr>
              <w:pStyle w:val="PlainText"/>
            </w:pPr>
            <w:r>
              <w:t>A section of the course focuses on historical issues of sustainability in the American West by examining how science fiction authors look to "future" western novels and films. This section asks students to consider our past actions and the material, ethical, and future consequences of actions on ecosystems and the various inhabitants by reading futuristic reimagined westerns (whether on Earth or other planets).</w:t>
            </w:r>
          </w:p>
          <w:p w:rsidR="00E135FE" w:rsidRDefault="00E135FE" w:rsidP="00095198">
            <w:pPr>
              <w:pStyle w:val="PlainText"/>
            </w:pPr>
          </w:p>
        </w:tc>
      </w:tr>
      <w:tr w:rsidR="00BD3737" w:rsidRPr="00174C32" w:rsidTr="00174C32">
        <w:tc>
          <w:tcPr>
            <w:tcW w:w="3420" w:type="dxa"/>
          </w:tcPr>
          <w:p w:rsidR="00BD3737" w:rsidRPr="00174C32" w:rsidRDefault="00BD3737">
            <w:pPr>
              <w:rPr>
                <w:szCs w:val="20"/>
              </w:rPr>
            </w:pPr>
            <w:r w:rsidRPr="00174C32">
              <w:rPr>
                <w:rFonts w:cs="Calibri-Light"/>
                <w:szCs w:val="20"/>
              </w:rPr>
              <w:t>ENGL 2329 Exploring Beyond the Human</w:t>
            </w:r>
          </w:p>
        </w:tc>
        <w:tc>
          <w:tcPr>
            <w:tcW w:w="2700" w:type="dxa"/>
          </w:tcPr>
          <w:p w:rsidR="00BD3737" w:rsidRPr="00174C32" w:rsidRDefault="00BD3737" w:rsidP="00376F81">
            <w:pPr>
              <w:autoSpaceDE w:val="0"/>
              <w:autoSpaceDN w:val="0"/>
              <w:adjustRightInd w:val="0"/>
              <w:rPr>
                <w:rFonts w:cs="Calibri-Light"/>
                <w:szCs w:val="20"/>
              </w:rPr>
            </w:pPr>
            <w:r>
              <w:rPr>
                <w:rFonts w:eastAsia="Times New Roman" w:cs="Arial"/>
                <w:bCs/>
                <w:szCs w:val="20"/>
              </w:rPr>
              <w:t>English</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autoSpaceDE w:val="0"/>
              <w:autoSpaceDN w:val="0"/>
              <w:adjustRightInd w:val="0"/>
              <w:rPr>
                <w:szCs w:val="20"/>
              </w:rPr>
            </w:pPr>
            <w:r w:rsidRPr="00174C32">
              <w:rPr>
                <w:rFonts w:cs="Calibri-Light"/>
                <w:szCs w:val="20"/>
              </w:rPr>
              <w:t>In this course students read, discuss, and write about texts that focused on constructions of the category of "the human" in relation to the environment, and how environmental attitudes in texts influence ideas about environmental stewardship and sustainability.</w:t>
            </w:r>
          </w:p>
        </w:tc>
      </w:tr>
      <w:tr w:rsidR="00BD3737" w:rsidRPr="00174C32" w:rsidTr="00174C32">
        <w:tc>
          <w:tcPr>
            <w:tcW w:w="3420" w:type="dxa"/>
          </w:tcPr>
          <w:p w:rsidR="00BD3737" w:rsidRPr="00174C32" w:rsidRDefault="00BD3737" w:rsidP="0082617C">
            <w:pPr>
              <w:tabs>
                <w:tab w:val="left" w:pos="0"/>
                <w:tab w:val="left" w:pos="162"/>
              </w:tabs>
              <w:ind w:left="72"/>
              <w:rPr>
                <w:rFonts w:eastAsia="Times New Roman" w:cs="Arial"/>
                <w:szCs w:val="20"/>
              </w:rPr>
            </w:pPr>
            <w:r w:rsidRPr="00174C32">
              <w:rPr>
                <w:rFonts w:eastAsia="Times New Roman" w:cs="Arial"/>
                <w:bCs/>
                <w:szCs w:val="20"/>
              </w:rPr>
              <w:t xml:space="preserve">ENGL 2329. American Literature. Wilderness, Food, Animals. </w:t>
            </w:r>
          </w:p>
        </w:tc>
        <w:tc>
          <w:tcPr>
            <w:tcW w:w="2700" w:type="dxa"/>
          </w:tcPr>
          <w:p w:rsidR="00BD3737" w:rsidRPr="00174C32" w:rsidRDefault="00BD3737" w:rsidP="00F37FBD">
            <w:pPr>
              <w:tabs>
                <w:tab w:val="left" w:pos="0"/>
                <w:tab w:val="left" w:pos="450"/>
              </w:tabs>
              <w:rPr>
                <w:rFonts w:eastAsia="Times New Roman" w:cs="Arial"/>
                <w:bCs/>
                <w:szCs w:val="20"/>
              </w:rPr>
            </w:pPr>
            <w:r>
              <w:rPr>
                <w:rFonts w:eastAsia="Times New Roman" w:cs="Arial"/>
                <w:bCs/>
                <w:szCs w:val="20"/>
              </w:rPr>
              <w:t>English</w:t>
            </w:r>
          </w:p>
        </w:tc>
        <w:tc>
          <w:tcPr>
            <w:tcW w:w="900" w:type="dxa"/>
          </w:tcPr>
          <w:p w:rsidR="00BD3737" w:rsidRDefault="00BD3737" w:rsidP="009134C0">
            <w:r w:rsidRPr="004213A4">
              <w:rPr>
                <w:rFonts w:cs="Calibri-Light"/>
                <w:szCs w:val="20"/>
              </w:rPr>
              <w:t>UG</w:t>
            </w:r>
          </w:p>
        </w:tc>
        <w:tc>
          <w:tcPr>
            <w:tcW w:w="6048" w:type="dxa"/>
          </w:tcPr>
          <w:p w:rsidR="00F30CDC" w:rsidRDefault="00F30CDC" w:rsidP="00F30CDC">
            <w:pPr>
              <w:pStyle w:val="PlainText"/>
            </w:pPr>
            <w:r>
              <w:t>All the sections of this course focus on sustainability. The first section looks at the history of American environmental writing and includes issues such as conservation vs preservation, land ethics, and definitions of wilderness. The second section focuses on Environmental Justice and sustainability for minority populations. The final section focuses on food and sustainability.</w:t>
            </w:r>
          </w:p>
          <w:p w:rsidR="00BD3737" w:rsidRPr="00174C32" w:rsidRDefault="00BD3737" w:rsidP="00EE0B70">
            <w:pPr>
              <w:tabs>
                <w:tab w:val="left" w:pos="0"/>
                <w:tab w:val="left" w:pos="450"/>
              </w:tabs>
              <w:ind w:left="360"/>
              <w:rPr>
                <w:rFonts w:eastAsia="Times New Roman" w:cs="Arial"/>
                <w:bCs/>
                <w:szCs w:val="20"/>
              </w:rPr>
            </w:pPr>
          </w:p>
        </w:tc>
      </w:tr>
      <w:tr w:rsidR="00BD3737" w:rsidRPr="00174C32" w:rsidTr="00174C32">
        <w:tc>
          <w:tcPr>
            <w:tcW w:w="3420" w:type="dxa"/>
          </w:tcPr>
          <w:p w:rsidR="00BD3737" w:rsidRPr="00174C32" w:rsidRDefault="00BD3737" w:rsidP="0082617C">
            <w:pPr>
              <w:tabs>
                <w:tab w:val="left" w:pos="162"/>
              </w:tabs>
              <w:ind w:left="72"/>
              <w:rPr>
                <w:rFonts w:eastAsia="Times New Roman" w:cs="Arial"/>
                <w:szCs w:val="20"/>
              </w:rPr>
            </w:pPr>
            <w:r w:rsidRPr="00174C32">
              <w:rPr>
                <w:rFonts w:eastAsia="Times New Roman" w:cs="Arial"/>
                <w:bCs/>
                <w:szCs w:val="20"/>
              </w:rPr>
              <w:t>ENGL 3376: Business/Professional Writing</w:t>
            </w:r>
          </w:p>
        </w:tc>
        <w:tc>
          <w:tcPr>
            <w:tcW w:w="2700" w:type="dxa"/>
          </w:tcPr>
          <w:p w:rsidR="00BD3737" w:rsidRPr="00174C32" w:rsidRDefault="00BD3737" w:rsidP="008C19A8">
            <w:pPr>
              <w:rPr>
                <w:rFonts w:cs="Arial"/>
                <w:color w:val="000000"/>
                <w:szCs w:val="20"/>
                <w:shd w:val="clear" w:color="auto" w:fill="FFFFFF"/>
              </w:rPr>
            </w:pPr>
            <w:r>
              <w:rPr>
                <w:rFonts w:eastAsia="Times New Roman" w:cs="Arial"/>
                <w:bCs/>
                <w:szCs w:val="20"/>
              </w:rPr>
              <w:t>English</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rPr>
                <w:rFonts w:eastAsia="Times New Roman" w:cs="Arial"/>
                <w:bCs/>
                <w:szCs w:val="20"/>
              </w:rPr>
            </w:pPr>
            <w:r w:rsidRPr="00174C32">
              <w:rPr>
                <w:rFonts w:cs="Arial"/>
                <w:color w:val="000000"/>
                <w:szCs w:val="20"/>
                <w:shd w:val="clear" w:color="auto" w:fill="FFFFFF"/>
              </w:rPr>
              <w:t xml:space="preserve">An advanced writing course that focuses on writing in the workplace. Emphasis is placed upon producing business and professional documents based on current, standardized formats; considering the role of audience; writing in a clear, concise, and appropriate style; and revising texts to improve their effectiveness.  </w:t>
            </w:r>
            <w:r w:rsidRPr="00174C32">
              <w:rPr>
                <w:rFonts w:cs="Arial"/>
                <w:i/>
                <w:color w:val="333333"/>
                <w:szCs w:val="20"/>
                <w:shd w:val="clear" w:color="auto" w:fill="FFFFFF" w:themeFill="background1"/>
              </w:rPr>
              <w:t xml:space="preserve">The Handbook of Sustainability Literacy: Skills for a Changing World </w:t>
            </w:r>
            <w:r w:rsidRPr="00174C32">
              <w:rPr>
                <w:rFonts w:cs="Arial"/>
                <w:color w:val="333333"/>
                <w:szCs w:val="20"/>
                <w:shd w:val="clear" w:color="auto" w:fill="FFFFFF" w:themeFill="background1"/>
              </w:rPr>
              <w:t>by Arran Stibbe is the recommended text for the class.</w:t>
            </w:r>
          </w:p>
        </w:tc>
      </w:tr>
      <w:tr w:rsidR="00BD3737" w:rsidRPr="00174C32" w:rsidTr="00174C32">
        <w:tc>
          <w:tcPr>
            <w:tcW w:w="3420" w:type="dxa"/>
          </w:tcPr>
          <w:p w:rsidR="00BD3737" w:rsidRPr="00174C32" w:rsidRDefault="00BD3737" w:rsidP="0082617C">
            <w:pPr>
              <w:tabs>
                <w:tab w:val="left" w:pos="162"/>
              </w:tabs>
              <w:ind w:left="72"/>
              <w:rPr>
                <w:rFonts w:eastAsia="Times New Roman" w:cs="Arial"/>
                <w:szCs w:val="20"/>
              </w:rPr>
            </w:pPr>
            <w:r w:rsidRPr="00174C32">
              <w:rPr>
                <w:rFonts w:eastAsia="Times New Roman" w:cs="Arial"/>
                <w:bCs/>
                <w:szCs w:val="20"/>
              </w:rPr>
              <w:t>ENGL 3385: Rhetoric and the Environmen</w:t>
            </w:r>
            <w:r w:rsidRPr="00174C32">
              <w:rPr>
                <w:rFonts w:eastAsia="Times New Roman" w:cs="Arial"/>
                <w:szCs w:val="20"/>
              </w:rPr>
              <w:t>t</w:t>
            </w:r>
          </w:p>
        </w:tc>
        <w:tc>
          <w:tcPr>
            <w:tcW w:w="2700" w:type="dxa"/>
          </w:tcPr>
          <w:p w:rsidR="00BD3737" w:rsidRPr="00174C32" w:rsidRDefault="00BD3737" w:rsidP="00376F81">
            <w:pPr>
              <w:autoSpaceDE w:val="0"/>
              <w:autoSpaceDN w:val="0"/>
              <w:adjustRightInd w:val="0"/>
              <w:rPr>
                <w:rFonts w:cs="Calibri-Light"/>
                <w:szCs w:val="20"/>
              </w:rPr>
            </w:pPr>
            <w:r>
              <w:rPr>
                <w:rFonts w:eastAsia="Times New Roman" w:cs="Arial"/>
                <w:bCs/>
                <w:szCs w:val="20"/>
              </w:rPr>
              <w:t>English</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autoSpaceDE w:val="0"/>
              <w:autoSpaceDN w:val="0"/>
              <w:adjustRightInd w:val="0"/>
              <w:rPr>
                <w:rFonts w:eastAsia="Times New Roman" w:cs="Arial"/>
                <w:bCs/>
                <w:szCs w:val="20"/>
              </w:rPr>
            </w:pPr>
            <w:r w:rsidRPr="00174C32">
              <w:rPr>
                <w:rFonts w:cs="Calibri-Light"/>
                <w:szCs w:val="20"/>
              </w:rPr>
              <w:t>This course examines the use of rhetorical appeals and discourse in environmental and sustainability issues.</w:t>
            </w:r>
          </w:p>
        </w:tc>
      </w:tr>
      <w:tr w:rsidR="00BD3737" w:rsidRPr="00174C32" w:rsidTr="00174C32">
        <w:tc>
          <w:tcPr>
            <w:tcW w:w="3420" w:type="dxa"/>
          </w:tcPr>
          <w:p w:rsidR="00BD3737" w:rsidRPr="00174C32" w:rsidRDefault="00BD3737" w:rsidP="0082617C">
            <w:pPr>
              <w:tabs>
                <w:tab w:val="left" w:pos="162"/>
              </w:tabs>
              <w:ind w:left="72"/>
              <w:rPr>
                <w:rFonts w:eastAsia="Times New Roman" w:cs="Helvetica"/>
                <w:szCs w:val="20"/>
              </w:rPr>
            </w:pPr>
            <w:r w:rsidRPr="00174C32">
              <w:rPr>
                <w:rFonts w:eastAsia="Times New Roman" w:cs="Helvetica"/>
                <w:bCs/>
                <w:szCs w:val="20"/>
              </w:rPr>
              <w:lastRenderedPageBreak/>
              <w:t>GEOG 2302</w:t>
            </w:r>
            <w:r w:rsidRPr="00174C32">
              <w:rPr>
                <w:rFonts w:eastAsia="Times New Roman" w:cs="Helvetica"/>
                <w:szCs w:val="20"/>
              </w:rPr>
              <w:t xml:space="preserve"> Introduction to Human Geography  </w:t>
            </w:r>
          </w:p>
        </w:tc>
        <w:tc>
          <w:tcPr>
            <w:tcW w:w="2700" w:type="dxa"/>
          </w:tcPr>
          <w:p w:rsidR="00BD3737" w:rsidRPr="00174C32" w:rsidRDefault="00BD3737" w:rsidP="00376F81">
            <w:pPr>
              <w:autoSpaceDE w:val="0"/>
              <w:autoSpaceDN w:val="0"/>
              <w:adjustRightInd w:val="0"/>
              <w:rPr>
                <w:rFonts w:cs="Calibri-Light"/>
                <w:szCs w:val="20"/>
              </w:rPr>
            </w:pPr>
            <w:r>
              <w:rPr>
                <w:rFonts w:cs="Calibri-Light"/>
                <w:szCs w:val="20"/>
              </w:rPr>
              <w:t>Geography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autoSpaceDE w:val="0"/>
              <w:autoSpaceDN w:val="0"/>
              <w:adjustRightInd w:val="0"/>
              <w:rPr>
                <w:rFonts w:eastAsia="Times New Roman" w:cs="Helvetica"/>
                <w:bCs/>
                <w:szCs w:val="20"/>
              </w:rPr>
            </w:pPr>
            <w:r w:rsidRPr="00174C32">
              <w:rPr>
                <w:rFonts w:cs="Calibri-Light"/>
                <w:szCs w:val="20"/>
              </w:rPr>
              <w:t>The course introduces students to geographical perspectives on the relationships between humans and the environment. This includes a focus on how the spatial organization of human activities (e.g., urbanization, global trade, agriculture, governance) influences the ways in which sustainability is practiced and policies of sustainable development are constructed.</w:t>
            </w:r>
          </w:p>
        </w:tc>
      </w:tr>
      <w:tr w:rsidR="00BD3737" w:rsidRPr="00174C32" w:rsidTr="00174C32">
        <w:tc>
          <w:tcPr>
            <w:tcW w:w="3420" w:type="dxa"/>
          </w:tcPr>
          <w:p w:rsidR="00BD3737" w:rsidRPr="00174C32" w:rsidRDefault="00BD3737" w:rsidP="0082617C">
            <w:pPr>
              <w:tabs>
                <w:tab w:val="left" w:pos="162"/>
              </w:tabs>
              <w:ind w:left="72"/>
              <w:rPr>
                <w:rFonts w:eastAsia="Times New Roman" w:cs="Helvetica"/>
                <w:szCs w:val="20"/>
              </w:rPr>
            </w:pPr>
            <w:r w:rsidRPr="00174C32">
              <w:rPr>
                <w:rFonts w:eastAsia="Times New Roman" w:cs="Helvetica"/>
                <w:bCs/>
                <w:szCs w:val="20"/>
              </w:rPr>
              <w:t>GEOL 1330</w:t>
            </w:r>
            <w:r w:rsidRPr="00174C32">
              <w:rPr>
                <w:rFonts w:eastAsia="Times New Roman" w:cs="Helvetica"/>
                <w:szCs w:val="20"/>
              </w:rPr>
              <w:t xml:space="preserve"> Global Warming </w:t>
            </w:r>
          </w:p>
        </w:tc>
        <w:tc>
          <w:tcPr>
            <w:tcW w:w="2700" w:type="dxa"/>
          </w:tcPr>
          <w:p w:rsidR="00BD3737" w:rsidRPr="00174C32" w:rsidRDefault="00BD3737" w:rsidP="005E2F38">
            <w:pPr>
              <w:autoSpaceDE w:val="0"/>
              <w:autoSpaceDN w:val="0"/>
              <w:adjustRightInd w:val="0"/>
              <w:rPr>
                <w:rFonts w:cs="Arial"/>
                <w:color w:val="000000"/>
                <w:szCs w:val="20"/>
                <w:shd w:val="clear" w:color="auto" w:fill="FFFFFF"/>
              </w:rPr>
            </w:pPr>
            <w:r>
              <w:rPr>
                <w:rFonts w:cs="Arial"/>
                <w:color w:val="000000"/>
                <w:szCs w:val="20"/>
                <w:shd w:val="clear" w:color="auto" w:fill="FFFFFF"/>
              </w:rPr>
              <w:t xml:space="preserve">Geology </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5E2F38">
            <w:pPr>
              <w:autoSpaceDE w:val="0"/>
              <w:autoSpaceDN w:val="0"/>
              <w:adjustRightInd w:val="0"/>
              <w:rPr>
                <w:rFonts w:eastAsia="Times New Roman" w:cs="Helvetica"/>
                <w:bCs/>
                <w:szCs w:val="20"/>
              </w:rPr>
            </w:pPr>
            <w:r w:rsidRPr="00174C32">
              <w:rPr>
                <w:rFonts w:cs="Arial"/>
                <w:color w:val="000000"/>
                <w:szCs w:val="20"/>
                <w:shd w:val="clear" w:color="auto" w:fill="FFFFFF"/>
              </w:rPr>
              <w:t>Global environmental challenges confronting humanity such as pollution, depletion of natural resources, ecosystem deterioration, food production, population growth and how these issues are related to sustainability.</w:t>
            </w:r>
          </w:p>
        </w:tc>
      </w:tr>
      <w:tr w:rsidR="00BD3737" w:rsidRPr="00174C32" w:rsidTr="00174C32">
        <w:tc>
          <w:tcPr>
            <w:tcW w:w="3420" w:type="dxa"/>
          </w:tcPr>
          <w:p w:rsidR="00BD3737" w:rsidRPr="00174C32" w:rsidRDefault="00BD3737" w:rsidP="0082617C">
            <w:pPr>
              <w:tabs>
                <w:tab w:val="left" w:pos="162"/>
              </w:tabs>
              <w:ind w:left="72"/>
              <w:rPr>
                <w:rFonts w:eastAsia="Times New Roman" w:cs="Helvetica"/>
                <w:szCs w:val="20"/>
              </w:rPr>
            </w:pPr>
            <w:r w:rsidRPr="00174C32">
              <w:rPr>
                <w:rFonts w:eastAsia="Times New Roman" w:cs="Helvetica"/>
                <w:bCs/>
                <w:szCs w:val="20"/>
              </w:rPr>
              <w:t>GEOL 1340</w:t>
            </w:r>
            <w:r w:rsidRPr="00174C32">
              <w:rPr>
                <w:rFonts w:eastAsia="Times New Roman" w:cs="Helvetica"/>
                <w:szCs w:val="20"/>
              </w:rPr>
              <w:t xml:space="preserve"> Weather and Climate </w:t>
            </w:r>
          </w:p>
        </w:tc>
        <w:tc>
          <w:tcPr>
            <w:tcW w:w="2700" w:type="dxa"/>
          </w:tcPr>
          <w:p w:rsidR="00BD3737" w:rsidRPr="00174C32" w:rsidRDefault="00BD3737" w:rsidP="008C19A8">
            <w:pPr>
              <w:rPr>
                <w:rFonts w:cs="Arial"/>
                <w:color w:val="000000"/>
                <w:szCs w:val="20"/>
                <w:shd w:val="clear" w:color="auto" w:fill="FFFFFF"/>
              </w:rPr>
            </w:pPr>
            <w:r>
              <w:rPr>
                <w:rFonts w:cs="Arial"/>
                <w:color w:val="000000"/>
                <w:szCs w:val="20"/>
                <w:shd w:val="clear" w:color="auto" w:fill="FFFFFF"/>
              </w:rPr>
              <w:t>Geology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rPr>
                <w:rFonts w:eastAsia="Times New Roman" w:cs="Helvetica"/>
                <w:bCs/>
                <w:szCs w:val="20"/>
              </w:rPr>
            </w:pPr>
            <w:r w:rsidRPr="00174C32">
              <w:rPr>
                <w:rFonts w:cs="Arial"/>
                <w:color w:val="000000"/>
                <w:szCs w:val="20"/>
                <w:shd w:val="clear" w:color="auto" w:fill="FFFFFF"/>
              </w:rPr>
              <w:t>Nature and variability of weather and climate, including wind, temperature, clouds and precipitation, droughts and flooding. Storm systems, fronts, thunderstorms, tornadoes, hurricanes, atmospheric chemistry and air pollution, especially how these disrupt sustainable ecosystems.</w:t>
            </w:r>
          </w:p>
        </w:tc>
      </w:tr>
      <w:tr w:rsidR="00BD3737" w:rsidRPr="00174C32" w:rsidTr="00174C32">
        <w:tc>
          <w:tcPr>
            <w:tcW w:w="3420" w:type="dxa"/>
          </w:tcPr>
          <w:p w:rsidR="00BD3737" w:rsidRPr="00174C32" w:rsidRDefault="00BD3737" w:rsidP="0082617C">
            <w:pPr>
              <w:tabs>
                <w:tab w:val="left" w:pos="162"/>
              </w:tabs>
              <w:ind w:left="72"/>
              <w:rPr>
                <w:rFonts w:eastAsia="Times New Roman" w:cs="Arial"/>
                <w:szCs w:val="20"/>
              </w:rPr>
            </w:pPr>
            <w:r w:rsidRPr="00174C32">
              <w:rPr>
                <w:rFonts w:eastAsia="Times New Roman" w:cs="Arial"/>
                <w:bCs/>
                <w:szCs w:val="20"/>
              </w:rPr>
              <w:t>GEOL 1350: Intro to Oceanography</w:t>
            </w:r>
            <w:r w:rsidRPr="00174C32">
              <w:rPr>
                <w:rFonts w:eastAsia="Times New Roman" w:cs="Arial"/>
                <w:szCs w:val="20"/>
              </w:rPr>
              <w:t>.</w:t>
            </w:r>
          </w:p>
        </w:tc>
        <w:tc>
          <w:tcPr>
            <w:tcW w:w="2700" w:type="dxa"/>
          </w:tcPr>
          <w:p w:rsidR="00BD3737" w:rsidRPr="00174C32" w:rsidRDefault="00BD3737" w:rsidP="008C19A8">
            <w:pPr>
              <w:rPr>
                <w:rFonts w:cs="Arial"/>
                <w:color w:val="000000"/>
                <w:szCs w:val="20"/>
                <w:shd w:val="clear" w:color="auto" w:fill="FFFFFF"/>
              </w:rPr>
            </w:pPr>
            <w:r>
              <w:rPr>
                <w:rFonts w:cs="Arial"/>
                <w:color w:val="000000"/>
                <w:szCs w:val="20"/>
                <w:shd w:val="clear" w:color="auto" w:fill="FFFFFF"/>
              </w:rPr>
              <w:t>Geology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rPr>
                <w:rFonts w:eastAsia="Times New Roman" w:cs="Arial"/>
                <w:bCs/>
                <w:szCs w:val="20"/>
              </w:rPr>
            </w:pPr>
            <w:r w:rsidRPr="00174C32">
              <w:rPr>
                <w:rFonts w:cs="Arial"/>
                <w:color w:val="000000"/>
                <w:szCs w:val="20"/>
                <w:shd w:val="clear" w:color="auto" w:fill="FFFFFF"/>
              </w:rPr>
              <w:t>The study of ocean basins and their origin, ocean currents, waves and tides, properties of sea water, and the sustainability of marine ecosystems, emphasizing the role of the ocean in the Earth system.</w:t>
            </w:r>
            <w:r w:rsidRPr="00174C32">
              <w:rPr>
                <w:rStyle w:val="apple-converted-space"/>
                <w:rFonts w:cs="Arial"/>
                <w:color w:val="000000"/>
                <w:szCs w:val="20"/>
                <w:shd w:val="clear" w:color="auto" w:fill="FFFFFF"/>
              </w:rPr>
              <w:t> </w:t>
            </w:r>
          </w:p>
        </w:tc>
      </w:tr>
      <w:tr w:rsidR="00BD3737" w:rsidRPr="00174C32" w:rsidTr="00174C32">
        <w:tc>
          <w:tcPr>
            <w:tcW w:w="3420" w:type="dxa"/>
          </w:tcPr>
          <w:p w:rsidR="00BD3737" w:rsidRPr="00174C32" w:rsidRDefault="00BD3737" w:rsidP="0082617C">
            <w:pPr>
              <w:tabs>
                <w:tab w:val="left" w:pos="162"/>
              </w:tabs>
              <w:ind w:left="72"/>
              <w:rPr>
                <w:rFonts w:eastAsia="Times New Roman" w:cs="Helvetica"/>
                <w:szCs w:val="20"/>
              </w:rPr>
            </w:pPr>
            <w:r w:rsidRPr="00174C32">
              <w:rPr>
                <w:rFonts w:eastAsia="Times New Roman" w:cs="Helvetica"/>
                <w:bCs/>
                <w:szCs w:val="20"/>
              </w:rPr>
              <w:t>GEOL 1450</w:t>
            </w:r>
            <w:r w:rsidRPr="00174C32">
              <w:rPr>
                <w:rFonts w:eastAsia="Times New Roman" w:cs="Helvetica"/>
                <w:szCs w:val="20"/>
              </w:rPr>
              <w:t xml:space="preserve"> Introduction to Oceanography </w:t>
            </w:r>
          </w:p>
        </w:tc>
        <w:tc>
          <w:tcPr>
            <w:tcW w:w="2700" w:type="dxa"/>
          </w:tcPr>
          <w:p w:rsidR="00BD3737" w:rsidRPr="00174C32" w:rsidRDefault="00BD3737" w:rsidP="00376F81">
            <w:pPr>
              <w:autoSpaceDE w:val="0"/>
              <w:autoSpaceDN w:val="0"/>
              <w:adjustRightInd w:val="0"/>
              <w:rPr>
                <w:rFonts w:cs="Calibri-Light"/>
                <w:szCs w:val="20"/>
              </w:rPr>
            </w:pPr>
            <w:r>
              <w:rPr>
                <w:rFonts w:cs="Arial"/>
                <w:color w:val="000000"/>
                <w:szCs w:val="20"/>
                <w:shd w:val="clear" w:color="auto" w:fill="FFFFFF"/>
              </w:rPr>
              <w:t>Geology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autoSpaceDE w:val="0"/>
              <w:autoSpaceDN w:val="0"/>
              <w:adjustRightInd w:val="0"/>
              <w:rPr>
                <w:rFonts w:eastAsia="Times New Roman" w:cs="Helvetica"/>
                <w:bCs/>
                <w:szCs w:val="20"/>
              </w:rPr>
            </w:pPr>
            <w:r w:rsidRPr="00174C32">
              <w:rPr>
                <w:rFonts w:cs="Calibri-Light"/>
                <w:szCs w:val="20"/>
              </w:rPr>
              <w:t>Introduction in oceanography and marine sustainability.</w:t>
            </w:r>
          </w:p>
        </w:tc>
      </w:tr>
      <w:tr w:rsidR="00BD3737" w:rsidRPr="00174C32" w:rsidTr="00174C32">
        <w:tc>
          <w:tcPr>
            <w:tcW w:w="3420" w:type="dxa"/>
          </w:tcPr>
          <w:p w:rsidR="00BD3737" w:rsidRPr="00174C32" w:rsidRDefault="00BD3737" w:rsidP="0082617C">
            <w:pPr>
              <w:tabs>
                <w:tab w:val="left" w:pos="162"/>
              </w:tabs>
              <w:ind w:left="72"/>
              <w:rPr>
                <w:rFonts w:eastAsia="Times New Roman" w:cs="Arial"/>
                <w:szCs w:val="20"/>
              </w:rPr>
            </w:pPr>
            <w:r w:rsidRPr="00174C32">
              <w:rPr>
                <w:rFonts w:eastAsia="Times New Roman" w:cs="Arial"/>
                <w:bCs/>
                <w:szCs w:val="20"/>
              </w:rPr>
              <w:t>GEOL 4308. Environmental Geochemistry</w:t>
            </w:r>
          </w:p>
        </w:tc>
        <w:tc>
          <w:tcPr>
            <w:tcW w:w="2700" w:type="dxa"/>
          </w:tcPr>
          <w:p w:rsidR="00BD3737" w:rsidRPr="00174C32" w:rsidRDefault="00BD3737" w:rsidP="005E2F38">
            <w:pPr>
              <w:rPr>
                <w:rFonts w:cs="Arial"/>
                <w:color w:val="000000"/>
                <w:szCs w:val="20"/>
                <w:shd w:val="clear" w:color="auto" w:fill="FFFFFF"/>
              </w:rPr>
            </w:pPr>
            <w:r>
              <w:rPr>
                <w:rFonts w:cs="Arial"/>
                <w:color w:val="000000"/>
                <w:szCs w:val="20"/>
                <w:shd w:val="clear" w:color="auto" w:fill="FFFFFF"/>
              </w:rPr>
              <w:t>Geology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5E2F38">
            <w:pPr>
              <w:rPr>
                <w:rFonts w:eastAsia="Times New Roman" w:cs="Arial"/>
                <w:bCs/>
                <w:szCs w:val="20"/>
              </w:rPr>
            </w:pPr>
            <w:r w:rsidRPr="00174C32">
              <w:rPr>
                <w:rFonts w:cs="Arial"/>
                <w:color w:val="000000"/>
                <w:szCs w:val="20"/>
                <w:shd w:val="clear" w:color="auto" w:fill="FFFFFF"/>
              </w:rPr>
              <w:t>The geochemistry of natural waters with emphasis on processes that control solute concentrations including complexation reactions, oxidation and reduction reactions, biogeochemistry, and chemical weathering reactions.</w:t>
            </w:r>
            <w:r w:rsidRPr="00174C32">
              <w:rPr>
                <w:rStyle w:val="apple-converted-space"/>
                <w:rFonts w:cs="Arial"/>
                <w:color w:val="000000"/>
                <w:szCs w:val="20"/>
                <w:shd w:val="clear" w:color="auto" w:fill="FFFFFF"/>
              </w:rPr>
              <w:t> </w:t>
            </w:r>
          </w:p>
        </w:tc>
      </w:tr>
      <w:tr w:rsidR="00BD3737" w:rsidRPr="00174C32" w:rsidTr="00174C32">
        <w:tc>
          <w:tcPr>
            <w:tcW w:w="3420" w:type="dxa"/>
          </w:tcPr>
          <w:p w:rsidR="00BD3737" w:rsidRPr="00174C32" w:rsidRDefault="00BD3737" w:rsidP="0082617C">
            <w:pPr>
              <w:tabs>
                <w:tab w:val="left" w:pos="162"/>
              </w:tabs>
              <w:ind w:left="72"/>
              <w:rPr>
                <w:rFonts w:eastAsia="Times New Roman" w:cs="Arial"/>
                <w:szCs w:val="20"/>
              </w:rPr>
            </w:pPr>
            <w:r w:rsidRPr="00174C32">
              <w:rPr>
                <w:rFonts w:eastAsia="Times New Roman" w:cs="Arial"/>
                <w:bCs/>
                <w:szCs w:val="20"/>
              </w:rPr>
              <w:t>GEOL 4325: Paleoclimate and Climate Change</w:t>
            </w:r>
          </w:p>
        </w:tc>
        <w:tc>
          <w:tcPr>
            <w:tcW w:w="2700" w:type="dxa"/>
          </w:tcPr>
          <w:p w:rsidR="00BD3737" w:rsidRPr="00174C32" w:rsidRDefault="00BD3737" w:rsidP="005E2F38">
            <w:pPr>
              <w:autoSpaceDE w:val="0"/>
              <w:autoSpaceDN w:val="0"/>
              <w:adjustRightInd w:val="0"/>
              <w:rPr>
                <w:rFonts w:cs="Arial"/>
                <w:color w:val="000000"/>
                <w:szCs w:val="20"/>
                <w:shd w:val="clear" w:color="auto" w:fill="FFFFFF"/>
              </w:rPr>
            </w:pPr>
            <w:r>
              <w:rPr>
                <w:rFonts w:cs="Arial"/>
                <w:color w:val="000000"/>
                <w:szCs w:val="20"/>
                <w:shd w:val="clear" w:color="auto" w:fill="FFFFFF"/>
              </w:rPr>
              <w:t>Geology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5E2F38">
            <w:pPr>
              <w:autoSpaceDE w:val="0"/>
              <w:autoSpaceDN w:val="0"/>
              <w:adjustRightInd w:val="0"/>
              <w:rPr>
                <w:rFonts w:eastAsia="Times New Roman" w:cs="Arial"/>
                <w:bCs/>
                <w:szCs w:val="20"/>
              </w:rPr>
            </w:pPr>
            <w:r w:rsidRPr="00174C32">
              <w:rPr>
                <w:rFonts w:cs="Arial"/>
                <w:color w:val="000000"/>
                <w:szCs w:val="20"/>
                <w:shd w:val="clear" w:color="auto" w:fill="FFFFFF"/>
              </w:rPr>
              <w:t xml:space="preserve">Climate change throughout geologic time, especially the last 100 million years: models of the climate system, reconstruction and modeling of past climates, abrupt climate change, warm climates, paleoclimatology, climate change and mass extinctions.  Sustainability is discussed within the parameters of each of these aspects.  </w:t>
            </w:r>
          </w:p>
        </w:tc>
      </w:tr>
      <w:tr w:rsidR="00BD3737" w:rsidRPr="00174C32" w:rsidTr="00174C32">
        <w:tc>
          <w:tcPr>
            <w:tcW w:w="3420" w:type="dxa"/>
          </w:tcPr>
          <w:p w:rsidR="00BD3737" w:rsidRPr="00174C32" w:rsidRDefault="00BD3737" w:rsidP="0082617C">
            <w:pPr>
              <w:tabs>
                <w:tab w:val="left" w:pos="162"/>
              </w:tabs>
              <w:ind w:left="72"/>
              <w:rPr>
                <w:rFonts w:eastAsia="Times New Roman" w:cs="Helvetica"/>
                <w:szCs w:val="20"/>
              </w:rPr>
            </w:pPr>
            <w:r w:rsidRPr="00174C32">
              <w:rPr>
                <w:rFonts w:eastAsia="Times New Roman" w:cs="Helvetica"/>
                <w:bCs/>
                <w:szCs w:val="20"/>
              </w:rPr>
              <w:t>GEOL 4405</w:t>
            </w:r>
            <w:r w:rsidRPr="00174C32">
              <w:rPr>
                <w:rFonts w:eastAsia="Times New Roman" w:cs="Helvetica"/>
                <w:szCs w:val="20"/>
              </w:rPr>
              <w:t xml:space="preserve"> Meteorology and Climatology </w:t>
            </w:r>
          </w:p>
        </w:tc>
        <w:tc>
          <w:tcPr>
            <w:tcW w:w="2700" w:type="dxa"/>
          </w:tcPr>
          <w:p w:rsidR="00BD3737" w:rsidRPr="00174C32" w:rsidRDefault="00BD3737" w:rsidP="00376F81">
            <w:pPr>
              <w:autoSpaceDE w:val="0"/>
              <w:autoSpaceDN w:val="0"/>
              <w:adjustRightInd w:val="0"/>
              <w:rPr>
                <w:rFonts w:cs="Calibri-Light"/>
                <w:szCs w:val="20"/>
              </w:rPr>
            </w:pPr>
            <w:r>
              <w:rPr>
                <w:rFonts w:cs="Arial"/>
                <w:color w:val="000000"/>
                <w:szCs w:val="20"/>
                <w:shd w:val="clear" w:color="auto" w:fill="FFFFFF"/>
              </w:rPr>
              <w:t>Geology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autoSpaceDE w:val="0"/>
              <w:autoSpaceDN w:val="0"/>
              <w:adjustRightInd w:val="0"/>
              <w:rPr>
                <w:rFonts w:eastAsia="Times New Roman" w:cs="Helvetica"/>
                <w:bCs/>
                <w:szCs w:val="20"/>
              </w:rPr>
            </w:pPr>
            <w:r w:rsidRPr="00174C32">
              <w:rPr>
                <w:rFonts w:cs="Calibri-Light"/>
                <w:szCs w:val="20"/>
              </w:rPr>
              <w:t>Includes sustainable air quality and introduction into green energy (solar and wind); energy related sustainability and climate change</w:t>
            </w:r>
          </w:p>
        </w:tc>
      </w:tr>
      <w:tr w:rsidR="00BD3737" w:rsidRPr="00174C32" w:rsidTr="00174C32">
        <w:tc>
          <w:tcPr>
            <w:tcW w:w="3420" w:type="dxa"/>
          </w:tcPr>
          <w:p w:rsidR="00BD3737" w:rsidRPr="00174C32" w:rsidRDefault="00BD3737" w:rsidP="0082617C">
            <w:pPr>
              <w:tabs>
                <w:tab w:val="left" w:pos="162"/>
              </w:tabs>
              <w:ind w:left="72"/>
              <w:rPr>
                <w:rFonts w:eastAsia="Times New Roman" w:cs="Helvetica"/>
                <w:szCs w:val="20"/>
              </w:rPr>
            </w:pPr>
            <w:r w:rsidRPr="00174C32">
              <w:rPr>
                <w:rFonts w:eastAsia="Times New Roman" w:cs="Helvetica"/>
                <w:bCs/>
                <w:szCs w:val="20"/>
              </w:rPr>
              <w:t>GEOL 4464</w:t>
            </w:r>
            <w:r w:rsidRPr="00174C32">
              <w:rPr>
                <w:rFonts w:eastAsia="Times New Roman" w:cs="Helvetica"/>
                <w:szCs w:val="20"/>
              </w:rPr>
              <w:t xml:space="preserve"> Physical Oceanography </w:t>
            </w:r>
          </w:p>
        </w:tc>
        <w:tc>
          <w:tcPr>
            <w:tcW w:w="2700" w:type="dxa"/>
          </w:tcPr>
          <w:p w:rsidR="00BD3737" w:rsidRPr="00174C32" w:rsidRDefault="00BD3737" w:rsidP="00376F81">
            <w:pPr>
              <w:autoSpaceDE w:val="0"/>
              <w:autoSpaceDN w:val="0"/>
              <w:adjustRightInd w:val="0"/>
              <w:rPr>
                <w:rFonts w:cs="Calibri-Light"/>
                <w:szCs w:val="20"/>
              </w:rPr>
            </w:pPr>
            <w:r>
              <w:rPr>
                <w:rFonts w:cs="Arial"/>
                <w:color w:val="000000"/>
                <w:szCs w:val="20"/>
                <w:shd w:val="clear" w:color="auto" w:fill="FFFFFF"/>
              </w:rPr>
              <w:t>Geology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autoSpaceDE w:val="0"/>
              <w:autoSpaceDN w:val="0"/>
              <w:adjustRightInd w:val="0"/>
              <w:rPr>
                <w:rFonts w:cs="Calibri-Light"/>
                <w:szCs w:val="20"/>
              </w:rPr>
            </w:pPr>
            <w:r w:rsidRPr="00174C32">
              <w:rPr>
                <w:rFonts w:cs="Calibri-Light"/>
                <w:szCs w:val="20"/>
              </w:rPr>
              <w:t>Includes renewable energies from the ocean (from ocean</w:t>
            </w:r>
          </w:p>
          <w:p w:rsidR="00BD3737" w:rsidRPr="00174C32" w:rsidRDefault="00BD3737" w:rsidP="00376F81">
            <w:pPr>
              <w:autoSpaceDE w:val="0"/>
              <w:autoSpaceDN w:val="0"/>
              <w:adjustRightInd w:val="0"/>
              <w:rPr>
                <w:rFonts w:eastAsia="Times New Roman" w:cs="Helvetica"/>
                <w:bCs/>
                <w:szCs w:val="20"/>
              </w:rPr>
            </w:pPr>
            <w:r w:rsidRPr="00174C32">
              <w:rPr>
                <w:rFonts w:cs="Calibri-Light"/>
                <w:szCs w:val="20"/>
              </w:rPr>
              <w:t>currents and tides ocean ); energy-related sustainability and climate change</w:t>
            </w:r>
          </w:p>
        </w:tc>
      </w:tr>
      <w:tr w:rsidR="00BD3737" w:rsidRPr="00174C32" w:rsidTr="00174C32">
        <w:tc>
          <w:tcPr>
            <w:tcW w:w="3420" w:type="dxa"/>
          </w:tcPr>
          <w:p w:rsidR="00BD3737" w:rsidRPr="00174C32" w:rsidRDefault="00BD3737" w:rsidP="0082617C">
            <w:pPr>
              <w:tabs>
                <w:tab w:val="left" w:pos="0"/>
              </w:tabs>
              <w:ind w:left="72"/>
              <w:rPr>
                <w:rFonts w:eastAsia="Times New Roman" w:cs="Arial"/>
                <w:szCs w:val="20"/>
              </w:rPr>
            </w:pPr>
            <w:r w:rsidRPr="00174C32">
              <w:rPr>
                <w:rFonts w:eastAsia="Times New Roman" w:cs="Arial"/>
                <w:szCs w:val="20"/>
              </w:rPr>
              <w:t>HIST 3327: New South</w:t>
            </w:r>
          </w:p>
        </w:tc>
        <w:tc>
          <w:tcPr>
            <w:tcW w:w="2700" w:type="dxa"/>
          </w:tcPr>
          <w:p w:rsidR="00BD3737" w:rsidRPr="00174C32" w:rsidRDefault="00BD3737" w:rsidP="008C19A8">
            <w:pPr>
              <w:tabs>
                <w:tab w:val="left" w:pos="0"/>
                <w:tab w:val="left" w:pos="162"/>
              </w:tabs>
              <w:rPr>
                <w:rFonts w:cs="Arial"/>
                <w:color w:val="000000"/>
                <w:szCs w:val="20"/>
                <w:shd w:val="clear" w:color="auto" w:fill="FFFFFF"/>
              </w:rPr>
            </w:pPr>
            <w:r>
              <w:rPr>
                <w:rFonts w:cs="Arial"/>
                <w:color w:val="000000"/>
                <w:szCs w:val="20"/>
                <w:shd w:val="clear" w:color="auto" w:fill="FFFFFF"/>
              </w:rPr>
              <w:t>History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tabs>
                <w:tab w:val="left" w:pos="0"/>
                <w:tab w:val="left" w:pos="162"/>
              </w:tabs>
              <w:rPr>
                <w:rFonts w:eastAsia="Times New Roman" w:cs="Arial"/>
                <w:szCs w:val="20"/>
              </w:rPr>
            </w:pPr>
            <w:r w:rsidRPr="00174C32">
              <w:rPr>
                <w:rFonts w:cs="Arial"/>
                <w:color w:val="000000"/>
                <w:szCs w:val="20"/>
                <w:shd w:val="clear" w:color="auto" w:fill="FFFFFF"/>
              </w:rPr>
              <w:t xml:space="preserve">From military defeat to Sun Belt growth. Topics include Reconstruction, segregation, migration of Southerners to the North and West, depressions, reforms, Civil Rights, Moral Majority, cultural expressions </w:t>
            </w:r>
            <w:r w:rsidRPr="00174C32">
              <w:rPr>
                <w:rFonts w:cs="Arial"/>
                <w:color w:val="000000"/>
                <w:szCs w:val="20"/>
                <w:shd w:val="clear" w:color="auto" w:fill="FFFFFF"/>
              </w:rPr>
              <w:lastRenderedPageBreak/>
              <w:t>in literature and music, with a focus upon the sustainability of southern culture.</w:t>
            </w:r>
          </w:p>
        </w:tc>
      </w:tr>
      <w:tr w:rsidR="00BD3737" w:rsidRPr="00174C32" w:rsidTr="00174C32">
        <w:tc>
          <w:tcPr>
            <w:tcW w:w="3420" w:type="dxa"/>
          </w:tcPr>
          <w:p w:rsidR="00BD3737" w:rsidRPr="00174C32" w:rsidRDefault="00BD3737" w:rsidP="0082617C">
            <w:pPr>
              <w:tabs>
                <w:tab w:val="left" w:pos="0"/>
              </w:tabs>
              <w:ind w:left="72"/>
              <w:rPr>
                <w:rFonts w:eastAsia="Times New Roman" w:cs="Arial"/>
                <w:szCs w:val="20"/>
              </w:rPr>
            </w:pPr>
            <w:r w:rsidRPr="00174C32">
              <w:rPr>
                <w:rFonts w:eastAsia="Times New Roman" w:cs="Arial"/>
                <w:szCs w:val="20"/>
              </w:rPr>
              <w:lastRenderedPageBreak/>
              <w:t xml:space="preserve">HIST 4388 Topics in History: Rivers in American History </w:t>
            </w:r>
          </w:p>
        </w:tc>
        <w:tc>
          <w:tcPr>
            <w:tcW w:w="2700" w:type="dxa"/>
          </w:tcPr>
          <w:p w:rsidR="00BD3737" w:rsidRPr="00174C32" w:rsidRDefault="00BD3737" w:rsidP="008C19A8">
            <w:pPr>
              <w:tabs>
                <w:tab w:val="left" w:pos="0"/>
                <w:tab w:val="left" w:pos="162"/>
              </w:tabs>
              <w:rPr>
                <w:rFonts w:eastAsia="Times New Roman" w:cs="Arial"/>
                <w:szCs w:val="20"/>
              </w:rPr>
            </w:pPr>
            <w:r>
              <w:rPr>
                <w:rFonts w:cs="Arial"/>
                <w:color w:val="000000"/>
                <w:szCs w:val="20"/>
                <w:shd w:val="clear" w:color="auto" w:fill="FFFFFF"/>
              </w:rPr>
              <w:t>History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tabs>
                <w:tab w:val="left" w:pos="0"/>
                <w:tab w:val="left" w:pos="162"/>
              </w:tabs>
              <w:rPr>
                <w:rFonts w:eastAsia="Times New Roman" w:cs="Arial"/>
                <w:szCs w:val="20"/>
              </w:rPr>
            </w:pPr>
            <w:r w:rsidRPr="00174C32">
              <w:rPr>
                <w:rFonts w:eastAsia="Times New Roman" w:cs="Arial"/>
                <w:szCs w:val="20"/>
              </w:rPr>
              <w:t xml:space="preserve">Examines America’s rivers in both cultural and transportation terms, especially as a sustainable network for moving goods.  </w:t>
            </w:r>
          </w:p>
        </w:tc>
      </w:tr>
      <w:tr w:rsidR="00BD3737" w:rsidRPr="00174C32" w:rsidTr="00174C32">
        <w:tc>
          <w:tcPr>
            <w:tcW w:w="3420" w:type="dxa"/>
          </w:tcPr>
          <w:p w:rsidR="00BD3737" w:rsidRPr="00174C32" w:rsidRDefault="00BD3737" w:rsidP="008C19A8">
            <w:pPr>
              <w:tabs>
                <w:tab w:val="left" w:pos="0"/>
              </w:tabs>
              <w:ind w:left="72"/>
              <w:rPr>
                <w:rFonts w:eastAsia="Times New Roman" w:cs="Arial"/>
                <w:szCs w:val="20"/>
              </w:rPr>
            </w:pPr>
            <w:r w:rsidRPr="00174C32">
              <w:rPr>
                <w:rFonts w:eastAsia="Times New Roman" w:cs="Arial"/>
                <w:bCs/>
                <w:szCs w:val="20"/>
              </w:rPr>
              <w:t>INTS 4388 Introduction to Native America</w:t>
            </w:r>
            <w:r w:rsidRPr="00174C32">
              <w:rPr>
                <w:rFonts w:eastAsia="Times New Roman" w:cs="Arial"/>
                <w:szCs w:val="20"/>
              </w:rPr>
              <w:t xml:space="preserve"> </w:t>
            </w:r>
          </w:p>
        </w:tc>
        <w:tc>
          <w:tcPr>
            <w:tcW w:w="2700" w:type="dxa"/>
          </w:tcPr>
          <w:p w:rsidR="00BD3737" w:rsidRPr="00174C32" w:rsidRDefault="00BD3737" w:rsidP="008C19A8">
            <w:pPr>
              <w:tabs>
                <w:tab w:val="left" w:pos="162"/>
              </w:tabs>
              <w:rPr>
                <w:rFonts w:eastAsia="Times New Roman" w:cs="Arial"/>
                <w:bCs/>
                <w:szCs w:val="20"/>
              </w:rPr>
            </w:pPr>
            <w:r>
              <w:rPr>
                <w:rFonts w:eastAsia="Times New Roman" w:cs="Arial"/>
                <w:bCs/>
                <w:szCs w:val="20"/>
              </w:rPr>
              <w:t>Interdisciplinary Studies</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tabs>
                <w:tab w:val="left" w:pos="162"/>
              </w:tabs>
              <w:rPr>
                <w:rFonts w:eastAsia="Times New Roman" w:cs="Arial"/>
                <w:bCs/>
                <w:szCs w:val="20"/>
              </w:rPr>
            </w:pPr>
            <w:r w:rsidRPr="00174C32">
              <w:rPr>
                <w:rFonts w:eastAsia="Times New Roman" w:cs="Arial"/>
                <w:bCs/>
                <w:szCs w:val="20"/>
              </w:rPr>
              <w:t xml:space="preserve">The historical living customs of Native Americans are studied, especially with regard sustainability due to their minimal impact upon environments and ecosystems. </w:t>
            </w:r>
          </w:p>
        </w:tc>
      </w:tr>
      <w:tr w:rsidR="00BD3737" w:rsidRPr="00174C32" w:rsidTr="00BD3737">
        <w:trPr>
          <w:trHeight w:val="1007"/>
        </w:trPr>
        <w:tc>
          <w:tcPr>
            <w:tcW w:w="3420" w:type="dxa"/>
          </w:tcPr>
          <w:p w:rsidR="00BD3737" w:rsidRPr="00174C32" w:rsidRDefault="00BD3737" w:rsidP="0082617C">
            <w:pPr>
              <w:tabs>
                <w:tab w:val="left" w:pos="0"/>
              </w:tabs>
              <w:ind w:left="72"/>
              <w:rPr>
                <w:rFonts w:eastAsia="Times New Roman" w:cs="Arial"/>
                <w:bCs/>
                <w:szCs w:val="20"/>
              </w:rPr>
            </w:pPr>
            <w:r w:rsidRPr="00174C32">
              <w:rPr>
                <w:rFonts w:cs="Calibri-Light"/>
                <w:szCs w:val="20"/>
              </w:rPr>
              <w:t>LARC 5312/ARCH 4353 History of Landscape Architecture</w:t>
            </w:r>
          </w:p>
        </w:tc>
        <w:tc>
          <w:tcPr>
            <w:tcW w:w="2700" w:type="dxa"/>
          </w:tcPr>
          <w:p w:rsidR="00BD3737" w:rsidRPr="00174C32" w:rsidRDefault="00BD3737" w:rsidP="00376F81">
            <w:pPr>
              <w:autoSpaceDE w:val="0"/>
              <w:autoSpaceDN w:val="0"/>
              <w:adjustRightInd w:val="0"/>
              <w:rPr>
                <w:rFonts w:cs="Calibri-Light"/>
                <w:szCs w:val="20"/>
              </w:rPr>
            </w:pPr>
            <w:r>
              <w:rPr>
                <w:rFonts w:cs="Calibri-Light"/>
                <w:szCs w:val="20"/>
              </w:rPr>
              <w:t>Landscape Architecture</w:t>
            </w:r>
          </w:p>
        </w:tc>
        <w:tc>
          <w:tcPr>
            <w:tcW w:w="900" w:type="dxa"/>
          </w:tcPr>
          <w:p w:rsidR="00BD3737" w:rsidRDefault="00BD3737" w:rsidP="009134C0">
            <w:r w:rsidRPr="004213A4">
              <w:rPr>
                <w:rFonts w:cs="Calibri-Light"/>
                <w:szCs w:val="20"/>
              </w:rPr>
              <w:t>UG</w:t>
            </w:r>
            <w:r>
              <w:rPr>
                <w:rFonts w:cs="Calibri-Light"/>
                <w:szCs w:val="20"/>
              </w:rPr>
              <w:t>, G</w:t>
            </w:r>
          </w:p>
        </w:tc>
        <w:tc>
          <w:tcPr>
            <w:tcW w:w="6048" w:type="dxa"/>
          </w:tcPr>
          <w:p w:rsidR="00BD3737" w:rsidRPr="00174C32" w:rsidRDefault="00BD3737" w:rsidP="00376F81">
            <w:pPr>
              <w:autoSpaceDE w:val="0"/>
              <w:autoSpaceDN w:val="0"/>
              <w:adjustRightInd w:val="0"/>
              <w:rPr>
                <w:rFonts w:eastAsia="Times New Roman" w:cs="Arial"/>
                <w:bCs/>
                <w:szCs w:val="20"/>
              </w:rPr>
            </w:pPr>
            <w:r w:rsidRPr="00174C32">
              <w:rPr>
                <w:rFonts w:cs="Calibri-Light"/>
                <w:szCs w:val="20"/>
              </w:rPr>
              <w:t>Focuses on changing attitudes toward nature and the environment from 1500 to the present as well as 20th century issues in landscape conservation and the impact of the environmental movement on the landscape architecture profession.</w:t>
            </w:r>
          </w:p>
        </w:tc>
      </w:tr>
      <w:tr w:rsidR="00BD3737" w:rsidRPr="00174C32" w:rsidTr="00174C32">
        <w:tc>
          <w:tcPr>
            <w:tcW w:w="3420" w:type="dxa"/>
          </w:tcPr>
          <w:p w:rsidR="00BD3737" w:rsidRPr="00174C32" w:rsidRDefault="00BD3737" w:rsidP="0082617C">
            <w:pPr>
              <w:tabs>
                <w:tab w:val="left" w:pos="0"/>
              </w:tabs>
              <w:ind w:left="-18"/>
              <w:rPr>
                <w:rFonts w:eastAsia="Times New Roman" w:cs="Helvetica"/>
                <w:szCs w:val="20"/>
              </w:rPr>
            </w:pPr>
            <w:r w:rsidRPr="00174C32">
              <w:rPr>
                <w:rFonts w:eastAsia="Times New Roman" w:cs="Arial"/>
                <w:bCs/>
                <w:szCs w:val="20"/>
              </w:rPr>
              <w:t>LING 4362/5362</w:t>
            </w:r>
            <w:r w:rsidRPr="00174C32">
              <w:rPr>
                <w:rFonts w:eastAsia="Times New Roman" w:cs="Arial"/>
                <w:szCs w:val="20"/>
              </w:rPr>
              <w:t xml:space="preserve"> Language Documentation </w:t>
            </w:r>
          </w:p>
        </w:tc>
        <w:tc>
          <w:tcPr>
            <w:tcW w:w="2700" w:type="dxa"/>
          </w:tcPr>
          <w:p w:rsidR="00BD3737" w:rsidRPr="00174C32" w:rsidRDefault="00BD3737" w:rsidP="008C19A8">
            <w:pPr>
              <w:rPr>
                <w:rFonts w:eastAsia="Times New Roman" w:cs="Arial"/>
                <w:bCs/>
                <w:szCs w:val="20"/>
              </w:rPr>
            </w:pPr>
            <w:r>
              <w:rPr>
                <w:rFonts w:eastAsia="Times New Roman" w:cs="Arial"/>
                <w:bCs/>
                <w:szCs w:val="20"/>
              </w:rPr>
              <w:t>Linguistics</w:t>
            </w:r>
          </w:p>
        </w:tc>
        <w:tc>
          <w:tcPr>
            <w:tcW w:w="900" w:type="dxa"/>
          </w:tcPr>
          <w:p w:rsidR="00BD3737" w:rsidRDefault="00BD3737" w:rsidP="009134C0">
            <w:r w:rsidRPr="004213A4">
              <w:rPr>
                <w:rFonts w:cs="Calibri-Light"/>
                <w:szCs w:val="20"/>
              </w:rPr>
              <w:t>UG</w:t>
            </w:r>
            <w:r>
              <w:rPr>
                <w:rFonts w:cs="Calibri-Light"/>
                <w:szCs w:val="20"/>
              </w:rPr>
              <w:t>, G</w:t>
            </w:r>
          </w:p>
        </w:tc>
        <w:tc>
          <w:tcPr>
            <w:tcW w:w="6048" w:type="dxa"/>
          </w:tcPr>
          <w:p w:rsidR="00BD3737" w:rsidRPr="00174C32" w:rsidRDefault="00BD3737" w:rsidP="008C19A8">
            <w:pPr>
              <w:rPr>
                <w:rFonts w:eastAsia="Times New Roman" w:cs="Arial"/>
                <w:bCs/>
                <w:szCs w:val="20"/>
              </w:rPr>
            </w:pPr>
            <w:r w:rsidRPr="00174C32">
              <w:rPr>
                <w:rFonts w:eastAsia="Times New Roman" w:cs="Arial"/>
                <w:bCs/>
                <w:szCs w:val="20"/>
              </w:rPr>
              <w:t>Sustaining disappearing languages practiced by indigenous peoples is the topic of this course, as well as how these languages are documented in written and aural ways.</w:t>
            </w:r>
          </w:p>
        </w:tc>
      </w:tr>
      <w:tr w:rsidR="00BD3737" w:rsidRPr="00174C32" w:rsidTr="00174C32">
        <w:tc>
          <w:tcPr>
            <w:tcW w:w="3420" w:type="dxa"/>
          </w:tcPr>
          <w:p w:rsidR="00BD3737" w:rsidRPr="00174C32" w:rsidRDefault="00BD3737" w:rsidP="0082617C">
            <w:pPr>
              <w:tabs>
                <w:tab w:val="left" w:pos="0"/>
              </w:tabs>
              <w:ind w:left="-18"/>
              <w:rPr>
                <w:rFonts w:eastAsia="Times New Roman" w:cs="Arial"/>
                <w:szCs w:val="20"/>
              </w:rPr>
            </w:pPr>
            <w:r w:rsidRPr="00174C32">
              <w:rPr>
                <w:rFonts w:eastAsia="Times New Roman" w:cs="Arial"/>
                <w:bCs/>
                <w:szCs w:val="20"/>
              </w:rPr>
              <w:t>MAE 4301: Solar Thermal Energy</w:t>
            </w:r>
          </w:p>
        </w:tc>
        <w:tc>
          <w:tcPr>
            <w:tcW w:w="2700" w:type="dxa"/>
          </w:tcPr>
          <w:p w:rsidR="00BD3737" w:rsidRPr="00174C32" w:rsidRDefault="00BD3737" w:rsidP="00376F81">
            <w:pPr>
              <w:autoSpaceDE w:val="0"/>
              <w:autoSpaceDN w:val="0"/>
              <w:adjustRightInd w:val="0"/>
              <w:rPr>
                <w:rFonts w:cs="Calibri-Light"/>
                <w:szCs w:val="20"/>
              </w:rPr>
            </w:pPr>
            <w:r>
              <w:rPr>
                <w:rFonts w:cs="Calibri-Light"/>
                <w:szCs w:val="20"/>
              </w:rPr>
              <w:t>Mechanical Engineering</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376F81">
            <w:pPr>
              <w:autoSpaceDE w:val="0"/>
              <w:autoSpaceDN w:val="0"/>
              <w:adjustRightInd w:val="0"/>
              <w:rPr>
                <w:rFonts w:eastAsia="Times New Roman" w:cs="Arial"/>
                <w:bCs/>
                <w:szCs w:val="20"/>
              </w:rPr>
            </w:pPr>
            <w:r w:rsidRPr="00174C32">
              <w:rPr>
                <w:rFonts w:cs="Calibri-Light"/>
                <w:szCs w:val="20"/>
              </w:rPr>
              <w:t>The course provides an overview of solar thermal energy collection and utilization: 1) from a fundamental understanding of radiation heat transfer, 2) to how the solar industry works to assess the current sustainability issues</w:t>
            </w:r>
          </w:p>
        </w:tc>
      </w:tr>
      <w:tr w:rsidR="00BD3737" w:rsidRPr="00174C32" w:rsidTr="00174C32">
        <w:tc>
          <w:tcPr>
            <w:tcW w:w="3420" w:type="dxa"/>
          </w:tcPr>
          <w:p w:rsidR="00BD3737" w:rsidRPr="00174C32" w:rsidRDefault="00BD3737" w:rsidP="0082617C">
            <w:pPr>
              <w:tabs>
                <w:tab w:val="left" w:pos="0"/>
              </w:tabs>
              <w:ind w:left="-18"/>
              <w:rPr>
                <w:rFonts w:eastAsia="Times New Roman" w:cs="Helvetica"/>
                <w:szCs w:val="20"/>
              </w:rPr>
            </w:pPr>
            <w:r w:rsidRPr="00174C32">
              <w:rPr>
                <w:rFonts w:eastAsia="Times New Roman" w:cs="Arial"/>
                <w:bCs/>
                <w:szCs w:val="20"/>
              </w:rPr>
              <w:t xml:space="preserve">MAE 4386: Wind and Ocean Current Energy Harvesting </w:t>
            </w:r>
          </w:p>
        </w:tc>
        <w:tc>
          <w:tcPr>
            <w:tcW w:w="2700" w:type="dxa"/>
          </w:tcPr>
          <w:p w:rsidR="00BD3737" w:rsidRPr="00174C32" w:rsidRDefault="00BD3737" w:rsidP="008C19A8">
            <w:pPr>
              <w:autoSpaceDE w:val="0"/>
              <w:autoSpaceDN w:val="0"/>
              <w:adjustRightInd w:val="0"/>
              <w:rPr>
                <w:rFonts w:cs="Times New Roman"/>
                <w:szCs w:val="20"/>
              </w:rPr>
            </w:pPr>
            <w:r>
              <w:rPr>
                <w:rFonts w:cs="Calibri-Light"/>
                <w:szCs w:val="20"/>
              </w:rPr>
              <w:t>Mechanical Engineering</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autoSpaceDE w:val="0"/>
              <w:autoSpaceDN w:val="0"/>
              <w:adjustRightInd w:val="0"/>
              <w:rPr>
                <w:rFonts w:eastAsia="Times New Roman" w:cs="Arial"/>
                <w:bCs/>
                <w:szCs w:val="20"/>
              </w:rPr>
            </w:pPr>
            <w:r w:rsidRPr="00174C32">
              <w:rPr>
                <w:rFonts w:cs="Times New Roman"/>
                <w:szCs w:val="20"/>
              </w:rPr>
              <w:t>Wind and ocean currents represent secondary streams of energy derived from the primary solar radiation stream. Harvesting energy from wind and ocean currents constitutes a fundamental component of present, near term, and in particular long term sustainable energy sourcing strategies aimed at meeting societal needs. In this course the fundamentals of harvesting energy from fluid motion and its successive conversions down to wall outlet electrical energy are covered from an engineering perspective, together with a discussion of the equally important aspects of environmental impact and societal acceptance.</w:t>
            </w:r>
          </w:p>
        </w:tc>
      </w:tr>
      <w:tr w:rsidR="00BD3737" w:rsidRPr="00174C32" w:rsidTr="00174C32">
        <w:tc>
          <w:tcPr>
            <w:tcW w:w="3420" w:type="dxa"/>
          </w:tcPr>
          <w:p w:rsidR="00BD3737" w:rsidRPr="00174C32" w:rsidRDefault="00BD3737" w:rsidP="0082617C">
            <w:pPr>
              <w:tabs>
                <w:tab w:val="left" w:pos="0"/>
              </w:tabs>
              <w:ind w:left="-18"/>
              <w:rPr>
                <w:rFonts w:eastAsia="Times New Roman" w:cs="Arial"/>
                <w:szCs w:val="20"/>
              </w:rPr>
            </w:pPr>
            <w:r>
              <w:rPr>
                <w:rFonts w:eastAsia="Times New Roman" w:cs="Arial"/>
                <w:szCs w:val="20"/>
              </w:rPr>
              <w:t>PHIL 4388</w:t>
            </w:r>
            <w:r w:rsidRPr="00174C32">
              <w:rPr>
                <w:rFonts w:eastAsia="Times New Roman" w:cs="Arial"/>
                <w:szCs w:val="20"/>
              </w:rPr>
              <w:t xml:space="preserve">: Topics in the History of Philosophy: Evolution and Intelligent Design </w:t>
            </w:r>
          </w:p>
        </w:tc>
        <w:tc>
          <w:tcPr>
            <w:tcW w:w="2700" w:type="dxa"/>
          </w:tcPr>
          <w:p w:rsidR="00BD3737" w:rsidRPr="00174C32" w:rsidRDefault="00BD3737" w:rsidP="008C19A8">
            <w:pPr>
              <w:autoSpaceDE w:val="0"/>
              <w:autoSpaceDN w:val="0"/>
              <w:adjustRightInd w:val="0"/>
              <w:rPr>
                <w:rFonts w:cs="Calibri-Light"/>
                <w:szCs w:val="20"/>
              </w:rPr>
            </w:pPr>
            <w:r>
              <w:rPr>
                <w:rFonts w:cs="Calibri-Light"/>
                <w:szCs w:val="20"/>
              </w:rPr>
              <w:t>Philosophy and Humanities</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autoSpaceDE w:val="0"/>
              <w:autoSpaceDN w:val="0"/>
              <w:adjustRightInd w:val="0"/>
              <w:rPr>
                <w:rFonts w:eastAsia="Times New Roman" w:cs="Arial"/>
                <w:szCs w:val="20"/>
              </w:rPr>
            </w:pPr>
            <w:r w:rsidRPr="00174C32">
              <w:rPr>
                <w:rFonts w:cs="Calibri-Light"/>
                <w:szCs w:val="20"/>
              </w:rPr>
              <w:t>This course includes material on evolutionary theory, adaptation, and the role of ecological factors in natural history (e.g., causes of mass extinctions).</w:t>
            </w:r>
          </w:p>
        </w:tc>
      </w:tr>
      <w:tr w:rsidR="00BD3737" w:rsidRPr="00174C32" w:rsidTr="00174C32">
        <w:tc>
          <w:tcPr>
            <w:tcW w:w="3420" w:type="dxa"/>
          </w:tcPr>
          <w:p w:rsidR="00BD3737" w:rsidRPr="00174C32" w:rsidRDefault="00BD3737" w:rsidP="0082617C">
            <w:pPr>
              <w:tabs>
                <w:tab w:val="left" w:pos="0"/>
              </w:tabs>
              <w:ind w:left="-18"/>
              <w:rPr>
                <w:rFonts w:eastAsia="Times New Roman" w:cs="Arial"/>
                <w:szCs w:val="20"/>
              </w:rPr>
            </w:pPr>
            <w:r w:rsidRPr="00174C32">
              <w:rPr>
                <w:rFonts w:eastAsia="Times New Roman" w:cs="Arial"/>
                <w:bCs/>
                <w:szCs w:val="20"/>
              </w:rPr>
              <w:t>PLAN 1301: Introduction to Urban Life</w:t>
            </w:r>
          </w:p>
        </w:tc>
        <w:tc>
          <w:tcPr>
            <w:tcW w:w="2700" w:type="dxa"/>
          </w:tcPr>
          <w:p w:rsidR="00BD3737" w:rsidRPr="00174C32" w:rsidRDefault="00BD3737" w:rsidP="001C4685">
            <w:pPr>
              <w:autoSpaceDE w:val="0"/>
              <w:autoSpaceDN w:val="0"/>
              <w:adjustRightInd w:val="0"/>
              <w:rPr>
                <w:rFonts w:cs="Times New Roman"/>
                <w:szCs w:val="20"/>
              </w:rPr>
            </w:pPr>
            <w:r>
              <w:rPr>
                <w:rFonts w:cs="Times New Roman"/>
                <w:szCs w:val="20"/>
              </w:rPr>
              <w:t>Planning</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F37FBD">
            <w:pPr>
              <w:autoSpaceDE w:val="0"/>
              <w:autoSpaceDN w:val="0"/>
              <w:adjustRightInd w:val="0"/>
              <w:rPr>
                <w:rFonts w:eastAsia="Times New Roman" w:cs="Arial"/>
                <w:bCs/>
                <w:szCs w:val="20"/>
              </w:rPr>
            </w:pPr>
            <w:r w:rsidRPr="00174C32">
              <w:rPr>
                <w:rFonts w:cs="Times New Roman"/>
                <w:szCs w:val="20"/>
              </w:rPr>
              <w:t>Coursework includes case studies of the increasing role cities are playing in</w:t>
            </w:r>
            <w:r>
              <w:rPr>
                <w:rFonts w:cs="Times New Roman"/>
                <w:szCs w:val="20"/>
              </w:rPr>
              <w:t xml:space="preserve"> </w:t>
            </w:r>
            <w:r w:rsidRPr="00174C32">
              <w:rPr>
                <w:rFonts w:cs="Times New Roman"/>
                <w:szCs w:val="20"/>
              </w:rPr>
              <w:t>ensuring sustainability initiatives in their building codes and how cities and other local</w:t>
            </w:r>
            <w:r>
              <w:rPr>
                <w:rFonts w:cs="Times New Roman"/>
                <w:szCs w:val="20"/>
              </w:rPr>
              <w:t xml:space="preserve"> </w:t>
            </w:r>
            <w:r w:rsidRPr="00174C32">
              <w:rPr>
                <w:rFonts w:cs="Times New Roman"/>
                <w:szCs w:val="20"/>
              </w:rPr>
              <w:t>government units are implementing green building practices in the improvement of existing public facilities and the development of new ones such as city halls, libraries, public safety buildings, and more.</w:t>
            </w:r>
          </w:p>
        </w:tc>
      </w:tr>
      <w:tr w:rsidR="00BD3737" w:rsidRPr="00174C32" w:rsidTr="00174C32">
        <w:tc>
          <w:tcPr>
            <w:tcW w:w="3420" w:type="dxa"/>
          </w:tcPr>
          <w:p w:rsidR="00BD3737" w:rsidRPr="00174C32" w:rsidRDefault="00BD3737" w:rsidP="0082617C">
            <w:pPr>
              <w:tabs>
                <w:tab w:val="left" w:pos="0"/>
                <w:tab w:val="left" w:pos="450"/>
              </w:tabs>
              <w:rPr>
                <w:rFonts w:eastAsia="Times New Roman" w:cs="Arial"/>
                <w:szCs w:val="20"/>
              </w:rPr>
            </w:pPr>
            <w:r w:rsidRPr="00174C32">
              <w:rPr>
                <w:rFonts w:eastAsia="Times New Roman" w:cs="Arial"/>
                <w:szCs w:val="20"/>
              </w:rPr>
              <w:t xml:space="preserve">POLS 4392: Violence, Scarcity, and </w:t>
            </w:r>
            <w:r w:rsidRPr="00174C32">
              <w:rPr>
                <w:rFonts w:eastAsia="Times New Roman" w:cs="Arial"/>
                <w:szCs w:val="20"/>
              </w:rPr>
              <w:lastRenderedPageBreak/>
              <w:t xml:space="preserve">Norms in Global Politics </w:t>
            </w:r>
          </w:p>
        </w:tc>
        <w:tc>
          <w:tcPr>
            <w:tcW w:w="2700" w:type="dxa"/>
          </w:tcPr>
          <w:p w:rsidR="00BD3737" w:rsidRPr="00174C32" w:rsidRDefault="00BD3737" w:rsidP="008C19A8">
            <w:pPr>
              <w:autoSpaceDE w:val="0"/>
              <w:autoSpaceDN w:val="0"/>
              <w:adjustRightInd w:val="0"/>
              <w:rPr>
                <w:rFonts w:cs="Calibri-Light"/>
                <w:szCs w:val="20"/>
              </w:rPr>
            </w:pPr>
            <w:r>
              <w:rPr>
                <w:rFonts w:cs="Calibri-Light"/>
                <w:szCs w:val="20"/>
              </w:rPr>
              <w:lastRenderedPageBreak/>
              <w:t>Political Science</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autoSpaceDE w:val="0"/>
              <w:autoSpaceDN w:val="0"/>
              <w:adjustRightInd w:val="0"/>
              <w:rPr>
                <w:rFonts w:eastAsia="Times New Roman" w:cs="Arial"/>
                <w:szCs w:val="20"/>
              </w:rPr>
            </w:pPr>
            <w:r w:rsidRPr="00174C32">
              <w:rPr>
                <w:rFonts w:cs="Calibri-Light"/>
                <w:szCs w:val="20"/>
              </w:rPr>
              <w:t xml:space="preserve">Explores various components of human security, with specific sections </w:t>
            </w:r>
            <w:r w:rsidRPr="00174C32">
              <w:rPr>
                <w:rFonts w:cs="Calibri-Light"/>
                <w:szCs w:val="20"/>
              </w:rPr>
              <w:lastRenderedPageBreak/>
              <w:t>on issues that affect sustainability of the earth and its human population, including environmental security, demographic change, war, public health, and food security.</w:t>
            </w:r>
          </w:p>
        </w:tc>
      </w:tr>
      <w:tr w:rsidR="00BD3737" w:rsidRPr="00174C32" w:rsidTr="00174C32">
        <w:tc>
          <w:tcPr>
            <w:tcW w:w="3420" w:type="dxa"/>
          </w:tcPr>
          <w:p w:rsidR="00BD3737" w:rsidRPr="00174C32" w:rsidRDefault="00BD3737" w:rsidP="0082617C">
            <w:pPr>
              <w:rPr>
                <w:rFonts w:eastAsia="Times New Roman" w:cs="Arial"/>
                <w:b/>
                <w:bCs/>
                <w:szCs w:val="20"/>
              </w:rPr>
            </w:pPr>
            <w:r w:rsidRPr="00174C32">
              <w:rPr>
                <w:rFonts w:cs="Calibri-Light"/>
                <w:szCs w:val="20"/>
              </w:rPr>
              <w:lastRenderedPageBreak/>
              <w:t>POLS 5334: Violence and Deprivation in World Politics</w:t>
            </w:r>
          </w:p>
        </w:tc>
        <w:tc>
          <w:tcPr>
            <w:tcW w:w="2700" w:type="dxa"/>
          </w:tcPr>
          <w:p w:rsidR="00BD3737" w:rsidRPr="00174C32" w:rsidRDefault="00BD3737" w:rsidP="008C19A8">
            <w:pPr>
              <w:autoSpaceDE w:val="0"/>
              <w:autoSpaceDN w:val="0"/>
              <w:adjustRightInd w:val="0"/>
              <w:rPr>
                <w:rFonts w:cs="Calibri-Light"/>
                <w:szCs w:val="20"/>
              </w:rPr>
            </w:pPr>
            <w:r>
              <w:rPr>
                <w:rFonts w:cs="Calibri-Light"/>
                <w:szCs w:val="20"/>
              </w:rPr>
              <w:t xml:space="preserve">Political Science </w:t>
            </w:r>
          </w:p>
        </w:tc>
        <w:tc>
          <w:tcPr>
            <w:tcW w:w="900" w:type="dxa"/>
          </w:tcPr>
          <w:p w:rsidR="00BD3737" w:rsidRDefault="00BD3737" w:rsidP="009134C0">
            <w:r>
              <w:rPr>
                <w:rFonts w:cs="Calibri-Light"/>
                <w:szCs w:val="20"/>
              </w:rPr>
              <w:t>G</w:t>
            </w:r>
          </w:p>
        </w:tc>
        <w:tc>
          <w:tcPr>
            <w:tcW w:w="6048" w:type="dxa"/>
          </w:tcPr>
          <w:p w:rsidR="00BD3737" w:rsidRPr="00174C32" w:rsidRDefault="00BD3737" w:rsidP="008C19A8">
            <w:pPr>
              <w:autoSpaceDE w:val="0"/>
              <w:autoSpaceDN w:val="0"/>
              <w:adjustRightInd w:val="0"/>
              <w:rPr>
                <w:rFonts w:eastAsia="Times New Roman" w:cs="Arial"/>
                <w:bCs/>
                <w:szCs w:val="20"/>
              </w:rPr>
            </w:pPr>
            <w:r w:rsidRPr="00174C32">
              <w:rPr>
                <w:rFonts w:cs="Calibri-Light"/>
                <w:szCs w:val="20"/>
              </w:rPr>
              <w:t>Provides a detailed examination of how human activity can affect sustainability, including through patterns of war, migration, economic activity, public health, and environmental degradation.</w:t>
            </w:r>
          </w:p>
        </w:tc>
      </w:tr>
      <w:tr w:rsidR="00BD3737" w:rsidRPr="00174C32" w:rsidTr="00174C32">
        <w:tc>
          <w:tcPr>
            <w:tcW w:w="3420" w:type="dxa"/>
          </w:tcPr>
          <w:p w:rsidR="00BD3737" w:rsidRPr="00174C32" w:rsidRDefault="00BD3737" w:rsidP="0082617C">
            <w:pPr>
              <w:rPr>
                <w:rFonts w:eastAsia="Times New Roman" w:cs="Helvetica"/>
                <w:szCs w:val="20"/>
              </w:rPr>
            </w:pPr>
            <w:r w:rsidRPr="00174C32">
              <w:rPr>
                <w:rFonts w:eastAsia="Times New Roman" w:cs="Arial"/>
                <w:bCs/>
                <w:szCs w:val="20"/>
              </w:rPr>
              <w:t>SCIE 3305: Environmental Systems</w:t>
            </w:r>
          </w:p>
        </w:tc>
        <w:tc>
          <w:tcPr>
            <w:tcW w:w="2700" w:type="dxa"/>
          </w:tcPr>
          <w:p w:rsidR="00BD3737" w:rsidRPr="00174C32" w:rsidRDefault="00BD3737" w:rsidP="008C19A8">
            <w:pPr>
              <w:ind w:left="-18"/>
              <w:rPr>
                <w:rFonts w:cs="Arial"/>
                <w:color w:val="000000"/>
                <w:szCs w:val="20"/>
                <w:shd w:val="clear" w:color="auto" w:fill="FFFFFF"/>
              </w:rPr>
            </w:pPr>
            <w:r>
              <w:rPr>
                <w:rFonts w:cs="Arial"/>
                <w:color w:val="000000"/>
                <w:szCs w:val="20"/>
                <w:shd w:val="clear" w:color="auto" w:fill="FFFFFF"/>
              </w:rPr>
              <w:t>Science</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8C19A8">
            <w:pPr>
              <w:ind w:left="-18"/>
              <w:rPr>
                <w:rFonts w:eastAsia="Times New Roman" w:cs="Arial"/>
                <w:bCs/>
                <w:szCs w:val="20"/>
              </w:rPr>
            </w:pPr>
            <w:r w:rsidRPr="00174C32">
              <w:rPr>
                <w:rFonts w:cs="Arial"/>
                <w:color w:val="000000"/>
                <w:szCs w:val="20"/>
                <w:shd w:val="clear" w:color="auto" w:fill="FFFFFF"/>
              </w:rPr>
              <w:t xml:space="preserve">Topics include interrelationships among biotic and abiotic factors within habitats, ecosystems, and biomes and the energy flow through environmental systems, and the necessity to maintain these sustainable systems.  </w:t>
            </w:r>
          </w:p>
        </w:tc>
      </w:tr>
      <w:tr w:rsidR="00BD3737" w:rsidRPr="00174C32" w:rsidTr="00174C32">
        <w:tc>
          <w:tcPr>
            <w:tcW w:w="3420" w:type="dxa"/>
          </w:tcPr>
          <w:p w:rsidR="00BD3737" w:rsidRPr="00174C32" w:rsidRDefault="00BD3737" w:rsidP="0082617C">
            <w:pPr>
              <w:rPr>
                <w:rFonts w:eastAsia="Times New Roman" w:cs="Helvetica"/>
                <w:szCs w:val="20"/>
              </w:rPr>
            </w:pPr>
            <w:r w:rsidRPr="00174C32">
              <w:rPr>
                <w:rFonts w:eastAsia="Times New Roman" w:cs="Helvetica"/>
                <w:bCs/>
                <w:szCs w:val="20"/>
              </w:rPr>
              <w:t>SOCI 3348</w:t>
            </w:r>
            <w:r w:rsidRPr="00174C32">
              <w:rPr>
                <w:rFonts w:eastAsia="Times New Roman" w:cs="Helvetica"/>
                <w:szCs w:val="20"/>
              </w:rPr>
              <w:t xml:space="preserve"> The Sociology of Risk  </w:t>
            </w:r>
          </w:p>
        </w:tc>
        <w:tc>
          <w:tcPr>
            <w:tcW w:w="2700" w:type="dxa"/>
          </w:tcPr>
          <w:p w:rsidR="00BD3737" w:rsidRPr="00174C32" w:rsidRDefault="00BD3737" w:rsidP="00333BF2">
            <w:pPr>
              <w:autoSpaceDE w:val="0"/>
              <w:autoSpaceDN w:val="0"/>
              <w:adjustRightInd w:val="0"/>
              <w:rPr>
                <w:rFonts w:cs="Calibri-Light"/>
                <w:szCs w:val="20"/>
              </w:rPr>
            </w:pPr>
            <w:r>
              <w:rPr>
                <w:rFonts w:cs="Calibri-Light"/>
                <w:szCs w:val="20"/>
              </w:rPr>
              <w:t>Sociology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F37FBD">
            <w:pPr>
              <w:autoSpaceDE w:val="0"/>
              <w:autoSpaceDN w:val="0"/>
              <w:adjustRightInd w:val="0"/>
              <w:rPr>
                <w:rFonts w:eastAsia="Times New Roman" w:cs="Helvetica"/>
                <w:bCs/>
                <w:szCs w:val="20"/>
              </w:rPr>
            </w:pPr>
            <w:r w:rsidRPr="00174C32">
              <w:rPr>
                <w:rFonts w:cs="Calibri-Light"/>
                <w:szCs w:val="20"/>
              </w:rPr>
              <w:t>This course focuses on risk perceptions and risk assessment as well as the management of risk in contemporary societies. Sustainability and the environment are recurring</w:t>
            </w:r>
            <w:r>
              <w:rPr>
                <w:rFonts w:cs="Calibri-Light"/>
                <w:szCs w:val="20"/>
              </w:rPr>
              <w:t xml:space="preserve"> </w:t>
            </w:r>
            <w:r w:rsidRPr="00174C32">
              <w:rPr>
                <w:rFonts w:cs="Calibri-Light"/>
                <w:szCs w:val="20"/>
              </w:rPr>
              <w:t>themes throughout the course – for example, as we discuss risks as hybrids of culture and nature, different perspectives on the concept of nature, and prepping as a response to concerns over the environment.</w:t>
            </w:r>
          </w:p>
        </w:tc>
      </w:tr>
      <w:tr w:rsidR="00BD3737" w:rsidRPr="00174C32" w:rsidTr="00174C32">
        <w:tc>
          <w:tcPr>
            <w:tcW w:w="3420" w:type="dxa"/>
          </w:tcPr>
          <w:p w:rsidR="00BD3737" w:rsidRPr="00174C32" w:rsidRDefault="00BD3737" w:rsidP="0082617C">
            <w:pPr>
              <w:rPr>
                <w:rFonts w:eastAsia="Times New Roman" w:cs="Arial"/>
                <w:szCs w:val="20"/>
              </w:rPr>
            </w:pPr>
            <w:r w:rsidRPr="00174C32">
              <w:rPr>
                <w:rFonts w:eastAsia="Times New Roman" w:cs="Arial"/>
                <w:bCs/>
                <w:szCs w:val="20"/>
              </w:rPr>
              <w:t>SOCI 3347 Environmental Sociology</w:t>
            </w:r>
          </w:p>
        </w:tc>
        <w:tc>
          <w:tcPr>
            <w:tcW w:w="2700" w:type="dxa"/>
          </w:tcPr>
          <w:p w:rsidR="00BD3737" w:rsidRPr="00174C32" w:rsidRDefault="00BD3737" w:rsidP="0096617F">
            <w:pPr>
              <w:autoSpaceDE w:val="0"/>
              <w:autoSpaceDN w:val="0"/>
              <w:adjustRightInd w:val="0"/>
              <w:rPr>
                <w:rFonts w:cs="Calibri-Light"/>
                <w:szCs w:val="20"/>
              </w:rPr>
            </w:pPr>
            <w:r>
              <w:rPr>
                <w:rFonts w:cs="Calibri-Light"/>
                <w:szCs w:val="20"/>
              </w:rPr>
              <w:t>Sociology</w:t>
            </w:r>
          </w:p>
        </w:tc>
        <w:tc>
          <w:tcPr>
            <w:tcW w:w="900" w:type="dxa"/>
          </w:tcPr>
          <w:p w:rsidR="00BD3737" w:rsidRDefault="00BD3737" w:rsidP="009134C0">
            <w:r w:rsidRPr="004213A4">
              <w:rPr>
                <w:rFonts w:cs="Calibri-Light"/>
                <w:szCs w:val="20"/>
              </w:rPr>
              <w:t>UG</w:t>
            </w:r>
          </w:p>
        </w:tc>
        <w:tc>
          <w:tcPr>
            <w:tcW w:w="6048" w:type="dxa"/>
          </w:tcPr>
          <w:p w:rsidR="00BD3737" w:rsidRPr="00174C32" w:rsidRDefault="00BD3737" w:rsidP="0096617F">
            <w:pPr>
              <w:autoSpaceDE w:val="0"/>
              <w:autoSpaceDN w:val="0"/>
              <w:adjustRightInd w:val="0"/>
              <w:rPr>
                <w:rFonts w:cs="Calibri-Light"/>
                <w:szCs w:val="20"/>
              </w:rPr>
            </w:pPr>
            <w:r w:rsidRPr="00174C32">
              <w:rPr>
                <w:rFonts w:cs="Calibri-Light"/>
                <w:szCs w:val="20"/>
              </w:rPr>
              <w:t>Topics include the social roots of environmental problems, inequalities in the distribution of environmental hazards, case studies of environmental problems, and new directions in</w:t>
            </w:r>
          </w:p>
          <w:p w:rsidR="00BD3737" w:rsidRPr="00174C32" w:rsidRDefault="00BD3737" w:rsidP="008C19A8">
            <w:pPr>
              <w:rPr>
                <w:rFonts w:eastAsia="Times New Roman" w:cs="Arial"/>
                <w:bCs/>
                <w:szCs w:val="20"/>
              </w:rPr>
            </w:pPr>
            <w:r w:rsidRPr="00174C32">
              <w:rPr>
                <w:rFonts w:cs="Calibri-Light"/>
                <w:szCs w:val="20"/>
              </w:rPr>
              <w:t>sustainable development</w:t>
            </w:r>
          </w:p>
        </w:tc>
      </w:tr>
    </w:tbl>
    <w:p w:rsidR="00D51206" w:rsidRPr="00174C32" w:rsidRDefault="00D51206" w:rsidP="00F37FBD">
      <w:pPr>
        <w:pStyle w:val="ListParagraph"/>
        <w:rPr>
          <w:rFonts w:eastAsia="Times New Roman" w:cs="Arial"/>
          <w:szCs w:val="20"/>
        </w:rPr>
      </w:pPr>
    </w:p>
    <w:p w:rsidR="00D51206" w:rsidRPr="00174C32" w:rsidRDefault="00D51206" w:rsidP="00D234EE">
      <w:pPr>
        <w:spacing w:before="100" w:beforeAutospacing="1" w:after="100" w:afterAutospacing="1"/>
        <w:rPr>
          <w:rFonts w:eastAsia="Times New Roman" w:cs="Arial"/>
          <w:szCs w:val="20"/>
        </w:rPr>
      </w:pPr>
      <w:r w:rsidRPr="00174C32">
        <w:rPr>
          <w:rFonts w:eastAsia="Times New Roman" w:cs="Arial"/>
          <w:szCs w:val="20"/>
        </w:rPr>
        <w:t xml:space="preserve"> </w:t>
      </w:r>
    </w:p>
    <w:sectPr w:rsidR="00D51206" w:rsidRPr="00174C32" w:rsidSect="001C7467">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19" w:rsidRDefault="000F3319" w:rsidP="00535ABC">
      <w:r>
        <w:separator/>
      </w:r>
    </w:p>
  </w:endnote>
  <w:endnote w:type="continuationSeparator" w:id="0">
    <w:p w:rsidR="000F3319" w:rsidRDefault="000F3319" w:rsidP="0053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970058"/>
      <w:docPartObj>
        <w:docPartGallery w:val="Page Numbers (Bottom of Page)"/>
        <w:docPartUnique/>
      </w:docPartObj>
    </w:sdtPr>
    <w:sdtEndPr>
      <w:rPr>
        <w:noProof/>
      </w:rPr>
    </w:sdtEndPr>
    <w:sdtContent>
      <w:p w:rsidR="00BA1556" w:rsidRDefault="00BA1556">
        <w:pPr>
          <w:pStyle w:val="Footer"/>
          <w:jc w:val="center"/>
        </w:pPr>
        <w:r>
          <w:fldChar w:fldCharType="begin"/>
        </w:r>
        <w:r>
          <w:instrText xml:space="preserve"> PAGE   \* MERGEFORMAT </w:instrText>
        </w:r>
        <w:r>
          <w:fldChar w:fldCharType="separate"/>
        </w:r>
        <w:r w:rsidR="00873F79">
          <w:rPr>
            <w:noProof/>
          </w:rPr>
          <w:t>4</w:t>
        </w:r>
        <w:r>
          <w:rPr>
            <w:noProof/>
          </w:rPr>
          <w:fldChar w:fldCharType="end"/>
        </w:r>
      </w:p>
    </w:sdtContent>
  </w:sdt>
  <w:p w:rsidR="00BA1556" w:rsidRDefault="00BA1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19" w:rsidRDefault="000F3319" w:rsidP="00535ABC">
      <w:r>
        <w:separator/>
      </w:r>
    </w:p>
  </w:footnote>
  <w:footnote w:type="continuationSeparator" w:id="0">
    <w:p w:rsidR="000F3319" w:rsidRDefault="000F3319" w:rsidP="00535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875604"/>
      <w:docPartObj>
        <w:docPartGallery w:val="Page Numbers (Top of Page)"/>
        <w:docPartUnique/>
      </w:docPartObj>
    </w:sdtPr>
    <w:sdtEndPr>
      <w:rPr>
        <w:noProof/>
      </w:rPr>
    </w:sdtEndPr>
    <w:sdtContent>
      <w:p w:rsidR="00535ABC" w:rsidRDefault="00535ABC">
        <w:pPr>
          <w:pStyle w:val="Header"/>
          <w:jc w:val="right"/>
        </w:pPr>
        <w:r>
          <w:fldChar w:fldCharType="begin"/>
        </w:r>
        <w:r>
          <w:instrText xml:space="preserve"> PAGE   \* MERGEFORMAT </w:instrText>
        </w:r>
        <w:r>
          <w:fldChar w:fldCharType="separate"/>
        </w:r>
        <w:r w:rsidR="00873F79">
          <w:rPr>
            <w:noProof/>
          </w:rPr>
          <w:t>4</w:t>
        </w:r>
        <w:r>
          <w:rPr>
            <w:noProof/>
          </w:rPr>
          <w:fldChar w:fldCharType="end"/>
        </w:r>
      </w:p>
    </w:sdtContent>
  </w:sdt>
  <w:p w:rsidR="00535ABC" w:rsidRDefault="00535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F73"/>
    <w:multiLevelType w:val="multilevel"/>
    <w:tmpl w:val="D1CE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05544"/>
    <w:multiLevelType w:val="hybridMultilevel"/>
    <w:tmpl w:val="9C7A9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41857"/>
    <w:multiLevelType w:val="hybridMultilevel"/>
    <w:tmpl w:val="CF2C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22391"/>
    <w:multiLevelType w:val="multilevel"/>
    <w:tmpl w:val="5540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62142"/>
    <w:multiLevelType w:val="multilevel"/>
    <w:tmpl w:val="3756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233BC9"/>
    <w:multiLevelType w:val="hybridMultilevel"/>
    <w:tmpl w:val="888E3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32945"/>
    <w:multiLevelType w:val="multilevel"/>
    <w:tmpl w:val="F6A4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F1E74"/>
    <w:multiLevelType w:val="hybridMultilevel"/>
    <w:tmpl w:val="F0A81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F561B"/>
    <w:multiLevelType w:val="multilevel"/>
    <w:tmpl w:val="137E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D2655"/>
    <w:multiLevelType w:val="multilevel"/>
    <w:tmpl w:val="6EA2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0E4CBA"/>
    <w:multiLevelType w:val="multilevel"/>
    <w:tmpl w:val="6596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606400"/>
    <w:multiLevelType w:val="multilevel"/>
    <w:tmpl w:val="51FE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9707EC"/>
    <w:multiLevelType w:val="multilevel"/>
    <w:tmpl w:val="3400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FB03A8"/>
    <w:multiLevelType w:val="multilevel"/>
    <w:tmpl w:val="09E8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8A0844"/>
    <w:multiLevelType w:val="multilevel"/>
    <w:tmpl w:val="7AAA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B17B51"/>
    <w:multiLevelType w:val="multilevel"/>
    <w:tmpl w:val="47B2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F52F58"/>
    <w:multiLevelType w:val="multilevel"/>
    <w:tmpl w:val="F6F4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BD5295"/>
    <w:multiLevelType w:val="multilevel"/>
    <w:tmpl w:val="B418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D47E0D"/>
    <w:multiLevelType w:val="multilevel"/>
    <w:tmpl w:val="FB24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EE5D67"/>
    <w:multiLevelType w:val="multilevel"/>
    <w:tmpl w:val="E81A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F67C20"/>
    <w:multiLevelType w:val="multilevel"/>
    <w:tmpl w:val="6BDE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4B4DA4"/>
    <w:multiLevelType w:val="multilevel"/>
    <w:tmpl w:val="91FA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9775D8"/>
    <w:multiLevelType w:val="multilevel"/>
    <w:tmpl w:val="870E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C73C7B"/>
    <w:multiLevelType w:val="hybridMultilevel"/>
    <w:tmpl w:val="1406A6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A451DD"/>
    <w:multiLevelType w:val="multilevel"/>
    <w:tmpl w:val="821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77A3D"/>
    <w:multiLevelType w:val="multilevel"/>
    <w:tmpl w:val="795E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D65A09"/>
    <w:multiLevelType w:val="multilevel"/>
    <w:tmpl w:val="B82A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855E8D"/>
    <w:multiLevelType w:val="multilevel"/>
    <w:tmpl w:val="21C2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8D3BCB"/>
    <w:multiLevelType w:val="multilevel"/>
    <w:tmpl w:val="3E0E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897686"/>
    <w:multiLevelType w:val="multilevel"/>
    <w:tmpl w:val="6580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FF4B3B"/>
    <w:multiLevelType w:val="multilevel"/>
    <w:tmpl w:val="C7B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A9576F"/>
    <w:multiLevelType w:val="multilevel"/>
    <w:tmpl w:val="2C4A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CB5168"/>
    <w:multiLevelType w:val="multilevel"/>
    <w:tmpl w:val="750A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213AF8"/>
    <w:multiLevelType w:val="hybridMultilevel"/>
    <w:tmpl w:val="CEDC7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823886"/>
    <w:multiLevelType w:val="hybridMultilevel"/>
    <w:tmpl w:val="47A03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2A1A82"/>
    <w:multiLevelType w:val="multilevel"/>
    <w:tmpl w:val="47B4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0E5E92"/>
    <w:multiLevelType w:val="multilevel"/>
    <w:tmpl w:val="80E2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271A71"/>
    <w:multiLevelType w:val="hybridMultilevel"/>
    <w:tmpl w:val="51B6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1"/>
  </w:num>
  <w:num w:numId="4">
    <w:abstractNumId w:val="19"/>
  </w:num>
  <w:num w:numId="5">
    <w:abstractNumId w:val="24"/>
  </w:num>
  <w:num w:numId="6">
    <w:abstractNumId w:val="4"/>
  </w:num>
  <w:num w:numId="7">
    <w:abstractNumId w:val="20"/>
  </w:num>
  <w:num w:numId="8">
    <w:abstractNumId w:val="28"/>
  </w:num>
  <w:num w:numId="9">
    <w:abstractNumId w:val="17"/>
  </w:num>
  <w:num w:numId="10">
    <w:abstractNumId w:val="12"/>
  </w:num>
  <w:num w:numId="11">
    <w:abstractNumId w:val="35"/>
  </w:num>
  <w:num w:numId="12">
    <w:abstractNumId w:val="10"/>
  </w:num>
  <w:num w:numId="13">
    <w:abstractNumId w:val="18"/>
  </w:num>
  <w:num w:numId="14">
    <w:abstractNumId w:val="22"/>
  </w:num>
  <w:num w:numId="15">
    <w:abstractNumId w:val="11"/>
  </w:num>
  <w:num w:numId="16">
    <w:abstractNumId w:val="0"/>
  </w:num>
  <w:num w:numId="17">
    <w:abstractNumId w:val="8"/>
  </w:num>
  <w:num w:numId="18">
    <w:abstractNumId w:val="27"/>
  </w:num>
  <w:num w:numId="19">
    <w:abstractNumId w:val="14"/>
  </w:num>
  <w:num w:numId="20">
    <w:abstractNumId w:val="6"/>
  </w:num>
  <w:num w:numId="21">
    <w:abstractNumId w:val="13"/>
  </w:num>
  <w:num w:numId="22">
    <w:abstractNumId w:val="32"/>
  </w:num>
  <w:num w:numId="23">
    <w:abstractNumId w:val="31"/>
  </w:num>
  <w:num w:numId="24">
    <w:abstractNumId w:val="36"/>
  </w:num>
  <w:num w:numId="25">
    <w:abstractNumId w:val="26"/>
  </w:num>
  <w:num w:numId="26">
    <w:abstractNumId w:val="15"/>
  </w:num>
  <w:num w:numId="27">
    <w:abstractNumId w:val="25"/>
  </w:num>
  <w:num w:numId="28">
    <w:abstractNumId w:val="30"/>
  </w:num>
  <w:num w:numId="29">
    <w:abstractNumId w:val="16"/>
  </w:num>
  <w:num w:numId="30">
    <w:abstractNumId w:val="9"/>
  </w:num>
  <w:num w:numId="31">
    <w:abstractNumId w:val="37"/>
  </w:num>
  <w:num w:numId="32">
    <w:abstractNumId w:val="33"/>
  </w:num>
  <w:num w:numId="33">
    <w:abstractNumId w:val="2"/>
  </w:num>
  <w:num w:numId="34">
    <w:abstractNumId w:val="7"/>
  </w:num>
  <w:num w:numId="35">
    <w:abstractNumId w:val="23"/>
  </w:num>
  <w:num w:numId="36">
    <w:abstractNumId w:val="5"/>
  </w:num>
  <w:num w:numId="37">
    <w:abstractNumId w:val="3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BD"/>
    <w:rsid w:val="000068C8"/>
    <w:rsid w:val="0001365D"/>
    <w:rsid w:val="0005768B"/>
    <w:rsid w:val="00095198"/>
    <w:rsid w:val="000A072B"/>
    <w:rsid w:val="000C22FB"/>
    <w:rsid w:val="000C3B6D"/>
    <w:rsid w:val="000D5544"/>
    <w:rsid w:val="000F3319"/>
    <w:rsid w:val="0016078A"/>
    <w:rsid w:val="00174C32"/>
    <w:rsid w:val="00197969"/>
    <w:rsid w:val="001C4685"/>
    <w:rsid w:val="001C7467"/>
    <w:rsid w:val="002166D8"/>
    <w:rsid w:val="00270E1B"/>
    <w:rsid w:val="002A2C65"/>
    <w:rsid w:val="002B0989"/>
    <w:rsid w:val="002B1DB0"/>
    <w:rsid w:val="002C1612"/>
    <w:rsid w:val="00333BF2"/>
    <w:rsid w:val="003500FB"/>
    <w:rsid w:val="003555AB"/>
    <w:rsid w:val="00376F81"/>
    <w:rsid w:val="003B6752"/>
    <w:rsid w:val="003F7A34"/>
    <w:rsid w:val="00454A12"/>
    <w:rsid w:val="0046405F"/>
    <w:rsid w:val="00494F4E"/>
    <w:rsid w:val="004F295A"/>
    <w:rsid w:val="0052792A"/>
    <w:rsid w:val="00535ABC"/>
    <w:rsid w:val="00575A55"/>
    <w:rsid w:val="005806AD"/>
    <w:rsid w:val="005A464E"/>
    <w:rsid w:val="005A5738"/>
    <w:rsid w:val="005C6945"/>
    <w:rsid w:val="005E2F38"/>
    <w:rsid w:val="006213EA"/>
    <w:rsid w:val="00700EAC"/>
    <w:rsid w:val="00707F61"/>
    <w:rsid w:val="00747BAE"/>
    <w:rsid w:val="0082617C"/>
    <w:rsid w:val="00873F79"/>
    <w:rsid w:val="008C19A8"/>
    <w:rsid w:val="008D0D79"/>
    <w:rsid w:val="0096617F"/>
    <w:rsid w:val="009A0E38"/>
    <w:rsid w:val="009D46E3"/>
    <w:rsid w:val="00A34D4F"/>
    <w:rsid w:val="00A4450A"/>
    <w:rsid w:val="00A4528D"/>
    <w:rsid w:val="00B2394B"/>
    <w:rsid w:val="00B354BD"/>
    <w:rsid w:val="00B82A76"/>
    <w:rsid w:val="00BA1556"/>
    <w:rsid w:val="00BA5A6F"/>
    <w:rsid w:val="00BA6B25"/>
    <w:rsid w:val="00BC58C2"/>
    <w:rsid w:val="00BD3737"/>
    <w:rsid w:val="00C65FC4"/>
    <w:rsid w:val="00C91D08"/>
    <w:rsid w:val="00CD7063"/>
    <w:rsid w:val="00D234EE"/>
    <w:rsid w:val="00D51206"/>
    <w:rsid w:val="00DA6792"/>
    <w:rsid w:val="00DB4EEF"/>
    <w:rsid w:val="00DE6559"/>
    <w:rsid w:val="00E135FE"/>
    <w:rsid w:val="00E328F0"/>
    <w:rsid w:val="00E47D33"/>
    <w:rsid w:val="00E74531"/>
    <w:rsid w:val="00EB6D59"/>
    <w:rsid w:val="00EE0B70"/>
    <w:rsid w:val="00F30CDC"/>
    <w:rsid w:val="00F37FBD"/>
    <w:rsid w:val="00F52E44"/>
    <w:rsid w:val="00F54695"/>
    <w:rsid w:val="00F9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54B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4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354B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354BD"/>
    <w:rPr>
      <w:b/>
      <w:bCs/>
    </w:rPr>
  </w:style>
  <w:style w:type="character" w:customStyle="1" w:styleId="apple-converted-space">
    <w:name w:val="apple-converted-space"/>
    <w:basedOn w:val="DefaultParagraphFont"/>
    <w:rsid w:val="00B354BD"/>
  </w:style>
  <w:style w:type="character" w:styleId="Hyperlink">
    <w:name w:val="Hyperlink"/>
    <w:basedOn w:val="DefaultParagraphFont"/>
    <w:uiPriority w:val="99"/>
    <w:semiHidden/>
    <w:unhideWhenUsed/>
    <w:rsid w:val="00B354BD"/>
    <w:rPr>
      <w:color w:val="0000FF"/>
      <w:u w:val="single"/>
    </w:rPr>
  </w:style>
  <w:style w:type="character" w:styleId="Emphasis">
    <w:name w:val="Emphasis"/>
    <w:basedOn w:val="DefaultParagraphFont"/>
    <w:uiPriority w:val="20"/>
    <w:qFormat/>
    <w:rsid w:val="00B354BD"/>
    <w:rPr>
      <w:i/>
      <w:iCs/>
    </w:rPr>
  </w:style>
  <w:style w:type="paragraph" w:styleId="BalloonText">
    <w:name w:val="Balloon Text"/>
    <w:basedOn w:val="Normal"/>
    <w:link w:val="BalloonTextChar"/>
    <w:uiPriority w:val="99"/>
    <w:semiHidden/>
    <w:unhideWhenUsed/>
    <w:rsid w:val="00B354BD"/>
    <w:rPr>
      <w:rFonts w:ascii="Tahoma" w:hAnsi="Tahoma" w:cs="Tahoma"/>
      <w:sz w:val="16"/>
      <w:szCs w:val="16"/>
    </w:rPr>
  </w:style>
  <w:style w:type="character" w:customStyle="1" w:styleId="BalloonTextChar">
    <w:name w:val="Balloon Text Char"/>
    <w:basedOn w:val="DefaultParagraphFont"/>
    <w:link w:val="BalloonText"/>
    <w:uiPriority w:val="99"/>
    <w:semiHidden/>
    <w:rsid w:val="00B354BD"/>
    <w:rPr>
      <w:rFonts w:ascii="Tahoma" w:hAnsi="Tahoma" w:cs="Tahoma"/>
      <w:sz w:val="16"/>
      <w:szCs w:val="16"/>
    </w:rPr>
  </w:style>
  <w:style w:type="paragraph" w:styleId="Header">
    <w:name w:val="header"/>
    <w:basedOn w:val="Normal"/>
    <w:link w:val="HeaderChar"/>
    <w:uiPriority w:val="99"/>
    <w:unhideWhenUsed/>
    <w:rsid w:val="00535ABC"/>
    <w:pPr>
      <w:tabs>
        <w:tab w:val="center" w:pos="4680"/>
        <w:tab w:val="right" w:pos="9360"/>
      </w:tabs>
    </w:pPr>
  </w:style>
  <w:style w:type="character" w:customStyle="1" w:styleId="HeaderChar">
    <w:name w:val="Header Char"/>
    <w:basedOn w:val="DefaultParagraphFont"/>
    <w:link w:val="Header"/>
    <w:uiPriority w:val="99"/>
    <w:rsid w:val="00535ABC"/>
  </w:style>
  <w:style w:type="paragraph" w:styleId="Footer">
    <w:name w:val="footer"/>
    <w:basedOn w:val="Normal"/>
    <w:link w:val="FooterChar"/>
    <w:uiPriority w:val="99"/>
    <w:unhideWhenUsed/>
    <w:rsid w:val="00535ABC"/>
    <w:pPr>
      <w:tabs>
        <w:tab w:val="center" w:pos="4680"/>
        <w:tab w:val="right" w:pos="9360"/>
      </w:tabs>
    </w:pPr>
  </w:style>
  <w:style w:type="character" w:customStyle="1" w:styleId="FooterChar">
    <w:name w:val="Footer Char"/>
    <w:basedOn w:val="DefaultParagraphFont"/>
    <w:link w:val="Footer"/>
    <w:uiPriority w:val="99"/>
    <w:rsid w:val="00535ABC"/>
  </w:style>
  <w:style w:type="paragraph" w:styleId="ListParagraph">
    <w:name w:val="List Paragraph"/>
    <w:basedOn w:val="Normal"/>
    <w:uiPriority w:val="34"/>
    <w:qFormat/>
    <w:rsid w:val="000A072B"/>
    <w:pPr>
      <w:ind w:left="720"/>
      <w:contextualSpacing/>
    </w:pPr>
  </w:style>
  <w:style w:type="table" w:styleId="TableGrid">
    <w:name w:val="Table Grid"/>
    <w:basedOn w:val="TableNormal"/>
    <w:uiPriority w:val="59"/>
    <w:rsid w:val="002B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95198"/>
    <w:rPr>
      <w:rFonts w:ascii="Calibri" w:eastAsia="Times New Roman" w:hAnsi="Calibri" w:cs="Consolas"/>
      <w:sz w:val="22"/>
      <w:szCs w:val="21"/>
    </w:rPr>
  </w:style>
  <w:style w:type="character" w:customStyle="1" w:styleId="PlainTextChar">
    <w:name w:val="Plain Text Char"/>
    <w:basedOn w:val="DefaultParagraphFont"/>
    <w:link w:val="PlainText"/>
    <w:uiPriority w:val="99"/>
    <w:semiHidden/>
    <w:rsid w:val="00095198"/>
    <w:rPr>
      <w:rFonts w:ascii="Calibri" w:eastAsia="Times New Roman" w:hAnsi="Calibr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54B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4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354B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354BD"/>
    <w:rPr>
      <w:b/>
      <w:bCs/>
    </w:rPr>
  </w:style>
  <w:style w:type="character" w:customStyle="1" w:styleId="apple-converted-space">
    <w:name w:val="apple-converted-space"/>
    <w:basedOn w:val="DefaultParagraphFont"/>
    <w:rsid w:val="00B354BD"/>
  </w:style>
  <w:style w:type="character" w:styleId="Hyperlink">
    <w:name w:val="Hyperlink"/>
    <w:basedOn w:val="DefaultParagraphFont"/>
    <w:uiPriority w:val="99"/>
    <w:semiHidden/>
    <w:unhideWhenUsed/>
    <w:rsid w:val="00B354BD"/>
    <w:rPr>
      <w:color w:val="0000FF"/>
      <w:u w:val="single"/>
    </w:rPr>
  </w:style>
  <w:style w:type="character" w:styleId="Emphasis">
    <w:name w:val="Emphasis"/>
    <w:basedOn w:val="DefaultParagraphFont"/>
    <w:uiPriority w:val="20"/>
    <w:qFormat/>
    <w:rsid w:val="00B354BD"/>
    <w:rPr>
      <w:i/>
      <w:iCs/>
    </w:rPr>
  </w:style>
  <w:style w:type="paragraph" w:styleId="BalloonText">
    <w:name w:val="Balloon Text"/>
    <w:basedOn w:val="Normal"/>
    <w:link w:val="BalloonTextChar"/>
    <w:uiPriority w:val="99"/>
    <w:semiHidden/>
    <w:unhideWhenUsed/>
    <w:rsid w:val="00B354BD"/>
    <w:rPr>
      <w:rFonts w:ascii="Tahoma" w:hAnsi="Tahoma" w:cs="Tahoma"/>
      <w:sz w:val="16"/>
      <w:szCs w:val="16"/>
    </w:rPr>
  </w:style>
  <w:style w:type="character" w:customStyle="1" w:styleId="BalloonTextChar">
    <w:name w:val="Balloon Text Char"/>
    <w:basedOn w:val="DefaultParagraphFont"/>
    <w:link w:val="BalloonText"/>
    <w:uiPriority w:val="99"/>
    <w:semiHidden/>
    <w:rsid w:val="00B354BD"/>
    <w:rPr>
      <w:rFonts w:ascii="Tahoma" w:hAnsi="Tahoma" w:cs="Tahoma"/>
      <w:sz w:val="16"/>
      <w:szCs w:val="16"/>
    </w:rPr>
  </w:style>
  <w:style w:type="paragraph" w:styleId="Header">
    <w:name w:val="header"/>
    <w:basedOn w:val="Normal"/>
    <w:link w:val="HeaderChar"/>
    <w:uiPriority w:val="99"/>
    <w:unhideWhenUsed/>
    <w:rsid w:val="00535ABC"/>
    <w:pPr>
      <w:tabs>
        <w:tab w:val="center" w:pos="4680"/>
        <w:tab w:val="right" w:pos="9360"/>
      </w:tabs>
    </w:pPr>
  </w:style>
  <w:style w:type="character" w:customStyle="1" w:styleId="HeaderChar">
    <w:name w:val="Header Char"/>
    <w:basedOn w:val="DefaultParagraphFont"/>
    <w:link w:val="Header"/>
    <w:uiPriority w:val="99"/>
    <w:rsid w:val="00535ABC"/>
  </w:style>
  <w:style w:type="paragraph" w:styleId="Footer">
    <w:name w:val="footer"/>
    <w:basedOn w:val="Normal"/>
    <w:link w:val="FooterChar"/>
    <w:uiPriority w:val="99"/>
    <w:unhideWhenUsed/>
    <w:rsid w:val="00535ABC"/>
    <w:pPr>
      <w:tabs>
        <w:tab w:val="center" w:pos="4680"/>
        <w:tab w:val="right" w:pos="9360"/>
      </w:tabs>
    </w:pPr>
  </w:style>
  <w:style w:type="character" w:customStyle="1" w:styleId="FooterChar">
    <w:name w:val="Footer Char"/>
    <w:basedOn w:val="DefaultParagraphFont"/>
    <w:link w:val="Footer"/>
    <w:uiPriority w:val="99"/>
    <w:rsid w:val="00535ABC"/>
  </w:style>
  <w:style w:type="paragraph" w:styleId="ListParagraph">
    <w:name w:val="List Paragraph"/>
    <w:basedOn w:val="Normal"/>
    <w:uiPriority w:val="34"/>
    <w:qFormat/>
    <w:rsid w:val="000A072B"/>
    <w:pPr>
      <w:ind w:left="720"/>
      <w:contextualSpacing/>
    </w:pPr>
  </w:style>
  <w:style w:type="table" w:styleId="TableGrid">
    <w:name w:val="Table Grid"/>
    <w:basedOn w:val="TableNormal"/>
    <w:uiPriority w:val="59"/>
    <w:rsid w:val="002B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95198"/>
    <w:rPr>
      <w:rFonts w:ascii="Calibri" w:eastAsia="Times New Roman" w:hAnsi="Calibri" w:cs="Consolas"/>
      <w:sz w:val="22"/>
      <w:szCs w:val="21"/>
    </w:rPr>
  </w:style>
  <w:style w:type="character" w:customStyle="1" w:styleId="PlainTextChar">
    <w:name w:val="Plain Text Char"/>
    <w:basedOn w:val="DefaultParagraphFont"/>
    <w:link w:val="PlainText"/>
    <w:uiPriority w:val="99"/>
    <w:semiHidden/>
    <w:rsid w:val="00095198"/>
    <w:rPr>
      <w:rFonts w:ascii="Calibri" w:eastAsia="Times New Roman"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2135">
      <w:bodyDiv w:val="1"/>
      <w:marLeft w:val="0"/>
      <w:marRight w:val="0"/>
      <w:marTop w:val="0"/>
      <w:marBottom w:val="0"/>
      <w:divBdr>
        <w:top w:val="none" w:sz="0" w:space="0" w:color="auto"/>
        <w:left w:val="none" w:sz="0" w:space="0" w:color="auto"/>
        <w:bottom w:val="none" w:sz="0" w:space="0" w:color="auto"/>
        <w:right w:val="none" w:sz="0" w:space="0" w:color="auto"/>
      </w:divBdr>
    </w:div>
    <w:div w:id="110247342">
      <w:bodyDiv w:val="1"/>
      <w:marLeft w:val="0"/>
      <w:marRight w:val="0"/>
      <w:marTop w:val="0"/>
      <w:marBottom w:val="0"/>
      <w:divBdr>
        <w:top w:val="none" w:sz="0" w:space="0" w:color="auto"/>
        <w:left w:val="none" w:sz="0" w:space="0" w:color="auto"/>
        <w:bottom w:val="none" w:sz="0" w:space="0" w:color="auto"/>
        <w:right w:val="none" w:sz="0" w:space="0" w:color="auto"/>
      </w:divBdr>
      <w:divsChild>
        <w:div w:id="41039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883455">
      <w:bodyDiv w:val="1"/>
      <w:marLeft w:val="0"/>
      <w:marRight w:val="0"/>
      <w:marTop w:val="0"/>
      <w:marBottom w:val="0"/>
      <w:divBdr>
        <w:top w:val="none" w:sz="0" w:space="0" w:color="auto"/>
        <w:left w:val="none" w:sz="0" w:space="0" w:color="auto"/>
        <w:bottom w:val="none" w:sz="0" w:space="0" w:color="auto"/>
        <w:right w:val="none" w:sz="0" w:space="0" w:color="auto"/>
      </w:divBdr>
    </w:div>
    <w:div w:id="535510880">
      <w:bodyDiv w:val="1"/>
      <w:marLeft w:val="0"/>
      <w:marRight w:val="0"/>
      <w:marTop w:val="0"/>
      <w:marBottom w:val="0"/>
      <w:divBdr>
        <w:top w:val="none" w:sz="0" w:space="0" w:color="auto"/>
        <w:left w:val="none" w:sz="0" w:space="0" w:color="auto"/>
        <w:bottom w:val="none" w:sz="0" w:space="0" w:color="auto"/>
        <w:right w:val="none" w:sz="0" w:space="0" w:color="auto"/>
      </w:divBdr>
    </w:div>
    <w:div w:id="966738728">
      <w:bodyDiv w:val="1"/>
      <w:marLeft w:val="0"/>
      <w:marRight w:val="0"/>
      <w:marTop w:val="0"/>
      <w:marBottom w:val="0"/>
      <w:divBdr>
        <w:top w:val="none" w:sz="0" w:space="0" w:color="auto"/>
        <w:left w:val="none" w:sz="0" w:space="0" w:color="auto"/>
        <w:bottom w:val="none" w:sz="0" w:space="0" w:color="auto"/>
        <w:right w:val="none" w:sz="0" w:space="0" w:color="auto"/>
      </w:divBdr>
    </w:div>
    <w:div w:id="133418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Klahr, Douglas M</dc:creator>
  <cp:lastModifiedBy>OIT</cp:lastModifiedBy>
  <cp:revision>6</cp:revision>
  <cp:lastPrinted>2016-09-12T16:58:00Z</cp:lastPrinted>
  <dcterms:created xsi:type="dcterms:W3CDTF">2016-09-19T15:06:00Z</dcterms:created>
  <dcterms:modified xsi:type="dcterms:W3CDTF">2016-09-20T21:23:00Z</dcterms:modified>
</cp:coreProperties>
</file>