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10C" w:rsidRDefault="0005710C" w:rsidP="0005710C">
      <w:pPr>
        <w:pStyle w:val="Heading1"/>
        <w:rPr>
          <w:rFonts w:ascii="Bookman Old Style" w:hAnsi="Bookman Old Style"/>
        </w:rPr>
      </w:pPr>
      <w:bookmarkStart w:id="0" w:name="_Toc33233888"/>
      <w:r>
        <w:rPr>
          <w:rFonts w:ascii="Bookman Old Style" w:hAnsi="Bookman Old Style"/>
        </w:rPr>
        <w:t>SECTION 7 – PREFERENCES</w:t>
      </w:r>
      <w:bookmarkEnd w:id="0"/>
    </w:p>
    <w:p w:rsidR="0005710C" w:rsidRDefault="0005710C" w:rsidP="0005710C">
      <w:pPr>
        <w:jc w:val="both"/>
        <w:rPr>
          <w:rFonts w:ascii="Bookman Old Style" w:hAnsi="Bookman Old Style"/>
          <w:sz w:val="22"/>
        </w:rPr>
      </w:pPr>
    </w:p>
    <w:p w:rsidR="0005710C" w:rsidRDefault="0005710C" w:rsidP="0005710C">
      <w:pPr>
        <w:pStyle w:val="Heading2"/>
      </w:pPr>
      <w:bookmarkStart w:id="1" w:name="_Toc33233889"/>
      <w:r>
        <w:t>7.1</w:t>
      </w:r>
      <w:r>
        <w:tab/>
        <w:t>QUALIFIED ALASKAN BIDDER/OFFEROR</w:t>
      </w:r>
      <w:bookmarkEnd w:id="1"/>
    </w:p>
    <w:p w:rsidR="0005710C" w:rsidRDefault="0005710C" w:rsidP="0005710C">
      <w:pPr>
        <w:rPr>
          <w:rFonts w:ascii="Bookman Old Style" w:hAnsi="Bookman Old Style"/>
          <w:sz w:val="22"/>
        </w:rPr>
      </w:pPr>
      <w:r>
        <w:rPr>
          <w:rFonts w:ascii="Bookman Old Style" w:hAnsi="Bookman Old Style"/>
          <w:sz w:val="22"/>
        </w:rPr>
        <w:t>To qualify as an Alaskan bidder/</w:t>
      </w:r>
      <w:proofErr w:type="spellStart"/>
      <w:r>
        <w:rPr>
          <w:rFonts w:ascii="Bookman Old Style" w:hAnsi="Bookman Old Style"/>
          <w:sz w:val="22"/>
        </w:rPr>
        <w:t>offeror</w:t>
      </w:r>
      <w:proofErr w:type="spellEnd"/>
      <w:r>
        <w:rPr>
          <w:rFonts w:ascii="Bookman Old Style" w:hAnsi="Bookman Old Style"/>
          <w:sz w:val="22"/>
        </w:rPr>
        <w:t>, a person or entity shall:</w:t>
      </w:r>
    </w:p>
    <w:p w:rsidR="0005710C" w:rsidRDefault="0005710C" w:rsidP="0005710C">
      <w:pPr>
        <w:tabs>
          <w:tab w:val="left" w:pos="864"/>
          <w:tab w:val="left" w:pos="1440"/>
          <w:tab w:val="left" w:pos="2016"/>
        </w:tabs>
        <w:ind w:left="864" w:hanging="864"/>
        <w:jc w:val="both"/>
        <w:rPr>
          <w:rFonts w:ascii="Bookman Old Style" w:hAnsi="Bookman Old Style"/>
          <w:sz w:val="22"/>
        </w:rPr>
      </w:pPr>
      <w:r>
        <w:rPr>
          <w:rFonts w:ascii="Bookman Old Style" w:hAnsi="Bookman Old Style"/>
          <w:sz w:val="22"/>
        </w:rPr>
        <w:t>(a)</w:t>
      </w:r>
      <w:r>
        <w:rPr>
          <w:rFonts w:ascii="Bookman Old Style" w:hAnsi="Bookman Old Style"/>
          <w:sz w:val="22"/>
        </w:rPr>
        <w:tab/>
        <w:t xml:space="preserve">Hold a current </w:t>
      </w:r>
      <w:smartTag w:uri="urn:schemas-microsoft-com:office:smarttags" w:element="place">
        <w:smartTag w:uri="urn:schemas-microsoft-com:office:smarttags" w:element="State">
          <w:r>
            <w:rPr>
              <w:rFonts w:ascii="Bookman Old Style" w:hAnsi="Bookman Old Style"/>
              <w:sz w:val="22"/>
            </w:rPr>
            <w:t>Alaska</w:t>
          </w:r>
        </w:smartTag>
      </w:smartTag>
      <w:r>
        <w:rPr>
          <w:rFonts w:ascii="Bookman Old Style" w:hAnsi="Bookman Old Style"/>
          <w:sz w:val="22"/>
        </w:rPr>
        <w:t xml:space="preserve"> business license, or provide proof of having applied for such license prior to the deadline for submitting bids or proposals.</w:t>
      </w:r>
    </w:p>
    <w:p w:rsidR="0005710C" w:rsidRDefault="0005710C" w:rsidP="0005710C">
      <w:pPr>
        <w:tabs>
          <w:tab w:val="left" w:pos="864"/>
          <w:tab w:val="left" w:pos="1440"/>
          <w:tab w:val="left" w:pos="2016"/>
        </w:tabs>
        <w:ind w:left="864" w:hanging="864"/>
        <w:jc w:val="both"/>
        <w:rPr>
          <w:rFonts w:ascii="Bookman Old Style" w:hAnsi="Bookman Old Style"/>
          <w:sz w:val="22"/>
        </w:rPr>
      </w:pPr>
      <w:r>
        <w:rPr>
          <w:rFonts w:ascii="Bookman Old Style" w:hAnsi="Bookman Old Style"/>
          <w:sz w:val="22"/>
        </w:rPr>
        <w:t>(b)</w:t>
      </w:r>
      <w:r>
        <w:rPr>
          <w:rFonts w:ascii="Bookman Old Style" w:hAnsi="Bookman Old Style"/>
          <w:sz w:val="22"/>
        </w:rPr>
        <w:tab/>
        <w:t>Submit the bid or offer under the name appearing on the business license.</w:t>
      </w:r>
    </w:p>
    <w:p w:rsidR="0005710C" w:rsidRDefault="0005710C" w:rsidP="0005710C">
      <w:pPr>
        <w:tabs>
          <w:tab w:val="left" w:pos="864"/>
          <w:tab w:val="left" w:pos="1440"/>
          <w:tab w:val="left" w:pos="2016"/>
        </w:tabs>
        <w:ind w:left="864" w:hanging="864"/>
        <w:jc w:val="both"/>
        <w:rPr>
          <w:rFonts w:ascii="Bookman Old Style" w:hAnsi="Bookman Old Style"/>
          <w:sz w:val="22"/>
        </w:rPr>
      </w:pPr>
      <w:r>
        <w:rPr>
          <w:rFonts w:ascii="Bookman Old Style" w:hAnsi="Bookman Old Style"/>
          <w:sz w:val="22"/>
        </w:rPr>
        <w:t>(c)</w:t>
      </w:r>
      <w:r>
        <w:rPr>
          <w:rFonts w:ascii="Bookman Old Style" w:hAnsi="Bookman Old Style"/>
          <w:sz w:val="22"/>
        </w:rPr>
        <w:tab/>
        <w:t>Have maintained a place of business within the State by the bidder or an employee of the bidder for a period of six months immediately preceding the date of the bid.</w:t>
      </w:r>
    </w:p>
    <w:p w:rsidR="0005710C" w:rsidRDefault="0005710C" w:rsidP="0005710C">
      <w:pPr>
        <w:tabs>
          <w:tab w:val="left" w:pos="864"/>
          <w:tab w:val="left" w:pos="1440"/>
          <w:tab w:val="left" w:pos="2016"/>
        </w:tabs>
        <w:ind w:left="864" w:hanging="864"/>
        <w:jc w:val="both"/>
        <w:rPr>
          <w:rFonts w:ascii="Bookman Old Style" w:hAnsi="Bookman Old Style"/>
          <w:sz w:val="22"/>
        </w:rPr>
      </w:pPr>
      <w:r>
        <w:rPr>
          <w:rFonts w:ascii="Bookman Old Style" w:hAnsi="Bookman Old Style"/>
          <w:sz w:val="22"/>
        </w:rPr>
        <w:t>(d)</w:t>
      </w:r>
      <w:r>
        <w:rPr>
          <w:rFonts w:ascii="Bookman Old Style" w:hAnsi="Bookman Old Style"/>
          <w:sz w:val="22"/>
        </w:rPr>
        <w:tab/>
        <w:t>Be incorporated to do business in the State; be a sole proprietorship and the proprietor is a resident of the State; be a limited liability company (LLC) in compliance with AS 10.50 and all members are residents of the State; or be a partnership, including Limited Liability Partnerships (LLP), under AS 32.05 or AS 32.11 and all partners are residents of the State.</w:t>
      </w:r>
    </w:p>
    <w:p w:rsidR="0005710C" w:rsidRDefault="0005710C" w:rsidP="0005710C">
      <w:pPr>
        <w:pStyle w:val="Header"/>
        <w:widowControl/>
        <w:tabs>
          <w:tab w:val="clear" w:pos="4320"/>
          <w:tab w:val="clear" w:pos="8640"/>
          <w:tab w:val="right" w:pos="9240"/>
        </w:tabs>
        <w:jc w:val="both"/>
        <w:rPr>
          <w:rFonts w:ascii="Bookman Old Style" w:hAnsi="Bookman Old Style"/>
          <w:snapToGrid/>
          <w:sz w:val="6"/>
        </w:rPr>
      </w:pPr>
    </w:p>
    <w:p w:rsidR="0005710C" w:rsidRDefault="0005710C" w:rsidP="0005710C">
      <w:pPr>
        <w:tabs>
          <w:tab w:val="right" w:pos="9240"/>
        </w:tabs>
        <w:jc w:val="both"/>
        <w:rPr>
          <w:rFonts w:ascii="Bookman Old Style" w:hAnsi="Bookman Old Style"/>
          <w:b/>
          <w:bCs w:val="0"/>
          <w:sz w:val="18"/>
        </w:rPr>
      </w:pPr>
      <w:r>
        <w:rPr>
          <w:rFonts w:ascii="Bookman Old Style" w:hAnsi="Bookman Old Style"/>
          <w:b/>
          <w:bCs w:val="0"/>
          <w:sz w:val="18"/>
        </w:rPr>
        <w:t>AUTHORITY:  AS 36.30.170</w:t>
      </w:r>
      <w:r>
        <w:rPr>
          <w:rFonts w:ascii="Bookman Old Style" w:hAnsi="Bookman Old Style"/>
          <w:b/>
          <w:bCs w:val="0"/>
          <w:sz w:val="18"/>
        </w:rPr>
        <w:tab/>
        <w:t>R05.06.890</w:t>
      </w:r>
    </w:p>
    <w:p w:rsidR="0005710C" w:rsidRDefault="0005710C" w:rsidP="0005710C">
      <w:pPr>
        <w:rPr>
          <w:rFonts w:ascii="Bookman Old Style" w:hAnsi="Bookman Old Style"/>
          <w:sz w:val="22"/>
        </w:rPr>
      </w:pPr>
    </w:p>
    <w:p w:rsidR="0005710C" w:rsidRDefault="0005710C" w:rsidP="0005710C">
      <w:pPr>
        <w:pStyle w:val="Heading2"/>
      </w:pPr>
      <w:bookmarkStart w:id="2" w:name="_Toc33233890"/>
      <w:r>
        <w:t>7.2</w:t>
      </w:r>
      <w:r>
        <w:tab/>
        <w:t>APPLICATION OF PREFERENCES</w:t>
      </w:r>
      <w:bookmarkEnd w:id="2"/>
    </w:p>
    <w:p w:rsidR="0005710C" w:rsidRDefault="0005710C" w:rsidP="0005710C">
      <w:pPr>
        <w:tabs>
          <w:tab w:val="left" w:pos="864"/>
          <w:tab w:val="left" w:pos="1440"/>
          <w:tab w:val="left" w:pos="2016"/>
        </w:tabs>
        <w:ind w:left="864" w:hanging="864"/>
        <w:jc w:val="both"/>
        <w:rPr>
          <w:rFonts w:ascii="Bookman Old Style" w:hAnsi="Bookman Old Style"/>
          <w:sz w:val="22"/>
        </w:rPr>
      </w:pPr>
      <w:r>
        <w:rPr>
          <w:rFonts w:ascii="Bookman Old Style" w:hAnsi="Bookman Old Style"/>
          <w:sz w:val="22"/>
        </w:rPr>
        <w:t>(a)</w:t>
      </w:r>
      <w:r>
        <w:rPr>
          <w:rFonts w:ascii="Bookman Old Style" w:hAnsi="Bookman Old Style"/>
          <w:sz w:val="22"/>
        </w:rPr>
        <w:tab/>
        <w:t>The procurement officer shall award a contract to the lowest responsive, responsible bidder/</w:t>
      </w:r>
      <w:proofErr w:type="spellStart"/>
      <w:r>
        <w:rPr>
          <w:rFonts w:ascii="Bookman Old Style" w:hAnsi="Bookman Old Style"/>
          <w:sz w:val="22"/>
        </w:rPr>
        <w:t>offeror</w:t>
      </w:r>
      <w:proofErr w:type="spellEnd"/>
      <w:r>
        <w:rPr>
          <w:rFonts w:ascii="Bookman Old Style" w:hAnsi="Bookman Old Style"/>
          <w:sz w:val="22"/>
        </w:rPr>
        <w:t xml:space="preserve"> after application of the </w:t>
      </w:r>
      <w:smartTag w:uri="urn:schemas-microsoft-com:office:smarttags" w:element="place">
        <w:smartTag w:uri="urn:schemas-microsoft-com:office:smarttags" w:element="State">
          <w:r>
            <w:rPr>
              <w:rFonts w:ascii="Bookman Old Style" w:hAnsi="Bookman Old Style"/>
              <w:sz w:val="22"/>
            </w:rPr>
            <w:t>Alaska</w:t>
          </w:r>
        </w:smartTag>
      </w:smartTag>
      <w:r>
        <w:rPr>
          <w:rFonts w:ascii="Bookman Old Style" w:hAnsi="Bookman Old Style"/>
          <w:sz w:val="22"/>
        </w:rPr>
        <w:t xml:space="preserve"> preference of five percent (5%) is applied.</w:t>
      </w:r>
    </w:p>
    <w:p w:rsidR="0005710C" w:rsidRDefault="0005710C" w:rsidP="0005710C">
      <w:pPr>
        <w:tabs>
          <w:tab w:val="left" w:pos="864"/>
          <w:tab w:val="left" w:pos="1440"/>
          <w:tab w:val="left" w:pos="2016"/>
        </w:tabs>
        <w:ind w:left="864" w:hanging="864"/>
        <w:jc w:val="both"/>
        <w:rPr>
          <w:rFonts w:ascii="Bookman Old Style" w:hAnsi="Bookman Old Style"/>
          <w:sz w:val="22"/>
        </w:rPr>
      </w:pPr>
      <w:r>
        <w:rPr>
          <w:rFonts w:ascii="Bookman Old Style" w:hAnsi="Bookman Old Style"/>
          <w:sz w:val="22"/>
        </w:rPr>
        <w:t>(b)</w:t>
      </w:r>
      <w:r>
        <w:rPr>
          <w:rFonts w:ascii="Bookman Old Style" w:hAnsi="Bookman Old Style"/>
          <w:sz w:val="22"/>
        </w:rPr>
        <w:tab/>
        <w:t>A procurement officer may not purchase timber, lumber, or manufactured lumber products unless the requirements of AS 36.30.322 are met.</w:t>
      </w:r>
    </w:p>
    <w:p w:rsidR="0005710C" w:rsidRDefault="0005710C" w:rsidP="0005710C">
      <w:pPr>
        <w:tabs>
          <w:tab w:val="left" w:pos="864"/>
          <w:tab w:val="left" w:pos="1440"/>
          <w:tab w:val="left" w:pos="2016"/>
        </w:tabs>
        <w:ind w:left="864" w:hanging="864"/>
        <w:jc w:val="both"/>
        <w:rPr>
          <w:rFonts w:ascii="Bookman Old Style" w:hAnsi="Bookman Old Style"/>
          <w:sz w:val="22"/>
        </w:rPr>
      </w:pPr>
      <w:r>
        <w:rPr>
          <w:rFonts w:ascii="Bookman Old Style" w:hAnsi="Bookman Old Style"/>
          <w:sz w:val="22"/>
        </w:rPr>
        <w:t>(c)</w:t>
      </w:r>
      <w:r>
        <w:rPr>
          <w:rFonts w:ascii="Bookman Old Style" w:hAnsi="Bookman Old Style"/>
          <w:sz w:val="22"/>
        </w:rPr>
        <w:tab/>
        <w:t xml:space="preserve">For a bid/offer to which more than one statutory preference applies, i.e., the </w:t>
      </w:r>
      <w:smartTag w:uri="urn:schemas-microsoft-com:office:smarttags" w:element="State">
        <w:r>
          <w:rPr>
            <w:rFonts w:ascii="Bookman Old Style" w:hAnsi="Bookman Old Style"/>
            <w:sz w:val="22"/>
          </w:rPr>
          <w:t>Alaska</w:t>
        </w:r>
      </w:smartTag>
      <w:r>
        <w:rPr>
          <w:rFonts w:ascii="Bookman Old Style" w:hAnsi="Bookman Old Style"/>
          <w:sz w:val="22"/>
        </w:rPr>
        <w:t xml:space="preserve"> preference, the employment program preference, the </w:t>
      </w:r>
      <w:smartTag w:uri="urn:schemas-microsoft-com:office:smarttags" w:element="place">
        <w:smartTag w:uri="urn:schemas-microsoft-com:office:smarttags" w:element="State">
          <w:r>
            <w:rPr>
              <w:rFonts w:ascii="Bookman Old Style" w:hAnsi="Bookman Old Style"/>
              <w:sz w:val="22"/>
            </w:rPr>
            <w:t>Alaska</w:t>
          </w:r>
        </w:smartTag>
      </w:smartTag>
      <w:r>
        <w:rPr>
          <w:rFonts w:ascii="Bookman Old Style" w:hAnsi="Bookman Old Style"/>
          <w:sz w:val="22"/>
        </w:rPr>
        <w:t xml:space="preserve"> products preference, or recycled product preference, etc., the procurement officer shall add the preference percentages together and reduce the bid/offer price by the sum of the percentages for evaluation purposes.</w:t>
      </w:r>
    </w:p>
    <w:p w:rsidR="0005710C" w:rsidRDefault="0005710C" w:rsidP="0005710C">
      <w:pPr>
        <w:pStyle w:val="Header"/>
        <w:widowControl/>
        <w:tabs>
          <w:tab w:val="clear" w:pos="4320"/>
          <w:tab w:val="clear" w:pos="8640"/>
          <w:tab w:val="right" w:pos="9240"/>
        </w:tabs>
        <w:jc w:val="both"/>
        <w:rPr>
          <w:rFonts w:ascii="Bookman Old Style" w:hAnsi="Bookman Old Style"/>
          <w:snapToGrid/>
          <w:sz w:val="6"/>
        </w:rPr>
      </w:pPr>
    </w:p>
    <w:p w:rsidR="0005710C" w:rsidRDefault="0005710C" w:rsidP="0005710C">
      <w:pPr>
        <w:tabs>
          <w:tab w:val="right" w:pos="9240"/>
        </w:tabs>
        <w:jc w:val="both"/>
        <w:rPr>
          <w:rFonts w:ascii="Bookman Old Style" w:hAnsi="Bookman Old Style"/>
          <w:b/>
          <w:bCs w:val="0"/>
          <w:sz w:val="18"/>
        </w:rPr>
      </w:pPr>
      <w:r>
        <w:rPr>
          <w:rFonts w:ascii="Bookman Old Style" w:hAnsi="Bookman Old Style"/>
          <w:b/>
          <w:bCs w:val="0"/>
          <w:sz w:val="18"/>
        </w:rPr>
        <w:t>AUTHORITY:  AS 36.30.170, .332, .338</w:t>
      </w:r>
      <w:r>
        <w:rPr>
          <w:rFonts w:ascii="Bookman Old Style" w:hAnsi="Bookman Old Style"/>
          <w:b/>
          <w:bCs w:val="0"/>
          <w:sz w:val="18"/>
        </w:rPr>
        <w:tab/>
        <w:t>R05.06.890</w:t>
      </w:r>
    </w:p>
    <w:p w:rsidR="0005710C" w:rsidRDefault="0005710C" w:rsidP="00057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man Old Style" w:hAnsi="Bookman Old Style"/>
          <w:b/>
          <w:sz w:val="22"/>
        </w:rPr>
      </w:pPr>
    </w:p>
    <w:p w:rsidR="0005710C" w:rsidRDefault="0005710C" w:rsidP="0005710C">
      <w:pPr>
        <w:pStyle w:val="Heading2"/>
      </w:pPr>
      <w:bookmarkStart w:id="3" w:name="_Toc33233891"/>
      <w:r>
        <w:t>7.3</w:t>
      </w:r>
      <w:r>
        <w:tab/>
        <w:t>BIDDER/OFFEROR &amp; PRODUCT PREFERENCES</w:t>
      </w:r>
      <w:bookmarkEnd w:id="3"/>
    </w:p>
    <w:p w:rsidR="0005710C" w:rsidRDefault="0005710C" w:rsidP="0005710C">
      <w:pPr>
        <w:tabs>
          <w:tab w:val="left" w:pos="864"/>
          <w:tab w:val="left" w:pos="1440"/>
          <w:tab w:val="left" w:pos="2016"/>
        </w:tabs>
        <w:ind w:left="864" w:hanging="864"/>
        <w:jc w:val="both"/>
        <w:rPr>
          <w:rFonts w:ascii="Bookman Old Style" w:hAnsi="Bookman Old Style"/>
          <w:sz w:val="22"/>
        </w:rPr>
      </w:pPr>
      <w:r>
        <w:rPr>
          <w:rFonts w:ascii="Bookman Old Style" w:hAnsi="Bookman Old Style"/>
          <w:sz w:val="22"/>
        </w:rPr>
        <w:t>(a)</w:t>
      </w:r>
      <w:r>
        <w:rPr>
          <w:rFonts w:ascii="Bookman Old Style" w:hAnsi="Bookman Old Style"/>
          <w:sz w:val="22"/>
        </w:rPr>
        <w:tab/>
        <w:t>AS 36.30 requires that the following preferences be applied to the award of formal solicitations:</w:t>
      </w:r>
    </w:p>
    <w:p w:rsidR="0005710C" w:rsidRDefault="0005710C" w:rsidP="0005710C">
      <w:pPr>
        <w:numPr>
          <w:ilvl w:val="0"/>
          <w:numId w:val="1"/>
        </w:numPr>
        <w:jc w:val="both"/>
        <w:rPr>
          <w:rFonts w:ascii="Bookman Old Style" w:hAnsi="Bookman Old Style"/>
          <w:sz w:val="22"/>
        </w:rPr>
      </w:pPr>
      <w:smartTag w:uri="urn:schemas-microsoft-com:office:smarttags" w:element="place">
        <w:smartTag w:uri="urn:schemas-microsoft-com:office:smarttags" w:element="State">
          <w:r>
            <w:rPr>
              <w:rFonts w:ascii="Bookman Old Style" w:hAnsi="Bookman Old Style"/>
              <w:sz w:val="22"/>
            </w:rPr>
            <w:t>Alaska</w:t>
          </w:r>
        </w:smartTag>
      </w:smartTag>
      <w:r>
        <w:rPr>
          <w:rFonts w:ascii="Bookman Old Style" w:hAnsi="Bookman Old Style"/>
          <w:sz w:val="22"/>
        </w:rPr>
        <w:t xml:space="preserve"> bidder/</w:t>
      </w:r>
      <w:proofErr w:type="spellStart"/>
      <w:r>
        <w:rPr>
          <w:rFonts w:ascii="Bookman Old Style" w:hAnsi="Bookman Old Style"/>
          <w:sz w:val="22"/>
        </w:rPr>
        <w:t>offeror</w:t>
      </w:r>
      <w:proofErr w:type="spellEnd"/>
      <w:r>
        <w:rPr>
          <w:rFonts w:ascii="Bookman Old Style" w:hAnsi="Bookman Old Style"/>
          <w:sz w:val="22"/>
        </w:rPr>
        <w:t xml:space="preserve"> - 5%</w:t>
      </w:r>
    </w:p>
    <w:p w:rsidR="0005710C" w:rsidRDefault="0005710C" w:rsidP="0005710C">
      <w:pPr>
        <w:numPr>
          <w:ilvl w:val="0"/>
          <w:numId w:val="1"/>
        </w:numPr>
        <w:jc w:val="both"/>
        <w:rPr>
          <w:rFonts w:ascii="Bookman Old Style" w:hAnsi="Bookman Old Style"/>
          <w:sz w:val="22"/>
        </w:rPr>
      </w:pPr>
      <w:smartTag w:uri="urn:schemas-microsoft-com:office:smarttags" w:element="place">
        <w:smartTag w:uri="urn:schemas-microsoft-com:office:smarttags" w:element="State">
          <w:r>
            <w:rPr>
              <w:rFonts w:ascii="Bookman Old Style" w:hAnsi="Bookman Old Style"/>
              <w:sz w:val="22"/>
            </w:rPr>
            <w:t>Alaska</w:t>
          </w:r>
        </w:smartTag>
      </w:smartTag>
      <w:r>
        <w:rPr>
          <w:rFonts w:ascii="Bookman Old Style" w:hAnsi="Bookman Old Style"/>
          <w:sz w:val="22"/>
        </w:rPr>
        <w:t xml:space="preserve"> forest products - 7%</w:t>
      </w:r>
    </w:p>
    <w:p w:rsidR="0005710C" w:rsidRDefault="0005710C" w:rsidP="0005710C">
      <w:pPr>
        <w:numPr>
          <w:ilvl w:val="0"/>
          <w:numId w:val="1"/>
        </w:numPr>
        <w:jc w:val="both"/>
        <w:rPr>
          <w:rFonts w:ascii="Bookman Old Style" w:hAnsi="Bookman Old Style"/>
          <w:sz w:val="22"/>
        </w:rPr>
      </w:pPr>
      <w:smartTag w:uri="urn:schemas-microsoft-com:office:smarttags" w:element="place">
        <w:smartTag w:uri="urn:schemas-microsoft-com:office:smarttags" w:element="State">
          <w:r>
            <w:rPr>
              <w:rFonts w:ascii="Bookman Old Style" w:hAnsi="Bookman Old Style"/>
              <w:sz w:val="22"/>
            </w:rPr>
            <w:t>Alaska</w:t>
          </w:r>
        </w:smartTag>
      </w:smartTag>
      <w:r>
        <w:rPr>
          <w:rFonts w:ascii="Bookman Old Style" w:hAnsi="Bookman Old Style"/>
          <w:sz w:val="22"/>
        </w:rPr>
        <w:t xml:space="preserve"> products - value added preferences applied by statute as: </w:t>
      </w:r>
    </w:p>
    <w:p w:rsidR="0005710C" w:rsidRDefault="0005710C" w:rsidP="0005710C">
      <w:pPr>
        <w:tabs>
          <w:tab w:val="left" w:pos="2400"/>
        </w:tabs>
        <w:ind w:left="1800" w:hanging="360"/>
        <w:jc w:val="both"/>
        <w:rPr>
          <w:rFonts w:ascii="Bookman Old Style" w:hAnsi="Bookman Old Style"/>
          <w:sz w:val="22"/>
        </w:rPr>
      </w:pPr>
      <w:r>
        <w:rPr>
          <w:rFonts w:ascii="Bookman Old Style" w:hAnsi="Bookman Old Style"/>
          <w:sz w:val="22"/>
        </w:rPr>
        <w:t>a)</w:t>
      </w:r>
      <w:r>
        <w:rPr>
          <w:rFonts w:ascii="Bookman Old Style" w:hAnsi="Bookman Old Style"/>
          <w:sz w:val="22"/>
        </w:rPr>
        <w:tab/>
        <w:t>Class I - more than 25%, but less than 50% value added: 3%</w:t>
      </w:r>
    </w:p>
    <w:p w:rsidR="0005710C" w:rsidRDefault="0005710C" w:rsidP="0005710C">
      <w:pPr>
        <w:tabs>
          <w:tab w:val="left" w:pos="2400"/>
        </w:tabs>
        <w:ind w:left="1800" w:hanging="360"/>
        <w:jc w:val="both"/>
        <w:rPr>
          <w:rFonts w:ascii="Bookman Old Style" w:hAnsi="Bookman Old Style"/>
          <w:sz w:val="22"/>
        </w:rPr>
      </w:pPr>
      <w:r>
        <w:rPr>
          <w:rFonts w:ascii="Bookman Old Style" w:hAnsi="Bookman Old Style"/>
          <w:sz w:val="22"/>
        </w:rPr>
        <w:t>b)</w:t>
      </w:r>
      <w:r>
        <w:rPr>
          <w:rFonts w:ascii="Bookman Old Style" w:hAnsi="Bookman Old Style"/>
          <w:sz w:val="22"/>
        </w:rPr>
        <w:tab/>
        <w:t>Class II - more than 50%, but less than 75% value added: 5%</w:t>
      </w:r>
    </w:p>
    <w:p w:rsidR="0005710C" w:rsidRDefault="0005710C" w:rsidP="0005710C">
      <w:pPr>
        <w:tabs>
          <w:tab w:val="left" w:pos="2400"/>
        </w:tabs>
        <w:ind w:left="1800" w:hanging="360"/>
        <w:jc w:val="both"/>
        <w:rPr>
          <w:rFonts w:ascii="Bookman Old Style" w:hAnsi="Bookman Old Style"/>
          <w:sz w:val="22"/>
        </w:rPr>
      </w:pPr>
      <w:r>
        <w:rPr>
          <w:rFonts w:ascii="Bookman Old Style" w:hAnsi="Bookman Old Style"/>
          <w:sz w:val="22"/>
        </w:rPr>
        <w:t>c)</w:t>
      </w:r>
      <w:r>
        <w:rPr>
          <w:rFonts w:ascii="Bookman Old Style" w:hAnsi="Bookman Old Style"/>
          <w:sz w:val="22"/>
        </w:rPr>
        <w:tab/>
        <w:t>Class III - 75% or more value added: 7%</w:t>
      </w:r>
    </w:p>
    <w:p w:rsidR="0005710C" w:rsidRDefault="0005710C" w:rsidP="0005710C">
      <w:pPr>
        <w:numPr>
          <w:ilvl w:val="0"/>
          <w:numId w:val="1"/>
        </w:numPr>
        <w:jc w:val="both"/>
        <w:rPr>
          <w:rFonts w:ascii="Bookman Old Style" w:hAnsi="Bookman Old Style"/>
          <w:sz w:val="22"/>
        </w:rPr>
      </w:pPr>
      <w:r>
        <w:rPr>
          <w:rFonts w:ascii="Bookman Old Style" w:hAnsi="Bookman Old Style"/>
          <w:sz w:val="22"/>
        </w:rPr>
        <w:t>Recycled products - 5%</w:t>
      </w:r>
    </w:p>
    <w:p w:rsidR="0005710C" w:rsidRDefault="0005710C" w:rsidP="0005710C">
      <w:pPr>
        <w:numPr>
          <w:ilvl w:val="0"/>
          <w:numId w:val="1"/>
        </w:numPr>
        <w:jc w:val="both"/>
        <w:rPr>
          <w:rFonts w:ascii="Bookman Old Style" w:hAnsi="Bookman Old Style"/>
          <w:sz w:val="22"/>
        </w:rPr>
      </w:pPr>
      <w:r>
        <w:rPr>
          <w:rFonts w:ascii="Bookman Old Style" w:hAnsi="Bookman Old Style"/>
          <w:sz w:val="22"/>
        </w:rPr>
        <w:t>Employment program - 15% as defined in AS 36.30.170, c. thru k.</w:t>
      </w:r>
    </w:p>
    <w:p w:rsidR="0005710C" w:rsidRDefault="0005710C" w:rsidP="0005710C">
      <w:pPr>
        <w:numPr>
          <w:ilvl w:val="0"/>
          <w:numId w:val="1"/>
        </w:numPr>
        <w:jc w:val="both"/>
        <w:rPr>
          <w:rFonts w:ascii="Bookman Old Style" w:hAnsi="Bookman Old Style"/>
          <w:sz w:val="22"/>
        </w:rPr>
      </w:pPr>
      <w:r>
        <w:rPr>
          <w:rFonts w:ascii="Bookman Old Style" w:hAnsi="Bookman Old Style"/>
          <w:sz w:val="22"/>
        </w:rPr>
        <w:t>Disability - 10% as defined in AS 36.30.170, e. thru k.</w:t>
      </w:r>
    </w:p>
    <w:p w:rsidR="0005710C" w:rsidRDefault="0005710C" w:rsidP="0005710C">
      <w:pPr>
        <w:tabs>
          <w:tab w:val="left" w:pos="864"/>
          <w:tab w:val="left" w:pos="1440"/>
          <w:tab w:val="left" w:pos="2016"/>
        </w:tabs>
        <w:ind w:left="864" w:hanging="864"/>
        <w:jc w:val="both"/>
        <w:rPr>
          <w:rFonts w:ascii="Bookman Old Style" w:hAnsi="Bookman Old Style"/>
          <w:sz w:val="22"/>
        </w:rPr>
      </w:pPr>
      <w:r>
        <w:rPr>
          <w:rFonts w:ascii="Bookman Old Style" w:hAnsi="Bookman Old Style"/>
          <w:sz w:val="22"/>
        </w:rPr>
        <w:t>(b)</w:t>
      </w:r>
      <w:r>
        <w:rPr>
          <w:rFonts w:ascii="Bookman Old Style" w:hAnsi="Bookman Old Style"/>
          <w:sz w:val="22"/>
        </w:rPr>
        <w:tab/>
        <w:t>The procurement officer shall carefully review the requirements of the statutes to insure that the bid/offer qualifies for the preference. An unsupported assertion of compliance is insufficient.</w:t>
      </w:r>
    </w:p>
    <w:p w:rsidR="0005710C" w:rsidRDefault="0005710C" w:rsidP="0005710C">
      <w:pPr>
        <w:tabs>
          <w:tab w:val="left" w:pos="864"/>
          <w:tab w:val="left" w:pos="1440"/>
          <w:tab w:val="left" w:pos="2016"/>
        </w:tabs>
        <w:ind w:left="864" w:hanging="864"/>
        <w:jc w:val="both"/>
        <w:rPr>
          <w:rFonts w:ascii="Bookman Old Style" w:hAnsi="Bookman Old Style"/>
          <w:sz w:val="22"/>
        </w:rPr>
      </w:pPr>
      <w:r>
        <w:rPr>
          <w:rFonts w:ascii="Bookman Old Style" w:hAnsi="Bookman Old Style"/>
          <w:sz w:val="22"/>
        </w:rPr>
        <w:t>(c)</w:t>
      </w:r>
      <w:r>
        <w:rPr>
          <w:rFonts w:ascii="Bookman Old Style" w:hAnsi="Bookman Old Style"/>
          <w:sz w:val="22"/>
        </w:rPr>
        <w:tab/>
        <w:t>The preferences shall be applied to informal solicitations issued by the campus procurement department, including RFQs, when making small procurements as defined by AS 36.30.320.</w:t>
      </w:r>
    </w:p>
    <w:p w:rsidR="0005710C" w:rsidRDefault="0005710C" w:rsidP="0005710C">
      <w:pPr>
        <w:tabs>
          <w:tab w:val="left" w:pos="864"/>
          <w:tab w:val="left" w:pos="1440"/>
          <w:tab w:val="left" w:pos="2016"/>
        </w:tabs>
        <w:ind w:left="864" w:hanging="864"/>
        <w:jc w:val="both"/>
        <w:rPr>
          <w:rFonts w:ascii="Bookman Old Style" w:hAnsi="Bookman Old Style"/>
          <w:sz w:val="22"/>
        </w:rPr>
      </w:pPr>
      <w:r>
        <w:rPr>
          <w:rFonts w:ascii="Bookman Old Style" w:hAnsi="Bookman Old Style"/>
          <w:sz w:val="22"/>
        </w:rPr>
        <w:lastRenderedPageBreak/>
        <w:t>(d)</w:t>
      </w:r>
      <w:r>
        <w:rPr>
          <w:rFonts w:ascii="Bookman Old Style" w:hAnsi="Bookman Old Style"/>
          <w:sz w:val="22"/>
        </w:rPr>
        <w:tab/>
        <w:t xml:space="preserve">University departments are encouraged to seek pricing from Alaskan vendors when executing discretionary (small dollar purchases) and shall apply the preferences as defined herein when making price comparisons.  </w:t>
      </w:r>
    </w:p>
    <w:p w:rsidR="0005710C" w:rsidRDefault="0005710C" w:rsidP="0005710C">
      <w:pPr>
        <w:pStyle w:val="Header"/>
        <w:widowControl/>
        <w:tabs>
          <w:tab w:val="clear" w:pos="4320"/>
          <w:tab w:val="clear" w:pos="8640"/>
          <w:tab w:val="right" w:pos="9240"/>
        </w:tabs>
        <w:jc w:val="both"/>
        <w:rPr>
          <w:rFonts w:ascii="Bookman Old Style" w:hAnsi="Bookman Old Style"/>
          <w:snapToGrid/>
          <w:sz w:val="6"/>
        </w:rPr>
      </w:pPr>
    </w:p>
    <w:p w:rsidR="0005710C" w:rsidRDefault="0005710C" w:rsidP="0005710C">
      <w:pPr>
        <w:tabs>
          <w:tab w:val="right" w:pos="9240"/>
        </w:tabs>
        <w:jc w:val="both"/>
        <w:rPr>
          <w:rFonts w:ascii="Bookman Old Style" w:hAnsi="Bookman Old Style"/>
          <w:b/>
          <w:bCs w:val="0"/>
          <w:sz w:val="18"/>
        </w:rPr>
      </w:pPr>
      <w:r>
        <w:rPr>
          <w:rFonts w:ascii="Bookman Old Style" w:hAnsi="Bookman Old Style"/>
          <w:b/>
          <w:bCs w:val="0"/>
          <w:sz w:val="18"/>
        </w:rPr>
        <w:t>AUTHORITY:  AS 36.30.170, .322 - .338</w:t>
      </w:r>
      <w:r>
        <w:rPr>
          <w:rFonts w:ascii="Bookman Old Style" w:hAnsi="Bookman Old Style"/>
          <w:b/>
          <w:bCs w:val="0"/>
          <w:sz w:val="18"/>
        </w:rPr>
        <w:tab/>
        <w:t>R05.06.890</w:t>
      </w:r>
    </w:p>
    <w:p w:rsidR="0005710C" w:rsidRDefault="0005710C" w:rsidP="00057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man Old Style" w:hAnsi="Bookman Old Style"/>
          <w:b/>
          <w:sz w:val="22"/>
        </w:rPr>
      </w:pPr>
    </w:p>
    <w:p w:rsidR="0005710C" w:rsidRDefault="0005710C" w:rsidP="0005710C">
      <w:pPr>
        <w:pStyle w:val="Heading2"/>
      </w:pPr>
      <w:bookmarkStart w:id="4" w:name="_Toc33233892"/>
      <w:r>
        <w:t>7.4</w:t>
      </w:r>
      <w:r>
        <w:tab/>
        <w:t>RECYCLED PAPER PRODUCTS</w:t>
      </w:r>
      <w:bookmarkStart w:id="5" w:name="_GoBack"/>
      <w:bookmarkEnd w:id="4"/>
      <w:bookmarkEnd w:id="5"/>
    </w:p>
    <w:p w:rsidR="0005710C" w:rsidRDefault="0005710C" w:rsidP="00057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man Old Style" w:hAnsi="Bookman Old Style"/>
          <w:sz w:val="22"/>
        </w:rPr>
      </w:pPr>
      <w:r>
        <w:rPr>
          <w:rFonts w:ascii="Bookman Old Style" w:hAnsi="Bookman Old Style"/>
          <w:sz w:val="22"/>
        </w:rPr>
        <w:t xml:space="preserve">In addition to the monetary preference for recycled products contained above, whenever the University purchases paper products, including cut stock, printing stock, envelopes, towels, tissues, computer stock, or other paper products, at least 25% of the quantity purchased shall be classified as recycled unless the responsible procurement officer determines that recycled paper is not available, or that recycled paper, after application of the 5% preference, is more expensive than non-recycled paper for the purchase in question. </w:t>
      </w:r>
    </w:p>
    <w:p w:rsidR="0005710C" w:rsidRDefault="0005710C" w:rsidP="0005710C">
      <w:pPr>
        <w:pStyle w:val="Header"/>
        <w:widowControl/>
        <w:tabs>
          <w:tab w:val="clear" w:pos="4320"/>
          <w:tab w:val="clear" w:pos="8640"/>
          <w:tab w:val="right" w:pos="9240"/>
        </w:tabs>
        <w:jc w:val="both"/>
        <w:rPr>
          <w:rFonts w:ascii="Bookman Old Style" w:hAnsi="Bookman Old Style"/>
          <w:snapToGrid/>
          <w:sz w:val="6"/>
        </w:rPr>
      </w:pPr>
    </w:p>
    <w:p w:rsidR="0005710C" w:rsidRDefault="0005710C" w:rsidP="0005710C">
      <w:pPr>
        <w:tabs>
          <w:tab w:val="right" w:pos="9240"/>
        </w:tabs>
        <w:jc w:val="both"/>
        <w:rPr>
          <w:rFonts w:ascii="Bookman Old Style" w:hAnsi="Bookman Old Style"/>
          <w:b/>
          <w:bCs w:val="0"/>
          <w:sz w:val="18"/>
        </w:rPr>
      </w:pPr>
      <w:r>
        <w:rPr>
          <w:rFonts w:ascii="Bookman Old Style" w:hAnsi="Bookman Old Style"/>
          <w:b/>
          <w:bCs w:val="0"/>
          <w:sz w:val="18"/>
        </w:rPr>
        <w:t xml:space="preserve">AUTHORITY:  AS 36.30.333, </w:t>
      </w:r>
      <w:proofErr w:type="gramStart"/>
      <w:r>
        <w:rPr>
          <w:rFonts w:ascii="Bookman Old Style" w:hAnsi="Bookman Old Style"/>
          <w:b/>
          <w:bCs w:val="0"/>
          <w:sz w:val="18"/>
        </w:rPr>
        <w:t>.337</w:t>
      </w:r>
      <w:r>
        <w:rPr>
          <w:rFonts w:ascii="Bookman Old Style" w:hAnsi="Bookman Old Style"/>
          <w:b/>
          <w:bCs w:val="0"/>
          <w:sz w:val="18"/>
        </w:rPr>
        <w:tab/>
        <w:t>R05.06.890</w:t>
      </w:r>
      <w:proofErr w:type="gramEnd"/>
    </w:p>
    <w:p w:rsidR="0005710C" w:rsidRDefault="0005710C" w:rsidP="00057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man Old Style" w:hAnsi="Bookman Old Style"/>
          <w:b/>
          <w:sz w:val="22"/>
        </w:rPr>
      </w:pPr>
    </w:p>
    <w:p w:rsidR="0005710C" w:rsidRDefault="0005710C" w:rsidP="0005710C">
      <w:pPr>
        <w:pStyle w:val="Heading2"/>
      </w:pPr>
      <w:bookmarkStart w:id="6" w:name="_Toc33233893"/>
      <w:r>
        <w:t>7.5</w:t>
      </w:r>
      <w:r>
        <w:tab/>
        <w:t>PREFERENCES IN SPECIFICATIONS</w:t>
      </w:r>
      <w:bookmarkEnd w:id="6"/>
    </w:p>
    <w:p w:rsidR="0005710C" w:rsidRDefault="0005710C" w:rsidP="0005710C">
      <w:pPr>
        <w:tabs>
          <w:tab w:val="left" w:pos="864"/>
          <w:tab w:val="left" w:pos="1440"/>
          <w:tab w:val="left" w:pos="2016"/>
        </w:tabs>
        <w:ind w:left="864" w:hanging="864"/>
        <w:jc w:val="both"/>
        <w:rPr>
          <w:rFonts w:ascii="Bookman Old Style" w:hAnsi="Bookman Old Style"/>
          <w:sz w:val="22"/>
        </w:rPr>
      </w:pPr>
      <w:r>
        <w:rPr>
          <w:rFonts w:ascii="Bookman Old Style" w:hAnsi="Bookman Old Style"/>
          <w:sz w:val="22"/>
        </w:rPr>
        <w:t>(a)</w:t>
      </w:r>
      <w:r>
        <w:rPr>
          <w:rFonts w:ascii="Bookman Old Style" w:hAnsi="Bookman Old Style"/>
          <w:sz w:val="22"/>
        </w:rPr>
        <w:tab/>
        <w:t xml:space="preserve">Specifications shall not unnecessarily discriminate against the use of recycled materials. </w:t>
      </w:r>
    </w:p>
    <w:p w:rsidR="0005710C" w:rsidRDefault="0005710C" w:rsidP="0005710C">
      <w:pPr>
        <w:tabs>
          <w:tab w:val="left" w:pos="864"/>
          <w:tab w:val="left" w:pos="1440"/>
          <w:tab w:val="left" w:pos="2016"/>
        </w:tabs>
        <w:ind w:left="864" w:hanging="864"/>
        <w:jc w:val="both"/>
        <w:rPr>
          <w:rFonts w:ascii="Bookman Old Style" w:hAnsi="Bookman Old Style"/>
          <w:sz w:val="22"/>
        </w:rPr>
      </w:pPr>
      <w:r>
        <w:rPr>
          <w:rFonts w:ascii="Bookman Old Style" w:hAnsi="Bookman Old Style"/>
          <w:sz w:val="22"/>
        </w:rPr>
        <w:t>(b)</w:t>
      </w:r>
      <w:r>
        <w:rPr>
          <w:rFonts w:ascii="Bookman Old Style" w:hAnsi="Bookman Old Style"/>
          <w:sz w:val="22"/>
        </w:rPr>
        <w:tab/>
        <w:t>Product minimum content guidelines and definitions are adopted by the Environmental Protection Agency (EPA) and can be found in 40 CFR 248 - 253.</w:t>
      </w:r>
    </w:p>
    <w:p w:rsidR="0005710C" w:rsidRDefault="0005710C" w:rsidP="0005710C">
      <w:pPr>
        <w:tabs>
          <w:tab w:val="left" w:pos="864"/>
          <w:tab w:val="left" w:pos="1440"/>
          <w:tab w:val="left" w:pos="2016"/>
        </w:tabs>
        <w:ind w:left="864" w:hanging="864"/>
        <w:jc w:val="both"/>
        <w:rPr>
          <w:rFonts w:ascii="Bookman Old Style" w:hAnsi="Bookman Old Style"/>
          <w:sz w:val="22"/>
        </w:rPr>
      </w:pPr>
      <w:r>
        <w:rPr>
          <w:rFonts w:ascii="Bookman Old Style" w:hAnsi="Bookman Old Style"/>
          <w:sz w:val="22"/>
        </w:rPr>
        <w:t>(c)</w:t>
      </w:r>
      <w:r>
        <w:rPr>
          <w:rFonts w:ascii="Bookman Old Style" w:hAnsi="Bookman Old Style"/>
          <w:sz w:val="22"/>
        </w:rPr>
        <w:tab/>
        <w:t>University departments should consider the following steps when preparing purchase requisitions that include recycled products:</w:t>
      </w:r>
    </w:p>
    <w:p w:rsidR="0005710C" w:rsidRDefault="0005710C" w:rsidP="0005710C">
      <w:pPr>
        <w:numPr>
          <w:ilvl w:val="0"/>
          <w:numId w:val="2"/>
        </w:numPr>
        <w:jc w:val="both"/>
        <w:rPr>
          <w:rFonts w:ascii="Bookman Old Style" w:hAnsi="Bookman Old Style"/>
          <w:sz w:val="22"/>
        </w:rPr>
      </w:pPr>
      <w:r>
        <w:rPr>
          <w:rFonts w:ascii="Bookman Old Style" w:hAnsi="Bookman Old Style"/>
          <w:sz w:val="22"/>
        </w:rPr>
        <w:t xml:space="preserve">Include sources that specifically provide recycled products. </w:t>
      </w:r>
    </w:p>
    <w:p w:rsidR="0005710C" w:rsidRDefault="0005710C" w:rsidP="0005710C">
      <w:pPr>
        <w:numPr>
          <w:ilvl w:val="0"/>
          <w:numId w:val="2"/>
        </w:numPr>
        <w:jc w:val="both"/>
        <w:rPr>
          <w:rFonts w:ascii="Bookman Old Style" w:hAnsi="Bookman Old Style"/>
          <w:sz w:val="22"/>
        </w:rPr>
      </w:pPr>
      <w:r>
        <w:rPr>
          <w:rFonts w:ascii="Bookman Old Style" w:hAnsi="Bookman Old Style"/>
          <w:sz w:val="22"/>
        </w:rPr>
        <w:t>Allow for alternative use of recycled products in specifications.</w:t>
      </w:r>
    </w:p>
    <w:p w:rsidR="0005710C" w:rsidRDefault="0005710C" w:rsidP="0005710C">
      <w:pPr>
        <w:numPr>
          <w:ilvl w:val="0"/>
          <w:numId w:val="2"/>
        </w:numPr>
        <w:jc w:val="both"/>
        <w:rPr>
          <w:rFonts w:ascii="Bookman Old Style" w:hAnsi="Bookman Old Style"/>
          <w:sz w:val="22"/>
        </w:rPr>
      </w:pPr>
      <w:r>
        <w:rPr>
          <w:rFonts w:ascii="Bookman Old Style" w:hAnsi="Bookman Old Style"/>
          <w:sz w:val="22"/>
        </w:rPr>
        <w:t>Specify use of recycled products and allow recycling in performance of service contracts and lease agreements.</w:t>
      </w:r>
    </w:p>
    <w:p w:rsidR="0005710C" w:rsidRDefault="0005710C" w:rsidP="0005710C">
      <w:pPr>
        <w:numPr>
          <w:ilvl w:val="0"/>
          <w:numId w:val="2"/>
        </w:numPr>
        <w:jc w:val="both"/>
        <w:rPr>
          <w:rFonts w:ascii="Bookman Old Style" w:hAnsi="Bookman Old Style"/>
          <w:sz w:val="22"/>
        </w:rPr>
      </w:pPr>
      <w:r>
        <w:rPr>
          <w:rFonts w:ascii="Bookman Old Style" w:hAnsi="Bookman Old Style"/>
          <w:sz w:val="22"/>
        </w:rPr>
        <w:t>Specify double-sided printing whenever possible as required by AS 44.99.020. Specify self-mailers (fold, staple, and address) to limit envelope use. Limit number of copies.</w:t>
      </w:r>
    </w:p>
    <w:p w:rsidR="0005710C" w:rsidRDefault="0005710C" w:rsidP="0005710C">
      <w:pPr>
        <w:numPr>
          <w:ilvl w:val="0"/>
          <w:numId w:val="2"/>
        </w:numPr>
        <w:jc w:val="both"/>
        <w:rPr>
          <w:rFonts w:ascii="Bookman Old Style" w:hAnsi="Bookman Old Style"/>
          <w:sz w:val="22"/>
        </w:rPr>
      </w:pPr>
      <w:r>
        <w:rPr>
          <w:rFonts w:ascii="Bookman Old Style" w:hAnsi="Bookman Old Style"/>
          <w:sz w:val="22"/>
        </w:rPr>
        <w:t>Allow both recycled and virgin materials in solicitation provisions.</w:t>
      </w:r>
    </w:p>
    <w:p w:rsidR="0005710C" w:rsidRDefault="0005710C" w:rsidP="0005710C">
      <w:pPr>
        <w:numPr>
          <w:ilvl w:val="0"/>
          <w:numId w:val="2"/>
        </w:numPr>
        <w:jc w:val="both"/>
        <w:rPr>
          <w:rFonts w:ascii="Bookman Old Style" w:hAnsi="Bookman Old Style"/>
          <w:sz w:val="22"/>
        </w:rPr>
      </w:pPr>
      <w:r>
        <w:rPr>
          <w:rFonts w:ascii="Bookman Old Style" w:hAnsi="Bookman Old Style"/>
          <w:sz w:val="22"/>
        </w:rPr>
        <w:t>Allow users to specify certain items as 100% recycled products.</w:t>
      </w:r>
    </w:p>
    <w:p w:rsidR="0005710C" w:rsidRDefault="0005710C" w:rsidP="0005710C">
      <w:pPr>
        <w:pStyle w:val="Header"/>
        <w:widowControl/>
        <w:tabs>
          <w:tab w:val="clear" w:pos="4320"/>
          <w:tab w:val="clear" w:pos="8640"/>
          <w:tab w:val="right" w:pos="9240"/>
        </w:tabs>
        <w:jc w:val="both"/>
        <w:rPr>
          <w:rFonts w:ascii="Bookman Old Style" w:hAnsi="Bookman Old Style"/>
          <w:snapToGrid/>
          <w:sz w:val="6"/>
        </w:rPr>
      </w:pPr>
    </w:p>
    <w:p w:rsidR="0005710C" w:rsidRDefault="0005710C" w:rsidP="0005710C">
      <w:pPr>
        <w:tabs>
          <w:tab w:val="right" w:pos="9240"/>
        </w:tabs>
        <w:jc w:val="both"/>
        <w:rPr>
          <w:rFonts w:ascii="Bookman Old Style" w:hAnsi="Bookman Old Style"/>
          <w:b/>
          <w:bCs w:val="0"/>
          <w:sz w:val="18"/>
        </w:rPr>
      </w:pPr>
      <w:r>
        <w:rPr>
          <w:rFonts w:ascii="Bookman Old Style" w:hAnsi="Bookman Old Style"/>
          <w:b/>
          <w:bCs w:val="0"/>
          <w:sz w:val="18"/>
        </w:rPr>
        <w:t>AUTHORITY:  AS 36.30.170, .322 - 338</w:t>
      </w:r>
      <w:r>
        <w:rPr>
          <w:rFonts w:ascii="Bookman Old Style" w:hAnsi="Bookman Old Style"/>
          <w:b/>
          <w:bCs w:val="0"/>
          <w:sz w:val="18"/>
        </w:rPr>
        <w:tab/>
        <w:t>R05.06.890</w:t>
      </w:r>
    </w:p>
    <w:p w:rsidR="0005710C" w:rsidRDefault="0005710C" w:rsidP="0005710C">
      <w:pPr>
        <w:tabs>
          <w:tab w:val="right" w:pos="9240"/>
        </w:tabs>
        <w:jc w:val="both"/>
        <w:rPr>
          <w:rFonts w:ascii="Bookman Old Style" w:hAnsi="Bookman Old Style"/>
          <w:b/>
          <w:bCs w:val="0"/>
          <w:sz w:val="18"/>
        </w:rPr>
      </w:pPr>
    </w:p>
    <w:p w:rsidR="0005710C" w:rsidRDefault="0005710C" w:rsidP="0005710C">
      <w:pPr>
        <w:pStyle w:val="Heading2"/>
      </w:pPr>
      <w:bookmarkStart w:id="7" w:name="_Toc33233894"/>
      <w:r>
        <w:t>7.6</w:t>
      </w:r>
      <w:r>
        <w:tab/>
        <w:t>EMPLOYMENT PROGRAMS</w:t>
      </w:r>
      <w:bookmarkEnd w:id="7"/>
    </w:p>
    <w:p w:rsidR="0005710C" w:rsidRDefault="0005710C" w:rsidP="0005710C">
      <w:pPr>
        <w:tabs>
          <w:tab w:val="left" w:pos="864"/>
          <w:tab w:val="left" w:pos="1440"/>
          <w:tab w:val="left" w:pos="2016"/>
        </w:tabs>
        <w:ind w:left="864" w:hanging="864"/>
        <w:jc w:val="both"/>
        <w:rPr>
          <w:rFonts w:ascii="Bookman Old Style" w:hAnsi="Bookman Old Style" w:cs="Times New Roman"/>
          <w:sz w:val="22"/>
        </w:rPr>
      </w:pPr>
      <w:r>
        <w:rPr>
          <w:rFonts w:ascii="Bookman Old Style" w:hAnsi="Bookman Old Style" w:cs="Times New Roman"/>
          <w:sz w:val="22"/>
        </w:rPr>
        <w:t>(a)</w:t>
      </w:r>
      <w:r>
        <w:rPr>
          <w:rFonts w:ascii="Bookman Old Style" w:hAnsi="Bookman Old Style" w:cs="Times New Roman"/>
          <w:sz w:val="22"/>
        </w:rPr>
        <w:tab/>
        <w:t xml:space="preserve">A procurement officer may obtain supplies or services provided through employment programs certified by the Alaska Division of Vocational Rehabilitation. </w:t>
      </w:r>
    </w:p>
    <w:p w:rsidR="0005710C" w:rsidRDefault="0005710C" w:rsidP="0005710C">
      <w:pPr>
        <w:tabs>
          <w:tab w:val="left" w:pos="864"/>
          <w:tab w:val="left" w:pos="1440"/>
          <w:tab w:val="left" w:pos="2016"/>
        </w:tabs>
        <w:ind w:left="864" w:hanging="864"/>
        <w:jc w:val="both"/>
        <w:rPr>
          <w:rFonts w:ascii="Bookman Old Style" w:hAnsi="Bookman Old Style" w:cs="Times New Roman"/>
          <w:sz w:val="22"/>
        </w:rPr>
      </w:pPr>
      <w:r>
        <w:rPr>
          <w:rFonts w:ascii="Bookman Old Style" w:hAnsi="Bookman Old Style" w:cs="Times New Roman"/>
          <w:sz w:val="22"/>
        </w:rPr>
        <w:t>(b)</w:t>
      </w:r>
      <w:r>
        <w:rPr>
          <w:rFonts w:ascii="Bookman Old Style" w:hAnsi="Bookman Old Style" w:cs="Times New Roman"/>
          <w:sz w:val="22"/>
        </w:rPr>
        <w:tab/>
        <w:t xml:space="preserve">If the procurement officer determines supplies or services meet the University's requirements, and if the price is no more than 15% higher than otherwise available on the open market for the supplies or services required, an award can be made </w:t>
      </w:r>
      <w:r>
        <w:rPr>
          <w:rFonts w:ascii="Bookman Old Style" w:hAnsi="Bookman Old Style" w:cs="Times New Roman"/>
          <w:sz w:val="22"/>
          <w:u w:val="single"/>
        </w:rPr>
        <w:t>without</w:t>
      </w:r>
      <w:r>
        <w:rPr>
          <w:rFonts w:ascii="Bookman Old Style" w:hAnsi="Bookman Old Style" w:cs="Times New Roman"/>
          <w:sz w:val="22"/>
        </w:rPr>
        <w:t xml:space="preserve"> soliciting the private sector. </w:t>
      </w:r>
    </w:p>
    <w:p w:rsidR="0005710C" w:rsidRDefault="0005710C" w:rsidP="0005710C">
      <w:pPr>
        <w:tabs>
          <w:tab w:val="left" w:pos="864"/>
          <w:tab w:val="left" w:pos="1440"/>
          <w:tab w:val="left" w:pos="2016"/>
        </w:tabs>
        <w:ind w:left="864" w:hanging="864"/>
        <w:jc w:val="both"/>
        <w:rPr>
          <w:rFonts w:ascii="Bookman Old Style" w:hAnsi="Bookman Old Style" w:cs="Times New Roman"/>
          <w:sz w:val="22"/>
        </w:rPr>
      </w:pPr>
      <w:r>
        <w:rPr>
          <w:rFonts w:ascii="Bookman Old Style" w:hAnsi="Bookman Old Style" w:cs="Times New Roman"/>
          <w:sz w:val="22"/>
        </w:rPr>
        <w:t>(c)</w:t>
      </w:r>
      <w:r>
        <w:rPr>
          <w:rFonts w:ascii="Bookman Old Style" w:hAnsi="Bookman Old Style" w:cs="Times New Roman"/>
          <w:sz w:val="22"/>
        </w:rPr>
        <w:tab/>
        <w:t>If the private sector is included in the solicitation, a 15% price preference shall be applied to all firms who qualify under the employment program in accordance with AS 36.30.170(c).</w:t>
      </w:r>
    </w:p>
    <w:p w:rsidR="0005710C" w:rsidRDefault="0005710C" w:rsidP="0005710C">
      <w:pPr>
        <w:pStyle w:val="Header"/>
        <w:widowControl/>
        <w:tabs>
          <w:tab w:val="clear" w:pos="4320"/>
          <w:tab w:val="clear" w:pos="8640"/>
          <w:tab w:val="right" w:pos="9240"/>
        </w:tabs>
        <w:jc w:val="both"/>
        <w:rPr>
          <w:rFonts w:ascii="Bookman Old Style" w:hAnsi="Bookman Old Style"/>
          <w:snapToGrid/>
          <w:sz w:val="6"/>
        </w:rPr>
      </w:pPr>
    </w:p>
    <w:p w:rsidR="0005710C" w:rsidRDefault="0005710C" w:rsidP="0005710C">
      <w:pPr>
        <w:tabs>
          <w:tab w:val="right" w:pos="9240"/>
        </w:tabs>
        <w:jc w:val="both"/>
        <w:rPr>
          <w:rFonts w:ascii="Bookman Old Style" w:hAnsi="Bookman Old Style"/>
          <w:b/>
          <w:bCs w:val="0"/>
          <w:sz w:val="18"/>
        </w:rPr>
        <w:sectPr w:rsidR="0005710C">
          <w:footnotePr>
            <w:pos w:val="sectEnd"/>
          </w:footnotePr>
          <w:endnotePr>
            <w:numFmt w:val="decimal"/>
            <w:numStart w:val="0"/>
          </w:endnotePr>
          <w:pgSz w:w="12240" w:h="15840"/>
          <w:pgMar w:top="1440" w:right="1440" w:bottom="1440" w:left="1440" w:header="720" w:footer="720" w:gutter="0"/>
          <w:paperSrc w:first="26678" w:other="26678"/>
          <w:cols w:space="720"/>
          <w:docGrid w:linePitch="326"/>
        </w:sectPr>
      </w:pPr>
      <w:r>
        <w:rPr>
          <w:rFonts w:ascii="Bookman Old Style" w:hAnsi="Bookman Old Style"/>
          <w:b/>
          <w:bCs w:val="0"/>
          <w:sz w:val="18"/>
        </w:rPr>
        <w:t>AUTHORITY:</w:t>
      </w:r>
      <w:r>
        <w:rPr>
          <w:rFonts w:ascii="Bookman Old Style" w:hAnsi="Bookman Old Style"/>
          <w:b/>
          <w:bCs w:val="0"/>
          <w:sz w:val="18"/>
        </w:rPr>
        <w:t xml:space="preserve">  AS 36.30.170, </w:t>
      </w:r>
      <w:proofErr w:type="gramStart"/>
      <w:r>
        <w:rPr>
          <w:rFonts w:ascii="Bookman Old Style" w:hAnsi="Bookman Old Style"/>
          <w:b/>
          <w:bCs w:val="0"/>
          <w:sz w:val="18"/>
        </w:rPr>
        <w:t>.311</w:t>
      </w:r>
      <w:r>
        <w:rPr>
          <w:rFonts w:ascii="Bookman Old Style" w:hAnsi="Bookman Old Style"/>
          <w:b/>
          <w:bCs w:val="0"/>
          <w:sz w:val="18"/>
        </w:rPr>
        <w:tab/>
        <w:t>R05.06.890</w:t>
      </w:r>
      <w:proofErr w:type="gramEnd"/>
    </w:p>
    <w:p w:rsidR="0023679C" w:rsidRDefault="0023679C" w:rsidP="0005710C"/>
    <w:sectPr w:rsidR="00236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D48B8"/>
    <w:multiLevelType w:val="hybridMultilevel"/>
    <w:tmpl w:val="0256D430"/>
    <w:lvl w:ilvl="0" w:tplc="9F004C6E">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95798A"/>
    <w:multiLevelType w:val="hybridMultilevel"/>
    <w:tmpl w:val="E3CA6998"/>
    <w:lvl w:ilvl="0" w:tplc="9F004C6E">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pos w:val="sectEnd"/>
  </w:footnotePr>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0C"/>
    <w:rsid w:val="0005710C"/>
    <w:rsid w:val="0023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10C"/>
    <w:pPr>
      <w:spacing w:after="0" w:line="240" w:lineRule="auto"/>
    </w:pPr>
    <w:rPr>
      <w:rFonts w:ascii="Arial" w:eastAsia="Times New Roman" w:hAnsi="Arial" w:cs="Arial"/>
      <w:bCs/>
      <w:iCs/>
      <w:sz w:val="24"/>
      <w:szCs w:val="20"/>
    </w:rPr>
  </w:style>
  <w:style w:type="paragraph" w:styleId="Heading1">
    <w:name w:val="heading 1"/>
    <w:basedOn w:val="Normal"/>
    <w:next w:val="Normal"/>
    <w:link w:val="Heading1Char"/>
    <w:qFormat/>
    <w:rsid w:val="0005710C"/>
    <w:pPr>
      <w:keepNext/>
      <w:tabs>
        <w:tab w:val="left" w:pos="1620"/>
        <w:tab w:val="left" w:pos="3240"/>
        <w:tab w:val="left" w:pos="4860"/>
        <w:tab w:val="left" w:pos="6480"/>
        <w:tab w:val="left" w:pos="8100"/>
      </w:tabs>
      <w:jc w:val="center"/>
      <w:outlineLvl w:val="0"/>
    </w:pPr>
    <w:rPr>
      <w:b/>
    </w:rPr>
  </w:style>
  <w:style w:type="paragraph" w:styleId="Heading2">
    <w:name w:val="heading 2"/>
    <w:basedOn w:val="Normal"/>
    <w:next w:val="Normal"/>
    <w:link w:val="Heading2Char"/>
    <w:qFormat/>
    <w:rsid w:val="0005710C"/>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10C"/>
    <w:rPr>
      <w:rFonts w:ascii="Arial" w:eastAsia="Times New Roman" w:hAnsi="Arial" w:cs="Arial"/>
      <w:b/>
      <w:bCs/>
      <w:iCs/>
      <w:sz w:val="24"/>
      <w:szCs w:val="20"/>
    </w:rPr>
  </w:style>
  <w:style w:type="character" w:customStyle="1" w:styleId="Heading2Char">
    <w:name w:val="Heading 2 Char"/>
    <w:basedOn w:val="DefaultParagraphFont"/>
    <w:link w:val="Heading2"/>
    <w:rsid w:val="0005710C"/>
    <w:rPr>
      <w:rFonts w:ascii="Arial" w:eastAsia="Times New Roman" w:hAnsi="Arial" w:cs="Arial"/>
      <w:b/>
      <w:bCs/>
      <w:iCs/>
      <w:sz w:val="24"/>
      <w:szCs w:val="20"/>
    </w:rPr>
  </w:style>
  <w:style w:type="paragraph" w:styleId="Header">
    <w:name w:val="header"/>
    <w:basedOn w:val="Normal"/>
    <w:link w:val="HeaderChar"/>
    <w:rsid w:val="0005710C"/>
    <w:pPr>
      <w:widowControl w:val="0"/>
      <w:tabs>
        <w:tab w:val="center" w:pos="4320"/>
        <w:tab w:val="right" w:pos="8640"/>
      </w:tabs>
    </w:pPr>
    <w:rPr>
      <w:snapToGrid w:val="0"/>
    </w:rPr>
  </w:style>
  <w:style w:type="character" w:customStyle="1" w:styleId="HeaderChar">
    <w:name w:val="Header Char"/>
    <w:basedOn w:val="DefaultParagraphFont"/>
    <w:link w:val="Header"/>
    <w:rsid w:val="0005710C"/>
    <w:rPr>
      <w:rFonts w:ascii="Arial" w:eastAsia="Times New Roman" w:hAnsi="Arial" w:cs="Arial"/>
      <w:bCs/>
      <w:iCs/>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10C"/>
    <w:pPr>
      <w:spacing w:after="0" w:line="240" w:lineRule="auto"/>
    </w:pPr>
    <w:rPr>
      <w:rFonts w:ascii="Arial" w:eastAsia="Times New Roman" w:hAnsi="Arial" w:cs="Arial"/>
      <w:bCs/>
      <w:iCs/>
      <w:sz w:val="24"/>
      <w:szCs w:val="20"/>
    </w:rPr>
  </w:style>
  <w:style w:type="paragraph" w:styleId="Heading1">
    <w:name w:val="heading 1"/>
    <w:basedOn w:val="Normal"/>
    <w:next w:val="Normal"/>
    <w:link w:val="Heading1Char"/>
    <w:qFormat/>
    <w:rsid w:val="0005710C"/>
    <w:pPr>
      <w:keepNext/>
      <w:tabs>
        <w:tab w:val="left" w:pos="1620"/>
        <w:tab w:val="left" w:pos="3240"/>
        <w:tab w:val="left" w:pos="4860"/>
        <w:tab w:val="left" w:pos="6480"/>
        <w:tab w:val="left" w:pos="8100"/>
      </w:tabs>
      <w:jc w:val="center"/>
      <w:outlineLvl w:val="0"/>
    </w:pPr>
    <w:rPr>
      <w:b/>
    </w:rPr>
  </w:style>
  <w:style w:type="paragraph" w:styleId="Heading2">
    <w:name w:val="heading 2"/>
    <w:basedOn w:val="Normal"/>
    <w:next w:val="Normal"/>
    <w:link w:val="Heading2Char"/>
    <w:qFormat/>
    <w:rsid w:val="0005710C"/>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10C"/>
    <w:rPr>
      <w:rFonts w:ascii="Arial" w:eastAsia="Times New Roman" w:hAnsi="Arial" w:cs="Arial"/>
      <w:b/>
      <w:bCs/>
      <w:iCs/>
      <w:sz w:val="24"/>
      <w:szCs w:val="20"/>
    </w:rPr>
  </w:style>
  <w:style w:type="character" w:customStyle="1" w:styleId="Heading2Char">
    <w:name w:val="Heading 2 Char"/>
    <w:basedOn w:val="DefaultParagraphFont"/>
    <w:link w:val="Heading2"/>
    <w:rsid w:val="0005710C"/>
    <w:rPr>
      <w:rFonts w:ascii="Arial" w:eastAsia="Times New Roman" w:hAnsi="Arial" w:cs="Arial"/>
      <w:b/>
      <w:bCs/>
      <w:iCs/>
      <w:sz w:val="24"/>
      <w:szCs w:val="20"/>
    </w:rPr>
  </w:style>
  <w:style w:type="paragraph" w:styleId="Header">
    <w:name w:val="header"/>
    <w:basedOn w:val="Normal"/>
    <w:link w:val="HeaderChar"/>
    <w:rsid w:val="0005710C"/>
    <w:pPr>
      <w:widowControl w:val="0"/>
      <w:tabs>
        <w:tab w:val="center" w:pos="4320"/>
        <w:tab w:val="right" w:pos="8640"/>
      </w:tabs>
    </w:pPr>
    <w:rPr>
      <w:snapToGrid w:val="0"/>
    </w:rPr>
  </w:style>
  <w:style w:type="character" w:customStyle="1" w:styleId="HeaderChar">
    <w:name w:val="Header Char"/>
    <w:basedOn w:val="DefaultParagraphFont"/>
    <w:link w:val="Header"/>
    <w:rsid w:val="0005710C"/>
    <w:rPr>
      <w:rFonts w:ascii="Arial" w:eastAsia="Times New Roman" w:hAnsi="Arial" w:cs="Arial"/>
      <w:bCs/>
      <w:iCs/>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Alaska</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fnjah1</dc:creator>
  <cp:lastModifiedBy>fnjah1</cp:lastModifiedBy>
  <cp:revision>1</cp:revision>
  <dcterms:created xsi:type="dcterms:W3CDTF">2011-05-20T19:32:00Z</dcterms:created>
  <dcterms:modified xsi:type="dcterms:W3CDTF">2011-05-20T19:33:00Z</dcterms:modified>
</cp:coreProperties>
</file>