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2" w:rsidRPr="00B80590" w:rsidRDefault="008E3AC2" w:rsidP="008E3AC2">
      <w:pPr>
        <w:spacing w:after="0" w:line="240" w:lineRule="auto"/>
        <w:jc w:val="center"/>
        <w:rPr>
          <w:b/>
          <w:sz w:val="24"/>
          <w:szCs w:val="24"/>
        </w:rPr>
      </w:pPr>
      <w:r w:rsidRPr="00B80590">
        <w:rPr>
          <w:b/>
          <w:sz w:val="24"/>
          <w:szCs w:val="24"/>
        </w:rPr>
        <w:t>Sustainability Related and Sustainability Focused Courses</w:t>
      </w:r>
    </w:p>
    <w:p w:rsidR="008E3AC2" w:rsidRPr="00B80590" w:rsidRDefault="008E3AC2" w:rsidP="008E3AC2">
      <w:pPr>
        <w:spacing w:after="0" w:line="240" w:lineRule="auto"/>
        <w:jc w:val="center"/>
        <w:rPr>
          <w:b/>
          <w:sz w:val="24"/>
          <w:szCs w:val="24"/>
        </w:rPr>
      </w:pPr>
      <w:r w:rsidRPr="00B80590">
        <w:rPr>
          <w:b/>
          <w:sz w:val="24"/>
          <w:szCs w:val="24"/>
        </w:rPr>
        <w:t>Oregon Institute of Technology</w:t>
      </w:r>
    </w:p>
    <w:p w:rsidR="008E3AC2" w:rsidRPr="00B80590" w:rsidRDefault="008E3AC2" w:rsidP="008E3AC2">
      <w:pPr>
        <w:spacing w:after="0" w:line="240" w:lineRule="auto"/>
        <w:jc w:val="center"/>
        <w:rPr>
          <w:b/>
          <w:sz w:val="24"/>
          <w:szCs w:val="24"/>
        </w:rPr>
      </w:pPr>
      <w:r w:rsidRPr="00B80590">
        <w:rPr>
          <w:b/>
          <w:sz w:val="24"/>
          <w:szCs w:val="24"/>
        </w:rPr>
        <w:t>Summer 2009-Spring 2010</w:t>
      </w:r>
    </w:p>
    <w:p w:rsidR="008E3AC2" w:rsidRDefault="008E3AC2" w:rsidP="008E3AC2">
      <w:pPr>
        <w:spacing w:after="0" w:line="240" w:lineRule="auto"/>
      </w:pPr>
    </w:p>
    <w:p w:rsidR="008E3AC2" w:rsidRPr="008E3AC2" w:rsidRDefault="008E3AC2" w:rsidP="008E3AC2">
      <w:pPr>
        <w:spacing w:after="0" w:line="240" w:lineRule="auto"/>
        <w:rPr>
          <w:b/>
        </w:rPr>
      </w:pPr>
      <w:r w:rsidRPr="008E3AC2">
        <w:rPr>
          <w:b/>
        </w:rPr>
        <w:t>Background</w:t>
      </w:r>
    </w:p>
    <w:p w:rsidR="008E3AC2" w:rsidRDefault="008E3AC2" w:rsidP="008E3AC2">
      <w:r>
        <w:t xml:space="preserve">As part of the Oregon Institute of Technology’s (OIT) participation in the Association for the Advancement of Sustainability in Higher Education’s </w:t>
      </w:r>
      <w:r w:rsidRPr="009951E9">
        <w:t>Sustainability, Tracking, and Rating System (STARS 1.0)</w:t>
      </w:r>
      <w:r>
        <w:t xml:space="preserve"> a course inventory was conducted over the 2009-2010 academic year.  The definitions for “sustainability-related and focused” courses were adopted by the OIT Sustainability Committee on February 24, 2010 and follow the recommended guidelines provided by STARS:</w:t>
      </w:r>
    </w:p>
    <w:p w:rsidR="008E3AC2" w:rsidRDefault="008E3AC2" w:rsidP="008E3AC2">
      <w:pPr>
        <w:spacing w:after="0" w:line="240" w:lineRule="auto"/>
      </w:pPr>
      <w:r>
        <w:t xml:space="preserve"> </w:t>
      </w:r>
      <w:r w:rsidRPr="009951E9">
        <w:t>“</w:t>
      </w:r>
      <w:r w:rsidRPr="00C87119">
        <w:rPr>
          <w:u w:val="single"/>
        </w:rPr>
        <w:t>Sustainability-focused</w:t>
      </w:r>
      <w:r w:rsidRPr="009951E9">
        <w:t xml:space="preserve"> courses concentrate on the concept of sustainability, including its social, economic, and environmental dimensions, or examining an issue or topic using sustainability as a lens.”</w:t>
      </w:r>
    </w:p>
    <w:p w:rsidR="008E3AC2" w:rsidRPr="009951E9" w:rsidRDefault="008E3AC2" w:rsidP="008E3AC2">
      <w:pPr>
        <w:spacing w:after="0" w:line="240" w:lineRule="auto"/>
      </w:pPr>
    </w:p>
    <w:p w:rsidR="008E3AC2" w:rsidRPr="009951E9" w:rsidRDefault="008E3AC2" w:rsidP="008E3AC2">
      <w:pPr>
        <w:spacing w:after="0" w:line="240" w:lineRule="auto"/>
      </w:pPr>
      <w:r w:rsidRPr="009951E9">
        <w:t>“</w:t>
      </w:r>
      <w:r w:rsidRPr="00C87119">
        <w:rPr>
          <w:u w:val="single"/>
        </w:rPr>
        <w:t>Sustainability-related</w:t>
      </w:r>
      <w:r w:rsidRPr="009951E9">
        <w:t xml:space="preserve"> courses incorporate sustainability as a distinct course component or module, or concentrate on a single sustainability principle or issue.”</w:t>
      </w:r>
    </w:p>
    <w:p w:rsidR="008E3AC2" w:rsidRDefault="008E3AC2" w:rsidP="008E3AC2">
      <w:pPr>
        <w:spacing w:after="0" w:line="240" w:lineRule="auto"/>
      </w:pPr>
    </w:p>
    <w:p w:rsidR="008E3AC2" w:rsidRDefault="008E3AC2" w:rsidP="008E3AC2">
      <w:pPr>
        <w:spacing w:after="0" w:line="240" w:lineRule="auto"/>
      </w:pPr>
      <w:r>
        <w:t>More specific definitions were also adopted by the Committee:</w:t>
      </w:r>
    </w:p>
    <w:p w:rsidR="008E3AC2" w:rsidRPr="009951E9" w:rsidRDefault="009603C6" w:rsidP="008E3AC2">
      <w:r>
        <w:t>“</w:t>
      </w:r>
      <w:r w:rsidR="008E3AC2" w:rsidRPr="009951E9">
        <w:t>In order to determine whether or not a course is sustainability related or focused, it is useful to ask whether or not a given course will help students to achieve one or more of the following:</w:t>
      </w:r>
    </w:p>
    <w:p w:rsidR="008E3AC2" w:rsidRPr="009951E9" w:rsidRDefault="008E3AC2" w:rsidP="008E3AC2">
      <w:pPr>
        <w:spacing w:after="0" w:line="240" w:lineRule="auto"/>
      </w:pPr>
      <w:r w:rsidRPr="009951E9">
        <w:t>Awareness</w:t>
      </w:r>
    </w:p>
    <w:p w:rsidR="008E3AC2" w:rsidRPr="009951E9" w:rsidRDefault="008E3AC2" w:rsidP="008E3AC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9951E9">
        <w:t>Understand and be able to effectively communicate a concept of sustainability.</w:t>
      </w:r>
    </w:p>
    <w:p w:rsidR="008E3AC2" w:rsidRPr="009951E9" w:rsidRDefault="008E3AC2" w:rsidP="008E3AC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9951E9">
        <w:t>Explore ethics and globalization with respect to a particular discipline.</w:t>
      </w:r>
    </w:p>
    <w:p w:rsidR="008E3AC2" w:rsidRPr="009951E9" w:rsidRDefault="008E3AC2" w:rsidP="008E3AC2">
      <w:pPr>
        <w:tabs>
          <w:tab w:val="left" w:pos="2205"/>
        </w:tabs>
        <w:spacing w:after="0" w:line="240" w:lineRule="auto"/>
      </w:pPr>
      <w:r w:rsidRPr="009951E9">
        <w:t>Understanding</w:t>
      </w:r>
      <w:r>
        <w:tab/>
      </w:r>
    </w:p>
    <w:p w:rsidR="008E3AC2" w:rsidRPr="009951E9" w:rsidRDefault="008E3AC2" w:rsidP="008E3AC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9951E9">
        <w:t xml:space="preserve">Understand the connections between a </w:t>
      </w:r>
      <w:proofErr w:type="gramStart"/>
      <w:r w:rsidRPr="009951E9">
        <w:t>student’s</w:t>
      </w:r>
      <w:proofErr w:type="gramEnd"/>
      <w:r w:rsidRPr="009951E9">
        <w:t xml:space="preserve"> major and sustainability.</w:t>
      </w:r>
    </w:p>
    <w:p w:rsidR="008E3AC2" w:rsidRPr="009951E9" w:rsidRDefault="008E3AC2" w:rsidP="008E3AC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9951E9">
        <w:t>Understand whole-systems approaches to problem solving.</w:t>
      </w:r>
    </w:p>
    <w:p w:rsidR="008E3AC2" w:rsidRPr="009951E9" w:rsidRDefault="008E3AC2" w:rsidP="008E3AC2">
      <w:pPr>
        <w:spacing w:after="0" w:line="240" w:lineRule="auto"/>
      </w:pPr>
      <w:r w:rsidRPr="009951E9">
        <w:t xml:space="preserve">Apply </w:t>
      </w:r>
    </w:p>
    <w:p w:rsidR="008E3AC2" w:rsidRPr="009951E9" w:rsidRDefault="008E3AC2" w:rsidP="008E3AC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9951E9">
        <w:t>Develop technical skills or expertise necessary to implement sustainability solutions.</w:t>
      </w:r>
    </w:p>
    <w:p w:rsidR="008E3AC2" w:rsidRPr="009951E9" w:rsidRDefault="008E3AC2" w:rsidP="008E3AC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9951E9">
        <w:t>Apply knowledge of sustainability to contribute to practical solutions to real-world health, social, economic, and environmental challenges.</w:t>
      </w:r>
    </w:p>
    <w:p w:rsidR="008E3AC2" w:rsidRPr="009951E9" w:rsidRDefault="008E3AC2" w:rsidP="008E3AC2">
      <w:pPr>
        <w:spacing w:after="0" w:line="240" w:lineRule="auto"/>
      </w:pPr>
      <w:r w:rsidRPr="009951E9">
        <w:t>Synthesize</w:t>
      </w:r>
    </w:p>
    <w:p w:rsidR="008E3AC2" w:rsidRPr="009951E9" w:rsidRDefault="008E3AC2" w:rsidP="008E3AC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9951E9">
        <w:t>Synthesize understanding of the interconnections between health, social, economic, and environmental systems.</w:t>
      </w:r>
    </w:p>
    <w:p w:rsidR="008E3AC2" w:rsidRDefault="008E3AC2" w:rsidP="008E3AC2">
      <w:pPr>
        <w:spacing w:after="0" w:line="240" w:lineRule="auto"/>
      </w:pPr>
    </w:p>
    <w:p w:rsidR="008E3AC2" w:rsidRPr="009951E9" w:rsidRDefault="008E3AC2" w:rsidP="008E3AC2">
      <w:pPr>
        <w:spacing w:after="0" w:line="240" w:lineRule="auto"/>
      </w:pPr>
      <w:r>
        <w:t>I</w:t>
      </w:r>
      <w:r w:rsidRPr="009951E9">
        <w:t>f a course addresses one or more of numbers 1-6, then it can be counted as sustainability-related.  If it addresses number 7, then it can be counted as sustainability-focused.</w:t>
      </w:r>
      <w:r w:rsidR="009603C6">
        <w:t>”</w:t>
      </w:r>
    </w:p>
    <w:p w:rsidR="008E3AC2" w:rsidRDefault="008E3AC2" w:rsidP="008E3AC2">
      <w:pPr>
        <w:spacing w:after="0" w:line="240" w:lineRule="auto"/>
      </w:pPr>
    </w:p>
    <w:p w:rsidR="008E3AC2" w:rsidRPr="008E3AC2" w:rsidRDefault="008E3AC2" w:rsidP="008E3AC2">
      <w:pPr>
        <w:spacing w:after="0" w:line="240" w:lineRule="auto"/>
        <w:rPr>
          <w:b/>
        </w:rPr>
      </w:pPr>
      <w:r w:rsidRPr="008E3AC2">
        <w:rPr>
          <w:b/>
        </w:rPr>
        <w:t>Methodology</w:t>
      </w:r>
    </w:p>
    <w:p w:rsidR="009603C6" w:rsidRDefault="009603C6" w:rsidP="009603C6">
      <w:pPr>
        <w:spacing w:after="0" w:line="240" w:lineRule="auto"/>
      </w:pPr>
      <w:r>
        <w:t xml:space="preserve">The above definitions were used to identify sustainability-related and focused courses for the 2009-2010 academic </w:t>
      </w:r>
      <w:proofErr w:type="gramStart"/>
      <w:r>
        <w:t>year</w:t>
      </w:r>
      <w:proofErr w:type="gramEnd"/>
      <w:r>
        <w:t xml:space="preserve">.  </w:t>
      </w:r>
      <w:r w:rsidR="008E3AC2">
        <w:t xml:space="preserve">The </w:t>
      </w:r>
      <w:r>
        <w:t xml:space="preserve">course </w:t>
      </w:r>
      <w:r w:rsidR="008E3AC2">
        <w:t>inventory was supervised by Sustainability Coordinator, Carrie Wittme</w:t>
      </w:r>
      <w:r>
        <w:t xml:space="preserve">r, and conducted by student Sustainability Intern, Spencer Jones.  Course lists were obtained from the registrar’s office and a preliminary evaluation was conducted by Jones and Wittmer.  Based on the preliminary evaluation, an email was sent to all OIT </w:t>
      </w:r>
      <w:proofErr w:type="gramStart"/>
      <w:r>
        <w:t>faculty</w:t>
      </w:r>
      <w:proofErr w:type="gramEnd"/>
      <w:r>
        <w:t xml:space="preserve"> with the list of sustainability-related and focused courses.  Faculty had a week and a half to respond to the email.  Faculty could add to the list or comment on list accuracy for courses that they teach.  Additionally, individual </w:t>
      </w:r>
      <w:proofErr w:type="gramStart"/>
      <w:r>
        <w:t>faculty were</w:t>
      </w:r>
      <w:proofErr w:type="gramEnd"/>
      <w:r>
        <w:t xml:space="preserve"> approached to refine the assessment where there were questions.  Based on faculty responses, a final list of sustainability-related and focused courses was compiled.  </w:t>
      </w:r>
    </w:p>
    <w:p w:rsidR="009603C6" w:rsidRDefault="009603C6" w:rsidP="009603C6">
      <w:pPr>
        <w:spacing w:after="0" w:line="240" w:lineRule="auto"/>
      </w:pPr>
    </w:p>
    <w:p w:rsidR="009603C6" w:rsidRDefault="009603C6" w:rsidP="009603C6">
      <w:pPr>
        <w:spacing w:after="0" w:line="240" w:lineRule="auto"/>
        <w:rPr>
          <w:b/>
        </w:rPr>
      </w:pPr>
      <w:r>
        <w:rPr>
          <w:b/>
        </w:rPr>
        <w:t>Results</w:t>
      </w:r>
    </w:p>
    <w:p w:rsidR="009603C6" w:rsidRDefault="009603C6" w:rsidP="009603C6">
      <w:pPr>
        <w:spacing w:after="0" w:line="240" w:lineRule="auto"/>
      </w:pPr>
      <w:r>
        <w:t xml:space="preserve">Out of the </w:t>
      </w:r>
      <w:r w:rsidR="002B77D8">
        <w:t>2,954</w:t>
      </w:r>
      <w:r>
        <w:t xml:space="preserve"> courses taught from </w:t>
      </w:r>
      <w:proofErr w:type="gramStart"/>
      <w:r>
        <w:t>Summer</w:t>
      </w:r>
      <w:proofErr w:type="gramEnd"/>
      <w:r>
        <w:t xml:space="preserve"> 2009 to Spring 2010, </w:t>
      </w:r>
      <w:r w:rsidR="002B77D8">
        <w:t>106</w:t>
      </w:r>
      <w:r>
        <w:t xml:space="preserve"> were sustainability-related (</w:t>
      </w:r>
      <w:r w:rsidR="002B77D8">
        <w:t>3.6</w:t>
      </w:r>
      <w:r>
        <w:t xml:space="preserve">%) and </w:t>
      </w:r>
      <w:r w:rsidR="002B77D8">
        <w:t>1 was</w:t>
      </w:r>
      <w:r>
        <w:t xml:space="preserve"> sustainability-focused (</w:t>
      </w:r>
      <w:r w:rsidR="002B77D8">
        <w:t>0.034</w:t>
      </w:r>
      <w:r>
        <w:t xml:space="preserve">%).  </w:t>
      </w:r>
    </w:p>
    <w:p w:rsidR="009603C6" w:rsidRDefault="009603C6" w:rsidP="009603C6">
      <w:pPr>
        <w:spacing w:after="0" w:line="240" w:lineRule="auto"/>
      </w:pPr>
    </w:p>
    <w:p w:rsidR="009603C6" w:rsidRDefault="009603C6" w:rsidP="009603C6">
      <w:pPr>
        <w:spacing w:after="0" w:line="240" w:lineRule="auto"/>
      </w:pPr>
    </w:p>
    <w:p w:rsidR="009603C6" w:rsidRDefault="00CC530F" w:rsidP="00B80590">
      <w:pPr>
        <w:spacing w:after="0" w:line="240" w:lineRule="auto"/>
        <w:jc w:val="center"/>
        <w:rPr>
          <w:b/>
          <w:sz w:val="24"/>
          <w:szCs w:val="24"/>
        </w:rPr>
      </w:pPr>
      <w:r w:rsidRPr="00B80590">
        <w:rPr>
          <w:b/>
          <w:sz w:val="24"/>
          <w:szCs w:val="24"/>
        </w:rPr>
        <w:t>Course Inventory of Sustainability-Related and Focused Courses</w:t>
      </w:r>
    </w:p>
    <w:p w:rsidR="00D45061" w:rsidRDefault="00D45061" w:rsidP="00B80590">
      <w:pPr>
        <w:spacing w:after="0" w:line="240" w:lineRule="auto"/>
        <w:jc w:val="center"/>
        <w:rPr>
          <w:b/>
          <w:sz w:val="24"/>
          <w:szCs w:val="24"/>
        </w:rPr>
      </w:pPr>
    </w:p>
    <w:p w:rsidR="00D45061" w:rsidRPr="00B80590" w:rsidRDefault="00D45061" w:rsidP="00D45061">
      <w:pPr>
        <w:spacing w:after="0" w:line="240" w:lineRule="auto"/>
        <w:rPr>
          <w:sz w:val="24"/>
          <w:szCs w:val="24"/>
        </w:rPr>
      </w:pPr>
      <w:r w:rsidRPr="00D45061">
        <w:rPr>
          <w:b/>
          <w:sz w:val="24"/>
          <w:szCs w:val="24"/>
          <w:u w:val="single"/>
        </w:rPr>
        <w:t>Term offered &amp; Course Title</w:t>
      </w:r>
      <w:r w:rsidRPr="00D45061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45061">
        <w:rPr>
          <w:b/>
          <w:sz w:val="24"/>
          <w:szCs w:val="24"/>
          <w:u w:val="single"/>
        </w:rPr>
        <w:t>Instructor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45061">
        <w:rPr>
          <w:b/>
          <w:sz w:val="24"/>
          <w:szCs w:val="24"/>
          <w:u w:val="single"/>
        </w:rPr>
        <w:t>Department</w:t>
      </w:r>
    </w:p>
    <w:p w:rsidR="00CC530F" w:rsidRDefault="00CC530F" w:rsidP="009603C6">
      <w:pPr>
        <w:spacing w:after="0" w:line="240" w:lineRule="auto"/>
      </w:pPr>
    </w:p>
    <w:p w:rsidR="00CC530F" w:rsidRDefault="00CC530F" w:rsidP="00CC530F">
      <w:pPr>
        <w:pStyle w:val="NormalWeb"/>
        <w:rPr>
          <w:rFonts w:ascii="Calibri" w:hAnsi="Calibri" w:cs="Tahoma"/>
          <w:i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Summer 2009</w:t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proofErr w:type="gramStart"/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>7  Sustainability</w:t>
      </w:r>
      <w:proofErr w:type="gramEnd"/>
      <w:r>
        <w:rPr>
          <w:rFonts w:ascii="Calibri" w:hAnsi="Calibri" w:cs="Tahoma"/>
          <w:b/>
          <w:iCs/>
          <w:color w:val="000000"/>
          <w:sz w:val="22"/>
          <w:szCs w:val="22"/>
        </w:rPr>
        <w:t>-r</w:t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>elated Courses</w:t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  <w:t>287 Classes Total</w:t>
      </w:r>
    </w:p>
    <w:p w:rsidR="00CC530F" w:rsidRPr="00CC530F" w:rsidRDefault="00CC530F" w:rsidP="00CC530F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ab/>
        <w:t>0 Sustainability-focused Courses </w:t>
      </w:r>
    </w:p>
    <w:p w:rsidR="00CC530F" w:rsidRPr="00CC530F" w:rsidRDefault="00CC530F" w:rsidP="00CC530F">
      <w:pPr>
        <w:pStyle w:val="NormalWeb"/>
        <w:rPr>
          <w:rFonts w:ascii="Calibri" w:hAnsi="Calibri" w:cs="Tahoma"/>
          <w:b/>
          <w:color w:val="000000"/>
          <w:sz w:val="22"/>
          <w:szCs w:val="22"/>
        </w:rPr>
      </w:pPr>
      <w:r w:rsidRPr="00CC530F">
        <w:rPr>
          <w:rFonts w:ascii="Calibri" w:hAnsi="Calibri" w:cs="Tahoma"/>
          <w:b/>
          <w:color w:val="000000"/>
          <w:sz w:val="22"/>
          <w:szCs w:val="22"/>
        </w:rPr>
        <w:t>Sustainability-related Courses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207 Seminar            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ab/>
        <w:t>Bass III R</w:t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  <w:t xml:space="preserve">EE 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243 Electrical Power, Electrical Power Lab     </w:t>
      </w:r>
      <w:r>
        <w:rPr>
          <w:rFonts w:ascii="Calibri" w:hAnsi="Calibri" w:cs="Tahoma"/>
          <w:color w:val="000000"/>
          <w:sz w:val="22"/>
          <w:szCs w:val="22"/>
        </w:rPr>
        <w:tab/>
        <w:t>Bass III R</w:t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  <w:t xml:space="preserve">EE 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253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Electomechanical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Enrgy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Conv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                      </w:t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  <w:t xml:space="preserve">EE 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307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Seminar  Thermal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Energy Systems               </w:t>
      </w:r>
      <w:r>
        <w:rPr>
          <w:rFonts w:ascii="Calibri" w:hAnsi="Calibri" w:cs="Tahoma"/>
          <w:color w:val="000000"/>
          <w:sz w:val="22"/>
          <w:szCs w:val="22"/>
        </w:rPr>
        <w:tab/>
        <w:t xml:space="preserve">Bass III R </w:t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</w:r>
      <w:r w:rsidR="00B80590">
        <w:rPr>
          <w:rFonts w:ascii="Calibri" w:hAnsi="Calibri" w:cs="Tahoma"/>
          <w:color w:val="000000"/>
          <w:sz w:val="22"/>
          <w:szCs w:val="22"/>
        </w:rPr>
        <w:tab/>
        <w:t xml:space="preserve">EE 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347 Hydroelectric Power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Sheldon L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 xml:space="preserve">EE </w:t>
      </w:r>
    </w:p>
    <w:p w:rsidR="00D45061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413 Electric Power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Conv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Systems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Edmondson J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 xml:space="preserve">EE 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459 Senior Project III      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Bass III R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Pr="00CC530F" w:rsidRDefault="00CC530F" w:rsidP="00CC530F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C530F" w:rsidRPr="00CC530F" w:rsidRDefault="00CC530F" w:rsidP="00CC530F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>Sustainability-focused Courses</w:t>
      </w:r>
    </w:p>
    <w:p w:rsidR="00CC530F" w:rsidRPr="002B77D8" w:rsidRDefault="00CC530F" w:rsidP="00CC530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77D8">
        <w:rPr>
          <w:rFonts w:asciiTheme="minorHAnsi" w:hAnsiTheme="minorHAnsi" w:cstheme="minorHAnsi"/>
          <w:color w:val="000000"/>
          <w:sz w:val="22"/>
          <w:szCs w:val="22"/>
        </w:rPr>
        <w:t>No sustainability-focused Courses were recorded for this term.</w:t>
      </w:r>
    </w:p>
    <w:p w:rsidR="00CC530F" w:rsidRPr="00CC530F" w:rsidRDefault="00CC530F" w:rsidP="00CC530F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p w:rsidR="00CC530F" w:rsidRPr="00CC530F" w:rsidRDefault="00CC530F" w:rsidP="00CC530F">
      <w:pPr>
        <w:pStyle w:val="NormalWeb"/>
        <w:rPr>
          <w:rFonts w:ascii="Calibri" w:hAnsi="Calibri" w:cs="Tahoma"/>
          <w:b/>
          <w:iCs/>
          <w:color w:val="000000"/>
          <w:sz w:val="22"/>
          <w:szCs w:val="22"/>
        </w:rPr>
      </w:pPr>
      <w:r w:rsidRPr="00CC530F">
        <w:rPr>
          <w:rFonts w:ascii="Calibri" w:hAnsi="Calibri" w:cs="Tahoma"/>
          <w:b/>
          <w:color w:val="000000"/>
          <w:sz w:val="22"/>
          <w:szCs w:val="22"/>
        </w:rPr>
        <w:t>Fall 2009</w:t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iCs/>
          <w:color w:val="000000"/>
          <w:sz w:val="22"/>
          <w:szCs w:val="22"/>
        </w:rPr>
        <w:t>22 Sustainability-r</w:t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>elated C</w:t>
      </w:r>
      <w:r>
        <w:rPr>
          <w:rFonts w:ascii="Calibri" w:hAnsi="Calibri" w:cs="Tahoma"/>
          <w:b/>
          <w:iCs/>
          <w:color w:val="000000"/>
          <w:sz w:val="22"/>
          <w:szCs w:val="22"/>
        </w:rPr>
        <w:t>ourses</w:t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  <w:t>923 Total Classes</w:t>
      </w:r>
    </w:p>
    <w:p w:rsidR="00CC530F" w:rsidRPr="00CC530F" w:rsidRDefault="00CC530F" w:rsidP="00CC530F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CC530F">
        <w:rPr>
          <w:rFonts w:asciiTheme="minorHAnsi" w:hAnsiTheme="minorHAnsi" w:cs="Tahoma"/>
          <w:color w:val="000000"/>
          <w:sz w:val="22"/>
          <w:szCs w:val="22"/>
        </w:rPr>
        <w:t> </w:t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>0 Sustainability-focused Courses</w:t>
      </w:r>
    </w:p>
    <w:p w:rsidR="00CC530F" w:rsidRPr="00CC530F" w:rsidRDefault="00CC530F" w:rsidP="00CC530F">
      <w:pPr>
        <w:pStyle w:val="NormalWeb"/>
        <w:rPr>
          <w:rFonts w:ascii="Calibri" w:hAnsi="Calibri" w:cs="Tahoma"/>
          <w:b/>
          <w:color w:val="000000"/>
          <w:sz w:val="22"/>
          <w:szCs w:val="22"/>
        </w:rPr>
      </w:pPr>
      <w:r w:rsidRPr="00CC530F">
        <w:rPr>
          <w:rFonts w:ascii="Calibri" w:hAnsi="Calibri" w:cs="Tahoma"/>
          <w:b/>
          <w:color w:val="000000"/>
          <w:sz w:val="22"/>
          <w:szCs w:val="22"/>
        </w:rPr>
        <w:t>Sustainability-related Courses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BIO 111 Intro to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Env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Sciences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 xml:space="preserve"> Sale K, Ritter J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BIO 407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seminar  Field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methods for Environ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Sci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     </w:t>
      </w:r>
      <w:r>
        <w:rPr>
          <w:rFonts w:ascii="Calibri" w:hAnsi="Calibri" w:cs="Tahoma"/>
          <w:color w:val="000000"/>
          <w:sz w:val="22"/>
          <w:szCs w:val="22"/>
        </w:rPr>
        <w:tab/>
        <w:t>Ray A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CHE 260 Electrochemistry for RE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applic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, RE lab         </w:t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Svanevik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L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CIV 315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Princ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of Environ Engineering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Thaemert D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CIV 573 Transportation &amp; Land Dev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Lindgren R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HIST 356 A History of Energy  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Clark M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HASS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MET 160 Materials I, Materials I lab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Stuart W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MMET</w:t>
      </w:r>
    </w:p>
    <w:p w:rsidR="00CC530F" w:rsidRDefault="00CC530F" w:rsidP="00CC530F">
      <w:pPr>
        <w:pStyle w:val="NormalWeb"/>
        <w:ind w:left="54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Materials I                  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 xml:space="preserve">El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Hajjar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R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MMET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MET 360 Materials II                 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Stuart W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MMET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201        Intro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to Renewable Energy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 xml:space="preserve">Torres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C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ind w:left="108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Intro to Renewable Energy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ind w:left="108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Intro to Renewable Energy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Zipay J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ind w:left="108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Intro to Renewable Energy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Crespo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Veiga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C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ind w:left="108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Intro to Renewable Energy                       </w:t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Riobo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Aboy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P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ind w:left="108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Intro to Renewable Energy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Bass III R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331 Fuel Cells                     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 xml:space="preserve">Torres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C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ind w:left="54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Fuel Cells, Fuel Cells Lab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346 Biofuels and Biomass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 xml:space="preserve">Torres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C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348 Solar Thermal Energy Systems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Clements L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463 Energy Systems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Instrum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&amp;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Cntrl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                  </w:t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Energy Systems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Instrum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&amp;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Cntrl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Lab                  </w:t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</w:r>
      <w:r w:rsidR="00D45061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Energy Systems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Instrum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&amp;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Cntrl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Lab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Wang Y</w:t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D45061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="00D45061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="00D45061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="00C83AF6">
        <w:rPr>
          <w:rFonts w:asciiTheme="minorHAnsi" w:hAnsiTheme="minorHAnsi" w:cs="Tahoma"/>
          <w:color w:val="000000"/>
          <w:sz w:val="22"/>
          <w:szCs w:val="22"/>
        </w:rPr>
        <w:t>EE</w:t>
      </w:r>
      <w:r w:rsidR="00D45061">
        <w:rPr>
          <w:rFonts w:asciiTheme="minorHAnsi" w:hAnsiTheme="minorHAnsi" w:cs="Tahoma"/>
          <w:b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CC530F" w:rsidRPr="00CC530F" w:rsidRDefault="00CC530F" w:rsidP="00CC530F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>Sustainability-focused Courses</w:t>
      </w:r>
    </w:p>
    <w:p w:rsidR="00CC530F" w:rsidRPr="002B77D8" w:rsidRDefault="00CC530F" w:rsidP="00CC530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77D8">
        <w:rPr>
          <w:rFonts w:asciiTheme="minorHAnsi" w:hAnsiTheme="minorHAnsi" w:cstheme="minorHAnsi"/>
          <w:color w:val="000000"/>
          <w:sz w:val="22"/>
          <w:szCs w:val="22"/>
        </w:rPr>
        <w:t>No sustainability-focused Courses were recorded for this term.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</w:p>
    <w:p w:rsidR="00CC530F" w:rsidRPr="00CC530F" w:rsidRDefault="00CC530F" w:rsidP="00CC530F">
      <w:pPr>
        <w:pStyle w:val="NormalWeb"/>
        <w:rPr>
          <w:rFonts w:ascii="Calibri" w:hAnsi="Calibri" w:cs="Tahoma"/>
          <w:b/>
          <w:iCs/>
          <w:color w:val="000000"/>
          <w:sz w:val="22"/>
          <w:szCs w:val="22"/>
        </w:rPr>
      </w:pPr>
      <w:r w:rsidRPr="00CC530F">
        <w:rPr>
          <w:rFonts w:ascii="Calibri" w:hAnsi="Calibri" w:cs="Tahoma"/>
          <w:color w:val="000000"/>
          <w:sz w:val="22"/>
          <w:szCs w:val="22"/>
        </w:rPr>
        <w:t> </w:t>
      </w:r>
      <w:r>
        <w:rPr>
          <w:rFonts w:ascii="Calibri" w:hAnsi="Calibri" w:cs="Tahoma"/>
          <w:b/>
          <w:color w:val="000000"/>
          <w:sz w:val="22"/>
          <w:szCs w:val="22"/>
        </w:rPr>
        <w:t>Winter 2010</w:t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r>
        <w:rPr>
          <w:rFonts w:ascii="Calibri" w:hAnsi="Calibri" w:cs="Tahoma"/>
          <w:b/>
          <w:color w:val="000000"/>
          <w:sz w:val="22"/>
          <w:szCs w:val="22"/>
        </w:rPr>
        <w:tab/>
      </w:r>
      <w:proofErr w:type="gramStart"/>
      <w:r w:rsidR="002B77D8">
        <w:rPr>
          <w:rFonts w:ascii="Calibri" w:hAnsi="Calibri" w:cs="Tahoma"/>
          <w:b/>
          <w:iCs/>
          <w:color w:val="000000"/>
          <w:sz w:val="22"/>
          <w:szCs w:val="22"/>
        </w:rPr>
        <w:t>33</w:t>
      </w:r>
      <w:r>
        <w:rPr>
          <w:rFonts w:ascii="Calibri" w:hAnsi="Calibri" w:cs="Tahoma"/>
          <w:b/>
          <w:iCs/>
          <w:color w:val="000000"/>
          <w:sz w:val="22"/>
          <w:szCs w:val="22"/>
        </w:rPr>
        <w:t xml:space="preserve">  Sustainability</w:t>
      </w:r>
      <w:proofErr w:type="gramEnd"/>
      <w:r>
        <w:rPr>
          <w:rFonts w:ascii="Calibri" w:hAnsi="Calibri" w:cs="Tahoma"/>
          <w:b/>
          <w:iCs/>
          <w:color w:val="000000"/>
          <w:sz w:val="22"/>
          <w:szCs w:val="22"/>
        </w:rPr>
        <w:t>-r</w:t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>elated C</w:t>
      </w:r>
      <w:r>
        <w:rPr>
          <w:rFonts w:ascii="Calibri" w:hAnsi="Calibri" w:cs="Tahoma"/>
          <w:b/>
          <w:iCs/>
          <w:color w:val="000000"/>
          <w:sz w:val="22"/>
          <w:szCs w:val="22"/>
        </w:rPr>
        <w:t>ourses</w:t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="002B77D8">
        <w:rPr>
          <w:rFonts w:ascii="Calibri" w:hAnsi="Calibri" w:cs="Tahoma"/>
          <w:b/>
          <w:iCs/>
          <w:color w:val="000000"/>
          <w:sz w:val="22"/>
          <w:szCs w:val="22"/>
        </w:rPr>
        <w:t>861</w:t>
      </w:r>
      <w:r w:rsidRPr="00CC530F">
        <w:rPr>
          <w:rFonts w:ascii="Calibri" w:hAnsi="Calibri" w:cs="Tahoma"/>
          <w:b/>
          <w:iCs/>
          <w:color w:val="000000"/>
          <w:sz w:val="22"/>
          <w:szCs w:val="22"/>
        </w:rPr>
        <w:t xml:space="preserve"> Total Classes</w:t>
      </w:r>
    </w:p>
    <w:p w:rsidR="00CC530F" w:rsidRPr="00CC530F" w:rsidRDefault="00CC530F" w:rsidP="00CC530F">
      <w:pPr>
        <w:pStyle w:val="NormalWeb"/>
        <w:rPr>
          <w:rFonts w:ascii="Calibri" w:hAnsi="Calibri" w:cs="Tahoma"/>
          <w:b/>
          <w:color w:val="000000"/>
          <w:sz w:val="22"/>
          <w:szCs w:val="22"/>
        </w:rPr>
      </w:pPr>
      <w:r w:rsidRPr="00CC530F">
        <w:rPr>
          <w:rFonts w:asciiTheme="minorHAnsi" w:hAnsiTheme="minorHAnsi" w:cs="Tahoma"/>
          <w:color w:val="000000"/>
          <w:sz w:val="22"/>
          <w:szCs w:val="22"/>
        </w:rPr>
        <w:t> </w:t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color w:val="000000"/>
          <w:sz w:val="22"/>
          <w:szCs w:val="22"/>
        </w:rPr>
        <w:t>1</w:t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 xml:space="preserve"> Sustainability-focused Course</w:t>
      </w:r>
    </w:p>
    <w:p w:rsidR="00CC530F" w:rsidRPr="00CC530F" w:rsidRDefault="00CC530F" w:rsidP="00CC530F">
      <w:pPr>
        <w:pStyle w:val="NormalWeb"/>
        <w:rPr>
          <w:rFonts w:ascii="Calibri" w:hAnsi="Calibri" w:cs="Tahoma"/>
          <w:b/>
          <w:color w:val="000000"/>
          <w:sz w:val="22"/>
          <w:szCs w:val="22"/>
        </w:rPr>
      </w:pPr>
      <w:r w:rsidRPr="00CC530F">
        <w:rPr>
          <w:rFonts w:ascii="Calibri" w:hAnsi="Calibri" w:cs="Tahoma"/>
          <w:b/>
          <w:color w:val="000000"/>
          <w:sz w:val="22"/>
          <w:szCs w:val="22"/>
        </w:rPr>
        <w:t>Sustainability-related Courses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BIO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102 General Biology,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General Biology Lab    </w:t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Sale K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BIO 112 Intro to Data Analysis                                                Ray A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25282E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BIO</w:t>
      </w:r>
      <w:r w:rsidR="0025282E">
        <w:rPr>
          <w:rFonts w:ascii="Calibri" w:hAnsi="Calibri" w:cs="Tahoma"/>
          <w:color w:val="000000"/>
          <w:sz w:val="22"/>
          <w:szCs w:val="22"/>
        </w:rPr>
        <w:t xml:space="preserve"> 212 Principles of Biology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  <w:t>Sale K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25282E">
      <w:pPr>
        <w:pStyle w:val="NormalWeb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Principles of Biology Lab     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>S</w:t>
      </w:r>
      <w:r>
        <w:rPr>
          <w:rFonts w:ascii="Calibri" w:hAnsi="Calibri" w:cs="Tahoma"/>
          <w:color w:val="000000"/>
          <w:sz w:val="22"/>
          <w:szCs w:val="22"/>
        </w:rPr>
        <w:t>ale K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25282E" w:rsidRDefault="0025282E" w:rsidP="0025282E">
      <w:pPr>
        <w:pStyle w:val="NormalWeb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Principles of Biology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Sale K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25282E" w:rsidRDefault="0025282E" w:rsidP="0025282E">
      <w:pPr>
        <w:pStyle w:val="NormalWeb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Principles of Biology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Ray A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25282E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Principles of Biology Lab 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  <w:t>Ray A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25282E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Principles of Biology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Ray A</w:t>
      </w:r>
      <w:r w:rsidR="00CC530F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BIO 261 Sophomore Project Proposal                                   Wittmer C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BIO 407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Seminar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Treatment Wetlands                                  Ray A</w:t>
      </w:r>
      <w:r w:rsidR="00567D4A">
        <w:rPr>
          <w:rFonts w:ascii="Calibri" w:hAnsi="Calibri" w:cs="Tahoma"/>
          <w:color w:val="000000"/>
          <w:sz w:val="22"/>
          <w:szCs w:val="22"/>
        </w:rPr>
        <w:t xml:space="preserve"> &amp; Thaemert D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BIO 472 Senior Project Proposal                                             Wittmer C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 xml:space="preserve">NS 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BUS 415 Environmental Regulation  </w:t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  <w:t xml:space="preserve"> Sevigny M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MAN</w:t>
      </w:r>
    </w:p>
    <w:p w:rsidR="00CC530F" w:rsidRDefault="00567D4A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BUS 477 Controversial I</w:t>
      </w:r>
      <w:r w:rsidR="00CC530F">
        <w:rPr>
          <w:rFonts w:ascii="Calibri" w:hAnsi="Calibri" w:cs="Tahoma"/>
          <w:color w:val="000000"/>
          <w:sz w:val="22"/>
          <w:szCs w:val="22"/>
        </w:rPr>
        <w:t>ssues in Management                     Sevigny M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MAN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CIV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361 Water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and Sewer Sys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Dsgn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, Water and Sewer Sys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Dsgn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Lab   Thaemert</w:t>
      </w:r>
      <w:r w:rsidR="0025282E">
        <w:rPr>
          <w:rFonts w:ascii="Calibri" w:hAnsi="Calibri" w:cs="Tahoma"/>
          <w:color w:val="000000"/>
          <w:sz w:val="22"/>
          <w:szCs w:val="22"/>
        </w:rPr>
        <w:t xml:space="preserve"> D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CIV 371 Intro Transportation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Eng'g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                        </w:t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Lindgren R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CIV 407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Seminar  Treatment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Wetlands                                 Ray A</w:t>
      </w:r>
      <w:r w:rsidR="00567D4A">
        <w:rPr>
          <w:rFonts w:ascii="Calibri" w:hAnsi="Calibri" w:cs="Tahoma"/>
          <w:color w:val="000000"/>
          <w:sz w:val="22"/>
          <w:szCs w:val="22"/>
        </w:rPr>
        <w:t xml:space="preserve"> &amp; Thaemert D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ECO 357 Energy Economics</w:t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  <w:t>Jones C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MAN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ENGR 407 REE Senior Project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Bass R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    REE Senior Project</w:t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>Petrovic S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    REE Senior Project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 w:rsidR="00C83AF6"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 w:rsidR="00C83AF6"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GEOG 105 Phys Geography: Geomorphology                  </w:t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Wittmer C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HIST 356 A History of Energy                                                  Clark M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HASS</w:t>
      </w:r>
    </w:p>
    <w:p w:rsidR="00567D4A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MFG 599 Selected Topics/Finance &amp;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Mngt</w:t>
      </w:r>
      <w:proofErr w:type="spellEnd"/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      Sustainability in Manufacturing                     </w:t>
      </w:r>
      <w:r w:rsidR="00567D4A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Woodall D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MMET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Senior Project I                                                                   </w:t>
      </w:r>
      <w:r w:rsidR="00567D4A">
        <w:rPr>
          <w:rFonts w:ascii="Calibri" w:hAnsi="Calibri" w:cs="Tahoma"/>
          <w:color w:val="000000"/>
          <w:sz w:val="22"/>
          <w:szCs w:val="22"/>
        </w:rPr>
        <w:t>Z</w:t>
      </w:r>
      <w:r>
        <w:rPr>
          <w:rFonts w:ascii="Calibri" w:hAnsi="Calibri" w:cs="Tahoma"/>
          <w:color w:val="000000"/>
          <w:sz w:val="22"/>
          <w:szCs w:val="22"/>
        </w:rPr>
        <w:t>ipay J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68418D" w:rsidRDefault="0068418D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201  Intro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to Renewable Energy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207 Thermal Systems </w:t>
      </w:r>
      <w:r w:rsidR="0068418D">
        <w:rPr>
          <w:rFonts w:ascii="Calibri" w:hAnsi="Calibri" w:cs="Tahoma"/>
          <w:color w:val="000000"/>
          <w:sz w:val="22"/>
          <w:szCs w:val="22"/>
        </w:rPr>
        <w:t>Practicum</w:t>
      </w:r>
      <w:r w:rsidR="0068418D">
        <w:rPr>
          <w:rFonts w:ascii="Calibri" w:hAnsi="Calibri" w:cs="Tahoma"/>
          <w:color w:val="000000"/>
          <w:sz w:val="22"/>
          <w:szCs w:val="22"/>
        </w:rPr>
        <w:tab/>
      </w:r>
      <w:r w:rsidR="0068418D">
        <w:rPr>
          <w:rFonts w:ascii="Calibri" w:hAnsi="Calibri" w:cs="Tahoma"/>
          <w:color w:val="000000"/>
          <w:sz w:val="22"/>
          <w:szCs w:val="22"/>
        </w:rPr>
        <w:tab/>
      </w:r>
      <w:r w:rsidR="0068418D">
        <w:rPr>
          <w:rFonts w:ascii="Calibri" w:hAnsi="Calibri" w:cs="Tahoma"/>
          <w:color w:val="000000"/>
          <w:sz w:val="22"/>
          <w:szCs w:val="22"/>
        </w:rPr>
        <w:tab/>
        <w:t>Bass R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</w:p>
    <w:p w:rsidR="0068418D" w:rsidRDefault="0068418D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307 Energy Storage S</w:t>
      </w:r>
      <w:r w:rsidR="00CC530F">
        <w:rPr>
          <w:rFonts w:ascii="Calibri" w:hAnsi="Calibri" w:cs="Tahoma"/>
          <w:color w:val="000000"/>
          <w:sz w:val="22"/>
          <w:szCs w:val="22"/>
        </w:rPr>
        <w:t xml:space="preserve">ystems                                       </w:t>
      </w:r>
      <w:r>
        <w:rPr>
          <w:rFonts w:ascii="Calibri" w:hAnsi="Calibri" w:cs="Tahoma"/>
          <w:color w:val="000000"/>
          <w:sz w:val="22"/>
          <w:szCs w:val="22"/>
        </w:rPr>
        <w:tab/>
      </w:r>
      <w:r w:rsidR="00CC530F">
        <w:rPr>
          <w:rFonts w:ascii="Calibri" w:hAnsi="Calibri" w:cs="Tahoma"/>
          <w:color w:val="000000"/>
          <w:sz w:val="22"/>
          <w:szCs w:val="22"/>
        </w:rPr>
        <w:t xml:space="preserve">Torres </w:t>
      </w:r>
      <w:proofErr w:type="spellStart"/>
      <w:r w:rsidR="00CC530F"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 w:rsidR="00CC530F">
        <w:rPr>
          <w:rFonts w:ascii="Calibri" w:hAnsi="Calibri" w:cs="Tahoma"/>
          <w:color w:val="000000"/>
          <w:sz w:val="22"/>
          <w:szCs w:val="22"/>
        </w:rPr>
        <w:t xml:space="preserve"> C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</w:p>
    <w:p w:rsidR="0068418D" w:rsidRDefault="0068418D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307 Batteries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25282E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346 Biofuels &amp; B</w:t>
      </w:r>
      <w:r w:rsidR="00CC530F">
        <w:rPr>
          <w:rFonts w:ascii="Calibri" w:hAnsi="Calibri" w:cs="Tahoma"/>
          <w:color w:val="000000"/>
          <w:sz w:val="22"/>
          <w:szCs w:val="22"/>
        </w:rPr>
        <w:t>iomass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Clements L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407 Greenhouse gas emissions &amp; carbon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footprinting</w:t>
      </w:r>
      <w:proofErr w:type="spellEnd"/>
      <w:r w:rsidR="0025282E">
        <w:rPr>
          <w:rFonts w:ascii="Calibri" w:hAnsi="Calibri" w:cs="Tahoma"/>
          <w:color w:val="000000"/>
          <w:sz w:val="22"/>
          <w:szCs w:val="22"/>
        </w:rPr>
        <w:tab/>
        <w:t>Jones C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412 P</w:t>
      </w:r>
      <w:r w:rsidR="0025282E">
        <w:rPr>
          <w:rFonts w:ascii="Calibri" w:hAnsi="Calibri" w:cs="Tahoma"/>
          <w:color w:val="000000"/>
          <w:sz w:val="22"/>
          <w:szCs w:val="22"/>
        </w:rPr>
        <w:t xml:space="preserve">hotovoltaic Systems 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  <w:t>Bass R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25282E" w:rsidRDefault="0025282E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Photovoltaic Systems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439 Energy Systems Management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  <w:t>White T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Pr="0025282E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                                                               </w:t>
      </w:r>
    </w:p>
    <w:p w:rsidR="0025282E" w:rsidRPr="00CC530F" w:rsidRDefault="0025282E" w:rsidP="0025282E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>Sustainability-focused Courses</w:t>
      </w:r>
    </w:p>
    <w:p w:rsidR="00CC530F" w:rsidRDefault="00CC530F" w:rsidP="0025282E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CIV 407 Environmental River Mechanics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  <w:t>Thaemert D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CC530F" w:rsidRPr="0025282E" w:rsidRDefault="00CC530F" w:rsidP="00CC530F">
      <w:pPr>
        <w:pStyle w:val="NormalWeb"/>
        <w:rPr>
          <w:rFonts w:ascii="Tahoma" w:hAnsi="Tahoma" w:cs="Tahoma"/>
          <w:b/>
          <w:color w:val="000000"/>
          <w:sz w:val="22"/>
          <w:szCs w:val="22"/>
        </w:rPr>
      </w:pPr>
      <w:r w:rsidRPr="0025282E">
        <w:rPr>
          <w:rFonts w:ascii="Tahoma" w:hAnsi="Tahoma" w:cs="Tahoma"/>
          <w:b/>
          <w:color w:val="000000"/>
          <w:sz w:val="22"/>
          <w:szCs w:val="22"/>
        </w:rPr>
        <w:t> </w:t>
      </w:r>
    </w:p>
    <w:p w:rsidR="0025282E" w:rsidRPr="00CC530F" w:rsidRDefault="00CC530F" w:rsidP="0025282E">
      <w:pPr>
        <w:pStyle w:val="NormalWeb"/>
        <w:rPr>
          <w:rFonts w:ascii="Calibri" w:hAnsi="Calibri" w:cs="Tahoma"/>
          <w:b/>
          <w:iCs/>
          <w:color w:val="000000"/>
          <w:sz w:val="22"/>
          <w:szCs w:val="22"/>
        </w:rPr>
      </w:pPr>
      <w:r w:rsidRPr="0025282E">
        <w:rPr>
          <w:rFonts w:ascii="Calibri" w:hAnsi="Calibri" w:cs="Tahoma"/>
          <w:b/>
          <w:color w:val="000000"/>
          <w:sz w:val="22"/>
          <w:szCs w:val="22"/>
        </w:rPr>
        <w:t>Spring 2010 Classes</w:t>
      </w:r>
      <w:r w:rsidR="00D55832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="00D55832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="00D55832">
        <w:rPr>
          <w:rFonts w:ascii="Calibri" w:hAnsi="Calibri" w:cs="Tahoma"/>
          <w:b/>
          <w:iCs/>
          <w:color w:val="000000"/>
          <w:sz w:val="22"/>
          <w:szCs w:val="22"/>
        </w:rPr>
        <w:tab/>
      </w:r>
      <w:proofErr w:type="gramStart"/>
      <w:r w:rsidR="00D55832">
        <w:rPr>
          <w:rFonts w:ascii="Calibri" w:hAnsi="Calibri" w:cs="Tahoma"/>
          <w:b/>
          <w:iCs/>
          <w:color w:val="000000"/>
          <w:sz w:val="22"/>
          <w:szCs w:val="22"/>
        </w:rPr>
        <w:t>44</w:t>
      </w:r>
      <w:r w:rsidR="0025282E">
        <w:rPr>
          <w:rFonts w:ascii="Calibri" w:hAnsi="Calibri" w:cs="Tahoma"/>
          <w:b/>
          <w:iCs/>
          <w:color w:val="000000"/>
          <w:sz w:val="22"/>
          <w:szCs w:val="22"/>
        </w:rPr>
        <w:t xml:space="preserve">  Sustainability</w:t>
      </w:r>
      <w:proofErr w:type="gramEnd"/>
      <w:r w:rsidR="0025282E">
        <w:rPr>
          <w:rFonts w:ascii="Calibri" w:hAnsi="Calibri" w:cs="Tahoma"/>
          <w:b/>
          <w:iCs/>
          <w:color w:val="000000"/>
          <w:sz w:val="22"/>
          <w:szCs w:val="22"/>
        </w:rPr>
        <w:t>-r</w:t>
      </w:r>
      <w:r w:rsidR="0025282E" w:rsidRPr="00CC530F">
        <w:rPr>
          <w:rFonts w:ascii="Calibri" w:hAnsi="Calibri" w:cs="Tahoma"/>
          <w:b/>
          <w:iCs/>
          <w:color w:val="000000"/>
          <w:sz w:val="22"/>
          <w:szCs w:val="22"/>
        </w:rPr>
        <w:t>elated C</w:t>
      </w:r>
      <w:r w:rsidR="0025282E">
        <w:rPr>
          <w:rFonts w:ascii="Calibri" w:hAnsi="Calibri" w:cs="Tahoma"/>
          <w:b/>
          <w:iCs/>
          <w:color w:val="000000"/>
          <w:sz w:val="22"/>
          <w:szCs w:val="22"/>
        </w:rPr>
        <w:t>ourses</w:t>
      </w:r>
      <w:r w:rsidR="0025282E"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="0025282E" w:rsidRPr="00CC530F">
        <w:rPr>
          <w:rFonts w:ascii="Calibri" w:hAnsi="Calibri" w:cs="Tahoma"/>
          <w:b/>
          <w:iCs/>
          <w:color w:val="000000"/>
          <w:sz w:val="22"/>
          <w:szCs w:val="22"/>
        </w:rPr>
        <w:tab/>
      </w:r>
      <w:r w:rsidR="002B77D8">
        <w:rPr>
          <w:rFonts w:ascii="Calibri" w:hAnsi="Calibri" w:cs="Tahoma"/>
          <w:b/>
          <w:iCs/>
          <w:color w:val="000000"/>
          <w:sz w:val="22"/>
          <w:szCs w:val="22"/>
        </w:rPr>
        <w:t xml:space="preserve">883 </w:t>
      </w:r>
      <w:bookmarkStart w:id="0" w:name="_GoBack"/>
      <w:bookmarkEnd w:id="0"/>
      <w:r w:rsidR="0025282E" w:rsidRPr="00CC530F">
        <w:rPr>
          <w:rFonts w:ascii="Calibri" w:hAnsi="Calibri" w:cs="Tahoma"/>
          <w:b/>
          <w:iCs/>
          <w:color w:val="000000"/>
          <w:sz w:val="22"/>
          <w:szCs w:val="22"/>
        </w:rPr>
        <w:t>Total Classes</w:t>
      </w:r>
    </w:p>
    <w:p w:rsidR="0025282E" w:rsidRPr="00CC530F" w:rsidRDefault="0025282E" w:rsidP="0025282E">
      <w:pPr>
        <w:pStyle w:val="NormalWeb"/>
        <w:rPr>
          <w:rFonts w:ascii="Calibri" w:hAnsi="Calibri" w:cs="Tahoma"/>
          <w:b/>
          <w:color w:val="000000"/>
          <w:sz w:val="22"/>
          <w:szCs w:val="22"/>
        </w:rPr>
      </w:pPr>
      <w:r w:rsidRPr="00CC530F">
        <w:rPr>
          <w:rFonts w:asciiTheme="minorHAnsi" w:hAnsiTheme="minorHAnsi" w:cs="Tahoma"/>
          <w:color w:val="000000"/>
          <w:sz w:val="22"/>
          <w:szCs w:val="22"/>
        </w:rPr>
        <w:t> </w:t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 w:rsidRPr="00CC530F">
        <w:rPr>
          <w:rFonts w:asciiTheme="minorHAnsi" w:hAnsiTheme="minorHAnsi" w:cs="Tahoma"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color w:val="000000"/>
          <w:sz w:val="22"/>
          <w:szCs w:val="22"/>
        </w:rPr>
        <w:t>0</w:t>
      </w:r>
      <w:r w:rsidRPr="00CC530F">
        <w:rPr>
          <w:rFonts w:asciiTheme="minorHAnsi" w:hAnsiTheme="minorHAnsi" w:cs="Tahoma"/>
          <w:b/>
          <w:color w:val="000000"/>
          <w:sz w:val="22"/>
          <w:szCs w:val="22"/>
        </w:rPr>
        <w:t xml:space="preserve"> Sustainability-focused Courses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 </w:t>
      </w:r>
    </w:p>
    <w:p w:rsidR="00CC530F" w:rsidRPr="0025282E" w:rsidRDefault="00CC530F" w:rsidP="00CC530F">
      <w:pPr>
        <w:pStyle w:val="NormalWeb"/>
        <w:rPr>
          <w:rFonts w:ascii="Calibri" w:hAnsi="Calibri" w:cs="Tahoma"/>
          <w:b/>
          <w:color w:val="000000"/>
          <w:sz w:val="22"/>
          <w:szCs w:val="22"/>
        </w:rPr>
      </w:pPr>
      <w:r w:rsidRPr="0025282E">
        <w:rPr>
          <w:rFonts w:ascii="Tahoma" w:hAnsi="Tahoma" w:cs="Tahoma"/>
          <w:b/>
          <w:color w:val="000000"/>
          <w:sz w:val="22"/>
          <w:szCs w:val="22"/>
        </w:rPr>
        <w:t> </w:t>
      </w:r>
      <w:r w:rsidRPr="0025282E">
        <w:rPr>
          <w:rFonts w:ascii="Calibri" w:hAnsi="Calibri" w:cs="Tahoma"/>
          <w:b/>
          <w:color w:val="000000"/>
          <w:sz w:val="22"/>
          <w:szCs w:val="22"/>
        </w:rPr>
        <w:t xml:space="preserve">Sustainability Related Courses 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BIO 226 Intro to Wildlife Rehab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Diver E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BIO 262 Sophomore Project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Wittmer C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BIO 337 Aquatic Ecology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Sale K &amp; Ray A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BIO 473 Senior Project Data Collection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Wittmer C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 BUS 447 WEB Controversial issues in management    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Sevigny M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  <w:t>MAN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proofErr w:type="gramStart"/>
      <w:r>
        <w:rPr>
          <w:rFonts w:ascii="Calibri" w:hAnsi="Calibri" w:cs="Tahoma"/>
          <w:color w:val="000000"/>
          <w:sz w:val="22"/>
          <w:szCs w:val="22"/>
        </w:rPr>
        <w:t>CHE 360 Electrochemistry for REE Apps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 xml:space="preserve">Torres </w:t>
      </w:r>
      <w:proofErr w:type="spellStart"/>
      <w:r w:rsidR="00DC3FB3"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 w:rsidR="00DC3FB3">
        <w:rPr>
          <w:rFonts w:ascii="Calibri" w:hAnsi="Calibri" w:cs="Tahoma"/>
          <w:color w:val="000000"/>
          <w:sz w:val="22"/>
          <w:szCs w:val="22"/>
        </w:rPr>
        <w:t xml:space="preserve"> C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EE</w:t>
      </w:r>
      <w:proofErr w:type="gramEnd"/>
    </w:p>
    <w:p w:rsidR="00DC3FB3" w:rsidRDefault="00DC3FB3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 xml:space="preserve">Torres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C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 xml:space="preserve">Torres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C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Petrovic  S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Petrovic 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 xml:space="preserve">Larson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Electrochemistry for REE Apps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Little 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 xml:space="preserve">CIV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362 Hydrology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+ Surface H20 Management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Thaemert D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DC3FB3" w:rsidRDefault="00CC530F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CIV 375 Highway engineering</w:t>
      </w:r>
      <w:r w:rsidR="00DC3FB3" w:rsidRPr="00DC3FB3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Lindgren R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CIV 531 Open Channel Hydraulics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Thaemert D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CIV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ENGR 407 </w:t>
      </w:r>
      <w:r w:rsidR="00C83AF6">
        <w:rPr>
          <w:rFonts w:ascii="Calibri" w:hAnsi="Calibri" w:cs="Tahoma"/>
          <w:color w:val="000000"/>
          <w:sz w:val="22"/>
          <w:szCs w:val="22"/>
        </w:rPr>
        <w:t>S</w:t>
      </w:r>
      <w:r>
        <w:rPr>
          <w:rFonts w:ascii="Calibri" w:hAnsi="Calibri" w:cs="Tahoma"/>
          <w:color w:val="000000"/>
          <w:sz w:val="22"/>
          <w:szCs w:val="22"/>
        </w:rPr>
        <w:t xml:space="preserve">enior </w:t>
      </w:r>
      <w:r w:rsidR="00C83AF6">
        <w:rPr>
          <w:rFonts w:ascii="Calibri" w:hAnsi="Calibri" w:cs="Tahoma"/>
          <w:color w:val="000000"/>
          <w:sz w:val="22"/>
          <w:szCs w:val="22"/>
        </w:rPr>
        <w:t>P</w:t>
      </w:r>
      <w:r>
        <w:rPr>
          <w:rFonts w:ascii="Calibri" w:hAnsi="Calibri" w:cs="Tahoma"/>
          <w:color w:val="000000"/>
          <w:sz w:val="22"/>
          <w:szCs w:val="22"/>
        </w:rPr>
        <w:t>roject</w:t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r w:rsidR="00C83AF6"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 w:rsidR="00C83AF6"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 w:rsidR="00C83AF6"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83AF6" w:rsidRDefault="00C83AF6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    S</w:t>
      </w:r>
      <w:r w:rsidR="00CC530F">
        <w:rPr>
          <w:rFonts w:ascii="Calibri" w:hAnsi="Calibri" w:cs="Tahoma"/>
          <w:color w:val="000000"/>
          <w:sz w:val="22"/>
          <w:szCs w:val="22"/>
        </w:rPr>
        <w:t xml:space="preserve">enior </w:t>
      </w:r>
      <w:r>
        <w:rPr>
          <w:rFonts w:ascii="Calibri" w:hAnsi="Calibri" w:cs="Tahoma"/>
          <w:color w:val="000000"/>
          <w:sz w:val="22"/>
          <w:szCs w:val="22"/>
        </w:rPr>
        <w:t>P</w:t>
      </w:r>
      <w:r w:rsidR="00CC530F">
        <w:rPr>
          <w:rFonts w:ascii="Calibri" w:hAnsi="Calibri" w:cs="Tahoma"/>
          <w:color w:val="000000"/>
          <w:sz w:val="22"/>
          <w:szCs w:val="22"/>
        </w:rPr>
        <w:t>roject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Bass R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ENV 407 Greenhouse Gas Accounting/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Footprinting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ab/>
        <w:t>Jones C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NS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HUM 125 Technology, Society, and Values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Clark M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HASS</w:t>
      </w:r>
    </w:p>
    <w:p w:rsidR="00CC530F" w:rsidRDefault="00DC3FB3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HIST 356 A H</w:t>
      </w:r>
      <w:r w:rsidR="00CC530F">
        <w:rPr>
          <w:rFonts w:ascii="Calibri" w:hAnsi="Calibri" w:cs="Tahoma"/>
          <w:color w:val="000000"/>
          <w:sz w:val="22"/>
          <w:szCs w:val="22"/>
        </w:rPr>
        <w:t>istory of Energy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Clark M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HASS</w:t>
      </w:r>
    </w:p>
    <w:p w:rsidR="00CC530F" w:rsidRDefault="00DC3FB3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WEB A H</w:t>
      </w:r>
      <w:r w:rsidR="00CC530F">
        <w:rPr>
          <w:rFonts w:ascii="Calibri" w:hAnsi="Calibri" w:cs="Tahoma"/>
          <w:color w:val="000000"/>
          <w:sz w:val="22"/>
          <w:szCs w:val="22"/>
        </w:rPr>
        <w:t xml:space="preserve">istory of Energy                                  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 w:rsidR="00CC530F">
        <w:rPr>
          <w:rFonts w:ascii="Calibri" w:hAnsi="Calibri" w:cs="Tahoma"/>
          <w:color w:val="000000"/>
          <w:sz w:val="22"/>
          <w:szCs w:val="22"/>
        </w:rPr>
        <w:t>Clark M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HASS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MFG 407 Ocean Renewable Energy                           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Stuart W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MMET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201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Intro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to Renewable Energy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Petrovic S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207 Thermal Energy Systems Design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Bass R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243 Electric</w:t>
      </w:r>
      <w:r w:rsidR="00DC3FB3">
        <w:rPr>
          <w:rFonts w:ascii="Calibri" w:hAnsi="Calibri" w:cs="Tahoma"/>
          <w:color w:val="000000"/>
          <w:sz w:val="22"/>
          <w:szCs w:val="22"/>
        </w:rPr>
        <w:t xml:space="preserve">al </w:t>
      </w:r>
      <w:r>
        <w:rPr>
          <w:rFonts w:ascii="Calibri" w:hAnsi="Calibri" w:cs="Tahoma"/>
          <w:color w:val="000000"/>
          <w:sz w:val="22"/>
          <w:szCs w:val="22"/>
        </w:rPr>
        <w:t>Power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Zipay J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Electric</w:t>
      </w:r>
      <w:r w:rsidR="00DC3FB3">
        <w:rPr>
          <w:rFonts w:ascii="Calibri" w:hAnsi="Calibri" w:cs="Tahoma"/>
          <w:color w:val="000000"/>
          <w:sz w:val="22"/>
          <w:szCs w:val="22"/>
        </w:rPr>
        <w:t>al</w:t>
      </w:r>
      <w:r>
        <w:rPr>
          <w:rFonts w:ascii="Calibri" w:hAnsi="Calibri" w:cs="Tahoma"/>
          <w:color w:val="000000"/>
          <w:sz w:val="22"/>
          <w:szCs w:val="22"/>
        </w:rPr>
        <w:t xml:space="preserve"> Power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 w:rsidR="00DC3FB3"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 w:rsidR="00DC3FB3"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</w:r>
      <w:r w:rsidR="00DC3FB3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Electrical Power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Bass R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Electrical Power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Zipay J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Electrical Power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Zipay J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Electrical Power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Sweeney D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DC3FB3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Electrical Power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Bass R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DC3FB3" w:rsidRDefault="00DC3FB3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Electrical Power Lab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 w:rsidR="005D78E5"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 w:rsidR="005D78E5"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253 Electro Mechanical Energy Conversion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 w:rsidR="005D78E5"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 w:rsidR="005D78E5"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      Electro Mechanical Energy Conversion</w:t>
      </w:r>
      <w:r w:rsidR="005D78E5">
        <w:rPr>
          <w:rFonts w:ascii="Calibri" w:hAnsi="Calibri" w:cs="Tahoma"/>
          <w:color w:val="000000"/>
          <w:sz w:val="22"/>
          <w:szCs w:val="22"/>
        </w:rPr>
        <w:t xml:space="preserve"> Lab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 w:rsidR="005D78E5">
        <w:rPr>
          <w:rFonts w:ascii="Calibri" w:hAnsi="Calibri" w:cs="Tahoma"/>
          <w:color w:val="000000"/>
          <w:sz w:val="22"/>
          <w:szCs w:val="22"/>
        </w:rPr>
        <w:t>Rytkonen</w:t>
      </w:r>
      <w:proofErr w:type="spellEnd"/>
      <w:r w:rsidR="005D78E5">
        <w:rPr>
          <w:rFonts w:ascii="Calibri" w:hAnsi="Calibri" w:cs="Tahoma"/>
          <w:color w:val="000000"/>
          <w:sz w:val="22"/>
          <w:szCs w:val="22"/>
        </w:rPr>
        <w:t xml:space="preserve"> F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Electro Mechanical Energy Conversion Lab</w:t>
      </w:r>
      <w:r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Pacella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M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307 Ocean Renewable Energy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Stuart W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339 Senior Project 1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Petrovic S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REE 347 Hydro Electric Power                                   </w:t>
      </w:r>
      <w:r w:rsidR="0025282E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 xml:space="preserve">Torres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Garibay</w:t>
      </w:r>
      <w:proofErr w:type="spellEnd"/>
      <w:r w:rsidR="0025282E">
        <w:rPr>
          <w:rFonts w:ascii="Calibri" w:hAnsi="Calibri" w:cs="Tahoma"/>
          <w:color w:val="000000"/>
          <w:sz w:val="22"/>
          <w:szCs w:val="22"/>
        </w:rPr>
        <w:t xml:space="preserve"> C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354 Wind Power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proofErr w:type="spellStart"/>
      <w:r w:rsidR="005D78E5">
        <w:rPr>
          <w:rFonts w:ascii="Calibri" w:hAnsi="Calibri" w:cs="Tahoma"/>
          <w:color w:val="000000"/>
          <w:sz w:val="22"/>
          <w:szCs w:val="22"/>
        </w:rPr>
        <w:t>Saylors</w:t>
      </w:r>
      <w:proofErr w:type="spellEnd"/>
      <w:r w:rsidR="005D78E5">
        <w:rPr>
          <w:rFonts w:ascii="Calibri" w:hAnsi="Calibri" w:cs="Tahoma"/>
          <w:color w:val="000000"/>
          <w:sz w:val="22"/>
          <w:szCs w:val="22"/>
        </w:rPr>
        <w:t xml:space="preserve"> S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5D78E5" w:rsidRDefault="005D78E5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407 Greenhouse Gas Accounting/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Footprinting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ab/>
        <w:t>Jones C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REE 451 Geothermal Energy</w:t>
      </w:r>
      <w:r w:rsidR="005D78E5">
        <w:rPr>
          <w:rFonts w:ascii="Calibri" w:hAnsi="Calibri" w:cs="Tahoma"/>
          <w:color w:val="000000"/>
          <w:sz w:val="22"/>
          <w:szCs w:val="22"/>
        </w:rPr>
        <w:t xml:space="preserve"> &amp; Ground Source 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White T &amp; Staff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</w:p>
    <w:p w:rsidR="00CC530F" w:rsidRDefault="00CC530F" w:rsidP="00CC530F">
      <w:pPr>
        <w:pStyle w:val="NormalWeb"/>
        <w:rPr>
          <w:rFonts w:ascii="Calibri" w:hAnsi="Calibri" w:cs="Tahoma"/>
          <w:color w:val="000000"/>
          <w:sz w:val="22"/>
          <w:szCs w:val="22"/>
        </w:rPr>
      </w:pPr>
      <w:proofErr w:type="gramStart"/>
      <w:r>
        <w:rPr>
          <w:rFonts w:ascii="Calibri" w:hAnsi="Calibri" w:cs="Tahoma"/>
          <w:color w:val="000000"/>
          <w:sz w:val="22"/>
          <w:szCs w:val="22"/>
        </w:rPr>
        <w:t>REE 455 Energy Efficient Build</w:t>
      </w:r>
      <w:r w:rsidR="005D78E5">
        <w:rPr>
          <w:rFonts w:ascii="Calibri" w:hAnsi="Calibri" w:cs="Tahoma"/>
          <w:color w:val="000000"/>
          <w:sz w:val="22"/>
          <w:szCs w:val="22"/>
        </w:rPr>
        <w:t>ing</w:t>
      </w:r>
      <w:r>
        <w:rPr>
          <w:rFonts w:ascii="Calibri" w:hAnsi="Calibri" w:cs="Tahoma"/>
          <w:color w:val="000000"/>
          <w:sz w:val="22"/>
          <w:szCs w:val="22"/>
        </w:rPr>
        <w:t xml:space="preserve"> Design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White T</w:t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</w:r>
      <w:r w:rsidR="005D78E5">
        <w:rPr>
          <w:rFonts w:ascii="Calibri" w:hAnsi="Calibri" w:cs="Tahoma"/>
          <w:color w:val="000000"/>
          <w:sz w:val="22"/>
          <w:szCs w:val="22"/>
        </w:rPr>
        <w:tab/>
        <w:t>EE</w:t>
      </w:r>
      <w:proofErr w:type="gramEnd"/>
    </w:p>
    <w:p w:rsidR="00CC530F" w:rsidRDefault="00CC530F" w:rsidP="009603C6">
      <w:pPr>
        <w:spacing w:after="0" w:line="240" w:lineRule="auto"/>
      </w:pPr>
    </w:p>
    <w:p w:rsidR="00B80590" w:rsidRPr="00B80590" w:rsidRDefault="00B80590" w:rsidP="00B8059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List of Departments Offering</w:t>
      </w:r>
      <w:r w:rsidRPr="00B80590">
        <w:rPr>
          <w:b/>
          <w:sz w:val="24"/>
          <w:szCs w:val="24"/>
        </w:rPr>
        <w:t xml:space="preserve"> Sustainability-Related and Focused Courses</w:t>
      </w:r>
    </w:p>
    <w:p w:rsidR="00B80590" w:rsidRDefault="00B80590" w:rsidP="009603C6">
      <w:pPr>
        <w:spacing w:after="0" w:line="240" w:lineRule="auto"/>
      </w:pPr>
    </w:p>
    <w:p w:rsidR="00B80590" w:rsidRDefault="00B80590" w:rsidP="009603C6">
      <w:pPr>
        <w:spacing w:after="0" w:line="240" w:lineRule="auto"/>
        <w:rPr>
          <w:b/>
        </w:rPr>
      </w:pPr>
      <w:r w:rsidRPr="00B80590">
        <w:rPr>
          <w:b/>
        </w:rPr>
        <w:t>Total number of OIT Departments:</w:t>
      </w:r>
      <w:r w:rsidR="003C743F">
        <w:rPr>
          <w:b/>
        </w:rPr>
        <w:t xml:space="preserve">  20</w:t>
      </w:r>
      <w:r w:rsidRPr="00B80590">
        <w:rPr>
          <w:b/>
        </w:rPr>
        <w:tab/>
      </w:r>
      <w:r w:rsidRPr="00B80590">
        <w:rPr>
          <w:b/>
        </w:rPr>
        <w:tab/>
      </w:r>
      <w:proofErr w:type="gramStart"/>
      <w:r w:rsidRPr="00B80590">
        <w:rPr>
          <w:b/>
        </w:rPr>
        <w:t>Total</w:t>
      </w:r>
      <w:proofErr w:type="gramEnd"/>
      <w:r w:rsidRPr="00B80590">
        <w:rPr>
          <w:b/>
        </w:rPr>
        <w:t xml:space="preserve"> number of OIT Departments Offering SR or SF Courses:</w:t>
      </w:r>
      <w:r w:rsidR="00C83AF6">
        <w:rPr>
          <w:b/>
        </w:rPr>
        <w:t xml:space="preserve">  6</w:t>
      </w:r>
    </w:p>
    <w:p w:rsidR="00B80590" w:rsidRPr="00B80590" w:rsidRDefault="00B80590" w:rsidP="009603C6">
      <w:pPr>
        <w:spacing w:after="0" w:line="240" w:lineRule="auto"/>
        <w:rPr>
          <w:b/>
        </w:rPr>
      </w:pPr>
      <w:r>
        <w:rPr>
          <w:b/>
        </w:rPr>
        <w:tab/>
        <w:t>% of OIT Department</w:t>
      </w:r>
      <w:r w:rsidR="00C83AF6">
        <w:rPr>
          <w:b/>
        </w:rPr>
        <w:t>s Offering SR or SF Courses:  30</w:t>
      </w:r>
      <w:r>
        <w:rPr>
          <w:b/>
        </w:rPr>
        <w:t>%</w:t>
      </w:r>
    </w:p>
    <w:p w:rsidR="00B80590" w:rsidRDefault="00B80590" w:rsidP="009603C6">
      <w:pPr>
        <w:spacing w:after="0" w:line="240" w:lineRule="auto"/>
      </w:pPr>
    </w:p>
    <w:p w:rsidR="00B80590" w:rsidRPr="00B80590" w:rsidRDefault="00B80590" w:rsidP="009603C6">
      <w:pPr>
        <w:spacing w:after="0" w:line="240" w:lineRule="auto"/>
        <w:rPr>
          <w:b/>
        </w:rPr>
      </w:pPr>
      <w:r w:rsidRPr="00B80590">
        <w:rPr>
          <w:b/>
        </w:rPr>
        <w:t>Departments with SR and/or SF Courses:</w:t>
      </w:r>
    </w:p>
    <w:p w:rsidR="00B80590" w:rsidRDefault="00B80590" w:rsidP="009603C6">
      <w:pPr>
        <w:spacing w:after="0" w:line="240" w:lineRule="auto"/>
      </w:pPr>
      <w:r>
        <w:t>Civil Engineering</w:t>
      </w:r>
      <w:r>
        <w:tab/>
        <w:t>(CIV)</w:t>
      </w:r>
    </w:p>
    <w:p w:rsidR="00B80590" w:rsidRDefault="00B80590" w:rsidP="009603C6">
      <w:pPr>
        <w:spacing w:after="0" w:line="240" w:lineRule="auto"/>
      </w:pPr>
      <w:r>
        <w:t>Electrical Engineering and Renewable Energy</w:t>
      </w:r>
      <w:r>
        <w:tab/>
        <w:t>(EE)</w:t>
      </w:r>
    </w:p>
    <w:p w:rsidR="00B80590" w:rsidRDefault="00B80590" w:rsidP="009603C6">
      <w:pPr>
        <w:spacing w:after="0" w:line="240" w:lineRule="auto"/>
      </w:pPr>
      <w:r>
        <w:t>Humanities and Social Sciences</w:t>
      </w:r>
      <w:r>
        <w:tab/>
        <w:t xml:space="preserve"> (HASS)</w:t>
      </w:r>
    </w:p>
    <w:p w:rsidR="00B80590" w:rsidRDefault="00B80590" w:rsidP="009603C6">
      <w:pPr>
        <w:spacing w:after="0" w:line="240" w:lineRule="auto"/>
      </w:pPr>
      <w:r>
        <w:t>Manufacturing and Mechanical Engineering and Technology</w:t>
      </w:r>
      <w:r>
        <w:tab/>
        <w:t>(MMET)</w:t>
      </w:r>
    </w:p>
    <w:p w:rsidR="00C83AF6" w:rsidRDefault="00C83AF6" w:rsidP="009603C6">
      <w:pPr>
        <w:spacing w:after="0" w:line="240" w:lineRule="auto"/>
      </w:pPr>
      <w:r>
        <w:t xml:space="preserve">Management  </w:t>
      </w:r>
      <w:r>
        <w:tab/>
        <w:t>(MAN)</w:t>
      </w:r>
    </w:p>
    <w:p w:rsidR="00B80590" w:rsidRDefault="00B80590" w:rsidP="009603C6">
      <w:pPr>
        <w:spacing w:after="0" w:line="240" w:lineRule="auto"/>
      </w:pPr>
      <w:r>
        <w:t xml:space="preserve">Natural Sciences </w:t>
      </w:r>
      <w:r>
        <w:tab/>
        <w:t>(NS)</w:t>
      </w:r>
    </w:p>
    <w:p w:rsidR="00B80590" w:rsidRPr="004F4272" w:rsidRDefault="00B80590" w:rsidP="009603C6">
      <w:pPr>
        <w:spacing w:after="0" w:line="240" w:lineRule="auto"/>
      </w:pPr>
    </w:p>
    <w:sectPr w:rsidR="00B80590" w:rsidRPr="004F4272" w:rsidSect="00EC1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228"/>
    <w:multiLevelType w:val="hybridMultilevel"/>
    <w:tmpl w:val="C8D079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>
    <w:nsid w:val="083B665E"/>
    <w:multiLevelType w:val="hybridMultilevel"/>
    <w:tmpl w:val="0170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70FCF"/>
    <w:multiLevelType w:val="hybridMultilevel"/>
    <w:tmpl w:val="4B94F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D6C67"/>
    <w:multiLevelType w:val="hybridMultilevel"/>
    <w:tmpl w:val="2FC4B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406480"/>
    <w:multiLevelType w:val="hybridMultilevel"/>
    <w:tmpl w:val="F41C9C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8756CB5"/>
    <w:multiLevelType w:val="hybridMultilevel"/>
    <w:tmpl w:val="733C3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DC"/>
    <w:rsid w:val="00024966"/>
    <w:rsid w:val="000265A7"/>
    <w:rsid w:val="000327D2"/>
    <w:rsid w:val="000615D2"/>
    <w:rsid w:val="000A145E"/>
    <w:rsid w:val="000F6504"/>
    <w:rsid w:val="001466C9"/>
    <w:rsid w:val="001519DC"/>
    <w:rsid w:val="0025282E"/>
    <w:rsid w:val="002550B6"/>
    <w:rsid w:val="002609D0"/>
    <w:rsid w:val="002B77D8"/>
    <w:rsid w:val="002E2271"/>
    <w:rsid w:val="002E77B9"/>
    <w:rsid w:val="00347BC0"/>
    <w:rsid w:val="003679A3"/>
    <w:rsid w:val="003C743F"/>
    <w:rsid w:val="00474BB6"/>
    <w:rsid w:val="004F4272"/>
    <w:rsid w:val="005361AE"/>
    <w:rsid w:val="00567D4A"/>
    <w:rsid w:val="005A401B"/>
    <w:rsid w:val="005D78E5"/>
    <w:rsid w:val="00612393"/>
    <w:rsid w:val="0068418D"/>
    <w:rsid w:val="006C2DFC"/>
    <w:rsid w:val="006D098F"/>
    <w:rsid w:val="007B2C4E"/>
    <w:rsid w:val="008029A7"/>
    <w:rsid w:val="00830C93"/>
    <w:rsid w:val="00872AA3"/>
    <w:rsid w:val="008A5AB3"/>
    <w:rsid w:val="008E3AC2"/>
    <w:rsid w:val="009603C6"/>
    <w:rsid w:val="00987698"/>
    <w:rsid w:val="009E6417"/>
    <w:rsid w:val="00AF6900"/>
    <w:rsid w:val="00B20D43"/>
    <w:rsid w:val="00B62B50"/>
    <w:rsid w:val="00B80590"/>
    <w:rsid w:val="00B816EF"/>
    <w:rsid w:val="00BE535E"/>
    <w:rsid w:val="00C80DC7"/>
    <w:rsid w:val="00C80EFB"/>
    <w:rsid w:val="00C83AF6"/>
    <w:rsid w:val="00CC530F"/>
    <w:rsid w:val="00CE3EF2"/>
    <w:rsid w:val="00D45061"/>
    <w:rsid w:val="00D55832"/>
    <w:rsid w:val="00D92416"/>
    <w:rsid w:val="00DC3FB3"/>
    <w:rsid w:val="00E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19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9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30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19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9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30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9990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Proposal</vt:lpstr>
    </vt:vector>
  </TitlesOfParts>
  <Company>Oregon Institute of Technology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Proposal</dc:title>
  <dc:creator>carrie.wittmer</dc:creator>
  <cp:lastModifiedBy>Carrie Wittmer</cp:lastModifiedBy>
  <cp:revision>2</cp:revision>
  <cp:lastPrinted>2008-12-09T00:35:00Z</cp:lastPrinted>
  <dcterms:created xsi:type="dcterms:W3CDTF">2011-09-25T21:37:00Z</dcterms:created>
  <dcterms:modified xsi:type="dcterms:W3CDTF">2011-09-25T21:37:00Z</dcterms:modified>
</cp:coreProperties>
</file>