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49" w:rsidRPr="00A33033" w:rsidRDefault="00C90549" w:rsidP="00811901">
      <w:pPr>
        <w:rPr>
          <w:b/>
        </w:rPr>
      </w:pPr>
      <w:bookmarkStart w:id="0" w:name="_GoBack"/>
      <w:bookmarkEnd w:id="0"/>
      <w:r w:rsidRPr="00A33033">
        <w:rPr>
          <w:b/>
        </w:rPr>
        <w:t xml:space="preserve">Continuing ed courses related to sustainability </w:t>
      </w:r>
      <w:r w:rsidR="003765A8">
        <w:rPr>
          <w:b/>
        </w:rPr>
        <w:t>22,684</w:t>
      </w:r>
    </w:p>
    <w:p w:rsidR="00C90549" w:rsidRPr="00A33033" w:rsidRDefault="00C90549" w:rsidP="00811901">
      <w:pPr>
        <w:pBdr>
          <w:bottom w:val="single" w:sz="6" w:space="1" w:color="auto"/>
        </w:pBdr>
        <w:rPr>
          <w:b/>
        </w:rPr>
      </w:pPr>
      <w:r w:rsidRPr="00A33033">
        <w:rPr>
          <w:b/>
        </w:rPr>
        <w:t xml:space="preserve">Total courses offered </w:t>
      </w:r>
      <w:r w:rsidR="003765A8">
        <w:rPr>
          <w:b/>
        </w:rPr>
        <w:t>45,</w:t>
      </w:r>
      <w:r w:rsidR="00B828BE">
        <w:rPr>
          <w:b/>
        </w:rPr>
        <w:t>368</w:t>
      </w:r>
    </w:p>
    <w:p w:rsidR="00811901" w:rsidRPr="00A33033" w:rsidRDefault="00811901" w:rsidP="00811901">
      <w:pPr>
        <w:rPr>
          <w:b/>
        </w:rPr>
      </w:pPr>
      <w:r w:rsidRPr="00A33033">
        <w:rPr>
          <w:b/>
        </w:rPr>
        <w:t>Cornell Cooperative Extension programming:</w:t>
      </w:r>
    </w:p>
    <w:p w:rsidR="00811901" w:rsidRPr="00A33033" w:rsidRDefault="00811901" w:rsidP="00811901">
      <w:r w:rsidRPr="00A33033">
        <w:t xml:space="preserve">Cornell University utilizes the Cooperative Extension Education System to extend educational programs to citizens all across New York State.   Cornell Cooperative Extension (CCE) programs are planned with an interest in long-term community and personal sustainability.  CCE provides high-value educational programs and university-backed resources that help solve real-life problems, transforming and improving New York families, farms, businesses and communities.   Programs related to integrated pest management, invasive species, youth education enrichment, adapting agricultural practices in the face of climate change, family nutrition and budget balancing, and community planning are examples of non-formal educational initiatives connected to Cornell’s interest in motivating sustainable practices. </w:t>
      </w:r>
      <w:hyperlink r:id="rId5" w:history="1">
        <w:r w:rsidRPr="00A33033">
          <w:rPr>
            <w:rStyle w:val="Hyperlink"/>
          </w:rPr>
          <w:t>http://cce.cornell.edu/</w:t>
        </w:r>
      </w:hyperlink>
    </w:p>
    <w:p w:rsidR="00811901" w:rsidRPr="00A33033" w:rsidRDefault="00811901" w:rsidP="00811901"/>
    <w:p w:rsidR="00811901" w:rsidRPr="00A33033" w:rsidRDefault="00811901" w:rsidP="00B828BE">
      <w:r w:rsidRPr="00A33033">
        <w:t xml:space="preserve">Specific Cooperative Extension certificate programs include: </w:t>
      </w:r>
    </w:p>
    <w:p w:rsidR="00B828BE" w:rsidRPr="00A33033" w:rsidRDefault="00B828BE" w:rsidP="00B828BE">
      <w:pPr>
        <w:pStyle w:val="ListParagraph"/>
        <w:numPr>
          <w:ilvl w:val="0"/>
          <w:numId w:val="5"/>
        </w:numPr>
        <w:rPr>
          <w:color w:val="0000FF"/>
          <w:u w:val="single"/>
        </w:rPr>
      </w:pPr>
      <w:r w:rsidRPr="00A33033">
        <w:rPr>
          <w:rFonts w:cs="Helvetica"/>
        </w:rPr>
        <w:t xml:space="preserve">Certificate in Plant-Based Nutrition </w:t>
      </w:r>
      <w:hyperlink r:id="rId6" w:history="1">
        <w:r w:rsidRPr="00A33033">
          <w:rPr>
            <w:rStyle w:val="Hyperlink"/>
            <w:rFonts w:cs="Helvetica"/>
          </w:rPr>
          <w:t>ht</w:t>
        </w:r>
        <w:r w:rsidRPr="00A33033">
          <w:rPr>
            <w:rStyle w:val="Hyperlink"/>
          </w:rPr>
          <w:t>tp://www.ecornell.com/certificates/plant-based-nutrition/certificate-in-plant-based-nutrition-cme-edition/</w:t>
        </w:r>
      </w:hyperlink>
    </w:p>
    <w:p w:rsidR="00B828BE" w:rsidRPr="00B828BE" w:rsidRDefault="00B828BE" w:rsidP="00B828BE">
      <w:pPr>
        <w:pStyle w:val="ListParagraph"/>
        <w:numPr>
          <w:ilvl w:val="0"/>
          <w:numId w:val="5"/>
        </w:numPr>
        <w:rPr>
          <w:rFonts w:cs="Times New Roman"/>
          <w:color w:val="000000"/>
        </w:rPr>
      </w:pPr>
      <w:r>
        <w:rPr>
          <w:rFonts w:cs="Times New Roman"/>
          <w:color w:val="000000"/>
        </w:rPr>
        <w:t xml:space="preserve">Climate Smart Farming: </w:t>
      </w:r>
      <w:hyperlink r:id="rId7" w:history="1">
        <w:r w:rsidRPr="00EB11AB">
          <w:rPr>
            <w:rStyle w:val="Hyperlink"/>
            <w:rFonts w:cs="Times New Roman"/>
          </w:rPr>
          <w:t>http://climateinstitute.cals.cornell.edu/climate-smart-farming/</w:t>
        </w:r>
      </w:hyperlink>
    </w:p>
    <w:p w:rsidR="00B828BE" w:rsidRPr="00A64320" w:rsidRDefault="00B828BE" w:rsidP="00B828BE">
      <w:pPr>
        <w:pStyle w:val="ListParagraph"/>
        <w:numPr>
          <w:ilvl w:val="0"/>
          <w:numId w:val="5"/>
        </w:numPr>
        <w:rPr>
          <w:rFonts w:cs="Times New Roman"/>
          <w:color w:val="000000"/>
        </w:rPr>
      </w:pPr>
      <w:r>
        <w:rPr>
          <w:rFonts w:cs="Times New Roman"/>
          <w:color w:val="000000"/>
        </w:rPr>
        <w:t xml:space="preserve">Hudson Estuary Watershed Resilience Project: </w:t>
      </w:r>
      <w:hyperlink r:id="rId8" w:history="1">
        <w:r w:rsidRPr="00EB11AB">
          <w:rPr>
            <w:rStyle w:val="Hyperlink"/>
            <w:rFonts w:cs="Times New Roman"/>
          </w:rPr>
          <w:t>http://ccedutchess.org/environment/flood-resiliency/hudson-estuary-watershed-resilience-project</w:t>
        </w:r>
      </w:hyperlink>
      <w:r>
        <w:rPr>
          <w:rFonts w:cs="Times New Roman"/>
          <w:color w:val="000000"/>
        </w:rPr>
        <w:t xml:space="preserve"> </w:t>
      </w:r>
    </w:p>
    <w:p w:rsidR="00B828BE" w:rsidRPr="00A33033" w:rsidRDefault="00B828BE" w:rsidP="00B828BE">
      <w:pPr>
        <w:pStyle w:val="ListParagraph"/>
        <w:numPr>
          <w:ilvl w:val="0"/>
          <w:numId w:val="5"/>
        </w:numPr>
      </w:pPr>
      <w:r w:rsidRPr="00A33033">
        <w:t>Master Composter</w:t>
      </w:r>
      <w:r>
        <w:t>:</w:t>
      </w:r>
      <w:r w:rsidRPr="00A33033">
        <w:t xml:space="preserve"> </w:t>
      </w:r>
      <w:hyperlink r:id="rId9" w:history="1">
        <w:r w:rsidRPr="00A33033">
          <w:rPr>
            <w:rStyle w:val="Hyperlink"/>
          </w:rPr>
          <w:t>http://ccetompkins.org/garden/composting/become-master-composter</w:t>
        </w:r>
      </w:hyperlink>
    </w:p>
    <w:p w:rsidR="00B828BE" w:rsidRPr="00A33033" w:rsidRDefault="00B828BE" w:rsidP="00B828BE">
      <w:pPr>
        <w:pStyle w:val="ListParagraph"/>
        <w:numPr>
          <w:ilvl w:val="0"/>
          <w:numId w:val="5"/>
        </w:numPr>
      </w:pPr>
      <w:r w:rsidRPr="00A33033">
        <w:t>Master Gardener</w:t>
      </w:r>
      <w:r>
        <w:t>:</w:t>
      </w:r>
      <w:r w:rsidRPr="00A33033">
        <w:t xml:space="preserve">  </w:t>
      </w:r>
      <w:hyperlink r:id="rId10" w:history="1">
        <w:r w:rsidRPr="00EB11AB">
          <w:rPr>
            <w:rStyle w:val="Hyperlink"/>
          </w:rPr>
          <w:t>http://gardening.cals.cornell.edu/cornell-cooperative-extension-master-gardener-volunteer-program/</w:t>
        </w:r>
      </w:hyperlink>
      <w:r>
        <w:t xml:space="preserve"> </w:t>
      </w:r>
    </w:p>
    <w:p w:rsidR="00B828BE" w:rsidRDefault="00B828BE" w:rsidP="00B828BE">
      <w:pPr>
        <w:pStyle w:val="ListParagraph"/>
        <w:numPr>
          <w:ilvl w:val="0"/>
          <w:numId w:val="5"/>
        </w:numPr>
        <w:rPr>
          <w:rFonts w:cs="Times New Roman"/>
          <w:color w:val="000000"/>
        </w:rPr>
      </w:pPr>
      <w:r>
        <w:rPr>
          <w:rFonts w:cs="Times New Roman"/>
          <w:color w:val="000000"/>
        </w:rPr>
        <w:t xml:space="preserve">Master Watershed Steward Program: </w:t>
      </w:r>
      <w:hyperlink r:id="rId11" w:history="1">
        <w:r w:rsidRPr="00EB11AB">
          <w:rPr>
            <w:rStyle w:val="Hyperlink"/>
            <w:rFonts w:cs="Times New Roman"/>
          </w:rPr>
          <w:t>https://blogs.cornell.edu/humandimensions/ny-master-watershed-steward-program/</w:t>
        </w:r>
      </w:hyperlink>
      <w:r>
        <w:rPr>
          <w:rFonts w:cs="Times New Roman"/>
          <w:color w:val="000000"/>
        </w:rPr>
        <w:t xml:space="preserve"> </w:t>
      </w:r>
    </w:p>
    <w:p w:rsidR="00B828BE" w:rsidRPr="00B828BE" w:rsidRDefault="00B828BE" w:rsidP="00F17803">
      <w:pPr>
        <w:pStyle w:val="ListParagraph"/>
        <w:numPr>
          <w:ilvl w:val="0"/>
          <w:numId w:val="5"/>
        </w:numPr>
        <w:rPr>
          <w:color w:val="0000FF"/>
          <w:u w:val="single"/>
        </w:rPr>
      </w:pPr>
      <w:r w:rsidRPr="00A33033">
        <w:t>Northeast Beginning Farmers Trainings – Small Farms Program</w:t>
      </w:r>
      <w:r>
        <w:t xml:space="preserve"> </w:t>
      </w:r>
      <w:hyperlink r:id="rId12" w:history="1">
        <w:r w:rsidRPr="00A33033">
          <w:rPr>
            <w:rStyle w:val="Hyperlink"/>
          </w:rPr>
          <w:t>http://nebeginningfarmers.org/online-courses/</w:t>
        </w:r>
      </w:hyperlink>
    </w:p>
    <w:p w:rsidR="00B828BE" w:rsidRPr="00A33033" w:rsidRDefault="00B828BE" w:rsidP="00B828BE">
      <w:pPr>
        <w:pStyle w:val="ListParagraph"/>
        <w:numPr>
          <w:ilvl w:val="0"/>
          <w:numId w:val="5"/>
        </w:numPr>
        <w:autoSpaceDE w:val="0"/>
        <w:autoSpaceDN w:val="0"/>
        <w:adjustRightInd w:val="0"/>
        <w:spacing w:after="0" w:line="240" w:lineRule="auto"/>
        <w:rPr>
          <w:rFonts w:cs="Times New Roman"/>
          <w:color w:val="000000"/>
        </w:rPr>
      </w:pPr>
      <w:r w:rsidRPr="00A33033">
        <w:rPr>
          <w:rFonts w:cs="Times New Roman"/>
          <w:color w:val="000000"/>
        </w:rPr>
        <w:t>Preventing Childhood Obesity: An Ecological Approach,</w:t>
      </w:r>
    </w:p>
    <w:p w:rsidR="00B828BE" w:rsidRDefault="00B828BE" w:rsidP="00B828BE">
      <w:pPr>
        <w:pStyle w:val="ListParagraph"/>
        <w:autoSpaceDE w:val="0"/>
        <w:autoSpaceDN w:val="0"/>
        <w:adjustRightInd w:val="0"/>
        <w:spacing w:after="0" w:line="240" w:lineRule="auto"/>
        <w:rPr>
          <w:rFonts w:cs="Times New Roman"/>
          <w:color w:val="000000"/>
        </w:rPr>
      </w:pPr>
      <w:r w:rsidRPr="00A33033">
        <w:rPr>
          <w:rFonts w:cs="Times New Roman"/>
          <w:color w:val="000000"/>
        </w:rPr>
        <w:t xml:space="preserve">website </w:t>
      </w:r>
      <w:hyperlink r:id="rId13" w:history="1">
        <w:r w:rsidRPr="00EB11AB">
          <w:rPr>
            <w:rStyle w:val="Hyperlink"/>
            <w:rFonts w:cs="Times New Roman"/>
          </w:rPr>
          <w:t>https://www.nutritionworks.cornell.edu/features/index.cfm</w:t>
        </w:r>
      </w:hyperlink>
      <w:r>
        <w:rPr>
          <w:rFonts w:cs="Times New Roman"/>
          <w:color w:val="000000"/>
        </w:rPr>
        <w:t xml:space="preserve"> </w:t>
      </w:r>
    </w:p>
    <w:p w:rsidR="00C90549" w:rsidRPr="00A33033" w:rsidRDefault="00C90549">
      <w:pPr>
        <w:spacing w:after="160" w:line="259" w:lineRule="auto"/>
        <w:rPr>
          <w:b/>
          <w:u w:val="single"/>
        </w:rPr>
      </w:pPr>
    </w:p>
    <w:p w:rsidR="00811901" w:rsidRPr="00F17803" w:rsidRDefault="00F17803" w:rsidP="00F17803">
      <w:r w:rsidRPr="00F17803">
        <w:t xml:space="preserve">Local, Regional </w:t>
      </w:r>
      <w:r>
        <w:t>and</w:t>
      </w:r>
      <w:r w:rsidRPr="00F17803">
        <w:t xml:space="preserve"> Statewide Programs Addressing Examples </w:t>
      </w:r>
      <w:r>
        <w:t>are</w:t>
      </w:r>
      <w:r w:rsidRPr="00F17803">
        <w:t xml:space="preserve"> Described Below:</w:t>
      </w:r>
    </w:p>
    <w:p w:rsidR="00CC1DD6" w:rsidRPr="00A33033" w:rsidRDefault="00F97F06" w:rsidP="00541154">
      <w:pPr>
        <w:spacing w:after="0" w:line="240" w:lineRule="auto"/>
      </w:pPr>
      <w:r w:rsidRPr="00A33033">
        <w:rPr>
          <w:b/>
          <w:u w:val="single"/>
        </w:rPr>
        <w:t xml:space="preserve">Season Extension </w:t>
      </w:r>
      <w:r w:rsidR="00F17803" w:rsidRPr="00A33033">
        <w:rPr>
          <w:b/>
          <w:u w:val="single"/>
        </w:rPr>
        <w:t xml:space="preserve">Allows </w:t>
      </w:r>
      <w:r w:rsidR="00F17803">
        <w:rPr>
          <w:b/>
          <w:u w:val="single"/>
        </w:rPr>
        <w:t>for</w:t>
      </w:r>
      <w:r w:rsidR="00F17803" w:rsidRPr="00A33033">
        <w:rPr>
          <w:b/>
          <w:u w:val="single"/>
        </w:rPr>
        <w:t xml:space="preserve"> Lon</w:t>
      </w:r>
      <w:r w:rsidR="00F17803">
        <w:rPr>
          <w:b/>
          <w:u w:val="single"/>
        </w:rPr>
        <w:t>ger Availability of Local Foods</w:t>
      </w:r>
    </w:p>
    <w:p w:rsidR="00F97F06" w:rsidRPr="00A33033" w:rsidRDefault="00F97F06" w:rsidP="00541154">
      <w:pPr>
        <w:spacing w:after="0" w:line="240" w:lineRule="auto"/>
      </w:pPr>
      <w:r w:rsidRPr="00A33033">
        <w:t>The growing season is too short to produce certain high-value crops in New York, and extension of the growing season can benefit consumers by providing a larger local food supply. The high tunnel system, an unheated greenhouse-like structure, can extend the growing season by a month on each end, and for some crops it reduces the incidence of disease.  Lessons learned in applied research have been shared across the state by regional and local Cooperative Extension staff.  Resources, including a free guide, a high tunnels website, two videos on grafting of tomatoes for high tunnels, and high</w:t>
      </w:r>
      <w:r w:rsidRPr="00A33033">
        <w:rPr>
          <w:rFonts w:cs="Times New Roman"/>
        </w:rPr>
        <w:t xml:space="preserve"> tunnel tours for </w:t>
      </w:r>
      <w:r w:rsidRPr="00A33033">
        <w:rPr>
          <w:rFonts w:cs="Times New Roman"/>
        </w:rPr>
        <w:lastRenderedPageBreak/>
        <w:t xml:space="preserve">home gardeners were developed and offered through Cornell Cooperative Extension.  </w:t>
      </w:r>
      <w:r w:rsidRPr="00A33033">
        <w:t>Workshops and trainings on using high tunnels for season extension have also been the offer</w:t>
      </w:r>
      <w:r w:rsidR="00B3765B" w:rsidRPr="00A33033">
        <w:t>ed to producers and residents across the state</w:t>
      </w:r>
      <w:r w:rsidRPr="00A33033">
        <w:t>.  48% of commercial vegetable audience indicated that they adopted high tunnels to improve efficiency, quality and resource conservation.</w:t>
      </w:r>
      <w:r w:rsidR="00505F8D" w:rsidRPr="00A33033">
        <w:t xml:space="preserve"> </w:t>
      </w:r>
      <w:hyperlink r:id="rId14" w:history="1">
        <w:r w:rsidR="00505F8D" w:rsidRPr="00A33033">
          <w:rPr>
            <w:rStyle w:val="Hyperlink"/>
          </w:rPr>
          <w:t>http://cvp.cce.cornell.edu/greenhouse_tunnels.php?list=yes</w:t>
        </w:r>
      </w:hyperlink>
      <w:r w:rsidR="00505F8D" w:rsidRPr="00A33033">
        <w:t xml:space="preserve"> </w:t>
      </w:r>
    </w:p>
    <w:p w:rsidR="00F97F06" w:rsidRPr="00A33033" w:rsidRDefault="00F97F06" w:rsidP="00541154">
      <w:pPr>
        <w:spacing w:after="0" w:line="240" w:lineRule="auto"/>
      </w:pPr>
    </w:p>
    <w:p w:rsidR="00CC1DD6" w:rsidRPr="00A33033" w:rsidRDefault="00B3765B" w:rsidP="00541154">
      <w:pPr>
        <w:spacing w:after="0" w:line="240" w:lineRule="auto"/>
        <w:rPr>
          <w:rFonts w:cs="Times New Roman"/>
          <w:b/>
          <w:u w:val="single"/>
        </w:rPr>
      </w:pPr>
      <w:r w:rsidRPr="00A33033">
        <w:rPr>
          <w:rFonts w:cs="Times New Roman"/>
          <w:b/>
          <w:u w:val="single"/>
        </w:rPr>
        <w:t>Climate Smart Farming Extension Team</w:t>
      </w:r>
    </w:p>
    <w:p w:rsidR="00B3765B" w:rsidRPr="00A33033" w:rsidRDefault="00B3765B" w:rsidP="00541154">
      <w:pPr>
        <w:spacing w:after="0" w:line="240" w:lineRule="auto"/>
      </w:pPr>
      <w:r w:rsidRPr="00A33033">
        <w:t xml:space="preserve">Cornell’s Climate Smart Farming Extension Team gives New York farmers access to top extension specialists with the particular expertise to help manage the risks posed by increasing extreme weather, climate variability and long-term change.  Working in partnership with Cornell Cooperative Extension and climate change and agriculture specialists at Cornell, the team draws on the latest science to answer growers’ questions about changes they can make to their management practices that will help increase resiliency and farm sustainability.  Vidoes, resources and access to team members can be found here: </w:t>
      </w:r>
      <w:hyperlink r:id="rId15" w:history="1">
        <w:r w:rsidRPr="00A33033">
          <w:rPr>
            <w:rStyle w:val="Hyperlink"/>
          </w:rPr>
          <w:t>http://climateinstitute.cals.cornell.edu/climate-smart-farming/climate-smart-farming-extension-team/</w:t>
        </w:r>
      </w:hyperlink>
      <w:r w:rsidRPr="00A33033">
        <w:t xml:space="preserve"> </w:t>
      </w:r>
    </w:p>
    <w:p w:rsidR="00B3765B" w:rsidRPr="00A33033" w:rsidRDefault="00B3765B" w:rsidP="00541154">
      <w:pPr>
        <w:spacing w:after="0" w:line="240" w:lineRule="auto"/>
      </w:pPr>
    </w:p>
    <w:p w:rsidR="00CC1DD6" w:rsidRPr="00A33033" w:rsidRDefault="00CC1DD6" w:rsidP="00541154">
      <w:pPr>
        <w:spacing w:after="0" w:line="240" w:lineRule="auto"/>
      </w:pPr>
    </w:p>
    <w:p w:rsidR="00CC1DD6" w:rsidRPr="00A33033" w:rsidRDefault="00DD004F" w:rsidP="00541154">
      <w:pPr>
        <w:spacing w:after="0" w:line="240" w:lineRule="auto"/>
        <w:rPr>
          <w:rFonts w:eastAsia="Times New Roman" w:cs="Times New Roman"/>
          <w:b/>
          <w:bCs/>
        </w:rPr>
      </w:pPr>
      <w:r w:rsidRPr="00A33033">
        <w:rPr>
          <w:rFonts w:eastAsia="Times New Roman" w:cs="Times New Roman"/>
          <w:b/>
          <w:bCs/>
          <w:u w:val="single"/>
        </w:rPr>
        <w:t>Good Agricultural Practices Boost Confidence in Local Agriculture</w:t>
      </w:r>
    </w:p>
    <w:p w:rsidR="001C1219" w:rsidRPr="00A33033" w:rsidRDefault="00DD004F" w:rsidP="00541154">
      <w:pPr>
        <w:spacing w:after="0" w:line="240" w:lineRule="auto"/>
        <w:rPr>
          <w:rFonts w:eastAsia="Times New Roman" w:cs="Times New Roman"/>
        </w:rPr>
      </w:pPr>
      <w:r w:rsidRPr="00A33033">
        <w:rPr>
          <w:rFonts w:eastAsia="Times New Roman" w:cs="Times New Roman"/>
        </w:rPr>
        <w:t>Foodborne illnesses are estimated to cost the U.S. economy $77.7 billion a year, and several significant recent outbreaks have been traced to fresh produce as varied as spinach, cantaloupe, and cilantro. In response to these produce-associated foodborne illness outbreaks, many fresh produce buyers require farms to have third-party audits to verify food safety practices such as Good Agricultural Practices (GAPs) are in place</w:t>
      </w:r>
      <w:r w:rsidR="004670F9" w:rsidRPr="00A33033">
        <w:rPr>
          <w:rFonts w:eastAsia="Times New Roman" w:cs="Times New Roman"/>
        </w:rPr>
        <w:t xml:space="preserve">.  </w:t>
      </w:r>
      <w:r w:rsidRPr="00A33033">
        <w:rPr>
          <w:rFonts w:eastAsia="Times New Roman" w:cs="Times New Roman"/>
        </w:rPr>
        <w:t>A multi-disciplinary team including Cornell Cooperative Extension, Produce Safety Alliance, National Good Agricultural Practices Program, and the New York State Department of Agriculture and Markets collaborated to develop and deliver workshops to extension educators and growers about Good Agricultural Practices (GAPs). Since 2009 this partnership has hosted 24 multi-day workshops throughout New York State, training over 600 people from at least 300 farms.  As a result of participation, growers have been able to complete farm food safety plans necessary for passing a third party audit.  The audits allow growers to maintain and enter markets that require audits.  The program’s success comes from providing science-based information grounded in research, practical practices that reduce risks, and an effective extension opportunity for each participant to develop a plan unique to their farm so that effective risk assessment and risk reductio</w:t>
      </w:r>
      <w:r w:rsidR="00B32141" w:rsidRPr="00A33033">
        <w:rPr>
          <w:rFonts w:eastAsia="Times New Roman" w:cs="Times New Roman"/>
        </w:rPr>
        <w:t>n practices can be implemented.</w:t>
      </w:r>
      <w:r w:rsidR="00505F8D" w:rsidRPr="00A33033">
        <w:rPr>
          <w:rFonts w:eastAsia="Times New Roman" w:cs="Times New Roman"/>
        </w:rPr>
        <w:t xml:space="preserve"> </w:t>
      </w:r>
      <w:hyperlink r:id="rId16" w:history="1">
        <w:r w:rsidR="00505F8D" w:rsidRPr="00A33033">
          <w:rPr>
            <w:rStyle w:val="Hyperlink"/>
            <w:rFonts w:eastAsia="Times New Roman" w:cs="Times New Roman"/>
          </w:rPr>
          <w:t>http://www.gaps.cornell.edu/</w:t>
        </w:r>
      </w:hyperlink>
      <w:r w:rsidR="00505F8D" w:rsidRPr="00A33033">
        <w:rPr>
          <w:rFonts w:eastAsia="Times New Roman" w:cs="Times New Roman"/>
        </w:rPr>
        <w:t xml:space="preserve"> </w:t>
      </w:r>
    </w:p>
    <w:p w:rsidR="00B32141" w:rsidRPr="00A33033" w:rsidRDefault="00B32141" w:rsidP="00541154">
      <w:pPr>
        <w:autoSpaceDE w:val="0"/>
        <w:autoSpaceDN w:val="0"/>
        <w:adjustRightInd w:val="0"/>
        <w:spacing w:after="0" w:line="240" w:lineRule="auto"/>
        <w:rPr>
          <w:rFonts w:eastAsia="Times New Roman" w:cs="Arial"/>
          <w:color w:val="666666"/>
          <w:lang w:val="en"/>
        </w:rPr>
      </w:pPr>
    </w:p>
    <w:p w:rsidR="00CC1DD6" w:rsidRPr="00A33033" w:rsidRDefault="000B37D7" w:rsidP="00541154">
      <w:pPr>
        <w:spacing w:after="0" w:line="240" w:lineRule="auto"/>
        <w:rPr>
          <w:rFonts w:eastAsia="Times New Roman" w:cs="Times New Roman"/>
          <w:u w:val="single"/>
        </w:rPr>
      </w:pPr>
      <w:r w:rsidRPr="00A33033">
        <w:rPr>
          <w:rFonts w:eastAsia="Times New Roman" w:cs="Times New Roman"/>
          <w:b/>
          <w:u w:val="single"/>
        </w:rPr>
        <w:t xml:space="preserve">Master Gardener Volunteer Program </w:t>
      </w:r>
      <w:r w:rsidR="00F17803" w:rsidRPr="00A33033">
        <w:rPr>
          <w:rFonts w:eastAsia="Times New Roman" w:cs="Times New Roman"/>
          <w:b/>
          <w:u w:val="single"/>
        </w:rPr>
        <w:t>Aims To Increase Health</w:t>
      </w:r>
      <w:r w:rsidR="00F17803">
        <w:rPr>
          <w:rFonts w:eastAsia="Times New Roman" w:cs="Times New Roman"/>
          <w:b/>
          <w:u w:val="single"/>
        </w:rPr>
        <w:t>y Living/Sustainable Practices</w:t>
      </w:r>
    </w:p>
    <w:p w:rsidR="00326DAB" w:rsidRPr="00A33033" w:rsidRDefault="000B37D7" w:rsidP="00541154">
      <w:pPr>
        <w:spacing w:after="0" w:line="240" w:lineRule="auto"/>
      </w:pPr>
      <w:r w:rsidRPr="00A33033">
        <w:rPr>
          <w:rFonts w:eastAsia="Times New Roman" w:cs="Times New Roman"/>
        </w:rPr>
        <w:t>During</w:t>
      </w:r>
      <w:r w:rsidR="00326DAB" w:rsidRPr="00A33033">
        <w:t xml:space="preserve"> this last program year 2,</w:t>
      </w:r>
      <w:r w:rsidR="00505F8D" w:rsidRPr="00A33033">
        <w:t>300</w:t>
      </w:r>
      <w:r w:rsidR="00326DAB" w:rsidRPr="00A33033">
        <w:t xml:space="preserve"> </w:t>
      </w:r>
      <w:r w:rsidR="00326DAB" w:rsidRPr="00A33033">
        <w:rPr>
          <w:rFonts w:eastAsia="Times New Roman" w:cs="Times New Roman"/>
        </w:rPr>
        <w:t>Master Gardener Volunteers</w:t>
      </w:r>
      <w:r w:rsidR="00326DAB" w:rsidRPr="00A33033">
        <w:t xml:space="preserve"> from 47 counties in New York state spent over 100,000 hours on programs designed to reduce family/childhood obesity by increase home and community gardening opportunities, reduce the overuse of pesticide applications by helping individuals to appropriate identify pest issues and understand options for management, enhance well-being by supporting/guiding community gardens</w:t>
      </w:r>
      <w:r w:rsidRPr="00A33033">
        <w:t xml:space="preserve"> and </w:t>
      </w:r>
      <w:r w:rsidR="00326DAB" w:rsidRPr="00A33033">
        <w:t>community pride gardens</w:t>
      </w:r>
      <w:r w:rsidRPr="00A33033">
        <w:t xml:space="preserve"> and provide training on horticultural</w:t>
      </w:r>
      <w:r w:rsidR="00326DAB" w:rsidRPr="00A33033">
        <w:t xml:space="preserve"> therapy to vulnerable populations (adults with disabilities, </w:t>
      </w:r>
      <w:r w:rsidR="00652284" w:rsidRPr="00A33033">
        <w:t>Alzheimer’s</w:t>
      </w:r>
      <w:r w:rsidR="00326DAB" w:rsidRPr="00A33033">
        <w:t>, Hospice, low income neighborhoods)</w:t>
      </w:r>
      <w:r w:rsidR="0031696C" w:rsidRPr="00A33033">
        <w:t xml:space="preserve">. </w:t>
      </w:r>
      <w:hyperlink r:id="rId17" w:history="1">
        <w:r w:rsidR="0037655B" w:rsidRPr="00EB11AB">
          <w:rPr>
            <w:rStyle w:val="Hyperlink"/>
          </w:rPr>
          <w:t>http://gardening.cals.cornell.edu/cornell-cooperative-extension-master-gardener-volunteer-program/</w:t>
        </w:r>
      </w:hyperlink>
      <w:r w:rsidR="0037655B">
        <w:t xml:space="preserve"> </w:t>
      </w:r>
    </w:p>
    <w:p w:rsidR="001B4090" w:rsidRPr="00A33033" w:rsidRDefault="001B4090" w:rsidP="008C2504">
      <w:pPr>
        <w:autoSpaceDE w:val="0"/>
        <w:autoSpaceDN w:val="0"/>
        <w:adjustRightInd w:val="0"/>
        <w:spacing w:after="0" w:line="240" w:lineRule="auto"/>
        <w:rPr>
          <w:rFonts w:cs="Times New Roman"/>
        </w:rPr>
      </w:pPr>
    </w:p>
    <w:p w:rsidR="00CC1DD6" w:rsidRPr="00A33033" w:rsidRDefault="00510051" w:rsidP="008C2504">
      <w:pPr>
        <w:autoSpaceDE w:val="0"/>
        <w:autoSpaceDN w:val="0"/>
        <w:adjustRightInd w:val="0"/>
        <w:spacing w:after="0" w:line="240" w:lineRule="auto"/>
        <w:rPr>
          <w:rFonts w:cs="Times New Roman"/>
        </w:rPr>
      </w:pPr>
      <w:r w:rsidRPr="00A33033">
        <w:rPr>
          <w:rFonts w:cs="Times New Roman"/>
          <w:b/>
          <w:u w:val="single"/>
        </w:rPr>
        <w:t>Invasive Species awareness</w:t>
      </w:r>
      <w:r w:rsidR="007C6A2D" w:rsidRPr="00A33033">
        <w:rPr>
          <w:rFonts w:cs="Times New Roman"/>
          <w:u w:val="single"/>
        </w:rPr>
        <w:t>:</w:t>
      </w:r>
    </w:p>
    <w:p w:rsidR="001B4090" w:rsidRPr="00A33033" w:rsidRDefault="00510051" w:rsidP="008C2504">
      <w:pPr>
        <w:autoSpaceDE w:val="0"/>
        <w:autoSpaceDN w:val="0"/>
        <w:adjustRightInd w:val="0"/>
        <w:spacing w:after="0" w:line="240" w:lineRule="auto"/>
        <w:rPr>
          <w:rFonts w:cs="Times New Roman"/>
        </w:rPr>
      </w:pPr>
      <w:r w:rsidRPr="00A33033">
        <w:rPr>
          <w:rFonts w:cs="Times New Roman"/>
        </w:rPr>
        <w:t>Examples:</w:t>
      </w:r>
    </w:p>
    <w:p w:rsidR="00612291" w:rsidRPr="00A33033" w:rsidRDefault="00612291" w:rsidP="00117CF0">
      <w:pPr>
        <w:pStyle w:val="ListParagraph"/>
        <w:numPr>
          <w:ilvl w:val="0"/>
          <w:numId w:val="4"/>
        </w:numPr>
        <w:autoSpaceDE w:val="0"/>
        <w:autoSpaceDN w:val="0"/>
        <w:adjustRightInd w:val="0"/>
        <w:spacing w:after="0" w:line="240" w:lineRule="auto"/>
        <w:rPr>
          <w:rFonts w:cs="Times New Roman"/>
        </w:rPr>
      </w:pPr>
      <w:r w:rsidRPr="00A33033">
        <w:rPr>
          <w:rFonts w:cs="Times New Roman"/>
          <w:b/>
        </w:rPr>
        <w:t xml:space="preserve">Statewide Invasive Species Programming  </w:t>
      </w:r>
      <w:r w:rsidRPr="00A33033">
        <w:rPr>
          <w:rFonts w:cs="Times New Roman"/>
        </w:rPr>
        <w:t xml:space="preserve">- The CCE Invasive Species Program team of campus and county educators and faculty provides technical and educational support for the NYS </w:t>
      </w:r>
      <w:r w:rsidRPr="00A33033">
        <w:rPr>
          <w:rFonts w:cs="Times New Roman"/>
        </w:rPr>
        <w:lastRenderedPageBreak/>
        <w:t xml:space="preserve">Partnerships for Regional Invasive Species Management (PRISMs) – multi-county </w:t>
      </w:r>
      <w:r w:rsidR="00117CF0">
        <w:rPr>
          <w:rFonts w:cs="Times New Roman"/>
        </w:rPr>
        <w:t xml:space="preserve">efforts. </w:t>
      </w:r>
      <w:hyperlink r:id="rId18" w:history="1">
        <w:r w:rsidR="00117CF0" w:rsidRPr="00EB11AB">
          <w:rPr>
            <w:rStyle w:val="Hyperlink"/>
            <w:rFonts w:cs="Times New Roman"/>
          </w:rPr>
          <w:t>http://nyis.info/?action=prism_partners</w:t>
        </w:r>
      </w:hyperlink>
      <w:r w:rsidR="00117CF0">
        <w:rPr>
          <w:rFonts w:cs="Times New Roman"/>
        </w:rPr>
        <w:t xml:space="preserve"> </w:t>
      </w:r>
    </w:p>
    <w:p w:rsidR="00612291" w:rsidRPr="00A33033" w:rsidRDefault="00612291" w:rsidP="00612291">
      <w:pPr>
        <w:autoSpaceDE w:val="0"/>
        <w:autoSpaceDN w:val="0"/>
        <w:adjustRightInd w:val="0"/>
        <w:spacing w:after="0" w:line="240" w:lineRule="auto"/>
        <w:ind w:left="360"/>
        <w:rPr>
          <w:rFonts w:cs="Times New Roman"/>
        </w:rPr>
      </w:pPr>
    </w:p>
    <w:p w:rsidR="00510051" w:rsidRPr="00A33033" w:rsidRDefault="00510051" w:rsidP="00CC1DD6">
      <w:pPr>
        <w:pStyle w:val="ListParagraph"/>
        <w:numPr>
          <w:ilvl w:val="0"/>
          <w:numId w:val="4"/>
        </w:numPr>
        <w:autoSpaceDE w:val="0"/>
        <w:autoSpaceDN w:val="0"/>
        <w:adjustRightInd w:val="0"/>
        <w:spacing w:after="0" w:line="240" w:lineRule="auto"/>
        <w:rPr>
          <w:rFonts w:cs="Times New Roman"/>
        </w:rPr>
      </w:pPr>
      <w:r w:rsidRPr="00A33033">
        <w:rPr>
          <w:rFonts w:cs="Times New Roman"/>
          <w:b/>
        </w:rPr>
        <w:t>Across the state</w:t>
      </w:r>
      <w:r w:rsidRPr="00A33033">
        <w:rPr>
          <w:rFonts w:cs="Times New Roman"/>
        </w:rPr>
        <w:t xml:space="preserve"> - As Emerald Ash Borer continues to spread out from known infestations </w:t>
      </w:r>
      <w:r w:rsidRPr="00A33033">
        <w:rPr>
          <w:rFonts w:cs="Times New Roman"/>
          <w:b/>
        </w:rPr>
        <w:t>Emerald Ash Borer (EAB) Taskforce</w:t>
      </w:r>
      <w:r w:rsidRPr="00A33033">
        <w:rPr>
          <w:rFonts w:cs="Times New Roman"/>
        </w:rPr>
        <w:t xml:space="preserve">s, regularly meet through the facilitation of Cornell Cooperative Extension to </w:t>
      </w:r>
      <w:r w:rsidRPr="00A33033">
        <w:rPr>
          <w:rFonts w:cs="Times New Roman"/>
          <w:b/>
        </w:rPr>
        <w:t>pro-actively address this invasive concern impacting area residents and municipalities</w:t>
      </w:r>
      <w:r w:rsidRPr="00A33033">
        <w:rPr>
          <w:rFonts w:cs="Times New Roman"/>
        </w:rPr>
        <w:t xml:space="preserve"> resulting a broad outreach network bringing Extension developed resources to local community members.</w:t>
      </w:r>
    </w:p>
    <w:p w:rsidR="00510051" w:rsidRPr="00A33033" w:rsidRDefault="00510051" w:rsidP="00510051">
      <w:pPr>
        <w:autoSpaceDE w:val="0"/>
        <w:autoSpaceDN w:val="0"/>
        <w:adjustRightInd w:val="0"/>
        <w:spacing w:after="0" w:line="240" w:lineRule="auto"/>
        <w:rPr>
          <w:rFonts w:cs="Times New Roman"/>
        </w:rPr>
      </w:pPr>
    </w:p>
    <w:p w:rsidR="00510051" w:rsidRPr="00A33033" w:rsidRDefault="00510051" w:rsidP="00CC1DD6">
      <w:pPr>
        <w:pStyle w:val="ListParagraph"/>
        <w:numPr>
          <w:ilvl w:val="0"/>
          <w:numId w:val="4"/>
        </w:numPr>
        <w:autoSpaceDE w:val="0"/>
        <w:autoSpaceDN w:val="0"/>
        <w:adjustRightInd w:val="0"/>
        <w:spacing w:after="0" w:line="240" w:lineRule="auto"/>
        <w:rPr>
          <w:rFonts w:cs="Times New Roman"/>
        </w:rPr>
      </w:pPr>
      <w:r w:rsidRPr="00A33033">
        <w:rPr>
          <w:rFonts w:cs="Times New Roman"/>
          <w:b/>
        </w:rPr>
        <w:t>CCE Ulster</w:t>
      </w:r>
      <w:r w:rsidRPr="00A33033">
        <w:rPr>
          <w:rFonts w:cs="Times New Roman"/>
        </w:rPr>
        <w:t xml:space="preserve"> -  Ag educators participate in </w:t>
      </w:r>
      <w:r w:rsidRPr="00A33033">
        <w:rPr>
          <w:rFonts w:cs="Times New Roman"/>
          <w:b/>
        </w:rPr>
        <w:t>Spotted wing Drosophila (SWD) monitoring</w:t>
      </w:r>
      <w:r w:rsidRPr="00A33033">
        <w:rPr>
          <w:rFonts w:cs="Times New Roman"/>
        </w:rPr>
        <w:t xml:space="preserve"> in the Hudson Valley in collaboration with the Hudson Valley Lab.  Early detection has helped growers get ahead of SWD infestations.   Data from the monitoring efforts is being used by the Hudson Valley Lab entomologist, to help identify patterns of infestation to improve management of this pest.</w:t>
      </w:r>
    </w:p>
    <w:p w:rsidR="00510051" w:rsidRPr="00A33033" w:rsidRDefault="00510051" w:rsidP="00510051">
      <w:pPr>
        <w:autoSpaceDE w:val="0"/>
        <w:autoSpaceDN w:val="0"/>
        <w:adjustRightInd w:val="0"/>
        <w:spacing w:after="0" w:line="240" w:lineRule="auto"/>
        <w:rPr>
          <w:rFonts w:cs="Times New Roman"/>
        </w:rPr>
      </w:pPr>
    </w:p>
    <w:p w:rsidR="00510051" w:rsidRPr="00A33033" w:rsidRDefault="00510051" w:rsidP="00CC1DD6">
      <w:pPr>
        <w:pStyle w:val="ListParagraph"/>
        <w:numPr>
          <w:ilvl w:val="0"/>
          <w:numId w:val="4"/>
        </w:numPr>
        <w:autoSpaceDE w:val="0"/>
        <w:autoSpaceDN w:val="0"/>
        <w:adjustRightInd w:val="0"/>
        <w:spacing w:after="0" w:line="240" w:lineRule="auto"/>
        <w:rPr>
          <w:rFonts w:cs="Times New Roman"/>
        </w:rPr>
      </w:pPr>
      <w:r w:rsidRPr="00A33033">
        <w:rPr>
          <w:rFonts w:cs="Times New Roman"/>
          <w:b/>
        </w:rPr>
        <w:t xml:space="preserve">CCE Warren </w:t>
      </w:r>
      <w:r w:rsidR="00CC1DD6" w:rsidRPr="00A33033">
        <w:rPr>
          <w:rFonts w:cs="Times New Roman"/>
          <w:b/>
        </w:rPr>
        <w:t>&amp; CCE Saratoga</w:t>
      </w:r>
      <w:r w:rsidR="00CC1DD6" w:rsidRPr="00A33033">
        <w:rPr>
          <w:rFonts w:cs="Times New Roman"/>
        </w:rPr>
        <w:t xml:space="preserve"> </w:t>
      </w:r>
      <w:r w:rsidRPr="00A33033">
        <w:rPr>
          <w:rFonts w:cs="Times New Roman"/>
        </w:rPr>
        <w:t xml:space="preserve">- </w:t>
      </w:r>
      <w:r w:rsidR="00CC1DD6" w:rsidRPr="00A33033">
        <w:rPr>
          <w:rFonts w:cs="Times New Roman"/>
        </w:rPr>
        <w:t xml:space="preserve"> Staff provide training and presentations to fairs, schools, and organizations intended to impact early detection and rapid response of terrestrial insects and plants. Individuals were also trained to use iMapInvasives to aid in early detection and record keeping of non-native invasive species.</w:t>
      </w:r>
    </w:p>
    <w:p w:rsidR="00A6058A" w:rsidRPr="00A33033" w:rsidRDefault="00A6058A" w:rsidP="00541154">
      <w:pPr>
        <w:spacing w:after="0" w:line="240" w:lineRule="auto"/>
      </w:pPr>
    </w:p>
    <w:p w:rsidR="00F17803" w:rsidRPr="00F17803" w:rsidRDefault="00F17803" w:rsidP="00F17803">
      <w:pPr>
        <w:pStyle w:val="Heading1"/>
        <w:shd w:val="clear" w:color="auto" w:fill="FFFFFF"/>
        <w:spacing w:before="0" w:line="240" w:lineRule="auto"/>
        <w:rPr>
          <w:rFonts w:asciiTheme="minorHAnsi" w:hAnsiTheme="minorHAnsi"/>
          <w:b/>
          <w:color w:val="333333"/>
          <w:sz w:val="22"/>
          <w:szCs w:val="22"/>
          <w:u w:val="single"/>
          <w:lang w:val="en"/>
        </w:rPr>
      </w:pPr>
      <w:r w:rsidRPr="00F17803">
        <w:rPr>
          <w:rFonts w:asciiTheme="minorHAnsi" w:hAnsiTheme="minorHAnsi"/>
          <w:b/>
          <w:color w:val="333333"/>
          <w:sz w:val="22"/>
          <w:szCs w:val="22"/>
          <w:u w:val="single"/>
          <w:lang w:val="en"/>
        </w:rPr>
        <w:t>Hudson Estuary Watershed Resilience Project</w:t>
      </w:r>
    </w:p>
    <w:p w:rsidR="00F17803" w:rsidRPr="00F17803" w:rsidRDefault="00F17803" w:rsidP="00F17803">
      <w:pPr>
        <w:pStyle w:val="NormalWeb"/>
        <w:shd w:val="clear" w:color="auto" w:fill="FFFFFF"/>
        <w:spacing w:before="0" w:line="240" w:lineRule="auto"/>
        <w:rPr>
          <w:rFonts w:asciiTheme="minorHAnsi" w:hAnsiTheme="minorHAnsi"/>
          <w:color w:val="333333"/>
          <w:sz w:val="22"/>
          <w:szCs w:val="22"/>
          <w:lang w:val="en"/>
        </w:rPr>
      </w:pPr>
      <w:r w:rsidRPr="00F17803">
        <w:rPr>
          <w:rFonts w:asciiTheme="minorHAnsi" w:hAnsiTheme="minorHAnsi"/>
          <w:color w:val="333333"/>
          <w:sz w:val="22"/>
          <w:szCs w:val="22"/>
          <w:lang w:val="en"/>
        </w:rPr>
        <w:t>CCE Dutchess, along with other CCE associations in the Hudson Valley, the NYS Water Resources Institute at Cornell University and the NYS Department of Environmental Conservation’s Hudson River Estuary Program, is in its second year working on the </w:t>
      </w:r>
      <w:hyperlink r:id="rId19" w:tgtFrame="_blank" w:history="1">
        <w:r w:rsidRPr="00F17803">
          <w:rPr>
            <w:rFonts w:asciiTheme="minorHAnsi" w:hAnsiTheme="minorHAnsi"/>
            <w:color w:val="C31230"/>
            <w:sz w:val="22"/>
            <w:szCs w:val="22"/>
            <w:lang w:val="en"/>
          </w:rPr>
          <w:t>Hudson Estuary Watershed Resilience Project</w:t>
        </w:r>
      </w:hyperlink>
      <w:r w:rsidRPr="00F17803">
        <w:rPr>
          <w:rFonts w:asciiTheme="minorHAnsi" w:hAnsiTheme="minorHAnsi"/>
          <w:color w:val="333333"/>
          <w:sz w:val="22"/>
          <w:szCs w:val="22"/>
          <w:lang w:val="en"/>
        </w:rPr>
        <w:t>. </w:t>
      </w:r>
    </w:p>
    <w:p w:rsidR="00F17803" w:rsidRPr="00F17803" w:rsidRDefault="00F17803" w:rsidP="00F17803">
      <w:pPr>
        <w:pStyle w:val="NormalWeb"/>
        <w:shd w:val="clear" w:color="auto" w:fill="FFFFFF"/>
        <w:spacing w:line="240" w:lineRule="auto"/>
        <w:rPr>
          <w:rFonts w:asciiTheme="minorHAnsi" w:hAnsiTheme="minorHAnsi"/>
          <w:color w:val="333333"/>
          <w:sz w:val="22"/>
          <w:szCs w:val="22"/>
          <w:lang w:val="en"/>
        </w:rPr>
      </w:pPr>
      <w:r w:rsidRPr="00F17803">
        <w:rPr>
          <w:rFonts w:asciiTheme="minorHAnsi" w:hAnsiTheme="minorHAnsi"/>
          <w:color w:val="333333"/>
          <w:sz w:val="22"/>
          <w:szCs w:val="22"/>
          <w:lang w:val="en"/>
        </w:rPr>
        <w:t>This project combines research, demonstration, and educational outreach designed to address the challenges of flooding, stream and watershed management, and climate change. This effort will provide communities with tools to enhance their understanding of stream dynamics, floodplain function and watershed planning to reduce their vulnerability to floods in an era of increasing heavy precipitation events. The project will evaluate the capacity of communities to respond to floods in a manner that reduces future flooding impacts and ensures the long-term viability of stream systems.</w:t>
      </w:r>
    </w:p>
    <w:p w:rsidR="003D482D" w:rsidRPr="00A33033" w:rsidRDefault="003D482D" w:rsidP="00A33033">
      <w:pPr>
        <w:spacing w:line="240" w:lineRule="auto"/>
      </w:pPr>
    </w:p>
    <w:sectPr w:rsidR="003D482D" w:rsidRPr="00A33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7E1D"/>
    <w:multiLevelType w:val="hybridMultilevel"/>
    <w:tmpl w:val="C48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83784"/>
    <w:multiLevelType w:val="hybridMultilevel"/>
    <w:tmpl w:val="007E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3668D"/>
    <w:multiLevelType w:val="hybridMultilevel"/>
    <w:tmpl w:val="DB6C3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09111B"/>
    <w:multiLevelType w:val="hybridMultilevel"/>
    <w:tmpl w:val="CDAA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766EAB"/>
    <w:multiLevelType w:val="hybridMultilevel"/>
    <w:tmpl w:val="EA9A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06"/>
    <w:rsid w:val="000B37D7"/>
    <w:rsid w:val="000E6DC8"/>
    <w:rsid w:val="00117CF0"/>
    <w:rsid w:val="001B4090"/>
    <w:rsid w:val="001C1219"/>
    <w:rsid w:val="0031696C"/>
    <w:rsid w:val="00326DAB"/>
    <w:rsid w:val="003414E6"/>
    <w:rsid w:val="0037655B"/>
    <w:rsid w:val="003765A8"/>
    <w:rsid w:val="003D482D"/>
    <w:rsid w:val="004670F9"/>
    <w:rsid w:val="00471EF4"/>
    <w:rsid w:val="004A0109"/>
    <w:rsid w:val="00505F8D"/>
    <w:rsid w:val="00510051"/>
    <w:rsid w:val="00541154"/>
    <w:rsid w:val="00554E18"/>
    <w:rsid w:val="0057560F"/>
    <w:rsid w:val="00584AA7"/>
    <w:rsid w:val="005A20BD"/>
    <w:rsid w:val="00612291"/>
    <w:rsid w:val="00652284"/>
    <w:rsid w:val="006D1A3C"/>
    <w:rsid w:val="00750000"/>
    <w:rsid w:val="007579E1"/>
    <w:rsid w:val="007858F9"/>
    <w:rsid w:val="007C6A2D"/>
    <w:rsid w:val="00811901"/>
    <w:rsid w:val="00894C9D"/>
    <w:rsid w:val="008C2504"/>
    <w:rsid w:val="009D3FA5"/>
    <w:rsid w:val="00A33033"/>
    <w:rsid w:val="00A542E4"/>
    <w:rsid w:val="00A6058A"/>
    <w:rsid w:val="00A64320"/>
    <w:rsid w:val="00B32141"/>
    <w:rsid w:val="00B3765B"/>
    <w:rsid w:val="00B52A92"/>
    <w:rsid w:val="00B828BE"/>
    <w:rsid w:val="00BC03E2"/>
    <w:rsid w:val="00C90549"/>
    <w:rsid w:val="00CC1DD6"/>
    <w:rsid w:val="00CF054E"/>
    <w:rsid w:val="00D80A0B"/>
    <w:rsid w:val="00DD004F"/>
    <w:rsid w:val="00F17803"/>
    <w:rsid w:val="00F9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ABFC2-6FFA-4BE4-94A7-B1341167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06"/>
    <w:pPr>
      <w:spacing w:after="200" w:line="276" w:lineRule="auto"/>
    </w:pPr>
  </w:style>
  <w:style w:type="paragraph" w:styleId="Heading1">
    <w:name w:val="heading 1"/>
    <w:basedOn w:val="Normal"/>
    <w:next w:val="Normal"/>
    <w:link w:val="Heading1Char"/>
    <w:uiPriority w:val="9"/>
    <w:qFormat/>
    <w:rsid w:val="000E6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03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03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560F"/>
    <w:rPr>
      <w:b/>
      <w:bCs/>
    </w:rPr>
  </w:style>
  <w:style w:type="paragraph" w:styleId="ListParagraph">
    <w:name w:val="List Paragraph"/>
    <w:basedOn w:val="Normal"/>
    <w:uiPriority w:val="34"/>
    <w:qFormat/>
    <w:rsid w:val="0057560F"/>
    <w:pPr>
      <w:ind w:left="720"/>
      <w:contextualSpacing/>
    </w:pPr>
  </w:style>
  <w:style w:type="paragraph" w:styleId="BalloonText">
    <w:name w:val="Balloon Text"/>
    <w:basedOn w:val="Normal"/>
    <w:link w:val="BalloonTextChar"/>
    <w:uiPriority w:val="99"/>
    <w:semiHidden/>
    <w:unhideWhenUsed/>
    <w:rsid w:val="00BC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3E2"/>
    <w:rPr>
      <w:rFonts w:ascii="Segoe UI" w:hAnsi="Segoe UI" w:cs="Segoe UI"/>
      <w:sz w:val="18"/>
      <w:szCs w:val="18"/>
    </w:rPr>
  </w:style>
  <w:style w:type="character" w:customStyle="1" w:styleId="Heading2Char">
    <w:name w:val="Heading 2 Char"/>
    <w:basedOn w:val="DefaultParagraphFont"/>
    <w:link w:val="Heading2"/>
    <w:uiPriority w:val="9"/>
    <w:rsid w:val="00BC03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03E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E6DC8"/>
    <w:rPr>
      <w:rFonts w:asciiTheme="majorHAnsi" w:eastAsiaTheme="majorEastAsia" w:hAnsiTheme="majorHAnsi" w:cstheme="majorBidi"/>
      <w:color w:val="2E74B5" w:themeColor="accent1" w:themeShade="BF"/>
      <w:sz w:val="32"/>
      <w:szCs w:val="32"/>
    </w:rPr>
  </w:style>
  <w:style w:type="paragraph" w:customStyle="1" w:styleId="Default">
    <w:name w:val="Default"/>
    <w:rsid w:val="0075000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11901"/>
    <w:rPr>
      <w:color w:val="0000FF"/>
      <w:u w:val="single"/>
    </w:rPr>
  </w:style>
  <w:style w:type="character" w:styleId="FollowedHyperlink">
    <w:name w:val="FollowedHyperlink"/>
    <w:basedOn w:val="DefaultParagraphFont"/>
    <w:uiPriority w:val="99"/>
    <w:semiHidden/>
    <w:unhideWhenUsed/>
    <w:rsid w:val="00811901"/>
    <w:rPr>
      <w:color w:val="954F72" w:themeColor="followedHyperlink"/>
      <w:u w:val="single"/>
    </w:rPr>
  </w:style>
  <w:style w:type="paragraph" w:styleId="HTMLPreformatted">
    <w:name w:val="HTML Preformatted"/>
    <w:basedOn w:val="Normal"/>
    <w:link w:val="HTMLPreformattedChar"/>
    <w:uiPriority w:val="99"/>
    <w:unhideWhenUsed/>
    <w:rsid w:val="00B37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pPr>
    <w:rPr>
      <w:rFonts w:ascii="Tahoma" w:eastAsia="Times New Roman" w:hAnsi="Tahoma" w:cs="Tahoma"/>
      <w:color w:val="444444"/>
      <w:sz w:val="20"/>
      <w:szCs w:val="20"/>
    </w:rPr>
  </w:style>
  <w:style w:type="character" w:customStyle="1" w:styleId="HTMLPreformattedChar">
    <w:name w:val="HTML Preformatted Char"/>
    <w:basedOn w:val="DefaultParagraphFont"/>
    <w:link w:val="HTMLPreformatted"/>
    <w:uiPriority w:val="99"/>
    <w:rsid w:val="00B3765B"/>
    <w:rPr>
      <w:rFonts w:ascii="Tahoma" w:eastAsia="Times New Roman" w:hAnsi="Tahoma" w:cs="Tahoma"/>
      <w:color w:val="444444"/>
      <w:sz w:val="20"/>
      <w:szCs w:val="20"/>
    </w:rPr>
  </w:style>
  <w:style w:type="paragraph" w:styleId="NormalWeb">
    <w:name w:val="Normal (Web)"/>
    <w:basedOn w:val="Normal"/>
    <w:uiPriority w:val="99"/>
    <w:unhideWhenUsed/>
    <w:rsid w:val="00B3765B"/>
    <w:pPr>
      <w:spacing w:before="150" w:after="150" w:line="36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20286">
      <w:bodyDiv w:val="1"/>
      <w:marLeft w:val="0"/>
      <w:marRight w:val="0"/>
      <w:marTop w:val="0"/>
      <w:marBottom w:val="0"/>
      <w:divBdr>
        <w:top w:val="none" w:sz="0" w:space="0" w:color="auto"/>
        <w:left w:val="none" w:sz="0" w:space="0" w:color="auto"/>
        <w:bottom w:val="none" w:sz="0" w:space="0" w:color="auto"/>
        <w:right w:val="none" w:sz="0" w:space="0" w:color="auto"/>
      </w:divBdr>
      <w:divsChild>
        <w:div w:id="344523733">
          <w:marLeft w:val="0"/>
          <w:marRight w:val="0"/>
          <w:marTop w:val="0"/>
          <w:marBottom w:val="0"/>
          <w:divBdr>
            <w:top w:val="none" w:sz="0" w:space="0" w:color="auto"/>
            <w:left w:val="none" w:sz="0" w:space="0" w:color="auto"/>
            <w:bottom w:val="none" w:sz="0" w:space="0" w:color="auto"/>
            <w:right w:val="none" w:sz="0" w:space="0" w:color="auto"/>
          </w:divBdr>
          <w:divsChild>
            <w:div w:id="1178930678">
              <w:marLeft w:val="0"/>
              <w:marRight w:val="0"/>
              <w:marTop w:val="0"/>
              <w:marBottom w:val="0"/>
              <w:divBdr>
                <w:top w:val="none" w:sz="0" w:space="0" w:color="auto"/>
                <w:left w:val="none" w:sz="0" w:space="0" w:color="auto"/>
                <w:bottom w:val="none" w:sz="0" w:space="0" w:color="auto"/>
                <w:right w:val="none" w:sz="0" w:space="0" w:color="auto"/>
              </w:divBdr>
              <w:divsChild>
                <w:div w:id="1836148445">
                  <w:marLeft w:val="0"/>
                  <w:marRight w:val="0"/>
                  <w:marTop w:val="0"/>
                  <w:marBottom w:val="0"/>
                  <w:divBdr>
                    <w:top w:val="none" w:sz="0" w:space="0" w:color="auto"/>
                    <w:left w:val="none" w:sz="0" w:space="0" w:color="auto"/>
                    <w:bottom w:val="none" w:sz="0" w:space="0" w:color="auto"/>
                    <w:right w:val="none" w:sz="0" w:space="0" w:color="auto"/>
                  </w:divBdr>
                  <w:divsChild>
                    <w:div w:id="5706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92574">
      <w:bodyDiv w:val="1"/>
      <w:marLeft w:val="0"/>
      <w:marRight w:val="0"/>
      <w:marTop w:val="0"/>
      <w:marBottom w:val="0"/>
      <w:divBdr>
        <w:top w:val="none" w:sz="0" w:space="0" w:color="auto"/>
        <w:left w:val="none" w:sz="0" w:space="0" w:color="auto"/>
        <w:bottom w:val="none" w:sz="0" w:space="0" w:color="auto"/>
        <w:right w:val="none" w:sz="0" w:space="0" w:color="auto"/>
      </w:divBdr>
    </w:div>
    <w:div w:id="854730464">
      <w:bodyDiv w:val="1"/>
      <w:marLeft w:val="0"/>
      <w:marRight w:val="0"/>
      <w:marTop w:val="0"/>
      <w:marBottom w:val="0"/>
      <w:divBdr>
        <w:top w:val="none" w:sz="0" w:space="0" w:color="auto"/>
        <w:left w:val="none" w:sz="0" w:space="0" w:color="auto"/>
        <w:bottom w:val="none" w:sz="0" w:space="0" w:color="auto"/>
        <w:right w:val="none" w:sz="0" w:space="0" w:color="auto"/>
      </w:divBdr>
    </w:div>
    <w:div w:id="1571960413">
      <w:bodyDiv w:val="1"/>
      <w:marLeft w:val="0"/>
      <w:marRight w:val="0"/>
      <w:marTop w:val="0"/>
      <w:marBottom w:val="0"/>
      <w:divBdr>
        <w:top w:val="none" w:sz="0" w:space="0" w:color="auto"/>
        <w:left w:val="none" w:sz="0" w:space="0" w:color="auto"/>
        <w:bottom w:val="none" w:sz="0" w:space="0" w:color="auto"/>
        <w:right w:val="none" w:sz="0" w:space="0" w:color="auto"/>
      </w:divBdr>
      <w:divsChild>
        <w:div w:id="1725061092">
          <w:marLeft w:val="0"/>
          <w:marRight w:val="0"/>
          <w:marTop w:val="0"/>
          <w:marBottom w:val="0"/>
          <w:divBdr>
            <w:top w:val="none" w:sz="0" w:space="0" w:color="auto"/>
            <w:left w:val="none" w:sz="0" w:space="0" w:color="auto"/>
            <w:bottom w:val="none" w:sz="0" w:space="0" w:color="auto"/>
            <w:right w:val="none" w:sz="0" w:space="0" w:color="auto"/>
          </w:divBdr>
          <w:divsChild>
            <w:div w:id="215943865">
              <w:marLeft w:val="0"/>
              <w:marRight w:val="0"/>
              <w:marTop w:val="0"/>
              <w:marBottom w:val="0"/>
              <w:divBdr>
                <w:top w:val="none" w:sz="0" w:space="0" w:color="auto"/>
                <w:left w:val="none" w:sz="0" w:space="0" w:color="auto"/>
                <w:bottom w:val="none" w:sz="0" w:space="0" w:color="auto"/>
                <w:right w:val="none" w:sz="0" w:space="0" w:color="auto"/>
              </w:divBdr>
              <w:divsChild>
                <w:div w:id="1325204611">
                  <w:marLeft w:val="0"/>
                  <w:marRight w:val="0"/>
                  <w:marTop w:val="0"/>
                  <w:marBottom w:val="0"/>
                  <w:divBdr>
                    <w:top w:val="none" w:sz="0" w:space="0" w:color="auto"/>
                    <w:left w:val="none" w:sz="0" w:space="0" w:color="auto"/>
                    <w:bottom w:val="none" w:sz="0" w:space="0" w:color="auto"/>
                    <w:right w:val="none" w:sz="0" w:space="0" w:color="auto"/>
                  </w:divBdr>
                  <w:divsChild>
                    <w:div w:id="1484542377">
                      <w:marLeft w:val="-225"/>
                      <w:marRight w:val="-225"/>
                      <w:marTop w:val="0"/>
                      <w:marBottom w:val="0"/>
                      <w:divBdr>
                        <w:top w:val="none" w:sz="0" w:space="0" w:color="auto"/>
                        <w:left w:val="none" w:sz="0" w:space="0" w:color="auto"/>
                        <w:bottom w:val="none" w:sz="0" w:space="0" w:color="auto"/>
                        <w:right w:val="none" w:sz="0" w:space="0" w:color="auto"/>
                      </w:divBdr>
                      <w:divsChild>
                        <w:div w:id="443383152">
                          <w:marLeft w:val="0"/>
                          <w:marRight w:val="0"/>
                          <w:marTop w:val="0"/>
                          <w:marBottom w:val="0"/>
                          <w:divBdr>
                            <w:top w:val="none" w:sz="0" w:space="0" w:color="auto"/>
                            <w:left w:val="none" w:sz="0" w:space="0" w:color="auto"/>
                            <w:bottom w:val="none" w:sz="0" w:space="0" w:color="auto"/>
                            <w:right w:val="none" w:sz="0" w:space="0" w:color="auto"/>
                          </w:divBdr>
                          <w:divsChild>
                            <w:div w:id="13205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edutchess.org/environment/flood-resiliency/hudson-estuary-watershed-resilience-project" TargetMode="External"/><Relationship Id="rId13" Type="http://schemas.openxmlformats.org/officeDocument/2006/relationships/hyperlink" Target="https://www.nutritionworks.cornell.edu/features/index.cfm" TargetMode="External"/><Relationship Id="rId18" Type="http://schemas.openxmlformats.org/officeDocument/2006/relationships/hyperlink" Target="http://nyis.info/?action=prism_part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imateinstitute.cals.cornell.edu/climate-smart-farming/" TargetMode="External"/><Relationship Id="rId12" Type="http://schemas.openxmlformats.org/officeDocument/2006/relationships/hyperlink" Target="http://nebeginningfarmers.org/online-courses/" TargetMode="External"/><Relationship Id="rId17" Type="http://schemas.openxmlformats.org/officeDocument/2006/relationships/hyperlink" Target="http://gardening.cals.cornell.edu/cornell-cooperative-extension-master-gardener-volunteer-program/" TargetMode="External"/><Relationship Id="rId2" Type="http://schemas.openxmlformats.org/officeDocument/2006/relationships/styles" Target="styles.xml"/><Relationship Id="rId16" Type="http://schemas.openxmlformats.org/officeDocument/2006/relationships/hyperlink" Target="http://www.gaps.cornell.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ornell.com/certificates/plant-based-nutrition/certificate-in-plant-based-nutrition-cme-edition/" TargetMode="External"/><Relationship Id="rId11" Type="http://schemas.openxmlformats.org/officeDocument/2006/relationships/hyperlink" Target="https://blogs.cornell.edu/humandimensions/ny-master-watershed-steward-program/" TargetMode="External"/><Relationship Id="rId5" Type="http://schemas.openxmlformats.org/officeDocument/2006/relationships/hyperlink" Target="http://cce.cornell.edu/" TargetMode="External"/><Relationship Id="rId15" Type="http://schemas.openxmlformats.org/officeDocument/2006/relationships/hyperlink" Target="http://climateinstitute.cals.cornell.edu/climate-smart-farming/climate-smart-farming-extension-team/" TargetMode="External"/><Relationship Id="rId10" Type="http://schemas.openxmlformats.org/officeDocument/2006/relationships/hyperlink" Target="http://gardening.cals.cornell.edu/cornell-cooperative-extension-master-gardener-volunteer-program/" TargetMode="External"/><Relationship Id="rId19" Type="http://schemas.openxmlformats.org/officeDocument/2006/relationships/hyperlink" Target="http://hudsonestuaryresilience.net/" TargetMode="External"/><Relationship Id="rId4" Type="http://schemas.openxmlformats.org/officeDocument/2006/relationships/webSettings" Target="webSettings.xml"/><Relationship Id="rId9" Type="http://schemas.openxmlformats.org/officeDocument/2006/relationships/hyperlink" Target="http://ccetompkins.org/garden/composting/become-master-composter" TargetMode="External"/><Relationship Id="rId14" Type="http://schemas.openxmlformats.org/officeDocument/2006/relationships/hyperlink" Target="http://cvp.cce.cornell.edu/greenhouse_tunnels.php?list=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Janine Carmichael</dc:creator>
  <cp:lastModifiedBy>Celeste Janine Carmichael</cp:lastModifiedBy>
  <cp:revision>2</cp:revision>
  <cp:lastPrinted>2016-10-28T17:10:00Z</cp:lastPrinted>
  <dcterms:created xsi:type="dcterms:W3CDTF">2016-10-28T19:27:00Z</dcterms:created>
  <dcterms:modified xsi:type="dcterms:W3CDTF">2016-10-28T19:27:00Z</dcterms:modified>
</cp:coreProperties>
</file>