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868" w:rsidRPr="006013A9" w:rsidRDefault="001D40B1">
      <w:pPr>
        <w:rPr>
          <w:rFonts w:asciiTheme="majorHAnsi" w:hAnsiTheme="majorHAnsi"/>
          <w:b/>
          <w:sz w:val="24"/>
          <w:szCs w:val="24"/>
        </w:rPr>
      </w:pPr>
      <w:bookmarkStart w:id="0" w:name="_GoBack"/>
      <w:bookmarkEnd w:id="0"/>
      <w:r w:rsidRPr="006013A9">
        <w:rPr>
          <w:rFonts w:asciiTheme="majorHAnsi" w:hAnsiTheme="majorHAnsi"/>
          <w:b/>
          <w:sz w:val="24"/>
          <w:szCs w:val="24"/>
        </w:rPr>
        <w:t>6.1    Green Cleaning Policy</w:t>
      </w:r>
    </w:p>
    <w:p w:rsidR="001D40B1" w:rsidRDefault="006013A9" w:rsidP="00F531B1">
      <w:pPr>
        <w:ind w:left="1440" w:hanging="720"/>
        <w:rPr>
          <w:rFonts w:asciiTheme="majorHAnsi" w:hAnsiTheme="majorHAnsi"/>
          <w:sz w:val="24"/>
          <w:szCs w:val="24"/>
        </w:rPr>
      </w:pPr>
      <w:r>
        <w:rPr>
          <w:rFonts w:asciiTheme="majorHAnsi" w:hAnsiTheme="majorHAnsi"/>
          <w:sz w:val="24"/>
          <w:szCs w:val="24"/>
        </w:rPr>
        <w:t>6.1.1</w:t>
      </w:r>
      <w:r w:rsidR="00C45D71">
        <w:rPr>
          <w:rFonts w:asciiTheme="majorHAnsi" w:hAnsiTheme="majorHAnsi"/>
          <w:sz w:val="24"/>
          <w:szCs w:val="24"/>
        </w:rPr>
        <w:t>.</w:t>
      </w:r>
      <w:r w:rsidR="00C45D71">
        <w:rPr>
          <w:rFonts w:asciiTheme="majorHAnsi" w:hAnsiTheme="majorHAnsi"/>
          <w:sz w:val="24"/>
          <w:szCs w:val="24"/>
        </w:rPr>
        <w:tab/>
      </w:r>
      <w:r w:rsidR="00A4452E">
        <w:rPr>
          <w:rFonts w:asciiTheme="majorHAnsi" w:hAnsiTheme="majorHAnsi"/>
          <w:sz w:val="24"/>
          <w:szCs w:val="24"/>
        </w:rPr>
        <w:t xml:space="preserve">SSC TAMU </w:t>
      </w:r>
      <w:r w:rsidR="001D40B1">
        <w:rPr>
          <w:rFonts w:asciiTheme="majorHAnsi" w:hAnsiTheme="majorHAnsi"/>
          <w:sz w:val="24"/>
          <w:szCs w:val="24"/>
        </w:rPr>
        <w:t>shall have in place a green cleaning policy that is distinct and separate from the Environmental Policy required in Section 4.2 (Organization Policy/Environmental Management System) and that sets forth standard operating procedures addressing how green cleaning practices will be utilized, managed, and assessed.</w:t>
      </w:r>
    </w:p>
    <w:p w:rsidR="006013A9" w:rsidRDefault="001D40B1" w:rsidP="006013A9">
      <w:pPr>
        <w:ind w:left="2160"/>
        <w:rPr>
          <w:rFonts w:asciiTheme="majorHAnsi" w:hAnsiTheme="majorHAnsi"/>
          <w:sz w:val="24"/>
          <w:szCs w:val="24"/>
        </w:rPr>
      </w:pPr>
      <w:r w:rsidRPr="006013A9">
        <w:rPr>
          <w:rFonts w:asciiTheme="majorHAnsi" w:hAnsiTheme="majorHAnsi"/>
          <w:sz w:val="24"/>
          <w:szCs w:val="24"/>
        </w:rPr>
        <w:t>¾</w:t>
      </w:r>
      <w:r w:rsidRPr="006013A9">
        <w:rPr>
          <w:rFonts w:asciiTheme="majorHAnsi" w:hAnsiTheme="majorHAnsi"/>
          <w:b/>
          <w:sz w:val="24"/>
          <w:szCs w:val="24"/>
        </w:rPr>
        <w:t xml:space="preserve"> Explanation:</w:t>
      </w:r>
      <w:r>
        <w:rPr>
          <w:rFonts w:asciiTheme="majorHAnsi" w:hAnsiTheme="majorHAnsi"/>
          <w:sz w:val="24"/>
          <w:szCs w:val="24"/>
        </w:rPr>
        <w:t xml:space="preserve"> The Environmental Policy required in Section 4.2 is an organization-wide statement that recognizes the effects of its activities on the environment and commits the organization to conducting its business in an eco-friendly manner.  The green cleaning policy required by this section specifically addresses how the organization delivers green cleaning services. </w:t>
      </w:r>
    </w:p>
    <w:p w:rsidR="006013A9" w:rsidRDefault="006013A9" w:rsidP="006013A9">
      <w:pPr>
        <w:ind w:left="2160"/>
        <w:rPr>
          <w:rFonts w:asciiTheme="majorHAnsi" w:hAnsiTheme="majorHAnsi"/>
          <w:sz w:val="24"/>
          <w:szCs w:val="24"/>
        </w:rPr>
      </w:pPr>
      <w:r>
        <w:rPr>
          <w:rFonts w:asciiTheme="majorHAnsi" w:hAnsiTheme="majorHAnsi"/>
          <w:sz w:val="24"/>
          <w:szCs w:val="24"/>
        </w:rPr>
        <w:t xml:space="preserve">¾ </w:t>
      </w:r>
      <w:r w:rsidR="00091868">
        <w:rPr>
          <w:rFonts w:asciiTheme="majorHAnsi" w:hAnsiTheme="majorHAnsi"/>
          <w:b/>
          <w:sz w:val="24"/>
          <w:szCs w:val="24"/>
        </w:rPr>
        <w:t>How to C</w:t>
      </w:r>
      <w:r w:rsidRPr="006013A9">
        <w:rPr>
          <w:rFonts w:asciiTheme="majorHAnsi" w:hAnsiTheme="majorHAnsi"/>
          <w:b/>
          <w:sz w:val="24"/>
          <w:szCs w:val="24"/>
        </w:rPr>
        <w:t>omply:</w:t>
      </w:r>
      <w:r>
        <w:rPr>
          <w:rFonts w:asciiTheme="majorHAnsi" w:hAnsiTheme="majorHAnsi"/>
          <w:b/>
          <w:sz w:val="24"/>
          <w:szCs w:val="24"/>
        </w:rPr>
        <w:t xml:space="preserve"> </w:t>
      </w:r>
      <w:r>
        <w:rPr>
          <w:rFonts w:asciiTheme="majorHAnsi" w:hAnsiTheme="majorHAnsi"/>
          <w:sz w:val="24"/>
          <w:szCs w:val="24"/>
        </w:rPr>
        <w:t>A written green cleaning policy shall be available for the assessor.  The organization’s green cleaning policy should address all of the elements of a high performance cleaning programs set forth in Section 6.2.</w:t>
      </w:r>
    </w:p>
    <w:p w:rsidR="006013A9" w:rsidRDefault="006013A9" w:rsidP="006013A9">
      <w:pPr>
        <w:rPr>
          <w:rFonts w:asciiTheme="majorHAnsi" w:hAnsiTheme="majorHAnsi"/>
          <w:sz w:val="24"/>
          <w:szCs w:val="24"/>
        </w:rPr>
      </w:pPr>
    </w:p>
    <w:p w:rsidR="006013A9" w:rsidRDefault="006013A9" w:rsidP="006013A9">
      <w:pPr>
        <w:ind w:left="1440" w:hanging="720"/>
        <w:rPr>
          <w:rFonts w:asciiTheme="majorHAnsi" w:hAnsiTheme="majorHAnsi"/>
          <w:sz w:val="24"/>
          <w:szCs w:val="24"/>
        </w:rPr>
      </w:pPr>
      <w:r>
        <w:rPr>
          <w:rFonts w:asciiTheme="majorHAnsi" w:hAnsiTheme="majorHAnsi"/>
          <w:sz w:val="24"/>
          <w:szCs w:val="24"/>
        </w:rPr>
        <w:t>6.1.2.</w:t>
      </w:r>
      <w:r w:rsidR="00F531B1">
        <w:rPr>
          <w:rFonts w:asciiTheme="majorHAnsi" w:hAnsiTheme="majorHAnsi"/>
          <w:sz w:val="24"/>
          <w:szCs w:val="24"/>
        </w:rPr>
        <w:tab/>
      </w:r>
      <w:r w:rsidR="00A4452E">
        <w:rPr>
          <w:rFonts w:asciiTheme="majorHAnsi" w:hAnsiTheme="majorHAnsi"/>
          <w:sz w:val="24"/>
          <w:szCs w:val="24"/>
        </w:rPr>
        <w:t>SSC TAMU</w:t>
      </w:r>
      <w:r>
        <w:rPr>
          <w:rFonts w:asciiTheme="majorHAnsi" w:hAnsiTheme="majorHAnsi"/>
          <w:sz w:val="24"/>
          <w:szCs w:val="24"/>
        </w:rPr>
        <w:t xml:space="preserve"> shall indicate the specific buildings, group of buildings, or contracted facilities to which the green cleaning policy applies.</w:t>
      </w:r>
    </w:p>
    <w:p w:rsidR="006013A9" w:rsidRDefault="006013A9" w:rsidP="00091868">
      <w:pPr>
        <w:ind w:left="2160"/>
        <w:rPr>
          <w:rFonts w:asciiTheme="majorHAnsi" w:hAnsiTheme="majorHAnsi"/>
          <w:sz w:val="24"/>
          <w:szCs w:val="24"/>
        </w:rPr>
      </w:pPr>
      <w:r>
        <w:rPr>
          <w:rFonts w:asciiTheme="majorHAnsi" w:hAnsiTheme="majorHAnsi"/>
          <w:sz w:val="24"/>
          <w:szCs w:val="24"/>
        </w:rPr>
        <w:t xml:space="preserve">¾ </w:t>
      </w:r>
      <w:r>
        <w:rPr>
          <w:rFonts w:asciiTheme="majorHAnsi" w:hAnsiTheme="majorHAnsi"/>
          <w:b/>
          <w:sz w:val="24"/>
          <w:szCs w:val="24"/>
        </w:rPr>
        <w:t xml:space="preserve">Explanation: </w:t>
      </w:r>
      <w:r>
        <w:rPr>
          <w:rFonts w:asciiTheme="majorHAnsi" w:hAnsiTheme="majorHAnsi"/>
          <w:sz w:val="24"/>
          <w:szCs w:val="24"/>
        </w:rPr>
        <w:t xml:space="preserve">The cleaning Industry management Standard applies to an entire organization.  For a variety of reasons an organization may choose not to use green cleaning practices in all of the buildings that it cleans.  Thus, the focus of CIMS-GB is on the buildings that the organization cleans using environmentally preferable practices.  </w:t>
      </w:r>
    </w:p>
    <w:p w:rsidR="00091868" w:rsidRDefault="00091868" w:rsidP="00091868">
      <w:pPr>
        <w:ind w:left="2160"/>
        <w:rPr>
          <w:rFonts w:asciiTheme="majorHAnsi" w:hAnsiTheme="majorHAnsi"/>
          <w:sz w:val="24"/>
          <w:szCs w:val="24"/>
        </w:rPr>
      </w:pPr>
      <w:r>
        <w:rPr>
          <w:rFonts w:asciiTheme="majorHAnsi" w:hAnsiTheme="majorHAnsi"/>
          <w:sz w:val="24"/>
          <w:szCs w:val="24"/>
        </w:rPr>
        <w:t xml:space="preserve">¾ </w:t>
      </w:r>
      <w:r w:rsidRPr="00091868">
        <w:rPr>
          <w:rFonts w:asciiTheme="majorHAnsi" w:hAnsiTheme="majorHAnsi"/>
          <w:b/>
          <w:sz w:val="24"/>
          <w:szCs w:val="24"/>
        </w:rPr>
        <w:t>How to Comply:</w:t>
      </w:r>
      <w:r>
        <w:rPr>
          <w:rFonts w:asciiTheme="majorHAnsi" w:hAnsiTheme="majorHAnsi"/>
          <w:b/>
          <w:sz w:val="24"/>
          <w:szCs w:val="24"/>
        </w:rPr>
        <w:t xml:space="preserve">  </w:t>
      </w:r>
      <w:r>
        <w:rPr>
          <w:rFonts w:asciiTheme="majorHAnsi" w:hAnsiTheme="majorHAnsi"/>
          <w:sz w:val="24"/>
          <w:szCs w:val="24"/>
        </w:rPr>
        <w:t>Provide a written list of buildings that the organization green cleans to the assessor.</w:t>
      </w:r>
    </w:p>
    <w:p w:rsidR="00091868" w:rsidRDefault="00091868" w:rsidP="00091868">
      <w:pPr>
        <w:rPr>
          <w:rFonts w:asciiTheme="majorHAnsi" w:hAnsiTheme="majorHAnsi"/>
          <w:b/>
          <w:sz w:val="24"/>
          <w:szCs w:val="24"/>
        </w:rPr>
      </w:pPr>
      <w:r>
        <w:rPr>
          <w:rFonts w:asciiTheme="majorHAnsi" w:hAnsiTheme="majorHAnsi"/>
          <w:b/>
          <w:sz w:val="24"/>
          <w:szCs w:val="24"/>
        </w:rPr>
        <w:t xml:space="preserve">This is a listing of “Green” buildings that we service.  </w:t>
      </w:r>
      <w:proofErr w:type="gramStart"/>
      <w:r>
        <w:rPr>
          <w:rFonts w:asciiTheme="majorHAnsi" w:hAnsiTheme="majorHAnsi"/>
          <w:b/>
          <w:sz w:val="24"/>
          <w:szCs w:val="24"/>
        </w:rPr>
        <w:t xml:space="preserve">In this case, </w:t>
      </w:r>
      <w:r w:rsidR="00A4452E">
        <w:rPr>
          <w:rFonts w:asciiTheme="majorHAnsi" w:hAnsiTheme="majorHAnsi"/>
          <w:b/>
          <w:sz w:val="24"/>
          <w:szCs w:val="24"/>
        </w:rPr>
        <w:t>SSC TAMU</w:t>
      </w:r>
      <w:r>
        <w:rPr>
          <w:rFonts w:asciiTheme="majorHAnsi" w:hAnsiTheme="majorHAnsi"/>
          <w:b/>
          <w:sz w:val="24"/>
          <w:szCs w:val="24"/>
        </w:rPr>
        <w:t>.</w:t>
      </w:r>
      <w:proofErr w:type="gramEnd"/>
    </w:p>
    <w:p w:rsidR="00091868" w:rsidRDefault="00091868" w:rsidP="00091868">
      <w:pPr>
        <w:rPr>
          <w:rFonts w:asciiTheme="majorHAnsi" w:hAnsiTheme="majorHAnsi"/>
          <w:b/>
          <w:sz w:val="24"/>
          <w:szCs w:val="24"/>
        </w:rPr>
      </w:pPr>
      <w:r>
        <w:rPr>
          <w:rFonts w:asciiTheme="majorHAnsi" w:hAnsiTheme="majorHAnsi"/>
          <w:b/>
          <w:sz w:val="24"/>
          <w:szCs w:val="24"/>
        </w:rPr>
        <w:tab/>
      </w:r>
    </w:p>
    <w:p w:rsidR="00091868" w:rsidRDefault="00091868" w:rsidP="00091868">
      <w:pPr>
        <w:rPr>
          <w:rFonts w:asciiTheme="majorHAnsi" w:hAnsiTheme="majorHAnsi"/>
          <w:b/>
          <w:sz w:val="24"/>
          <w:szCs w:val="24"/>
        </w:rPr>
      </w:pPr>
    </w:p>
    <w:p w:rsidR="00091868" w:rsidRDefault="00091868" w:rsidP="00091868">
      <w:pPr>
        <w:rPr>
          <w:rFonts w:asciiTheme="majorHAnsi" w:hAnsiTheme="majorHAnsi"/>
          <w:b/>
          <w:sz w:val="24"/>
          <w:szCs w:val="24"/>
        </w:rPr>
      </w:pPr>
      <w:r>
        <w:rPr>
          <w:rFonts w:asciiTheme="majorHAnsi" w:hAnsiTheme="majorHAnsi"/>
          <w:b/>
          <w:sz w:val="24"/>
          <w:szCs w:val="24"/>
        </w:rPr>
        <w:tab/>
      </w:r>
    </w:p>
    <w:p w:rsidR="00F531B1" w:rsidRDefault="00F531B1" w:rsidP="00F531B1">
      <w:pPr>
        <w:ind w:left="720"/>
        <w:rPr>
          <w:rFonts w:asciiTheme="majorHAnsi" w:hAnsiTheme="majorHAnsi"/>
          <w:sz w:val="24"/>
          <w:szCs w:val="24"/>
        </w:rPr>
      </w:pPr>
      <w:r w:rsidRPr="00091868">
        <w:rPr>
          <w:rFonts w:asciiTheme="majorHAnsi" w:hAnsiTheme="majorHAnsi"/>
          <w:sz w:val="24"/>
          <w:szCs w:val="24"/>
        </w:rPr>
        <w:t>6.2.2.4</w:t>
      </w:r>
      <w:r>
        <w:rPr>
          <w:rFonts w:asciiTheme="majorHAnsi" w:hAnsiTheme="majorHAnsi"/>
          <w:sz w:val="24"/>
          <w:szCs w:val="24"/>
        </w:rPr>
        <w:t>.</w:t>
      </w:r>
      <w:r w:rsidR="00A4452E">
        <w:rPr>
          <w:rFonts w:asciiTheme="majorHAnsi" w:hAnsiTheme="majorHAnsi"/>
          <w:sz w:val="24"/>
          <w:szCs w:val="24"/>
        </w:rPr>
        <w:t xml:space="preserve"> </w:t>
      </w:r>
      <w:r>
        <w:rPr>
          <w:rFonts w:asciiTheme="majorHAnsi" w:hAnsiTheme="majorHAnsi"/>
          <w:sz w:val="24"/>
          <w:szCs w:val="24"/>
        </w:rPr>
        <w:t>Green Cleaning Training:  There shall be a written curriculum for green cleaning training of cleaning personnel and documentation that personnel have been trained</w:t>
      </w:r>
      <w:r w:rsidR="00BE4744">
        <w:rPr>
          <w:rFonts w:asciiTheme="majorHAnsi" w:hAnsiTheme="majorHAnsi"/>
          <w:sz w:val="24"/>
          <w:szCs w:val="24"/>
        </w:rPr>
        <w:t>.</w:t>
      </w:r>
    </w:p>
    <w:p w:rsidR="00BE4744" w:rsidRDefault="00BE4744" w:rsidP="00BE4744">
      <w:pPr>
        <w:ind w:left="2160"/>
        <w:rPr>
          <w:rFonts w:asciiTheme="majorHAnsi" w:hAnsiTheme="majorHAnsi"/>
          <w:sz w:val="24"/>
          <w:szCs w:val="24"/>
        </w:rPr>
      </w:pPr>
      <w:r>
        <w:rPr>
          <w:rFonts w:asciiTheme="majorHAnsi" w:hAnsiTheme="majorHAnsi"/>
          <w:sz w:val="24"/>
          <w:szCs w:val="24"/>
        </w:rPr>
        <w:t xml:space="preserve">¾ </w:t>
      </w:r>
      <w:r w:rsidRPr="00091868">
        <w:rPr>
          <w:rFonts w:asciiTheme="majorHAnsi" w:hAnsiTheme="majorHAnsi"/>
          <w:b/>
          <w:sz w:val="24"/>
          <w:szCs w:val="24"/>
        </w:rPr>
        <w:t>Explanation</w:t>
      </w:r>
      <w:r>
        <w:rPr>
          <w:rFonts w:asciiTheme="majorHAnsi" w:hAnsiTheme="majorHAnsi"/>
          <w:sz w:val="24"/>
          <w:szCs w:val="24"/>
        </w:rPr>
        <w:t xml:space="preserve">:  Green Cleaning Training refers to procedural training of cleaning techniques and processes (i.e., how to use green cleaning products </w:t>
      </w:r>
      <w:r>
        <w:rPr>
          <w:rFonts w:asciiTheme="majorHAnsi" w:hAnsiTheme="majorHAnsi"/>
          <w:sz w:val="24"/>
          <w:szCs w:val="24"/>
        </w:rPr>
        <w:lastRenderedPageBreak/>
        <w:t xml:space="preserve">and procedures).  An organization must document that the training has occurred. </w:t>
      </w:r>
    </w:p>
    <w:p w:rsidR="00BE4744" w:rsidRDefault="00BE4744" w:rsidP="00BE4744">
      <w:pPr>
        <w:ind w:left="1800"/>
        <w:rPr>
          <w:rFonts w:asciiTheme="majorHAnsi" w:hAnsiTheme="majorHAnsi"/>
          <w:sz w:val="24"/>
          <w:szCs w:val="24"/>
        </w:rPr>
      </w:pPr>
      <w:r>
        <w:rPr>
          <w:rFonts w:asciiTheme="majorHAnsi" w:hAnsiTheme="majorHAnsi"/>
          <w:sz w:val="24"/>
          <w:szCs w:val="24"/>
        </w:rPr>
        <w:t xml:space="preserve">¾ </w:t>
      </w:r>
      <w:r w:rsidRPr="00091868">
        <w:rPr>
          <w:rFonts w:asciiTheme="majorHAnsi" w:hAnsiTheme="majorHAnsi"/>
          <w:b/>
          <w:sz w:val="24"/>
          <w:szCs w:val="24"/>
        </w:rPr>
        <w:t>How to Comply:</w:t>
      </w:r>
      <w:r>
        <w:rPr>
          <w:rFonts w:asciiTheme="majorHAnsi" w:hAnsiTheme="majorHAnsi"/>
          <w:b/>
          <w:sz w:val="24"/>
          <w:szCs w:val="24"/>
        </w:rPr>
        <w:t xml:space="preserve">  </w:t>
      </w:r>
      <w:r w:rsidRPr="00091868">
        <w:rPr>
          <w:rFonts w:asciiTheme="majorHAnsi" w:hAnsiTheme="majorHAnsi"/>
          <w:sz w:val="24"/>
          <w:szCs w:val="24"/>
        </w:rPr>
        <w:t>An organization should provide the assessor with access to the following:</w:t>
      </w:r>
    </w:p>
    <w:p w:rsidR="00BE4744" w:rsidRDefault="00BE4744" w:rsidP="00BE4744">
      <w:pPr>
        <w:pStyle w:val="ListParagraph"/>
        <w:numPr>
          <w:ilvl w:val="0"/>
          <w:numId w:val="1"/>
        </w:numPr>
        <w:rPr>
          <w:rFonts w:asciiTheme="majorHAnsi" w:hAnsiTheme="majorHAnsi"/>
          <w:sz w:val="24"/>
          <w:szCs w:val="24"/>
        </w:rPr>
      </w:pPr>
      <w:r>
        <w:rPr>
          <w:rFonts w:asciiTheme="majorHAnsi" w:hAnsiTheme="majorHAnsi"/>
          <w:sz w:val="24"/>
          <w:szCs w:val="24"/>
        </w:rPr>
        <w:t>The technical training curriculum</w:t>
      </w:r>
    </w:p>
    <w:p w:rsidR="00BE4744" w:rsidRDefault="00BE4744" w:rsidP="00BE4744">
      <w:pPr>
        <w:pStyle w:val="ListParagraph"/>
        <w:numPr>
          <w:ilvl w:val="0"/>
          <w:numId w:val="1"/>
        </w:numPr>
        <w:rPr>
          <w:rFonts w:asciiTheme="majorHAnsi" w:hAnsiTheme="majorHAnsi"/>
          <w:sz w:val="24"/>
          <w:szCs w:val="24"/>
        </w:rPr>
      </w:pPr>
      <w:r>
        <w:rPr>
          <w:rFonts w:asciiTheme="majorHAnsi" w:hAnsiTheme="majorHAnsi"/>
          <w:sz w:val="24"/>
          <w:szCs w:val="24"/>
        </w:rPr>
        <w:t>Training materials (for example, handout materials, a video tape, DVD, or other materials used in the training)</w:t>
      </w:r>
    </w:p>
    <w:p w:rsidR="00BE4744" w:rsidRDefault="00BE4744" w:rsidP="00BE4744">
      <w:pPr>
        <w:pStyle w:val="ListParagraph"/>
        <w:numPr>
          <w:ilvl w:val="0"/>
          <w:numId w:val="1"/>
        </w:numPr>
        <w:rPr>
          <w:rFonts w:asciiTheme="majorHAnsi" w:hAnsiTheme="majorHAnsi"/>
          <w:sz w:val="24"/>
          <w:szCs w:val="24"/>
        </w:rPr>
      </w:pPr>
      <w:r>
        <w:rPr>
          <w:rFonts w:asciiTheme="majorHAnsi" w:hAnsiTheme="majorHAnsi"/>
          <w:sz w:val="24"/>
          <w:szCs w:val="24"/>
        </w:rPr>
        <w:t xml:space="preserve">Documentation that the training occurred (for example, training sign-in sheets).  The assessor will evaluate the items and may choose to randomly interview program participants. </w:t>
      </w:r>
    </w:p>
    <w:p w:rsidR="00BE4744" w:rsidRDefault="00BE4744" w:rsidP="00BE4744">
      <w:pPr>
        <w:rPr>
          <w:rFonts w:asciiTheme="majorHAnsi" w:hAnsiTheme="majorHAnsi"/>
          <w:sz w:val="24"/>
          <w:szCs w:val="24"/>
        </w:rPr>
      </w:pPr>
    </w:p>
    <w:p w:rsidR="00BE4744" w:rsidRDefault="00BE4744" w:rsidP="00BE4744">
      <w:pPr>
        <w:ind w:left="1440" w:hanging="720"/>
        <w:rPr>
          <w:rFonts w:asciiTheme="majorHAnsi" w:hAnsiTheme="majorHAnsi"/>
          <w:sz w:val="24"/>
          <w:szCs w:val="24"/>
        </w:rPr>
      </w:pPr>
      <w:r>
        <w:rPr>
          <w:rFonts w:asciiTheme="majorHAnsi" w:hAnsiTheme="majorHAnsi"/>
          <w:sz w:val="24"/>
          <w:szCs w:val="24"/>
        </w:rPr>
        <w:t xml:space="preserve">6.2.4. </w:t>
      </w:r>
      <w:r>
        <w:rPr>
          <w:rFonts w:asciiTheme="majorHAnsi" w:hAnsiTheme="majorHAnsi"/>
          <w:sz w:val="24"/>
          <w:szCs w:val="24"/>
        </w:rPr>
        <w:tab/>
        <w:t>Floor Care Log:  The organization shall have a written floor maintenance plan for the buildings listed in Section 6.1.2 that tracks the:</w:t>
      </w:r>
    </w:p>
    <w:p w:rsidR="00BE4744" w:rsidRDefault="00BE4744" w:rsidP="00BE4744">
      <w:pPr>
        <w:ind w:left="1440" w:hanging="720"/>
        <w:rPr>
          <w:rFonts w:asciiTheme="majorHAnsi" w:hAnsiTheme="majorHAnsi"/>
          <w:sz w:val="24"/>
          <w:szCs w:val="24"/>
        </w:rPr>
      </w:pPr>
      <w:r>
        <w:rPr>
          <w:rFonts w:asciiTheme="majorHAnsi" w:hAnsiTheme="majorHAnsi"/>
          <w:sz w:val="24"/>
          <w:szCs w:val="24"/>
        </w:rPr>
        <w:tab/>
        <w:t>6.2.4.1. Number of coats of floor finish applied as base and top coats.</w:t>
      </w:r>
    </w:p>
    <w:p w:rsidR="00BE4744" w:rsidRDefault="00BE4744" w:rsidP="00BE4744">
      <w:pPr>
        <w:ind w:left="1440" w:hanging="720"/>
        <w:rPr>
          <w:rFonts w:asciiTheme="majorHAnsi" w:hAnsiTheme="majorHAnsi"/>
          <w:sz w:val="24"/>
          <w:szCs w:val="24"/>
        </w:rPr>
      </w:pPr>
      <w:r>
        <w:rPr>
          <w:rFonts w:asciiTheme="majorHAnsi" w:hAnsiTheme="majorHAnsi"/>
          <w:sz w:val="24"/>
          <w:szCs w:val="24"/>
        </w:rPr>
        <w:tab/>
        <w:t>6.2.4.2. Scheduled maintenance and restoration procedures and dates.</w:t>
      </w:r>
    </w:p>
    <w:p w:rsidR="00BE4744" w:rsidRDefault="00BE4744" w:rsidP="00BE4744">
      <w:pPr>
        <w:ind w:left="1440" w:hanging="720"/>
        <w:rPr>
          <w:rFonts w:asciiTheme="majorHAnsi" w:hAnsiTheme="majorHAnsi"/>
          <w:sz w:val="24"/>
          <w:szCs w:val="24"/>
        </w:rPr>
      </w:pPr>
      <w:r>
        <w:rPr>
          <w:rFonts w:asciiTheme="majorHAnsi" w:hAnsiTheme="majorHAnsi"/>
          <w:sz w:val="24"/>
          <w:szCs w:val="24"/>
        </w:rPr>
        <w:tab/>
        <w:t xml:space="preserve">¾ </w:t>
      </w:r>
      <w:r w:rsidRPr="00091868">
        <w:rPr>
          <w:rFonts w:asciiTheme="majorHAnsi" w:hAnsiTheme="majorHAnsi"/>
          <w:b/>
          <w:sz w:val="24"/>
          <w:szCs w:val="24"/>
        </w:rPr>
        <w:t>Explanation</w:t>
      </w:r>
      <w:r>
        <w:rPr>
          <w:rFonts w:asciiTheme="majorHAnsi" w:hAnsiTheme="majorHAnsi"/>
          <w:b/>
          <w:sz w:val="24"/>
          <w:szCs w:val="24"/>
        </w:rPr>
        <w:t xml:space="preserve">: </w:t>
      </w:r>
      <w:r>
        <w:rPr>
          <w:rFonts w:asciiTheme="majorHAnsi" w:hAnsiTheme="majorHAnsi"/>
          <w:sz w:val="24"/>
          <w:szCs w:val="24"/>
        </w:rPr>
        <w:t xml:space="preserve">Floor maintenance is a resource intensive process that should be managed.  Careful process documentation and data collection is the first step to developing a sustainable program. </w:t>
      </w:r>
    </w:p>
    <w:p w:rsidR="00BE4744" w:rsidRDefault="00BE4744" w:rsidP="00BE4744">
      <w:pPr>
        <w:ind w:left="1440" w:hanging="720"/>
        <w:rPr>
          <w:rFonts w:asciiTheme="majorHAnsi" w:hAnsiTheme="majorHAnsi"/>
          <w:sz w:val="24"/>
          <w:szCs w:val="24"/>
        </w:rPr>
      </w:pPr>
      <w:r>
        <w:rPr>
          <w:rFonts w:asciiTheme="majorHAnsi" w:hAnsiTheme="majorHAnsi"/>
          <w:sz w:val="24"/>
          <w:szCs w:val="24"/>
        </w:rPr>
        <w:tab/>
        <w:t xml:space="preserve">¾ </w:t>
      </w:r>
      <w:r w:rsidRPr="00BE4744">
        <w:rPr>
          <w:rFonts w:asciiTheme="majorHAnsi" w:hAnsiTheme="majorHAnsi"/>
          <w:b/>
          <w:sz w:val="24"/>
          <w:szCs w:val="24"/>
        </w:rPr>
        <w:t>How to Comply</w:t>
      </w:r>
      <w:r>
        <w:rPr>
          <w:rFonts w:asciiTheme="majorHAnsi" w:hAnsiTheme="majorHAnsi"/>
          <w:sz w:val="24"/>
          <w:szCs w:val="24"/>
        </w:rPr>
        <w:t xml:space="preserve">:  The assessor must be able to identify a written program that tracks the number of base coats and finish coats.  In addition, the plan should identify the restorative and ongoing maintenance procedures.  The interval between stripping and recoat cycles should be recorded.  There must be evidence that the plan has been implemented and that the log is being used. </w:t>
      </w:r>
    </w:p>
    <w:p w:rsidR="00BE4744" w:rsidRDefault="00BE4744" w:rsidP="00BE4744">
      <w:pPr>
        <w:ind w:left="1440" w:hanging="720"/>
        <w:rPr>
          <w:rFonts w:asciiTheme="majorHAnsi" w:hAnsiTheme="majorHAnsi"/>
          <w:sz w:val="24"/>
          <w:szCs w:val="24"/>
        </w:rPr>
      </w:pPr>
      <w:r>
        <w:rPr>
          <w:rFonts w:asciiTheme="majorHAnsi" w:hAnsiTheme="majorHAnsi"/>
          <w:sz w:val="24"/>
          <w:szCs w:val="24"/>
        </w:rPr>
        <w:tab/>
        <w:t xml:space="preserve">¾ </w:t>
      </w:r>
      <w:r w:rsidR="004963A5">
        <w:rPr>
          <w:rFonts w:asciiTheme="majorHAnsi" w:hAnsiTheme="majorHAnsi"/>
          <w:b/>
          <w:sz w:val="24"/>
          <w:szCs w:val="24"/>
        </w:rPr>
        <w:t xml:space="preserve">Recommendation:  </w:t>
      </w:r>
      <w:r w:rsidR="004963A5">
        <w:rPr>
          <w:rFonts w:asciiTheme="majorHAnsi" w:hAnsiTheme="majorHAnsi"/>
          <w:sz w:val="24"/>
          <w:szCs w:val="24"/>
        </w:rPr>
        <w:t>Meeting the requirements of this section can be accomplished in a number of ways, including the use of a spreadsheet, written plans, or other scheduling system.</w:t>
      </w:r>
    </w:p>
    <w:p w:rsidR="004963A5" w:rsidRDefault="004963A5" w:rsidP="00BE4744">
      <w:pPr>
        <w:ind w:left="1440" w:hanging="720"/>
        <w:rPr>
          <w:rFonts w:asciiTheme="majorHAnsi" w:hAnsiTheme="majorHAnsi"/>
          <w:sz w:val="24"/>
          <w:szCs w:val="24"/>
        </w:rPr>
      </w:pPr>
      <w:r>
        <w:rPr>
          <w:rFonts w:asciiTheme="majorHAnsi" w:hAnsiTheme="majorHAnsi"/>
          <w:sz w:val="24"/>
          <w:szCs w:val="24"/>
        </w:rPr>
        <w:t>6.2.5.</w:t>
      </w:r>
      <w:r>
        <w:rPr>
          <w:rFonts w:asciiTheme="majorHAnsi" w:hAnsiTheme="majorHAnsi"/>
          <w:sz w:val="24"/>
          <w:szCs w:val="24"/>
        </w:rPr>
        <w:tab/>
        <w:t xml:space="preserve">Carpet Care Log:  The organization shall have a written carpet care plan for the buildings listed in Section 6.1.2. </w:t>
      </w:r>
      <w:proofErr w:type="gramStart"/>
      <w:r>
        <w:rPr>
          <w:rFonts w:asciiTheme="majorHAnsi" w:hAnsiTheme="majorHAnsi"/>
          <w:sz w:val="24"/>
          <w:szCs w:val="24"/>
        </w:rPr>
        <w:t>that</w:t>
      </w:r>
      <w:proofErr w:type="gramEnd"/>
      <w:r>
        <w:rPr>
          <w:rFonts w:asciiTheme="majorHAnsi" w:hAnsiTheme="majorHAnsi"/>
          <w:sz w:val="24"/>
          <w:szCs w:val="24"/>
        </w:rPr>
        <w:t xml:space="preserve"> includes scheduled maintenance and restoration procedures and dates.</w:t>
      </w:r>
    </w:p>
    <w:p w:rsidR="004963A5" w:rsidRDefault="004963A5" w:rsidP="00BE4744">
      <w:pPr>
        <w:ind w:left="1440" w:hanging="720"/>
        <w:rPr>
          <w:rFonts w:asciiTheme="majorHAnsi" w:hAnsiTheme="majorHAnsi"/>
          <w:sz w:val="24"/>
          <w:szCs w:val="24"/>
        </w:rPr>
      </w:pPr>
      <w:r>
        <w:rPr>
          <w:rFonts w:asciiTheme="majorHAnsi" w:hAnsiTheme="majorHAnsi"/>
          <w:sz w:val="24"/>
          <w:szCs w:val="24"/>
        </w:rPr>
        <w:tab/>
        <w:t>™</w:t>
      </w:r>
      <w:r w:rsidRPr="004963A5">
        <w:rPr>
          <w:rFonts w:asciiTheme="majorHAnsi" w:hAnsiTheme="majorHAnsi"/>
          <w:b/>
          <w:sz w:val="24"/>
          <w:szCs w:val="24"/>
        </w:rPr>
        <w:t xml:space="preserve"> </w:t>
      </w:r>
      <w:r w:rsidRPr="00091868">
        <w:rPr>
          <w:rFonts w:asciiTheme="majorHAnsi" w:hAnsiTheme="majorHAnsi"/>
          <w:b/>
          <w:sz w:val="24"/>
          <w:szCs w:val="24"/>
        </w:rPr>
        <w:t>Explanation</w:t>
      </w:r>
      <w:r>
        <w:rPr>
          <w:rFonts w:asciiTheme="majorHAnsi" w:hAnsiTheme="majorHAnsi"/>
          <w:b/>
          <w:sz w:val="24"/>
          <w:szCs w:val="24"/>
        </w:rPr>
        <w:t xml:space="preserve">:  </w:t>
      </w:r>
      <w:r>
        <w:rPr>
          <w:rFonts w:asciiTheme="majorHAnsi" w:hAnsiTheme="majorHAnsi"/>
          <w:sz w:val="24"/>
          <w:szCs w:val="24"/>
        </w:rPr>
        <w:t>Like floor maintenance, carpet care is a resource intensive process that should be managed.  Carpet life cycles can be extended through the application of planned maintenance programs.  Throughout process documentation and data collection is the first step to developing a sustainable carpet care program.</w:t>
      </w:r>
    </w:p>
    <w:p w:rsidR="004963A5" w:rsidRDefault="004963A5" w:rsidP="00BE4744">
      <w:pPr>
        <w:ind w:left="1440" w:hanging="720"/>
        <w:rPr>
          <w:rFonts w:asciiTheme="majorHAnsi" w:hAnsiTheme="majorHAnsi"/>
          <w:sz w:val="24"/>
          <w:szCs w:val="24"/>
        </w:rPr>
      </w:pPr>
      <w:r>
        <w:rPr>
          <w:rFonts w:asciiTheme="majorHAnsi" w:hAnsiTheme="majorHAnsi"/>
          <w:sz w:val="24"/>
          <w:szCs w:val="24"/>
        </w:rPr>
        <w:lastRenderedPageBreak/>
        <w:tab/>
        <w:t>™</w:t>
      </w:r>
      <w:r w:rsidRPr="004963A5">
        <w:rPr>
          <w:rFonts w:asciiTheme="majorHAnsi" w:hAnsiTheme="majorHAnsi"/>
          <w:b/>
          <w:sz w:val="24"/>
          <w:szCs w:val="24"/>
        </w:rPr>
        <w:t xml:space="preserve"> </w:t>
      </w:r>
      <w:r w:rsidRPr="00BE4744">
        <w:rPr>
          <w:rFonts w:asciiTheme="majorHAnsi" w:hAnsiTheme="majorHAnsi"/>
          <w:b/>
          <w:sz w:val="24"/>
          <w:szCs w:val="24"/>
        </w:rPr>
        <w:t>How to Comply</w:t>
      </w:r>
      <w:r>
        <w:rPr>
          <w:rFonts w:asciiTheme="majorHAnsi" w:hAnsiTheme="majorHAnsi"/>
          <w:b/>
          <w:sz w:val="24"/>
          <w:szCs w:val="24"/>
        </w:rPr>
        <w:t xml:space="preserve">: </w:t>
      </w:r>
      <w:r>
        <w:rPr>
          <w:rFonts w:asciiTheme="majorHAnsi" w:hAnsiTheme="majorHAnsi"/>
          <w:sz w:val="24"/>
          <w:szCs w:val="24"/>
        </w:rPr>
        <w:t>The assessor must be able to identify a written program that lists the dates and carpet care service frequencies.</w:t>
      </w:r>
    </w:p>
    <w:p w:rsidR="004963A5" w:rsidRDefault="004963A5" w:rsidP="00BE4744">
      <w:pPr>
        <w:ind w:left="1440" w:hanging="720"/>
        <w:rPr>
          <w:rFonts w:asciiTheme="majorHAnsi" w:hAnsiTheme="majorHAnsi"/>
          <w:sz w:val="24"/>
          <w:szCs w:val="24"/>
        </w:rPr>
      </w:pPr>
      <w:r>
        <w:rPr>
          <w:rFonts w:asciiTheme="majorHAnsi" w:hAnsiTheme="majorHAnsi"/>
          <w:sz w:val="24"/>
          <w:szCs w:val="24"/>
        </w:rPr>
        <w:tab/>
        <w:t>™</w:t>
      </w:r>
      <w:r w:rsidRPr="004963A5">
        <w:rPr>
          <w:rFonts w:asciiTheme="majorHAnsi" w:hAnsiTheme="majorHAnsi"/>
          <w:b/>
          <w:sz w:val="24"/>
          <w:szCs w:val="24"/>
        </w:rPr>
        <w:t xml:space="preserve"> </w:t>
      </w:r>
      <w:r>
        <w:rPr>
          <w:rFonts w:asciiTheme="majorHAnsi" w:hAnsiTheme="majorHAnsi"/>
          <w:b/>
          <w:sz w:val="24"/>
          <w:szCs w:val="24"/>
        </w:rPr>
        <w:t>Recommendation:</w:t>
      </w:r>
      <w:r>
        <w:rPr>
          <w:rFonts w:asciiTheme="majorHAnsi" w:hAnsiTheme="majorHAnsi"/>
          <w:sz w:val="24"/>
          <w:szCs w:val="24"/>
        </w:rPr>
        <w:t xml:space="preserve">  Meeting the requirements of this section can be accomplished in a number of ways, including the use of a spreadsheet, written plans, or other scheduling system. </w:t>
      </w:r>
    </w:p>
    <w:p w:rsidR="004963A5" w:rsidRDefault="004963A5" w:rsidP="00BE4744">
      <w:pPr>
        <w:ind w:left="1440" w:hanging="720"/>
        <w:rPr>
          <w:rFonts w:asciiTheme="majorHAnsi" w:hAnsiTheme="majorHAnsi"/>
          <w:sz w:val="24"/>
          <w:szCs w:val="24"/>
        </w:rPr>
      </w:pPr>
      <w:r>
        <w:rPr>
          <w:rFonts w:asciiTheme="majorHAnsi" w:hAnsiTheme="majorHAnsi"/>
          <w:sz w:val="24"/>
          <w:szCs w:val="24"/>
        </w:rPr>
        <w:t>6.26.</w:t>
      </w:r>
      <w:r>
        <w:rPr>
          <w:rFonts w:asciiTheme="majorHAnsi" w:hAnsiTheme="majorHAnsi"/>
          <w:sz w:val="24"/>
          <w:szCs w:val="24"/>
        </w:rPr>
        <w:tab/>
        <w:t xml:space="preserve">Hand hygiene:  </w:t>
      </w:r>
      <w:r w:rsidR="00A4452E">
        <w:rPr>
          <w:rFonts w:asciiTheme="majorHAnsi" w:hAnsiTheme="majorHAnsi"/>
          <w:sz w:val="24"/>
          <w:szCs w:val="24"/>
        </w:rPr>
        <w:t>SSC TAMU</w:t>
      </w:r>
      <w:r>
        <w:rPr>
          <w:rFonts w:asciiTheme="majorHAnsi" w:hAnsiTheme="majorHAnsi"/>
          <w:sz w:val="24"/>
          <w:szCs w:val="24"/>
        </w:rPr>
        <w:t xml:space="preserve"> shall develop strategies for promoting and improving hand hygiene.</w:t>
      </w:r>
    </w:p>
    <w:p w:rsidR="004963A5" w:rsidRDefault="004963A5" w:rsidP="00BE4744">
      <w:pPr>
        <w:ind w:left="1440" w:hanging="720"/>
        <w:rPr>
          <w:rFonts w:asciiTheme="majorHAnsi" w:hAnsiTheme="majorHAnsi"/>
          <w:sz w:val="24"/>
          <w:szCs w:val="24"/>
        </w:rPr>
      </w:pPr>
      <w:r>
        <w:rPr>
          <w:rFonts w:asciiTheme="majorHAnsi" w:hAnsiTheme="majorHAnsi"/>
          <w:sz w:val="24"/>
          <w:szCs w:val="24"/>
        </w:rPr>
        <w:tab/>
        <w:t xml:space="preserve">¾ </w:t>
      </w:r>
      <w:r w:rsidRPr="00091868">
        <w:rPr>
          <w:rFonts w:asciiTheme="majorHAnsi" w:hAnsiTheme="majorHAnsi"/>
          <w:b/>
          <w:sz w:val="24"/>
          <w:szCs w:val="24"/>
        </w:rPr>
        <w:t>Explanation</w:t>
      </w:r>
      <w:r>
        <w:rPr>
          <w:rFonts w:asciiTheme="majorHAnsi" w:hAnsiTheme="majorHAnsi"/>
          <w:b/>
          <w:sz w:val="24"/>
          <w:szCs w:val="24"/>
        </w:rPr>
        <w:t xml:space="preserve">: </w:t>
      </w:r>
      <w:r>
        <w:rPr>
          <w:rFonts w:asciiTheme="majorHAnsi" w:hAnsiTheme="majorHAnsi"/>
          <w:sz w:val="24"/>
          <w:szCs w:val="24"/>
        </w:rPr>
        <w:t>Effective hand hygiene promotes healthy work environments.</w:t>
      </w:r>
    </w:p>
    <w:p w:rsidR="004963A5" w:rsidRDefault="004963A5" w:rsidP="00BE4744">
      <w:pPr>
        <w:ind w:left="1440" w:hanging="720"/>
        <w:rPr>
          <w:rFonts w:asciiTheme="majorHAnsi" w:hAnsiTheme="majorHAnsi"/>
          <w:sz w:val="24"/>
          <w:szCs w:val="24"/>
        </w:rPr>
      </w:pPr>
      <w:r>
        <w:rPr>
          <w:rFonts w:asciiTheme="majorHAnsi" w:hAnsiTheme="majorHAnsi"/>
          <w:sz w:val="24"/>
          <w:szCs w:val="24"/>
        </w:rPr>
        <w:tab/>
        <w:t xml:space="preserve">¾ </w:t>
      </w:r>
      <w:r w:rsidRPr="00BE4744">
        <w:rPr>
          <w:rFonts w:asciiTheme="majorHAnsi" w:hAnsiTheme="majorHAnsi"/>
          <w:b/>
          <w:sz w:val="24"/>
          <w:szCs w:val="24"/>
        </w:rPr>
        <w:t>How to Comply</w:t>
      </w:r>
      <w:r>
        <w:rPr>
          <w:rFonts w:asciiTheme="majorHAnsi" w:hAnsiTheme="majorHAnsi"/>
          <w:sz w:val="24"/>
          <w:szCs w:val="24"/>
        </w:rPr>
        <w:t xml:space="preserve">:  </w:t>
      </w:r>
      <w:r w:rsidR="00267366">
        <w:rPr>
          <w:rFonts w:asciiTheme="majorHAnsi" w:hAnsiTheme="majorHAnsi"/>
          <w:sz w:val="24"/>
          <w:szCs w:val="24"/>
        </w:rPr>
        <w:t xml:space="preserve">The assessor must be able to identify a written program that promotes hand hygiene, and there must be evidence that the program has been implemented. </w:t>
      </w:r>
    </w:p>
    <w:p w:rsidR="00267366" w:rsidRDefault="00267366" w:rsidP="00BE4744">
      <w:pPr>
        <w:ind w:left="1440" w:hanging="720"/>
        <w:rPr>
          <w:rFonts w:asciiTheme="majorHAnsi" w:hAnsiTheme="majorHAnsi"/>
          <w:sz w:val="24"/>
          <w:szCs w:val="24"/>
        </w:rPr>
      </w:pPr>
      <w:r>
        <w:rPr>
          <w:rFonts w:asciiTheme="majorHAnsi" w:hAnsiTheme="majorHAnsi"/>
          <w:sz w:val="24"/>
          <w:szCs w:val="24"/>
        </w:rPr>
        <w:tab/>
      </w:r>
      <w:r>
        <w:rPr>
          <w:rFonts w:asciiTheme="majorHAnsi" w:hAnsiTheme="majorHAnsi"/>
          <w:b/>
          <w:sz w:val="24"/>
          <w:szCs w:val="24"/>
        </w:rPr>
        <w:t xml:space="preserve">Recommendation:  </w:t>
      </w:r>
      <w:r>
        <w:rPr>
          <w:rFonts w:asciiTheme="majorHAnsi" w:hAnsiTheme="majorHAnsi"/>
          <w:sz w:val="24"/>
          <w:szCs w:val="24"/>
        </w:rPr>
        <w:t xml:space="preserve">Distributors, manufacturers and governmental agencies can all provide resources that help meet the requirements of this section.  Potential strategies include hand hygiene education programs and the use of waterless hand sanitizers. </w:t>
      </w:r>
    </w:p>
    <w:p w:rsidR="00267366" w:rsidRDefault="00267366" w:rsidP="00267366">
      <w:pPr>
        <w:rPr>
          <w:rFonts w:asciiTheme="majorHAnsi" w:hAnsiTheme="majorHAnsi"/>
          <w:b/>
          <w:sz w:val="24"/>
          <w:szCs w:val="24"/>
        </w:rPr>
      </w:pPr>
      <w:r>
        <w:rPr>
          <w:rFonts w:asciiTheme="majorHAnsi" w:hAnsiTheme="majorHAnsi"/>
          <w:b/>
          <w:sz w:val="24"/>
          <w:szCs w:val="24"/>
        </w:rPr>
        <w:t>6.</w:t>
      </w:r>
      <w:r>
        <w:rPr>
          <w:rFonts w:asciiTheme="majorHAnsi" w:hAnsiTheme="majorHAnsi"/>
          <w:sz w:val="24"/>
          <w:szCs w:val="24"/>
        </w:rPr>
        <w:t>4</w:t>
      </w:r>
      <w:r>
        <w:rPr>
          <w:rFonts w:asciiTheme="majorHAnsi" w:hAnsiTheme="majorHAnsi"/>
          <w:sz w:val="24"/>
          <w:szCs w:val="24"/>
        </w:rPr>
        <w:tab/>
      </w:r>
      <w:r w:rsidRPr="00267366">
        <w:rPr>
          <w:rFonts w:asciiTheme="majorHAnsi" w:hAnsiTheme="majorHAnsi"/>
          <w:b/>
          <w:sz w:val="24"/>
          <w:szCs w:val="24"/>
        </w:rPr>
        <w:t>Purchase of Cleaning Products and Materials</w:t>
      </w:r>
    </w:p>
    <w:p w:rsidR="00267366" w:rsidRDefault="00267366" w:rsidP="00267366">
      <w:pPr>
        <w:ind w:left="720"/>
        <w:rPr>
          <w:rFonts w:asciiTheme="majorHAnsi" w:hAnsiTheme="majorHAnsi"/>
          <w:sz w:val="24"/>
          <w:szCs w:val="24"/>
        </w:rPr>
      </w:pPr>
      <w:r>
        <w:rPr>
          <w:rFonts w:asciiTheme="majorHAnsi" w:hAnsiTheme="majorHAnsi"/>
          <w:sz w:val="24"/>
          <w:szCs w:val="24"/>
        </w:rPr>
        <w:t>The requirements of this section apply only to products that are purchased by the organization for use in buildings listed in Section 6.1.2.</w:t>
      </w:r>
    </w:p>
    <w:p w:rsidR="00267366" w:rsidRDefault="00267366" w:rsidP="00267366">
      <w:pPr>
        <w:ind w:left="1440" w:hanging="720"/>
        <w:rPr>
          <w:rFonts w:asciiTheme="majorHAnsi" w:hAnsiTheme="majorHAnsi"/>
          <w:sz w:val="24"/>
          <w:szCs w:val="24"/>
        </w:rPr>
      </w:pPr>
      <w:r>
        <w:rPr>
          <w:rFonts w:asciiTheme="majorHAnsi" w:hAnsiTheme="majorHAnsi"/>
          <w:sz w:val="24"/>
          <w:szCs w:val="24"/>
        </w:rPr>
        <w:t>6.4.1.</w:t>
      </w:r>
      <w:r>
        <w:rPr>
          <w:rFonts w:asciiTheme="majorHAnsi" w:hAnsiTheme="majorHAnsi"/>
          <w:sz w:val="24"/>
          <w:szCs w:val="24"/>
        </w:rPr>
        <w:tab/>
        <w:t xml:space="preserve">Dilution Control:  </w:t>
      </w:r>
      <w:r w:rsidR="00A4452E">
        <w:rPr>
          <w:rFonts w:asciiTheme="majorHAnsi" w:hAnsiTheme="majorHAnsi"/>
          <w:sz w:val="24"/>
          <w:szCs w:val="24"/>
        </w:rPr>
        <w:t>SSC TAMU</w:t>
      </w:r>
      <w:r>
        <w:rPr>
          <w:rFonts w:asciiTheme="majorHAnsi" w:hAnsiTheme="majorHAnsi"/>
          <w:sz w:val="24"/>
          <w:szCs w:val="24"/>
        </w:rPr>
        <w:t xml:space="preserve"> shall use chemical concentrates with appropriate dilution control systems to minimize chemical use to the maximum extent possible. </w:t>
      </w:r>
    </w:p>
    <w:p w:rsidR="00267366" w:rsidRDefault="00267366" w:rsidP="00267366">
      <w:pPr>
        <w:ind w:left="1440"/>
        <w:rPr>
          <w:rFonts w:asciiTheme="majorHAnsi" w:hAnsiTheme="majorHAnsi"/>
          <w:sz w:val="24"/>
          <w:szCs w:val="24"/>
        </w:rPr>
      </w:pPr>
      <w:r>
        <w:rPr>
          <w:rFonts w:asciiTheme="majorHAnsi" w:hAnsiTheme="majorHAnsi"/>
          <w:sz w:val="24"/>
          <w:szCs w:val="24"/>
        </w:rPr>
        <w:t xml:space="preserve">¾ </w:t>
      </w:r>
      <w:r w:rsidRPr="00091868">
        <w:rPr>
          <w:rFonts w:asciiTheme="majorHAnsi" w:hAnsiTheme="majorHAnsi"/>
          <w:b/>
          <w:sz w:val="24"/>
          <w:szCs w:val="24"/>
        </w:rPr>
        <w:t>Explanation</w:t>
      </w:r>
      <w:r>
        <w:rPr>
          <w:rFonts w:asciiTheme="majorHAnsi" w:hAnsiTheme="majorHAnsi"/>
          <w:b/>
          <w:sz w:val="24"/>
          <w:szCs w:val="24"/>
        </w:rPr>
        <w:t xml:space="preserve">:  </w:t>
      </w:r>
      <w:r w:rsidRPr="00267366">
        <w:rPr>
          <w:rFonts w:asciiTheme="majorHAnsi" w:hAnsiTheme="majorHAnsi"/>
          <w:sz w:val="24"/>
          <w:szCs w:val="24"/>
        </w:rPr>
        <w:t>Dilution</w:t>
      </w:r>
      <w:r>
        <w:rPr>
          <w:rFonts w:asciiTheme="majorHAnsi" w:hAnsiTheme="majorHAnsi"/>
          <w:sz w:val="24"/>
          <w:szCs w:val="24"/>
        </w:rPr>
        <w:t xml:space="preserve"> control systems are environmentally preferable for a number of reasons including:</w:t>
      </w:r>
    </w:p>
    <w:p w:rsidR="00267366" w:rsidRDefault="00267366" w:rsidP="00267366">
      <w:pPr>
        <w:pStyle w:val="ListParagraph"/>
        <w:numPr>
          <w:ilvl w:val="0"/>
          <w:numId w:val="2"/>
        </w:numPr>
        <w:rPr>
          <w:rFonts w:asciiTheme="majorHAnsi" w:hAnsiTheme="majorHAnsi"/>
          <w:sz w:val="24"/>
          <w:szCs w:val="24"/>
        </w:rPr>
      </w:pPr>
      <w:r>
        <w:rPr>
          <w:rFonts w:asciiTheme="majorHAnsi" w:hAnsiTheme="majorHAnsi"/>
          <w:sz w:val="24"/>
          <w:szCs w:val="24"/>
        </w:rPr>
        <w:t>Lower transportation costs</w:t>
      </w:r>
    </w:p>
    <w:p w:rsidR="00267366" w:rsidRDefault="00267366" w:rsidP="00267366">
      <w:pPr>
        <w:pStyle w:val="ListParagraph"/>
        <w:numPr>
          <w:ilvl w:val="0"/>
          <w:numId w:val="2"/>
        </w:numPr>
        <w:rPr>
          <w:rFonts w:asciiTheme="majorHAnsi" w:hAnsiTheme="majorHAnsi"/>
          <w:sz w:val="24"/>
          <w:szCs w:val="24"/>
        </w:rPr>
      </w:pPr>
      <w:r>
        <w:rPr>
          <w:rFonts w:asciiTheme="majorHAnsi" w:hAnsiTheme="majorHAnsi"/>
          <w:sz w:val="24"/>
          <w:szCs w:val="24"/>
        </w:rPr>
        <w:t>Less chemical waste</w:t>
      </w:r>
    </w:p>
    <w:p w:rsidR="00267366" w:rsidRDefault="00267366" w:rsidP="00267366">
      <w:pPr>
        <w:ind w:left="1440"/>
        <w:rPr>
          <w:rFonts w:asciiTheme="majorHAnsi" w:hAnsiTheme="majorHAnsi"/>
          <w:sz w:val="24"/>
          <w:szCs w:val="24"/>
        </w:rPr>
      </w:pPr>
      <w:r>
        <w:rPr>
          <w:rFonts w:asciiTheme="majorHAnsi" w:hAnsiTheme="majorHAnsi"/>
          <w:sz w:val="24"/>
          <w:szCs w:val="24"/>
        </w:rPr>
        <w:t xml:space="preserve">¾ </w:t>
      </w:r>
      <w:r w:rsidRPr="00BE4744">
        <w:rPr>
          <w:rFonts w:asciiTheme="majorHAnsi" w:hAnsiTheme="majorHAnsi"/>
          <w:b/>
          <w:sz w:val="24"/>
          <w:szCs w:val="24"/>
        </w:rPr>
        <w:t>How to Comply</w:t>
      </w:r>
      <w:r>
        <w:rPr>
          <w:rFonts w:asciiTheme="majorHAnsi" w:hAnsiTheme="majorHAnsi"/>
          <w:sz w:val="24"/>
          <w:szCs w:val="24"/>
        </w:rPr>
        <w:t xml:space="preserve">:  Deploy dilution control systems in the buildings listed in Section 6.1.2.  </w:t>
      </w:r>
      <w:r w:rsidR="00A4452E">
        <w:rPr>
          <w:rFonts w:asciiTheme="majorHAnsi" w:hAnsiTheme="majorHAnsi"/>
          <w:sz w:val="24"/>
          <w:szCs w:val="24"/>
        </w:rPr>
        <w:t>SSC TAMU</w:t>
      </w:r>
      <w:r>
        <w:rPr>
          <w:rFonts w:asciiTheme="majorHAnsi" w:hAnsiTheme="majorHAnsi"/>
          <w:sz w:val="24"/>
          <w:szCs w:val="24"/>
        </w:rPr>
        <w:t xml:space="preserve"> may choose to use whichever dilution control system(s)</w:t>
      </w:r>
      <w:r w:rsidR="00793336">
        <w:rPr>
          <w:rFonts w:asciiTheme="majorHAnsi" w:hAnsiTheme="majorHAnsi"/>
          <w:sz w:val="24"/>
          <w:szCs w:val="24"/>
        </w:rPr>
        <w:t xml:space="preserve"> it deems most suitable.  This section does not require the use of mechanical systems.  The use of Ready-to-</w:t>
      </w:r>
      <w:proofErr w:type="gramStart"/>
      <w:r w:rsidR="00793336">
        <w:rPr>
          <w:rFonts w:asciiTheme="majorHAnsi" w:hAnsiTheme="majorHAnsi"/>
          <w:sz w:val="24"/>
          <w:szCs w:val="24"/>
        </w:rPr>
        <w:t>Use(</w:t>
      </w:r>
      <w:proofErr w:type="gramEnd"/>
      <w:r w:rsidR="00793336">
        <w:rPr>
          <w:rFonts w:asciiTheme="majorHAnsi" w:hAnsiTheme="majorHAnsi"/>
          <w:sz w:val="24"/>
          <w:szCs w:val="24"/>
        </w:rPr>
        <w:t>RTU) does not meet the requirements of this section.</w:t>
      </w:r>
    </w:p>
    <w:p w:rsidR="00793336" w:rsidRDefault="00793336" w:rsidP="00267366">
      <w:pPr>
        <w:ind w:left="1440"/>
        <w:rPr>
          <w:rFonts w:asciiTheme="majorHAnsi" w:hAnsiTheme="majorHAnsi"/>
          <w:sz w:val="24"/>
          <w:szCs w:val="24"/>
        </w:rPr>
      </w:pPr>
      <w:r w:rsidRPr="00793336">
        <w:rPr>
          <w:rFonts w:asciiTheme="majorHAnsi" w:hAnsiTheme="majorHAnsi"/>
          <w:b/>
          <w:sz w:val="24"/>
          <w:szCs w:val="24"/>
        </w:rPr>
        <w:t>¾ Recommendation:</w:t>
      </w:r>
      <w:r>
        <w:rPr>
          <w:rFonts w:asciiTheme="majorHAnsi" w:hAnsiTheme="majorHAnsi"/>
          <w:b/>
          <w:sz w:val="24"/>
          <w:szCs w:val="24"/>
        </w:rPr>
        <w:t xml:space="preserve">  </w:t>
      </w:r>
      <w:r>
        <w:rPr>
          <w:rFonts w:asciiTheme="majorHAnsi" w:hAnsiTheme="majorHAnsi"/>
          <w:sz w:val="24"/>
          <w:szCs w:val="24"/>
        </w:rPr>
        <w:t xml:space="preserve">Numerous manufacturers and distributors furnish systems that meet the requirements of this section. </w:t>
      </w:r>
    </w:p>
    <w:p w:rsidR="00793336" w:rsidRDefault="00793336" w:rsidP="00CA0292">
      <w:pPr>
        <w:ind w:left="1440" w:hanging="720"/>
        <w:rPr>
          <w:rFonts w:asciiTheme="majorHAnsi" w:hAnsiTheme="majorHAnsi"/>
          <w:sz w:val="24"/>
          <w:szCs w:val="24"/>
        </w:rPr>
      </w:pPr>
      <w:r>
        <w:rPr>
          <w:rFonts w:asciiTheme="majorHAnsi" w:hAnsiTheme="majorHAnsi"/>
          <w:b/>
          <w:sz w:val="24"/>
          <w:szCs w:val="24"/>
        </w:rPr>
        <w:lastRenderedPageBreak/>
        <w:t>6.</w:t>
      </w:r>
      <w:r>
        <w:rPr>
          <w:rFonts w:asciiTheme="majorHAnsi" w:hAnsiTheme="majorHAnsi"/>
          <w:sz w:val="24"/>
          <w:szCs w:val="24"/>
        </w:rPr>
        <w:t>4.2.</w:t>
      </w:r>
      <w:r>
        <w:rPr>
          <w:rFonts w:asciiTheme="majorHAnsi" w:hAnsiTheme="majorHAnsi"/>
          <w:sz w:val="24"/>
          <w:szCs w:val="24"/>
        </w:rPr>
        <w:tab/>
        <w:t xml:space="preserve">Cleaning Tools:  </w:t>
      </w:r>
      <w:r w:rsidR="00A4452E">
        <w:rPr>
          <w:rFonts w:asciiTheme="majorHAnsi" w:hAnsiTheme="majorHAnsi"/>
          <w:sz w:val="24"/>
          <w:szCs w:val="24"/>
        </w:rPr>
        <w:t xml:space="preserve">SSC TAMU </w:t>
      </w:r>
      <w:r>
        <w:rPr>
          <w:rFonts w:asciiTheme="majorHAnsi" w:hAnsiTheme="majorHAnsi"/>
          <w:sz w:val="24"/>
          <w:szCs w:val="24"/>
        </w:rPr>
        <w:t>shall use environmentally preferable cleaning materials whenever practical.  This includes the use of microfiber tools and wipes and other available materials proven to be environmentally preferable and recognized as such.</w:t>
      </w:r>
    </w:p>
    <w:p w:rsidR="00793336" w:rsidRDefault="00793336" w:rsidP="00CA0292">
      <w:pPr>
        <w:ind w:left="1440"/>
        <w:rPr>
          <w:rFonts w:asciiTheme="majorHAnsi" w:hAnsiTheme="majorHAnsi"/>
          <w:sz w:val="24"/>
          <w:szCs w:val="24"/>
        </w:rPr>
      </w:pPr>
      <w:r>
        <w:rPr>
          <w:rFonts w:asciiTheme="majorHAnsi" w:hAnsiTheme="majorHAnsi"/>
          <w:sz w:val="24"/>
          <w:szCs w:val="24"/>
        </w:rPr>
        <w:t xml:space="preserve">¾ </w:t>
      </w:r>
      <w:r w:rsidRPr="00091868">
        <w:rPr>
          <w:rFonts w:asciiTheme="majorHAnsi" w:hAnsiTheme="majorHAnsi"/>
          <w:b/>
          <w:sz w:val="24"/>
          <w:szCs w:val="24"/>
        </w:rPr>
        <w:t>Explanation</w:t>
      </w:r>
      <w:r>
        <w:rPr>
          <w:rFonts w:asciiTheme="majorHAnsi" w:hAnsiTheme="majorHAnsi"/>
          <w:b/>
          <w:sz w:val="24"/>
          <w:szCs w:val="24"/>
        </w:rPr>
        <w:t xml:space="preserve">:  </w:t>
      </w:r>
      <w:r>
        <w:rPr>
          <w:rFonts w:asciiTheme="majorHAnsi" w:hAnsiTheme="majorHAnsi"/>
          <w:sz w:val="24"/>
          <w:szCs w:val="24"/>
        </w:rPr>
        <w:t xml:space="preserve">Green cleaning is best understood as a system that includes cleaning tools as well as chemical products. </w:t>
      </w:r>
    </w:p>
    <w:p w:rsidR="00793336" w:rsidRDefault="00793336" w:rsidP="00CA0292">
      <w:pPr>
        <w:ind w:left="1440"/>
        <w:rPr>
          <w:rFonts w:asciiTheme="majorHAnsi" w:hAnsiTheme="majorHAnsi"/>
          <w:sz w:val="24"/>
          <w:szCs w:val="24"/>
        </w:rPr>
      </w:pPr>
      <w:r>
        <w:rPr>
          <w:rFonts w:asciiTheme="majorHAnsi" w:hAnsiTheme="majorHAnsi"/>
          <w:sz w:val="24"/>
          <w:szCs w:val="24"/>
        </w:rPr>
        <w:t xml:space="preserve">¾ </w:t>
      </w:r>
      <w:r w:rsidRPr="00BE4744">
        <w:rPr>
          <w:rFonts w:asciiTheme="majorHAnsi" w:hAnsiTheme="majorHAnsi"/>
          <w:b/>
          <w:sz w:val="24"/>
          <w:szCs w:val="24"/>
        </w:rPr>
        <w:t>How to Comply</w:t>
      </w:r>
      <w:r>
        <w:rPr>
          <w:rFonts w:asciiTheme="majorHAnsi" w:hAnsiTheme="majorHAnsi"/>
          <w:sz w:val="24"/>
          <w:szCs w:val="24"/>
        </w:rPr>
        <w:t xml:space="preserve">:  Deploy environmentally preferable cleaning materials in the buildings listed in Section6.1.2.  </w:t>
      </w:r>
      <w:r w:rsidR="00A4452E">
        <w:rPr>
          <w:rFonts w:asciiTheme="majorHAnsi" w:hAnsiTheme="majorHAnsi"/>
          <w:sz w:val="24"/>
          <w:szCs w:val="24"/>
        </w:rPr>
        <w:t>SSC TAMU</w:t>
      </w:r>
      <w:r>
        <w:rPr>
          <w:rFonts w:asciiTheme="majorHAnsi" w:hAnsiTheme="majorHAnsi"/>
          <w:sz w:val="24"/>
          <w:szCs w:val="24"/>
        </w:rPr>
        <w:t xml:space="preserve"> may choose to use whichever environmentally preferable cleaning materials it deems most appropriate.  Examples include, but are not limited to microfiber cleaning cloths, microfiber mops, applicators that control product consumption, and double buckets.  The use of such products is encouraged but not required under all circumstances.  Rather, they should be used wherever practical.  The determination of the practicability of application includes consideration of such factors as return on investment, size of the building, and effectiveness. </w:t>
      </w:r>
    </w:p>
    <w:p w:rsidR="00CA0292" w:rsidRDefault="00CA0292" w:rsidP="00CA0292">
      <w:pPr>
        <w:rPr>
          <w:rFonts w:asciiTheme="majorHAnsi" w:hAnsiTheme="majorHAnsi"/>
          <w:sz w:val="24"/>
          <w:szCs w:val="24"/>
        </w:rPr>
      </w:pPr>
      <w:r>
        <w:rPr>
          <w:rFonts w:asciiTheme="majorHAnsi" w:hAnsiTheme="majorHAnsi"/>
          <w:sz w:val="24"/>
          <w:szCs w:val="24"/>
        </w:rPr>
        <w:tab/>
        <w:t>6.4.3.</w:t>
      </w:r>
      <w:r>
        <w:rPr>
          <w:rFonts w:asciiTheme="majorHAnsi" w:hAnsiTheme="majorHAnsi"/>
          <w:sz w:val="24"/>
          <w:szCs w:val="24"/>
        </w:rPr>
        <w:tab/>
        <w:t>Chemical Products</w:t>
      </w:r>
    </w:p>
    <w:p w:rsidR="00CA0292" w:rsidRDefault="00CA0292" w:rsidP="00CA0292">
      <w:pPr>
        <w:ind w:left="1440"/>
        <w:rPr>
          <w:rFonts w:asciiTheme="majorHAnsi" w:hAnsiTheme="majorHAnsi"/>
          <w:sz w:val="24"/>
          <w:szCs w:val="24"/>
        </w:rPr>
      </w:pPr>
      <w:r>
        <w:rPr>
          <w:rFonts w:asciiTheme="majorHAnsi" w:hAnsiTheme="majorHAnsi"/>
          <w:sz w:val="24"/>
          <w:szCs w:val="24"/>
        </w:rPr>
        <w:t xml:space="preserve">¾ </w:t>
      </w:r>
      <w:r w:rsidRPr="00091868">
        <w:rPr>
          <w:rFonts w:asciiTheme="majorHAnsi" w:hAnsiTheme="majorHAnsi"/>
          <w:b/>
          <w:sz w:val="24"/>
          <w:szCs w:val="24"/>
        </w:rPr>
        <w:t>Explanation</w:t>
      </w:r>
      <w:r>
        <w:rPr>
          <w:rFonts w:asciiTheme="majorHAnsi" w:hAnsiTheme="majorHAnsi"/>
          <w:b/>
          <w:sz w:val="24"/>
          <w:szCs w:val="24"/>
        </w:rPr>
        <w:t xml:space="preserve">:  </w:t>
      </w:r>
      <w:r>
        <w:rPr>
          <w:rFonts w:asciiTheme="majorHAnsi" w:hAnsiTheme="majorHAnsi"/>
          <w:sz w:val="24"/>
          <w:szCs w:val="24"/>
        </w:rPr>
        <w:t xml:space="preserve">The use of green chemical products is fundamental to green cleaning.   </w:t>
      </w:r>
      <w:proofErr w:type="gramStart"/>
      <w:r>
        <w:rPr>
          <w:rFonts w:asciiTheme="majorHAnsi" w:hAnsiTheme="majorHAnsi"/>
          <w:sz w:val="24"/>
          <w:szCs w:val="24"/>
        </w:rPr>
        <w:t>This section groups chemicals</w:t>
      </w:r>
      <w:proofErr w:type="gramEnd"/>
      <w:r>
        <w:rPr>
          <w:rFonts w:asciiTheme="majorHAnsi" w:hAnsiTheme="majorHAnsi"/>
          <w:sz w:val="24"/>
          <w:szCs w:val="24"/>
        </w:rPr>
        <w:t xml:space="preserve"> based upon their intended use and then sets forth criteria to assess whether or not they meet the requirements of this section.  </w:t>
      </w:r>
    </w:p>
    <w:p w:rsidR="00CA0292" w:rsidRDefault="00CA0292" w:rsidP="00CA0292">
      <w:pPr>
        <w:ind w:left="1440"/>
        <w:rPr>
          <w:rFonts w:asciiTheme="majorHAnsi" w:hAnsiTheme="majorHAnsi"/>
          <w:sz w:val="24"/>
          <w:szCs w:val="24"/>
        </w:rPr>
      </w:pPr>
      <w:r>
        <w:rPr>
          <w:rFonts w:asciiTheme="majorHAnsi" w:hAnsiTheme="majorHAnsi"/>
          <w:sz w:val="24"/>
          <w:szCs w:val="24"/>
        </w:rPr>
        <w:t xml:space="preserve">¾ </w:t>
      </w:r>
      <w:r w:rsidRPr="00BE4744">
        <w:rPr>
          <w:rFonts w:asciiTheme="majorHAnsi" w:hAnsiTheme="majorHAnsi"/>
          <w:b/>
          <w:sz w:val="24"/>
          <w:szCs w:val="24"/>
        </w:rPr>
        <w:t>How to Comply</w:t>
      </w:r>
      <w:r>
        <w:rPr>
          <w:rFonts w:asciiTheme="majorHAnsi" w:hAnsiTheme="majorHAnsi"/>
          <w:sz w:val="24"/>
          <w:szCs w:val="24"/>
        </w:rPr>
        <w:t xml:space="preserve">:  Provide the assessor with evidence that complaint products are being used in the buildings listed in Section 6.1.2.  In order to </w:t>
      </w:r>
      <w:proofErr w:type="gramStart"/>
      <w:r>
        <w:rPr>
          <w:rFonts w:asciiTheme="majorHAnsi" w:hAnsiTheme="majorHAnsi"/>
          <w:sz w:val="24"/>
          <w:szCs w:val="24"/>
        </w:rPr>
        <w:t>facilitate  compliance</w:t>
      </w:r>
      <w:proofErr w:type="gramEnd"/>
      <w:r>
        <w:rPr>
          <w:rFonts w:asciiTheme="majorHAnsi" w:hAnsiTheme="majorHAnsi"/>
          <w:sz w:val="24"/>
          <w:szCs w:val="24"/>
        </w:rPr>
        <w:t>, all chemical products are treated as one group.</w:t>
      </w:r>
    </w:p>
    <w:p w:rsidR="00CA0292" w:rsidRDefault="00CA0292" w:rsidP="00CA0292">
      <w:pPr>
        <w:ind w:left="1440"/>
        <w:rPr>
          <w:rFonts w:asciiTheme="majorHAnsi" w:hAnsiTheme="majorHAnsi"/>
          <w:sz w:val="24"/>
          <w:szCs w:val="24"/>
        </w:rPr>
      </w:pPr>
      <w:r w:rsidRPr="00793336">
        <w:rPr>
          <w:rFonts w:asciiTheme="majorHAnsi" w:hAnsiTheme="majorHAnsi"/>
          <w:b/>
          <w:sz w:val="24"/>
          <w:szCs w:val="24"/>
        </w:rPr>
        <w:t>¾ Recommendation:</w:t>
      </w:r>
      <w:r>
        <w:rPr>
          <w:rFonts w:asciiTheme="majorHAnsi" w:hAnsiTheme="majorHAnsi"/>
          <w:b/>
          <w:sz w:val="24"/>
          <w:szCs w:val="24"/>
        </w:rPr>
        <w:t xml:space="preserve">  </w:t>
      </w:r>
      <w:r>
        <w:rPr>
          <w:rFonts w:asciiTheme="majorHAnsi" w:hAnsiTheme="majorHAnsi"/>
          <w:sz w:val="24"/>
          <w:szCs w:val="24"/>
        </w:rPr>
        <w:t>Obtain product consumption from your supplier or internal records covering the period for which the building has been green cleaned.  If you are working toward LEED-EBOM, use the “performance period.”</w:t>
      </w:r>
    </w:p>
    <w:p w:rsidR="00CA0292" w:rsidRDefault="00CA0292" w:rsidP="00CA0292">
      <w:pPr>
        <w:pStyle w:val="ListParagraph"/>
        <w:numPr>
          <w:ilvl w:val="0"/>
          <w:numId w:val="3"/>
        </w:numPr>
        <w:rPr>
          <w:rFonts w:asciiTheme="majorHAnsi" w:hAnsiTheme="majorHAnsi"/>
          <w:sz w:val="24"/>
          <w:szCs w:val="24"/>
        </w:rPr>
      </w:pPr>
      <w:r>
        <w:rPr>
          <w:rFonts w:asciiTheme="majorHAnsi" w:hAnsiTheme="majorHAnsi"/>
          <w:sz w:val="24"/>
          <w:szCs w:val="24"/>
        </w:rPr>
        <w:t>For each product, determine whether a certification criterion applies and if so, which criterion is applicable.</w:t>
      </w:r>
    </w:p>
    <w:p w:rsidR="00CA0292" w:rsidRDefault="00CA0292" w:rsidP="00CA0292">
      <w:pPr>
        <w:pStyle w:val="ListParagraph"/>
        <w:numPr>
          <w:ilvl w:val="0"/>
          <w:numId w:val="3"/>
        </w:numPr>
        <w:rPr>
          <w:rFonts w:asciiTheme="majorHAnsi" w:hAnsiTheme="majorHAnsi"/>
          <w:sz w:val="24"/>
          <w:szCs w:val="24"/>
        </w:rPr>
      </w:pPr>
      <w:r>
        <w:rPr>
          <w:rFonts w:asciiTheme="majorHAnsi" w:hAnsiTheme="majorHAnsi"/>
          <w:sz w:val="24"/>
          <w:szCs w:val="24"/>
        </w:rPr>
        <w:t>Indicate whether the product meets the criterion.  It is acceptable criteria.  Indicate “not applicable” and exclude such items from the calculations.</w:t>
      </w:r>
    </w:p>
    <w:p w:rsidR="00CA0292" w:rsidRDefault="00CA0292" w:rsidP="00CA0292">
      <w:pPr>
        <w:pStyle w:val="ListParagraph"/>
        <w:numPr>
          <w:ilvl w:val="0"/>
          <w:numId w:val="3"/>
        </w:numPr>
        <w:rPr>
          <w:rFonts w:asciiTheme="majorHAnsi" w:hAnsiTheme="majorHAnsi"/>
          <w:sz w:val="24"/>
          <w:szCs w:val="24"/>
        </w:rPr>
      </w:pPr>
      <w:r>
        <w:rPr>
          <w:rFonts w:asciiTheme="majorHAnsi" w:hAnsiTheme="majorHAnsi"/>
          <w:sz w:val="24"/>
          <w:szCs w:val="24"/>
        </w:rPr>
        <w:t>Total the dollar value of all complaint items.</w:t>
      </w:r>
    </w:p>
    <w:p w:rsidR="00CA0292" w:rsidRDefault="00CA0292" w:rsidP="00CA0292">
      <w:pPr>
        <w:pStyle w:val="ListParagraph"/>
        <w:numPr>
          <w:ilvl w:val="0"/>
          <w:numId w:val="3"/>
        </w:numPr>
        <w:rPr>
          <w:rFonts w:asciiTheme="majorHAnsi" w:hAnsiTheme="majorHAnsi"/>
          <w:sz w:val="24"/>
          <w:szCs w:val="24"/>
        </w:rPr>
      </w:pPr>
      <w:r>
        <w:rPr>
          <w:rFonts w:asciiTheme="majorHAnsi" w:hAnsiTheme="majorHAnsi"/>
          <w:sz w:val="24"/>
          <w:szCs w:val="24"/>
        </w:rPr>
        <w:t xml:space="preserve">Obtain a compliance percentage by dividing </w:t>
      </w:r>
      <w:r w:rsidR="0085142B">
        <w:rPr>
          <w:rFonts w:asciiTheme="majorHAnsi" w:hAnsiTheme="majorHAnsi"/>
          <w:sz w:val="24"/>
          <w:szCs w:val="24"/>
        </w:rPr>
        <w:t xml:space="preserve">  </w:t>
      </w:r>
      <w:r w:rsidR="003E5317">
        <w:rPr>
          <w:rFonts w:asciiTheme="majorHAnsi" w:hAnsiTheme="majorHAnsi"/>
          <w:sz w:val="24"/>
          <w:szCs w:val="24"/>
        </w:rPr>
        <w:t>the total dollar value of all complaint items by the total dollars spent.  Remember to exclude items for which there are no criteria.</w:t>
      </w:r>
    </w:p>
    <w:p w:rsidR="003E5317" w:rsidRDefault="003E5317" w:rsidP="00CA0292">
      <w:pPr>
        <w:pStyle w:val="ListParagraph"/>
        <w:numPr>
          <w:ilvl w:val="0"/>
          <w:numId w:val="3"/>
        </w:numPr>
        <w:rPr>
          <w:rFonts w:asciiTheme="majorHAnsi" w:hAnsiTheme="majorHAnsi"/>
          <w:sz w:val="24"/>
          <w:szCs w:val="24"/>
        </w:rPr>
      </w:pPr>
      <w:r>
        <w:rPr>
          <w:rFonts w:asciiTheme="majorHAnsi" w:hAnsiTheme="majorHAnsi"/>
          <w:sz w:val="24"/>
          <w:szCs w:val="24"/>
        </w:rPr>
        <w:t>While there is no prescribed format to present the information, the spreadsheet shown in Figure 1 is presented as an example.</w:t>
      </w:r>
    </w:p>
    <w:p w:rsidR="003E5317" w:rsidRDefault="003E5317" w:rsidP="003E5317">
      <w:pPr>
        <w:ind w:left="1440"/>
        <w:rPr>
          <w:rFonts w:asciiTheme="majorHAnsi" w:hAnsiTheme="majorHAnsi"/>
          <w:sz w:val="24"/>
          <w:szCs w:val="24"/>
        </w:rPr>
      </w:pPr>
      <w:r>
        <w:rPr>
          <w:rFonts w:asciiTheme="majorHAnsi" w:hAnsiTheme="majorHAnsi"/>
          <w:sz w:val="24"/>
          <w:szCs w:val="24"/>
        </w:rPr>
        <w:lastRenderedPageBreak/>
        <w:t>6.4.3.1</w:t>
      </w:r>
      <w:r>
        <w:rPr>
          <w:rFonts w:asciiTheme="majorHAnsi" w:hAnsiTheme="majorHAnsi"/>
          <w:sz w:val="24"/>
          <w:szCs w:val="24"/>
        </w:rPr>
        <w:tab/>
        <w:t>Cleaning Products: Products in this group include:</w:t>
      </w:r>
    </w:p>
    <w:p w:rsidR="003E5317" w:rsidRPr="003E5317" w:rsidRDefault="003E5317" w:rsidP="003E5317">
      <w:pPr>
        <w:ind w:left="2160"/>
        <w:rPr>
          <w:rFonts w:asciiTheme="majorHAnsi" w:hAnsiTheme="majorHAnsi"/>
          <w:sz w:val="24"/>
          <w:szCs w:val="24"/>
        </w:rPr>
      </w:pPr>
      <w:proofErr w:type="gramStart"/>
      <w:r w:rsidRPr="003E5317">
        <w:rPr>
          <w:rFonts w:asciiTheme="majorHAnsi" w:hAnsiTheme="majorHAnsi"/>
          <w:b/>
          <w:i/>
          <w:sz w:val="24"/>
          <w:szCs w:val="24"/>
        </w:rPr>
        <w:t>f</w:t>
      </w:r>
      <w:r>
        <w:rPr>
          <w:rFonts w:asciiTheme="majorHAnsi" w:hAnsiTheme="majorHAnsi"/>
          <w:i/>
          <w:sz w:val="24"/>
          <w:szCs w:val="24"/>
        </w:rPr>
        <w:t xml:space="preserve">  </w:t>
      </w:r>
      <w:r>
        <w:rPr>
          <w:rFonts w:asciiTheme="majorHAnsi" w:hAnsiTheme="majorHAnsi"/>
          <w:sz w:val="24"/>
          <w:szCs w:val="24"/>
        </w:rPr>
        <w:t>General</w:t>
      </w:r>
      <w:proofErr w:type="gramEnd"/>
      <w:r>
        <w:rPr>
          <w:rFonts w:asciiTheme="majorHAnsi" w:hAnsiTheme="majorHAnsi"/>
          <w:sz w:val="24"/>
          <w:szCs w:val="24"/>
        </w:rPr>
        <w:t>-purpose, bathroom, glass, and carpet cleaners used for industrial and institutional purposes</w:t>
      </w:r>
    </w:p>
    <w:p w:rsidR="00793336" w:rsidRDefault="003E5317" w:rsidP="00267366">
      <w:pPr>
        <w:ind w:left="1440"/>
        <w:rPr>
          <w:rFonts w:asciiTheme="majorHAnsi" w:hAnsiTheme="majorHAnsi"/>
          <w:sz w:val="24"/>
          <w:szCs w:val="24"/>
        </w:rPr>
      </w:pPr>
      <w:r>
        <w:rPr>
          <w:rFonts w:asciiTheme="majorHAnsi" w:hAnsiTheme="majorHAnsi"/>
          <w:sz w:val="24"/>
          <w:szCs w:val="24"/>
        </w:rPr>
        <w:tab/>
      </w:r>
      <w:proofErr w:type="gramStart"/>
      <w:r>
        <w:rPr>
          <w:rFonts w:asciiTheme="majorHAnsi" w:hAnsiTheme="majorHAnsi"/>
          <w:b/>
          <w:i/>
          <w:sz w:val="24"/>
          <w:szCs w:val="24"/>
        </w:rPr>
        <w:t>f</w:t>
      </w:r>
      <w:r>
        <w:rPr>
          <w:rFonts w:asciiTheme="majorHAnsi" w:hAnsiTheme="majorHAnsi"/>
          <w:sz w:val="24"/>
          <w:szCs w:val="24"/>
        </w:rPr>
        <w:t xml:space="preserve">  Cleaning</w:t>
      </w:r>
      <w:proofErr w:type="gramEnd"/>
      <w:r>
        <w:rPr>
          <w:rFonts w:asciiTheme="majorHAnsi" w:hAnsiTheme="majorHAnsi"/>
          <w:sz w:val="24"/>
          <w:szCs w:val="24"/>
        </w:rPr>
        <w:t xml:space="preserve"> and degreasing compounds</w:t>
      </w:r>
    </w:p>
    <w:p w:rsidR="003E5317" w:rsidRDefault="003E5317" w:rsidP="00267366">
      <w:pPr>
        <w:ind w:left="1440"/>
        <w:rPr>
          <w:rFonts w:asciiTheme="majorHAnsi" w:hAnsiTheme="majorHAnsi"/>
          <w:sz w:val="24"/>
          <w:szCs w:val="24"/>
        </w:rPr>
      </w:pPr>
      <w:r>
        <w:rPr>
          <w:rFonts w:asciiTheme="majorHAnsi" w:hAnsiTheme="majorHAnsi"/>
          <w:b/>
          <w:i/>
          <w:sz w:val="24"/>
          <w:szCs w:val="24"/>
        </w:rPr>
        <w:tab/>
      </w:r>
      <w:proofErr w:type="gramStart"/>
      <w:r>
        <w:rPr>
          <w:rFonts w:asciiTheme="majorHAnsi" w:hAnsiTheme="majorHAnsi"/>
          <w:b/>
          <w:i/>
          <w:sz w:val="24"/>
          <w:szCs w:val="24"/>
        </w:rPr>
        <w:t xml:space="preserve">f  </w:t>
      </w:r>
      <w:r>
        <w:rPr>
          <w:rFonts w:asciiTheme="majorHAnsi" w:hAnsiTheme="majorHAnsi"/>
          <w:sz w:val="24"/>
          <w:szCs w:val="24"/>
        </w:rPr>
        <w:t>Hard</w:t>
      </w:r>
      <w:proofErr w:type="gramEnd"/>
      <w:r>
        <w:rPr>
          <w:rFonts w:asciiTheme="majorHAnsi" w:hAnsiTheme="majorHAnsi"/>
          <w:sz w:val="24"/>
          <w:szCs w:val="24"/>
        </w:rPr>
        <w:t xml:space="preserve"> surface cleaners</w:t>
      </w:r>
    </w:p>
    <w:p w:rsidR="003E5317" w:rsidRPr="003E5317" w:rsidRDefault="003E5317" w:rsidP="00267366">
      <w:pPr>
        <w:ind w:left="1440"/>
        <w:rPr>
          <w:rFonts w:asciiTheme="majorHAnsi" w:hAnsiTheme="majorHAnsi"/>
          <w:sz w:val="24"/>
          <w:szCs w:val="24"/>
        </w:rPr>
      </w:pPr>
      <w:r>
        <w:rPr>
          <w:rFonts w:asciiTheme="majorHAnsi" w:hAnsiTheme="majorHAnsi"/>
          <w:b/>
          <w:i/>
          <w:sz w:val="24"/>
          <w:szCs w:val="24"/>
        </w:rPr>
        <w:tab/>
      </w:r>
      <w:proofErr w:type="gramStart"/>
      <w:r>
        <w:rPr>
          <w:rFonts w:asciiTheme="majorHAnsi" w:hAnsiTheme="majorHAnsi"/>
          <w:b/>
          <w:i/>
          <w:sz w:val="24"/>
          <w:szCs w:val="24"/>
        </w:rPr>
        <w:t xml:space="preserve">f  </w:t>
      </w:r>
      <w:r>
        <w:rPr>
          <w:rFonts w:asciiTheme="majorHAnsi" w:hAnsiTheme="majorHAnsi"/>
          <w:sz w:val="24"/>
          <w:szCs w:val="24"/>
        </w:rPr>
        <w:t>Carpet</w:t>
      </w:r>
      <w:proofErr w:type="gramEnd"/>
      <w:r>
        <w:rPr>
          <w:rFonts w:asciiTheme="majorHAnsi" w:hAnsiTheme="majorHAnsi"/>
          <w:sz w:val="24"/>
          <w:szCs w:val="24"/>
        </w:rPr>
        <w:t xml:space="preserve"> and upholstery care products</w:t>
      </w:r>
    </w:p>
    <w:p w:rsidR="003E5317" w:rsidRDefault="003E5317" w:rsidP="00BE4744">
      <w:pPr>
        <w:ind w:left="1440" w:hanging="720"/>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t>6.4.3.1.1.  Criteria: A specified percentage of products in this group shall:</w:t>
      </w:r>
    </w:p>
    <w:p w:rsidR="000E7CDC" w:rsidRDefault="000E7CDC" w:rsidP="000E7CDC">
      <w:pPr>
        <w:pStyle w:val="ListParagraph"/>
        <w:numPr>
          <w:ilvl w:val="0"/>
          <w:numId w:val="5"/>
        </w:numPr>
        <w:rPr>
          <w:rFonts w:asciiTheme="majorHAnsi" w:hAnsiTheme="majorHAnsi"/>
          <w:sz w:val="24"/>
          <w:szCs w:val="24"/>
        </w:rPr>
      </w:pPr>
      <w:r w:rsidRPr="000E7CDC">
        <w:rPr>
          <w:rFonts w:asciiTheme="majorHAnsi" w:hAnsiTheme="majorHAnsi"/>
          <w:sz w:val="24"/>
          <w:szCs w:val="24"/>
        </w:rPr>
        <w:t>Be certified by Green Seal or Environmental Choice, or</w:t>
      </w:r>
    </w:p>
    <w:p w:rsidR="000E7CDC" w:rsidRDefault="000E7CDC" w:rsidP="000E7CDC">
      <w:pPr>
        <w:pStyle w:val="ListParagraph"/>
        <w:numPr>
          <w:ilvl w:val="0"/>
          <w:numId w:val="5"/>
        </w:numPr>
        <w:rPr>
          <w:rFonts w:asciiTheme="majorHAnsi" w:hAnsiTheme="majorHAnsi"/>
          <w:sz w:val="24"/>
          <w:szCs w:val="24"/>
        </w:rPr>
      </w:pPr>
      <w:r>
        <w:rPr>
          <w:rFonts w:asciiTheme="majorHAnsi" w:hAnsiTheme="majorHAnsi"/>
          <w:sz w:val="24"/>
          <w:szCs w:val="24"/>
        </w:rPr>
        <w:t>Be recognized by the U.S. Environmental Protection Agency’s Design for the Environment Program(</w:t>
      </w:r>
      <w:proofErr w:type="spellStart"/>
      <w:r>
        <w:rPr>
          <w:rFonts w:asciiTheme="majorHAnsi" w:hAnsiTheme="majorHAnsi"/>
          <w:sz w:val="24"/>
          <w:szCs w:val="24"/>
        </w:rPr>
        <w:t>DfE</w:t>
      </w:r>
      <w:proofErr w:type="spellEnd"/>
      <w:r>
        <w:rPr>
          <w:rFonts w:asciiTheme="majorHAnsi" w:hAnsiTheme="majorHAnsi"/>
          <w:sz w:val="24"/>
          <w:szCs w:val="24"/>
        </w:rPr>
        <w:t>), or</w:t>
      </w:r>
    </w:p>
    <w:p w:rsidR="000E7CDC" w:rsidRDefault="000E7CDC" w:rsidP="000E7CDC">
      <w:pPr>
        <w:pStyle w:val="ListParagraph"/>
        <w:numPr>
          <w:ilvl w:val="0"/>
          <w:numId w:val="5"/>
        </w:numPr>
        <w:rPr>
          <w:rFonts w:asciiTheme="majorHAnsi" w:hAnsiTheme="majorHAnsi"/>
          <w:sz w:val="24"/>
          <w:szCs w:val="24"/>
        </w:rPr>
      </w:pPr>
      <w:r>
        <w:rPr>
          <w:rFonts w:asciiTheme="majorHAnsi" w:hAnsiTheme="majorHAnsi"/>
          <w:sz w:val="24"/>
          <w:szCs w:val="24"/>
        </w:rPr>
        <w:t>Meet the requirements of the Alternate Qualification provision set forth in Section 6.4.6.</w:t>
      </w:r>
    </w:p>
    <w:p w:rsidR="000E7CDC" w:rsidRDefault="000E7CDC" w:rsidP="000E7CDC">
      <w:pPr>
        <w:ind w:left="1440"/>
        <w:rPr>
          <w:rFonts w:asciiTheme="majorHAnsi" w:hAnsiTheme="majorHAnsi"/>
          <w:sz w:val="24"/>
          <w:szCs w:val="24"/>
        </w:rPr>
      </w:pPr>
    </w:p>
    <w:p w:rsidR="000E7CDC" w:rsidRDefault="000E7CDC" w:rsidP="000E7CDC">
      <w:pPr>
        <w:ind w:left="2160" w:hanging="720"/>
        <w:rPr>
          <w:rFonts w:asciiTheme="majorHAnsi" w:hAnsiTheme="majorHAnsi"/>
          <w:sz w:val="24"/>
          <w:szCs w:val="24"/>
        </w:rPr>
      </w:pPr>
      <w:r>
        <w:rPr>
          <w:rFonts w:asciiTheme="majorHAnsi" w:hAnsiTheme="majorHAnsi"/>
          <w:sz w:val="24"/>
          <w:szCs w:val="24"/>
        </w:rPr>
        <w:t>6.4.3.2</w:t>
      </w:r>
      <w:r>
        <w:rPr>
          <w:rFonts w:asciiTheme="majorHAnsi" w:hAnsiTheme="majorHAnsi"/>
          <w:sz w:val="24"/>
          <w:szCs w:val="24"/>
        </w:rPr>
        <w:tab/>
        <w:t>Disinfectants, metal polish, floor finish, strippers, and other products not included in Section 6.4.3.1. Products in this group include:</w:t>
      </w:r>
    </w:p>
    <w:p w:rsidR="000E7CDC" w:rsidRDefault="000E7CDC" w:rsidP="000E7CDC">
      <w:pPr>
        <w:ind w:left="2160" w:hanging="720"/>
        <w:rPr>
          <w:rFonts w:asciiTheme="majorHAnsi" w:hAnsiTheme="majorHAnsi"/>
          <w:sz w:val="24"/>
          <w:szCs w:val="24"/>
        </w:rPr>
      </w:pPr>
      <w:r>
        <w:rPr>
          <w:rFonts w:asciiTheme="majorHAnsi" w:hAnsiTheme="majorHAnsi"/>
          <w:sz w:val="24"/>
          <w:szCs w:val="24"/>
        </w:rPr>
        <w:tab/>
      </w:r>
      <w:proofErr w:type="gramStart"/>
      <w:r>
        <w:rPr>
          <w:rFonts w:asciiTheme="majorHAnsi" w:hAnsiTheme="majorHAnsi"/>
          <w:b/>
          <w:i/>
          <w:sz w:val="24"/>
          <w:szCs w:val="24"/>
        </w:rPr>
        <w:t>f</w:t>
      </w:r>
      <w:proofErr w:type="gramEnd"/>
      <w:r>
        <w:rPr>
          <w:rFonts w:asciiTheme="majorHAnsi" w:hAnsiTheme="majorHAnsi"/>
          <w:b/>
          <w:i/>
          <w:sz w:val="24"/>
          <w:szCs w:val="24"/>
        </w:rPr>
        <w:t xml:space="preserve"> </w:t>
      </w:r>
      <w:r>
        <w:rPr>
          <w:rFonts w:asciiTheme="majorHAnsi" w:hAnsiTheme="majorHAnsi"/>
          <w:sz w:val="24"/>
          <w:szCs w:val="24"/>
        </w:rPr>
        <w:t>Disinfectants</w:t>
      </w:r>
    </w:p>
    <w:p w:rsidR="000E7CDC" w:rsidRDefault="000E7CDC" w:rsidP="000E7CDC">
      <w:pPr>
        <w:ind w:left="2160" w:hanging="720"/>
        <w:rPr>
          <w:rFonts w:asciiTheme="majorHAnsi" w:hAnsiTheme="majorHAnsi"/>
          <w:sz w:val="24"/>
          <w:szCs w:val="24"/>
        </w:rPr>
      </w:pPr>
      <w:r>
        <w:rPr>
          <w:rFonts w:asciiTheme="majorHAnsi" w:hAnsiTheme="majorHAnsi"/>
          <w:b/>
          <w:i/>
          <w:sz w:val="24"/>
          <w:szCs w:val="24"/>
        </w:rPr>
        <w:tab/>
      </w:r>
      <w:proofErr w:type="gramStart"/>
      <w:r>
        <w:rPr>
          <w:rFonts w:asciiTheme="majorHAnsi" w:hAnsiTheme="majorHAnsi"/>
          <w:b/>
          <w:i/>
          <w:sz w:val="24"/>
          <w:szCs w:val="24"/>
        </w:rPr>
        <w:t>f</w:t>
      </w:r>
      <w:proofErr w:type="gramEnd"/>
      <w:r>
        <w:rPr>
          <w:rFonts w:asciiTheme="majorHAnsi" w:hAnsiTheme="majorHAnsi"/>
          <w:b/>
          <w:i/>
          <w:sz w:val="24"/>
          <w:szCs w:val="24"/>
        </w:rPr>
        <w:t xml:space="preserve"> </w:t>
      </w:r>
      <w:r>
        <w:rPr>
          <w:rFonts w:asciiTheme="majorHAnsi" w:hAnsiTheme="majorHAnsi"/>
          <w:sz w:val="24"/>
          <w:szCs w:val="24"/>
        </w:rPr>
        <w:t>Digestion additives for cleaning and odor control</w:t>
      </w:r>
    </w:p>
    <w:p w:rsidR="000E7CDC" w:rsidRDefault="000E7CDC" w:rsidP="000E7CDC">
      <w:pPr>
        <w:ind w:left="2160" w:hanging="720"/>
        <w:rPr>
          <w:rFonts w:asciiTheme="majorHAnsi" w:hAnsiTheme="majorHAnsi"/>
          <w:b/>
          <w:i/>
          <w:sz w:val="24"/>
          <w:szCs w:val="24"/>
        </w:rPr>
      </w:pPr>
      <w:r>
        <w:rPr>
          <w:rFonts w:asciiTheme="majorHAnsi" w:hAnsiTheme="majorHAnsi"/>
          <w:b/>
          <w:i/>
          <w:sz w:val="24"/>
          <w:szCs w:val="24"/>
        </w:rPr>
        <w:tab/>
      </w:r>
      <w:proofErr w:type="gramStart"/>
      <w:r>
        <w:rPr>
          <w:rFonts w:asciiTheme="majorHAnsi" w:hAnsiTheme="majorHAnsi"/>
          <w:b/>
          <w:i/>
          <w:sz w:val="24"/>
          <w:szCs w:val="24"/>
        </w:rPr>
        <w:t>f</w:t>
      </w:r>
      <w:proofErr w:type="gramEnd"/>
      <w:r>
        <w:rPr>
          <w:rFonts w:asciiTheme="majorHAnsi" w:hAnsiTheme="majorHAnsi"/>
          <w:b/>
          <w:i/>
          <w:sz w:val="24"/>
          <w:szCs w:val="24"/>
        </w:rPr>
        <w:t xml:space="preserve"> </w:t>
      </w:r>
      <w:r w:rsidRPr="000E7CDC">
        <w:rPr>
          <w:rFonts w:asciiTheme="majorHAnsi" w:hAnsiTheme="majorHAnsi"/>
          <w:sz w:val="24"/>
          <w:szCs w:val="24"/>
        </w:rPr>
        <w:t>Drain or grease trap additives</w:t>
      </w:r>
    </w:p>
    <w:p w:rsidR="000E7CDC" w:rsidRPr="000E7CDC" w:rsidRDefault="000E7CDC" w:rsidP="000E7CDC">
      <w:pPr>
        <w:ind w:left="2160" w:hanging="720"/>
        <w:rPr>
          <w:rFonts w:asciiTheme="majorHAnsi" w:hAnsiTheme="majorHAnsi"/>
          <w:sz w:val="24"/>
          <w:szCs w:val="24"/>
        </w:rPr>
      </w:pPr>
      <w:r>
        <w:rPr>
          <w:rFonts w:asciiTheme="majorHAnsi" w:hAnsiTheme="majorHAnsi"/>
          <w:b/>
          <w:i/>
          <w:sz w:val="24"/>
          <w:szCs w:val="24"/>
        </w:rPr>
        <w:tab/>
      </w:r>
      <w:proofErr w:type="gramStart"/>
      <w:r>
        <w:rPr>
          <w:rFonts w:asciiTheme="majorHAnsi" w:hAnsiTheme="majorHAnsi"/>
          <w:b/>
          <w:i/>
          <w:sz w:val="24"/>
          <w:szCs w:val="24"/>
        </w:rPr>
        <w:t>f</w:t>
      </w:r>
      <w:proofErr w:type="gramEnd"/>
      <w:r>
        <w:rPr>
          <w:rFonts w:asciiTheme="majorHAnsi" w:hAnsiTheme="majorHAnsi"/>
          <w:b/>
          <w:i/>
          <w:sz w:val="24"/>
          <w:szCs w:val="24"/>
        </w:rPr>
        <w:t xml:space="preserve"> </w:t>
      </w:r>
      <w:r w:rsidRPr="000E7CDC">
        <w:rPr>
          <w:rFonts w:asciiTheme="majorHAnsi" w:hAnsiTheme="majorHAnsi"/>
          <w:sz w:val="24"/>
          <w:szCs w:val="24"/>
        </w:rPr>
        <w:t>Odor control additives</w:t>
      </w:r>
    </w:p>
    <w:p w:rsidR="000E7CDC" w:rsidRDefault="000E7CDC" w:rsidP="000E7CDC">
      <w:pPr>
        <w:ind w:left="2160" w:hanging="720"/>
        <w:rPr>
          <w:rFonts w:asciiTheme="majorHAnsi" w:hAnsiTheme="majorHAnsi"/>
          <w:sz w:val="24"/>
          <w:szCs w:val="24"/>
        </w:rPr>
      </w:pPr>
      <w:r>
        <w:rPr>
          <w:rFonts w:asciiTheme="majorHAnsi" w:hAnsiTheme="majorHAnsi"/>
          <w:b/>
          <w:i/>
          <w:sz w:val="24"/>
          <w:szCs w:val="24"/>
        </w:rPr>
        <w:tab/>
      </w:r>
      <w:proofErr w:type="gramStart"/>
      <w:r>
        <w:rPr>
          <w:rFonts w:asciiTheme="majorHAnsi" w:hAnsiTheme="majorHAnsi"/>
          <w:b/>
          <w:i/>
          <w:sz w:val="24"/>
          <w:szCs w:val="24"/>
        </w:rPr>
        <w:t>f</w:t>
      </w:r>
      <w:proofErr w:type="gramEnd"/>
      <w:r>
        <w:rPr>
          <w:rFonts w:asciiTheme="majorHAnsi" w:hAnsiTheme="majorHAnsi"/>
          <w:b/>
          <w:i/>
          <w:sz w:val="24"/>
          <w:szCs w:val="24"/>
        </w:rPr>
        <w:t xml:space="preserve"> </w:t>
      </w:r>
      <w:r w:rsidRPr="000E7CDC">
        <w:rPr>
          <w:rFonts w:asciiTheme="majorHAnsi" w:hAnsiTheme="majorHAnsi"/>
          <w:sz w:val="24"/>
          <w:szCs w:val="24"/>
        </w:rPr>
        <w:t>Hard floor care</w:t>
      </w:r>
    </w:p>
    <w:p w:rsidR="000E7CDC" w:rsidRDefault="000E7CDC" w:rsidP="000E7CDC">
      <w:pPr>
        <w:ind w:left="2160" w:hanging="720"/>
        <w:rPr>
          <w:rFonts w:asciiTheme="majorHAnsi" w:hAnsiTheme="majorHAnsi"/>
          <w:sz w:val="24"/>
          <w:szCs w:val="24"/>
        </w:rPr>
      </w:pPr>
      <w:r>
        <w:rPr>
          <w:rFonts w:asciiTheme="majorHAnsi" w:hAnsiTheme="majorHAnsi"/>
          <w:b/>
          <w:i/>
          <w:sz w:val="24"/>
          <w:szCs w:val="24"/>
        </w:rPr>
        <w:tab/>
      </w:r>
      <w:r w:rsidRPr="000E7CDC">
        <w:rPr>
          <w:rFonts w:asciiTheme="majorHAnsi" w:hAnsiTheme="majorHAnsi"/>
          <w:sz w:val="24"/>
          <w:szCs w:val="24"/>
        </w:rPr>
        <w:t>6.4.3.2.1.</w:t>
      </w:r>
      <w:r>
        <w:rPr>
          <w:rFonts w:asciiTheme="majorHAnsi" w:hAnsiTheme="majorHAnsi"/>
          <w:sz w:val="24"/>
          <w:szCs w:val="24"/>
        </w:rPr>
        <w:t xml:space="preserve"> Criteria: A specified percentage of products in this group shall:</w:t>
      </w:r>
    </w:p>
    <w:p w:rsidR="00091868" w:rsidRDefault="000E7CDC" w:rsidP="000E7CDC">
      <w:pPr>
        <w:pStyle w:val="ListParagraph"/>
        <w:numPr>
          <w:ilvl w:val="0"/>
          <w:numId w:val="8"/>
        </w:numPr>
        <w:rPr>
          <w:rFonts w:asciiTheme="majorHAnsi" w:hAnsiTheme="majorHAnsi"/>
          <w:sz w:val="24"/>
          <w:szCs w:val="24"/>
        </w:rPr>
      </w:pPr>
      <w:r>
        <w:rPr>
          <w:rFonts w:asciiTheme="majorHAnsi" w:hAnsiTheme="majorHAnsi"/>
          <w:sz w:val="24"/>
          <w:szCs w:val="24"/>
        </w:rPr>
        <w:t>Be recognized by the U.S. Environmental Protection Agency’s Design for the Environment Program(</w:t>
      </w:r>
      <w:proofErr w:type="spellStart"/>
      <w:r>
        <w:rPr>
          <w:rFonts w:asciiTheme="majorHAnsi" w:hAnsiTheme="majorHAnsi"/>
          <w:sz w:val="24"/>
          <w:szCs w:val="24"/>
        </w:rPr>
        <w:t>DfE</w:t>
      </w:r>
      <w:proofErr w:type="spellEnd"/>
      <w:r>
        <w:rPr>
          <w:rFonts w:asciiTheme="majorHAnsi" w:hAnsiTheme="majorHAnsi"/>
          <w:sz w:val="24"/>
          <w:szCs w:val="24"/>
        </w:rPr>
        <w:t>), or</w:t>
      </w:r>
    </w:p>
    <w:p w:rsidR="000E7CDC" w:rsidRDefault="000E7CDC" w:rsidP="000E7CDC">
      <w:pPr>
        <w:pStyle w:val="ListParagraph"/>
        <w:numPr>
          <w:ilvl w:val="0"/>
          <w:numId w:val="8"/>
        </w:numPr>
        <w:rPr>
          <w:rFonts w:asciiTheme="majorHAnsi" w:hAnsiTheme="majorHAnsi"/>
          <w:sz w:val="24"/>
          <w:szCs w:val="24"/>
        </w:rPr>
      </w:pPr>
      <w:r>
        <w:rPr>
          <w:rFonts w:asciiTheme="majorHAnsi" w:hAnsiTheme="majorHAnsi"/>
          <w:sz w:val="24"/>
          <w:szCs w:val="24"/>
        </w:rPr>
        <w:t>Meet the requirements of the Alternative Qualification provision set forth in Section 6.4.6.</w:t>
      </w:r>
    </w:p>
    <w:p w:rsidR="000E7CDC" w:rsidRDefault="000E7CDC" w:rsidP="000E7CDC">
      <w:pPr>
        <w:ind w:left="2160"/>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 xml:space="preserve">Note: </w:t>
      </w:r>
      <w:r>
        <w:rPr>
          <w:rFonts w:asciiTheme="majorHAnsi" w:hAnsiTheme="majorHAnsi"/>
          <w:sz w:val="24"/>
          <w:szCs w:val="24"/>
        </w:rPr>
        <w:t xml:space="preserve"> This section permits the use of floor finishes, floor sealers, and disinfectants that comply with the maximum allowable VOC content for the specific product category</w:t>
      </w:r>
    </w:p>
    <w:p w:rsidR="00B54553" w:rsidRDefault="00B54553" w:rsidP="00B54553">
      <w:pPr>
        <w:ind w:left="2160" w:hanging="720"/>
        <w:rPr>
          <w:rFonts w:asciiTheme="majorHAnsi" w:hAnsiTheme="majorHAnsi"/>
          <w:sz w:val="24"/>
          <w:szCs w:val="24"/>
        </w:rPr>
      </w:pPr>
      <w:r>
        <w:rPr>
          <w:rFonts w:asciiTheme="majorHAnsi" w:hAnsiTheme="majorHAnsi"/>
          <w:sz w:val="24"/>
          <w:szCs w:val="24"/>
        </w:rPr>
        <w:lastRenderedPageBreak/>
        <w:t>6.4.3.3</w:t>
      </w:r>
      <w:r>
        <w:rPr>
          <w:rFonts w:asciiTheme="majorHAnsi" w:hAnsiTheme="majorHAnsi"/>
          <w:sz w:val="24"/>
          <w:szCs w:val="24"/>
        </w:rPr>
        <w:tab/>
        <w:t xml:space="preserve">Requirement: A minimum of </w:t>
      </w:r>
      <w:proofErr w:type="gramStart"/>
      <w:r>
        <w:rPr>
          <w:rFonts w:asciiTheme="majorHAnsi" w:hAnsiTheme="majorHAnsi"/>
          <w:sz w:val="24"/>
          <w:szCs w:val="24"/>
        </w:rPr>
        <w:t>sixty(</w:t>
      </w:r>
      <w:proofErr w:type="gramEnd"/>
      <w:r>
        <w:rPr>
          <w:rFonts w:asciiTheme="majorHAnsi" w:hAnsiTheme="majorHAnsi"/>
          <w:sz w:val="24"/>
          <w:szCs w:val="24"/>
        </w:rPr>
        <w:t>60) percent, by purchase cost and                  calculated per building, of the chemical products specified in Section 6.4.3 that are provided by the organization and used in buildings to which this section applies (listed in Section 6.1.2) shall meet one of the applicable compliance criteria.</w:t>
      </w:r>
    </w:p>
    <w:p w:rsidR="00B54553" w:rsidRDefault="00B54553" w:rsidP="00B54553">
      <w:pPr>
        <w:ind w:left="2160" w:hanging="720"/>
        <w:rPr>
          <w:rFonts w:asciiTheme="majorHAnsi" w:hAnsiTheme="majorHAnsi"/>
          <w:sz w:val="24"/>
          <w:szCs w:val="24"/>
        </w:rPr>
      </w:pPr>
      <w:r>
        <w:rPr>
          <w:rFonts w:asciiTheme="majorHAnsi" w:hAnsiTheme="majorHAnsi"/>
          <w:sz w:val="24"/>
          <w:szCs w:val="24"/>
        </w:rPr>
        <w:tab/>
        <w:t>™</w:t>
      </w:r>
      <w:r>
        <w:rPr>
          <w:rFonts w:asciiTheme="majorHAnsi" w:hAnsiTheme="majorHAnsi"/>
          <w:b/>
          <w:sz w:val="24"/>
          <w:szCs w:val="24"/>
        </w:rPr>
        <w:t xml:space="preserve">Note: </w:t>
      </w:r>
      <w:r>
        <w:rPr>
          <w:rFonts w:asciiTheme="majorHAnsi" w:hAnsiTheme="majorHAnsi"/>
          <w:sz w:val="24"/>
          <w:szCs w:val="24"/>
        </w:rPr>
        <w:t xml:space="preserve"> The sixty percent requirement is assessed on a building by building basis and is higher than LEED-EBOM’s requirement (30%) Determining compliance varies slightly from LEED-EBOM insofar as LEED-EBOM requires that each chemical group be calculated separately.  This section treats all chemical products as one group.  Note that meeting this requirement of this section should earn “exemplary performance” points for organizations perusing LEED-EBOM.</w:t>
      </w:r>
    </w:p>
    <w:p w:rsidR="00B54553" w:rsidRDefault="00B54553" w:rsidP="00B54553">
      <w:pPr>
        <w:ind w:left="1440" w:hanging="720"/>
        <w:rPr>
          <w:rFonts w:asciiTheme="majorHAnsi" w:hAnsiTheme="majorHAnsi"/>
          <w:sz w:val="24"/>
          <w:szCs w:val="24"/>
        </w:rPr>
      </w:pPr>
      <w:r>
        <w:rPr>
          <w:rFonts w:asciiTheme="majorHAnsi" w:hAnsiTheme="majorHAnsi"/>
          <w:sz w:val="24"/>
          <w:szCs w:val="24"/>
        </w:rPr>
        <w:t>6.4.4.</w:t>
      </w:r>
      <w:r>
        <w:rPr>
          <w:rFonts w:asciiTheme="majorHAnsi" w:hAnsiTheme="majorHAnsi"/>
          <w:sz w:val="24"/>
          <w:szCs w:val="24"/>
        </w:rPr>
        <w:tab/>
        <w:t>Disposable janitorial paper products and trash bags: This provision only applies to those purchases that are in th</w:t>
      </w:r>
      <w:r w:rsidR="00A4452E">
        <w:rPr>
          <w:rFonts w:asciiTheme="majorHAnsi" w:hAnsiTheme="majorHAnsi"/>
          <w:sz w:val="24"/>
          <w:szCs w:val="24"/>
        </w:rPr>
        <w:t xml:space="preserve">e control of the organization, </w:t>
      </w:r>
      <w:r>
        <w:rPr>
          <w:rFonts w:asciiTheme="majorHAnsi" w:hAnsiTheme="majorHAnsi"/>
          <w:sz w:val="24"/>
          <w:szCs w:val="24"/>
        </w:rPr>
        <w:t>products in this group include:</w:t>
      </w:r>
    </w:p>
    <w:p w:rsidR="004F0A80" w:rsidRPr="003042AC" w:rsidRDefault="00B54553" w:rsidP="00A4452E">
      <w:pPr>
        <w:ind w:left="1440" w:hanging="720"/>
        <w:rPr>
          <w:rFonts w:asciiTheme="majorHAnsi" w:hAnsiTheme="majorHAnsi"/>
          <w:sz w:val="24"/>
          <w:szCs w:val="24"/>
        </w:rPr>
      </w:pPr>
      <w:r>
        <w:rPr>
          <w:rFonts w:asciiTheme="majorHAnsi" w:hAnsiTheme="majorHAnsi"/>
          <w:sz w:val="24"/>
          <w:szCs w:val="24"/>
        </w:rPr>
        <w:tab/>
      </w:r>
      <w:proofErr w:type="gramStart"/>
      <w:r w:rsidR="004F0A80">
        <w:rPr>
          <w:rFonts w:asciiTheme="majorHAnsi" w:hAnsiTheme="majorHAnsi"/>
          <w:b/>
          <w:i/>
          <w:sz w:val="24"/>
          <w:szCs w:val="24"/>
        </w:rPr>
        <w:t xml:space="preserve">f  </w:t>
      </w:r>
      <w:r w:rsidR="004F0A80">
        <w:rPr>
          <w:rFonts w:asciiTheme="majorHAnsi" w:hAnsiTheme="majorHAnsi"/>
          <w:sz w:val="24"/>
          <w:szCs w:val="24"/>
        </w:rPr>
        <w:t>Paper</w:t>
      </w:r>
      <w:proofErr w:type="gramEnd"/>
      <w:r w:rsidR="004F0A80">
        <w:rPr>
          <w:rFonts w:asciiTheme="majorHAnsi" w:hAnsiTheme="majorHAnsi"/>
          <w:sz w:val="24"/>
          <w:szCs w:val="24"/>
        </w:rPr>
        <w:t xml:space="preserve"> towels and napkins</w:t>
      </w:r>
      <w:r w:rsidR="004F0A80">
        <w:rPr>
          <w:rFonts w:asciiTheme="majorHAnsi" w:hAnsiTheme="majorHAnsi"/>
          <w:b/>
          <w:i/>
          <w:sz w:val="24"/>
          <w:szCs w:val="24"/>
        </w:rPr>
        <w:tab/>
      </w:r>
    </w:p>
    <w:p w:rsidR="004F0A80" w:rsidRPr="003042AC" w:rsidRDefault="004F0A80" w:rsidP="004F0A80">
      <w:pPr>
        <w:ind w:left="1440" w:hanging="720"/>
        <w:rPr>
          <w:rFonts w:asciiTheme="majorHAnsi" w:hAnsiTheme="majorHAnsi"/>
          <w:sz w:val="24"/>
          <w:szCs w:val="24"/>
        </w:rPr>
      </w:pPr>
      <w:r>
        <w:rPr>
          <w:rFonts w:asciiTheme="majorHAnsi" w:hAnsiTheme="majorHAnsi"/>
          <w:b/>
          <w:i/>
          <w:sz w:val="24"/>
          <w:szCs w:val="24"/>
        </w:rPr>
        <w:tab/>
      </w:r>
      <w:proofErr w:type="gramStart"/>
      <w:r>
        <w:rPr>
          <w:rFonts w:asciiTheme="majorHAnsi" w:hAnsiTheme="majorHAnsi"/>
          <w:b/>
          <w:i/>
          <w:sz w:val="24"/>
          <w:szCs w:val="24"/>
        </w:rPr>
        <w:t>f</w:t>
      </w:r>
      <w:r w:rsidR="003042AC">
        <w:rPr>
          <w:rFonts w:asciiTheme="majorHAnsi" w:hAnsiTheme="majorHAnsi"/>
          <w:b/>
          <w:i/>
          <w:sz w:val="24"/>
          <w:szCs w:val="24"/>
        </w:rPr>
        <w:t xml:space="preserve">  </w:t>
      </w:r>
      <w:r w:rsidR="003042AC">
        <w:rPr>
          <w:rFonts w:asciiTheme="majorHAnsi" w:hAnsiTheme="majorHAnsi"/>
          <w:sz w:val="24"/>
          <w:szCs w:val="24"/>
        </w:rPr>
        <w:t>Toilet</w:t>
      </w:r>
      <w:proofErr w:type="gramEnd"/>
      <w:r w:rsidR="003042AC">
        <w:rPr>
          <w:rFonts w:asciiTheme="majorHAnsi" w:hAnsiTheme="majorHAnsi"/>
          <w:sz w:val="24"/>
          <w:szCs w:val="24"/>
        </w:rPr>
        <w:t xml:space="preserve"> tissue</w:t>
      </w:r>
    </w:p>
    <w:p w:rsidR="004F0A80" w:rsidRDefault="004F0A80" w:rsidP="004F0A80">
      <w:pPr>
        <w:ind w:left="1440" w:hanging="720"/>
        <w:rPr>
          <w:rFonts w:asciiTheme="majorHAnsi" w:hAnsiTheme="majorHAnsi"/>
          <w:sz w:val="24"/>
          <w:szCs w:val="24"/>
        </w:rPr>
      </w:pPr>
      <w:r>
        <w:rPr>
          <w:rFonts w:asciiTheme="majorHAnsi" w:hAnsiTheme="majorHAnsi"/>
          <w:b/>
          <w:i/>
          <w:sz w:val="24"/>
          <w:szCs w:val="24"/>
        </w:rPr>
        <w:tab/>
      </w:r>
      <w:proofErr w:type="gramStart"/>
      <w:r>
        <w:rPr>
          <w:rFonts w:asciiTheme="majorHAnsi" w:hAnsiTheme="majorHAnsi"/>
          <w:b/>
          <w:i/>
          <w:sz w:val="24"/>
          <w:szCs w:val="24"/>
        </w:rPr>
        <w:t>f</w:t>
      </w:r>
      <w:r w:rsidR="003042AC">
        <w:rPr>
          <w:rFonts w:asciiTheme="majorHAnsi" w:hAnsiTheme="majorHAnsi"/>
          <w:b/>
          <w:i/>
          <w:sz w:val="24"/>
          <w:szCs w:val="24"/>
        </w:rPr>
        <w:t xml:space="preserve">  </w:t>
      </w:r>
      <w:r w:rsidR="003042AC">
        <w:rPr>
          <w:rFonts w:asciiTheme="majorHAnsi" w:hAnsiTheme="majorHAnsi"/>
          <w:sz w:val="24"/>
          <w:szCs w:val="24"/>
        </w:rPr>
        <w:t>Plastic</w:t>
      </w:r>
      <w:proofErr w:type="gramEnd"/>
      <w:r w:rsidR="003042AC">
        <w:rPr>
          <w:rFonts w:asciiTheme="majorHAnsi" w:hAnsiTheme="majorHAnsi"/>
          <w:sz w:val="24"/>
          <w:szCs w:val="24"/>
        </w:rPr>
        <w:t xml:space="preserve"> trash bags</w:t>
      </w:r>
    </w:p>
    <w:p w:rsidR="003042AC" w:rsidRDefault="003042AC" w:rsidP="004F0A80">
      <w:pPr>
        <w:ind w:left="1440" w:hanging="720"/>
        <w:rPr>
          <w:rFonts w:asciiTheme="majorHAnsi" w:hAnsiTheme="majorHAnsi"/>
          <w:sz w:val="24"/>
          <w:szCs w:val="24"/>
        </w:rPr>
      </w:pPr>
      <w:r>
        <w:rPr>
          <w:rFonts w:asciiTheme="majorHAnsi" w:hAnsiTheme="majorHAnsi"/>
          <w:b/>
          <w:i/>
          <w:sz w:val="24"/>
          <w:szCs w:val="24"/>
        </w:rPr>
        <w:tab/>
      </w:r>
      <w:r>
        <w:rPr>
          <w:rFonts w:asciiTheme="majorHAnsi" w:hAnsiTheme="majorHAnsi"/>
          <w:sz w:val="24"/>
          <w:szCs w:val="24"/>
        </w:rPr>
        <w:t xml:space="preserve">™Note:  This section only applies to those purchases that are in the control of the organization.  In order to be “in the control of the organization,” the organization must meet a two-part test.  First, they must have the authority to select the items that are being purchased.  Second, they must actually be the purchaser of the products. </w:t>
      </w:r>
    </w:p>
    <w:p w:rsidR="003042AC" w:rsidRDefault="003042AC" w:rsidP="004F0A80">
      <w:pPr>
        <w:ind w:left="1440" w:hanging="720"/>
        <w:rPr>
          <w:rFonts w:asciiTheme="majorHAnsi" w:hAnsiTheme="majorHAnsi"/>
          <w:sz w:val="24"/>
          <w:szCs w:val="24"/>
        </w:rPr>
      </w:pPr>
      <w:r>
        <w:rPr>
          <w:rFonts w:asciiTheme="majorHAnsi" w:hAnsiTheme="majorHAnsi"/>
          <w:sz w:val="24"/>
          <w:szCs w:val="24"/>
        </w:rPr>
        <w:tab/>
      </w:r>
    </w:p>
    <w:p w:rsidR="003042AC" w:rsidRDefault="003042AC" w:rsidP="004F0A80">
      <w:pPr>
        <w:ind w:left="1440" w:hanging="720"/>
        <w:rPr>
          <w:rFonts w:asciiTheme="majorHAnsi" w:hAnsiTheme="majorHAnsi"/>
          <w:sz w:val="24"/>
          <w:szCs w:val="24"/>
        </w:rPr>
      </w:pPr>
      <w:r>
        <w:rPr>
          <w:rFonts w:asciiTheme="majorHAnsi" w:hAnsiTheme="majorHAnsi"/>
          <w:sz w:val="24"/>
          <w:szCs w:val="24"/>
        </w:rPr>
        <w:tab/>
        <w:t>6.4.4.1 Criteria: A specified percentage of products in this group shall:</w:t>
      </w:r>
    </w:p>
    <w:p w:rsidR="003042AC" w:rsidRDefault="003042AC" w:rsidP="003042AC">
      <w:pPr>
        <w:pStyle w:val="ListParagraph"/>
        <w:numPr>
          <w:ilvl w:val="0"/>
          <w:numId w:val="9"/>
        </w:numPr>
        <w:rPr>
          <w:rFonts w:asciiTheme="majorHAnsi" w:hAnsiTheme="majorHAnsi"/>
          <w:sz w:val="24"/>
          <w:szCs w:val="24"/>
        </w:rPr>
      </w:pPr>
      <w:r w:rsidRPr="000E7CDC">
        <w:rPr>
          <w:rFonts w:asciiTheme="majorHAnsi" w:hAnsiTheme="majorHAnsi"/>
          <w:sz w:val="24"/>
          <w:szCs w:val="24"/>
        </w:rPr>
        <w:t>Be certified by Green Seal or Environmental Choice, or</w:t>
      </w:r>
    </w:p>
    <w:p w:rsidR="003042AC" w:rsidRDefault="003042AC" w:rsidP="003042AC">
      <w:pPr>
        <w:pStyle w:val="ListParagraph"/>
        <w:numPr>
          <w:ilvl w:val="0"/>
          <w:numId w:val="9"/>
        </w:numPr>
        <w:rPr>
          <w:rFonts w:asciiTheme="majorHAnsi" w:hAnsiTheme="majorHAnsi"/>
          <w:sz w:val="24"/>
          <w:szCs w:val="24"/>
        </w:rPr>
      </w:pPr>
      <w:r>
        <w:rPr>
          <w:rFonts w:asciiTheme="majorHAnsi" w:hAnsiTheme="majorHAnsi"/>
          <w:sz w:val="24"/>
          <w:szCs w:val="24"/>
        </w:rPr>
        <w:t>Meet the requirements of the Alternative Qualification provision set forth in Section 6.4.6 or</w:t>
      </w:r>
    </w:p>
    <w:p w:rsidR="003042AC" w:rsidRDefault="003042AC" w:rsidP="003042AC">
      <w:pPr>
        <w:pStyle w:val="ListParagraph"/>
        <w:numPr>
          <w:ilvl w:val="0"/>
          <w:numId w:val="9"/>
        </w:numPr>
        <w:rPr>
          <w:rFonts w:asciiTheme="majorHAnsi" w:hAnsiTheme="majorHAnsi"/>
          <w:sz w:val="24"/>
          <w:szCs w:val="24"/>
        </w:rPr>
      </w:pPr>
      <w:r>
        <w:rPr>
          <w:rFonts w:asciiTheme="majorHAnsi" w:hAnsiTheme="majorHAnsi"/>
          <w:sz w:val="24"/>
          <w:szCs w:val="24"/>
        </w:rPr>
        <w:t>Comply with the U.S. Environmental Protection Agency’s Comprehensive Procurement Guidelines for Janitorial Paper and Plastic Trash Can Liners, or</w:t>
      </w:r>
    </w:p>
    <w:p w:rsidR="003042AC" w:rsidRDefault="003042AC" w:rsidP="003042AC">
      <w:pPr>
        <w:pStyle w:val="ListParagraph"/>
        <w:numPr>
          <w:ilvl w:val="0"/>
          <w:numId w:val="9"/>
        </w:numPr>
        <w:rPr>
          <w:rFonts w:asciiTheme="majorHAnsi" w:hAnsiTheme="majorHAnsi"/>
          <w:sz w:val="24"/>
          <w:szCs w:val="24"/>
        </w:rPr>
      </w:pPr>
      <w:r>
        <w:rPr>
          <w:rFonts w:asciiTheme="majorHAnsi" w:hAnsiTheme="majorHAnsi"/>
          <w:sz w:val="24"/>
          <w:szCs w:val="24"/>
        </w:rPr>
        <w:t xml:space="preserve">Be derived from rapidly renewable resources or made from tree-free fibers. </w:t>
      </w:r>
    </w:p>
    <w:p w:rsidR="003042AC" w:rsidRDefault="003042AC" w:rsidP="003042AC">
      <w:pPr>
        <w:ind w:left="2160" w:hanging="720"/>
        <w:rPr>
          <w:rFonts w:asciiTheme="majorHAnsi" w:hAnsiTheme="majorHAnsi"/>
          <w:sz w:val="24"/>
          <w:szCs w:val="24"/>
        </w:rPr>
      </w:pPr>
      <w:r>
        <w:rPr>
          <w:rFonts w:asciiTheme="majorHAnsi" w:hAnsiTheme="majorHAnsi"/>
          <w:sz w:val="24"/>
          <w:szCs w:val="24"/>
        </w:rPr>
        <w:lastRenderedPageBreak/>
        <w:t>6.4.4.2</w:t>
      </w:r>
      <w:r>
        <w:rPr>
          <w:rFonts w:asciiTheme="majorHAnsi" w:hAnsiTheme="majorHAnsi"/>
          <w:sz w:val="24"/>
          <w:szCs w:val="24"/>
        </w:rPr>
        <w:tab/>
        <w:t xml:space="preserve">Requirement: A minimum of fifty (50) </w:t>
      </w:r>
      <w:r w:rsidR="00F55E6E">
        <w:rPr>
          <w:rFonts w:asciiTheme="majorHAnsi" w:hAnsiTheme="majorHAnsi"/>
          <w:sz w:val="24"/>
          <w:szCs w:val="24"/>
        </w:rPr>
        <w:t>percent,</w:t>
      </w:r>
      <w:r>
        <w:rPr>
          <w:rFonts w:asciiTheme="majorHAnsi" w:hAnsiTheme="majorHAnsi"/>
          <w:sz w:val="24"/>
          <w:szCs w:val="24"/>
        </w:rPr>
        <w:t xml:space="preserve"> by purchase cost and calculated per building, of the products specified in Section 6.4.4 that are provided by the organization and used in buildings to which this section applies (listed in Section 6.1.2.) shall meet the above criteria (6.4.4.1).</w:t>
      </w:r>
    </w:p>
    <w:p w:rsidR="003042AC" w:rsidRDefault="003042AC" w:rsidP="003042AC">
      <w:pPr>
        <w:ind w:left="1440" w:hanging="720"/>
        <w:rPr>
          <w:rFonts w:asciiTheme="majorHAnsi" w:hAnsiTheme="majorHAnsi"/>
          <w:sz w:val="24"/>
          <w:szCs w:val="24"/>
        </w:rPr>
      </w:pPr>
      <w:r>
        <w:rPr>
          <w:rFonts w:asciiTheme="majorHAnsi" w:hAnsiTheme="majorHAnsi"/>
          <w:sz w:val="24"/>
          <w:szCs w:val="24"/>
        </w:rPr>
        <w:t>6.4.5.</w:t>
      </w:r>
      <w:r>
        <w:rPr>
          <w:rFonts w:asciiTheme="majorHAnsi" w:hAnsiTheme="majorHAnsi"/>
          <w:sz w:val="24"/>
          <w:szCs w:val="24"/>
        </w:rPr>
        <w:tab/>
        <w:t>Hand soaps: This provision only applies to those purchases that are in control of the organization.  Products in this group include:</w:t>
      </w:r>
    </w:p>
    <w:p w:rsidR="003042AC" w:rsidRDefault="003042AC" w:rsidP="003042AC">
      <w:pPr>
        <w:ind w:left="1440" w:hanging="720"/>
        <w:rPr>
          <w:rFonts w:asciiTheme="majorHAnsi" w:hAnsiTheme="majorHAnsi"/>
          <w:sz w:val="24"/>
          <w:szCs w:val="24"/>
        </w:rPr>
      </w:pPr>
      <w:r>
        <w:rPr>
          <w:rFonts w:asciiTheme="majorHAnsi" w:hAnsiTheme="majorHAnsi"/>
          <w:sz w:val="24"/>
          <w:szCs w:val="24"/>
        </w:rPr>
        <w:tab/>
      </w:r>
      <w:proofErr w:type="gramStart"/>
      <w:r w:rsidR="00F55E6E" w:rsidRPr="00F55E6E">
        <w:rPr>
          <w:rFonts w:asciiTheme="majorHAnsi" w:hAnsiTheme="majorHAnsi"/>
          <w:b/>
          <w:i/>
          <w:sz w:val="24"/>
          <w:szCs w:val="24"/>
        </w:rPr>
        <w:t>f</w:t>
      </w:r>
      <w:r w:rsidR="00F55E6E" w:rsidRPr="00F55E6E">
        <w:rPr>
          <w:rFonts w:asciiTheme="majorHAnsi" w:hAnsiTheme="majorHAnsi"/>
          <w:i/>
          <w:sz w:val="24"/>
          <w:szCs w:val="24"/>
        </w:rPr>
        <w:t xml:space="preserve"> </w:t>
      </w:r>
      <w:r w:rsidR="00F55E6E">
        <w:rPr>
          <w:rFonts w:asciiTheme="majorHAnsi" w:hAnsiTheme="majorHAnsi"/>
          <w:sz w:val="24"/>
          <w:szCs w:val="24"/>
        </w:rPr>
        <w:t xml:space="preserve"> industrial</w:t>
      </w:r>
      <w:proofErr w:type="gramEnd"/>
      <w:r w:rsidR="00F55E6E">
        <w:rPr>
          <w:rFonts w:asciiTheme="majorHAnsi" w:hAnsiTheme="majorHAnsi"/>
          <w:sz w:val="24"/>
          <w:szCs w:val="24"/>
        </w:rPr>
        <w:t xml:space="preserve"> and institutional hand cleaners</w:t>
      </w:r>
    </w:p>
    <w:p w:rsidR="00F55E6E" w:rsidRPr="003042AC" w:rsidRDefault="00F55E6E" w:rsidP="003042AC">
      <w:pPr>
        <w:ind w:left="1440" w:hanging="720"/>
        <w:rPr>
          <w:rFonts w:asciiTheme="majorHAnsi" w:hAnsiTheme="majorHAnsi"/>
          <w:sz w:val="24"/>
          <w:szCs w:val="24"/>
        </w:rPr>
      </w:pPr>
      <w:r>
        <w:rPr>
          <w:rFonts w:asciiTheme="majorHAnsi" w:hAnsiTheme="majorHAnsi"/>
          <w:sz w:val="24"/>
          <w:szCs w:val="24"/>
        </w:rPr>
        <w:tab/>
      </w:r>
      <w:proofErr w:type="gramStart"/>
      <w:r w:rsidRPr="00F55E6E">
        <w:rPr>
          <w:rFonts w:asciiTheme="majorHAnsi" w:hAnsiTheme="majorHAnsi"/>
          <w:b/>
          <w:i/>
          <w:sz w:val="24"/>
          <w:szCs w:val="24"/>
        </w:rPr>
        <w:t>f</w:t>
      </w:r>
      <w:r>
        <w:rPr>
          <w:rFonts w:asciiTheme="majorHAnsi" w:hAnsiTheme="majorHAnsi"/>
          <w:sz w:val="24"/>
          <w:szCs w:val="24"/>
        </w:rPr>
        <w:t xml:space="preserve">  hand</w:t>
      </w:r>
      <w:proofErr w:type="gramEnd"/>
      <w:r>
        <w:rPr>
          <w:rFonts w:asciiTheme="majorHAnsi" w:hAnsiTheme="majorHAnsi"/>
          <w:sz w:val="24"/>
          <w:szCs w:val="24"/>
        </w:rPr>
        <w:t xml:space="preserve"> cleaners and hand soaps</w:t>
      </w:r>
    </w:p>
    <w:p w:rsidR="00091868" w:rsidRDefault="00F55E6E" w:rsidP="00091868">
      <w:pPr>
        <w:rPr>
          <w:rFonts w:asciiTheme="majorHAnsi" w:hAnsiTheme="majorHAnsi"/>
          <w:sz w:val="24"/>
          <w:szCs w:val="24"/>
        </w:rPr>
      </w:pPr>
      <w:r>
        <w:rPr>
          <w:rFonts w:asciiTheme="majorHAnsi" w:hAnsiTheme="majorHAnsi"/>
          <w:b/>
          <w:sz w:val="24"/>
          <w:szCs w:val="24"/>
        </w:rPr>
        <w:tab/>
      </w:r>
      <w:r>
        <w:rPr>
          <w:rFonts w:asciiTheme="majorHAnsi" w:hAnsiTheme="majorHAnsi"/>
          <w:b/>
          <w:sz w:val="24"/>
          <w:szCs w:val="24"/>
        </w:rPr>
        <w:tab/>
      </w:r>
      <w:r>
        <w:rPr>
          <w:rFonts w:asciiTheme="majorHAnsi" w:hAnsiTheme="majorHAnsi"/>
          <w:sz w:val="24"/>
          <w:szCs w:val="24"/>
        </w:rPr>
        <w:t>6.4.5.1</w:t>
      </w:r>
      <w:r>
        <w:rPr>
          <w:rFonts w:asciiTheme="majorHAnsi" w:hAnsiTheme="majorHAnsi"/>
          <w:sz w:val="24"/>
          <w:szCs w:val="24"/>
        </w:rPr>
        <w:tab/>
        <w:t>Criteria: A specified percentage of products in this group shall:</w:t>
      </w:r>
      <w:r>
        <w:rPr>
          <w:rFonts w:asciiTheme="majorHAnsi" w:hAnsiTheme="majorHAnsi"/>
          <w:sz w:val="24"/>
          <w:szCs w:val="24"/>
        </w:rPr>
        <w:tab/>
      </w:r>
    </w:p>
    <w:p w:rsidR="00F55E6E" w:rsidRDefault="00F55E6E" w:rsidP="00F55E6E">
      <w:pPr>
        <w:pStyle w:val="ListParagraph"/>
        <w:numPr>
          <w:ilvl w:val="0"/>
          <w:numId w:val="10"/>
        </w:numPr>
        <w:rPr>
          <w:rFonts w:asciiTheme="majorHAnsi" w:hAnsiTheme="majorHAnsi"/>
          <w:sz w:val="24"/>
          <w:szCs w:val="24"/>
        </w:rPr>
      </w:pPr>
      <w:r>
        <w:rPr>
          <w:rFonts w:asciiTheme="majorHAnsi" w:hAnsiTheme="majorHAnsi"/>
          <w:sz w:val="24"/>
          <w:szCs w:val="24"/>
        </w:rPr>
        <w:t>Be free of antimicrobial agents (except as a preservative and unless required by the health codes and other regulations), or</w:t>
      </w:r>
    </w:p>
    <w:p w:rsidR="00F55E6E" w:rsidRDefault="00F55E6E" w:rsidP="00F55E6E">
      <w:pPr>
        <w:pStyle w:val="ListParagraph"/>
        <w:numPr>
          <w:ilvl w:val="0"/>
          <w:numId w:val="10"/>
        </w:numPr>
        <w:rPr>
          <w:rFonts w:asciiTheme="majorHAnsi" w:hAnsiTheme="majorHAnsi"/>
          <w:sz w:val="24"/>
          <w:szCs w:val="24"/>
        </w:rPr>
      </w:pPr>
      <w:r w:rsidRPr="000E7CDC">
        <w:rPr>
          <w:rFonts w:asciiTheme="majorHAnsi" w:hAnsiTheme="majorHAnsi"/>
          <w:sz w:val="24"/>
          <w:szCs w:val="24"/>
        </w:rPr>
        <w:t>Be certified by Green Seal or Environmental Choice, or</w:t>
      </w:r>
    </w:p>
    <w:p w:rsidR="00F55E6E" w:rsidRDefault="00F55E6E" w:rsidP="00F55E6E">
      <w:pPr>
        <w:pStyle w:val="ListParagraph"/>
        <w:numPr>
          <w:ilvl w:val="0"/>
          <w:numId w:val="10"/>
        </w:numPr>
        <w:rPr>
          <w:rFonts w:asciiTheme="majorHAnsi" w:hAnsiTheme="majorHAnsi"/>
          <w:sz w:val="24"/>
          <w:szCs w:val="24"/>
        </w:rPr>
      </w:pPr>
      <w:r>
        <w:rPr>
          <w:rFonts w:asciiTheme="majorHAnsi" w:hAnsiTheme="majorHAnsi"/>
          <w:sz w:val="24"/>
          <w:szCs w:val="24"/>
        </w:rPr>
        <w:t>Be recognized by the U.S. Environmental Protection Agency’s Design for the Environment Program(</w:t>
      </w:r>
      <w:proofErr w:type="spellStart"/>
      <w:r>
        <w:rPr>
          <w:rFonts w:asciiTheme="majorHAnsi" w:hAnsiTheme="majorHAnsi"/>
          <w:sz w:val="24"/>
          <w:szCs w:val="24"/>
        </w:rPr>
        <w:t>DfE</w:t>
      </w:r>
      <w:proofErr w:type="spellEnd"/>
      <w:r>
        <w:rPr>
          <w:rFonts w:asciiTheme="majorHAnsi" w:hAnsiTheme="majorHAnsi"/>
          <w:sz w:val="24"/>
          <w:szCs w:val="24"/>
        </w:rPr>
        <w:t>), or</w:t>
      </w:r>
    </w:p>
    <w:p w:rsidR="00F55E6E" w:rsidRDefault="00F55E6E" w:rsidP="00F55E6E">
      <w:pPr>
        <w:pStyle w:val="ListParagraph"/>
        <w:numPr>
          <w:ilvl w:val="0"/>
          <w:numId w:val="10"/>
        </w:numPr>
        <w:rPr>
          <w:rFonts w:asciiTheme="majorHAnsi" w:hAnsiTheme="majorHAnsi"/>
          <w:sz w:val="24"/>
          <w:szCs w:val="24"/>
        </w:rPr>
      </w:pPr>
      <w:r>
        <w:rPr>
          <w:rFonts w:asciiTheme="majorHAnsi" w:hAnsiTheme="majorHAnsi"/>
          <w:sz w:val="24"/>
          <w:szCs w:val="24"/>
        </w:rPr>
        <w:t>Meet the requirements of the Alternative Qualification provision set forth in Section 6.4.6</w:t>
      </w:r>
    </w:p>
    <w:p w:rsidR="00F55E6E" w:rsidRDefault="00F55E6E" w:rsidP="00F55E6E">
      <w:pPr>
        <w:ind w:left="2160" w:hanging="720"/>
        <w:rPr>
          <w:rFonts w:asciiTheme="majorHAnsi" w:hAnsiTheme="majorHAnsi"/>
          <w:sz w:val="24"/>
          <w:szCs w:val="24"/>
        </w:rPr>
      </w:pPr>
      <w:r>
        <w:rPr>
          <w:rFonts w:asciiTheme="majorHAnsi" w:hAnsiTheme="majorHAnsi"/>
          <w:sz w:val="24"/>
          <w:szCs w:val="24"/>
        </w:rPr>
        <w:t>6.4.5.2</w:t>
      </w:r>
      <w:r>
        <w:rPr>
          <w:rFonts w:asciiTheme="majorHAnsi" w:hAnsiTheme="majorHAnsi"/>
          <w:sz w:val="24"/>
          <w:szCs w:val="24"/>
        </w:rPr>
        <w:tab/>
        <w:t>Requirement:  A minimum of sixty (60) percent, by purchase cost and calculated per building, of the products specified in Section 6.4.5 that are provided by the organization and used in buildings to which this section applies (listed in Section 6.1.2.) shall meet the above criteria (6.4.5.1).</w:t>
      </w:r>
    </w:p>
    <w:p w:rsidR="00647868" w:rsidRDefault="00F55E6E" w:rsidP="00647868">
      <w:pPr>
        <w:ind w:left="1440"/>
        <w:rPr>
          <w:rFonts w:asciiTheme="majorHAnsi" w:hAnsiTheme="majorHAnsi"/>
          <w:sz w:val="24"/>
          <w:szCs w:val="24"/>
        </w:rPr>
      </w:pPr>
      <w:r>
        <w:rPr>
          <w:rFonts w:asciiTheme="majorHAnsi" w:hAnsiTheme="majorHAnsi"/>
          <w:sz w:val="24"/>
          <w:szCs w:val="24"/>
        </w:rPr>
        <w:t>™Note:</w:t>
      </w:r>
      <w:r>
        <w:rPr>
          <w:rFonts w:asciiTheme="majorHAnsi" w:hAnsiTheme="majorHAnsi"/>
          <w:sz w:val="24"/>
          <w:szCs w:val="24"/>
        </w:rPr>
        <w:tab/>
        <w:t xml:space="preserve">This section only applies to those purchases that are in the control of the organization.  In order to be “in the control of the organization,” the organization must meet a two-part test.  First, they must have the authority to select the items that are being purchased.  Second, they must actually be the purchaser of the products. </w:t>
      </w:r>
    </w:p>
    <w:p w:rsidR="00647868" w:rsidRDefault="00647868" w:rsidP="00647868">
      <w:pPr>
        <w:ind w:left="1440" w:hanging="720"/>
        <w:rPr>
          <w:rFonts w:asciiTheme="majorHAnsi" w:hAnsiTheme="majorHAnsi"/>
          <w:sz w:val="24"/>
          <w:szCs w:val="24"/>
        </w:rPr>
      </w:pPr>
      <w:r>
        <w:rPr>
          <w:rFonts w:asciiTheme="majorHAnsi" w:hAnsiTheme="majorHAnsi"/>
          <w:sz w:val="24"/>
          <w:szCs w:val="24"/>
        </w:rPr>
        <w:t>6.4.6.</w:t>
      </w:r>
      <w:r>
        <w:rPr>
          <w:rFonts w:asciiTheme="majorHAnsi" w:hAnsiTheme="majorHAnsi"/>
          <w:sz w:val="24"/>
          <w:szCs w:val="24"/>
        </w:rPr>
        <w:tab/>
        <w:t>Alternative Qualification: A product shall be deemed in compliance with the criteria of Section 6.4.3, 6.4.4, or 6.4.5 if there is independent documentation verifying that the product meets the applicable certification/ recognition criteria referenced in the section.  The required verification shall be provided by one or more independent, third party laboratories.</w:t>
      </w:r>
    </w:p>
    <w:p w:rsidR="00647868" w:rsidRDefault="00647868" w:rsidP="00647868">
      <w:pPr>
        <w:ind w:left="1440" w:hanging="720"/>
        <w:rPr>
          <w:rFonts w:asciiTheme="majorHAnsi" w:hAnsiTheme="majorHAnsi"/>
          <w:sz w:val="24"/>
          <w:szCs w:val="24"/>
        </w:rPr>
      </w:pPr>
    </w:p>
    <w:p w:rsidR="00647868" w:rsidRDefault="00647868" w:rsidP="00647868">
      <w:pPr>
        <w:ind w:left="1440" w:hanging="720"/>
        <w:rPr>
          <w:rFonts w:asciiTheme="majorHAnsi" w:hAnsiTheme="majorHAnsi"/>
          <w:sz w:val="24"/>
          <w:szCs w:val="24"/>
        </w:rPr>
      </w:pPr>
      <w:r>
        <w:rPr>
          <w:rFonts w:asciiTheme="majorHAnsi" w:hAnsiTheme="majorHAnsi"/>
          <w:sz w:val="24"/>
          <w:szCs w:val="24"/>
        </w:rPr>
        <w:tab/>
      </w:r>
      <w:r w:rsidRPr="00647868">
        <w:rPr>
          <w:rFonts w:asciiTheme="majorHAnsi" w:hAnsiTheme="majorHAnsi"/>
          <w:b/>
          <w:sz w:val="24"/>
          <w:szCs w:val="24"/>
        </w:rPr>
        <w:t>¾ Explanation</w:t>
      </w:r>
      <w:r>
        <w:rPr>
          <w:rFonts w:asciiTheme="majorHAnsi" w:hAnsiTheme="majorHAnsi"/>
          <w:sz w:val="24"/>
          <w:szCs w:val="24"/>
        </w:rPr>
        <w:t xml:space="preserve">:  This section enables an organization to meet the requirements set forth in section 6.4.3, 6.4.4, or 6.4.5 if there is independent documentation verifying </w:t>
      </w:r>
      <w:r>
        <w:rPr>
          <w:rFonts w:asciiTheme="majorHAnsi" w:hAnsiTheme="majorHAnsi"/>
          <w:sz w:val="24"/>
          <w:szCs w:val="24"/>
        </w:rPr>
        <w:lastRenderedPageBreak/>
        <w:t>that the product meets the applicable certification/ recognition criteria referenced in the section.</w:t>
      </w:r>
    </w:p>
    <w:p w:rsidR="00647868" w:rsidRDefault="00647868" w:rsidP="00647868">
      <w:pPr>
        <w:ind w:left="1440" w:hanging="720"/>
        <w:rPr>
          <w:rFonts w:asciiTheme="majorHAnsi" w:hAnsiTheme="majorHAnsi"/>
          <w:sz w:val="24"/>
          <w:szCs w:val="24"/>
        </w:rPr>
      </w:pPr>
      <w:r>
        <w:rPr>
          <w:rFonts w:asciiTheme="majorHAnsi" w:hAnsiTheme="majorHAnsi"/>
          <w:sz w:val="24"/>
          <w:szCs w:val="24"/>
        </w:rPr>
        <w:tab/>
      </w:r>
      <w:r w:rsidRPr="00647868">
        <w:rPr>
          <w:rFonts w:asciiTheme="majorHAnsi" w:hAnsiTheme="majorHAnsi"/>
          <w:b/>
          <w:sz w:val="24"/>
          <w:szCs w:val="24"/>
        </w:rPr>
        <w:t>¾ How to Comply</w:t>
      </w:r>
      <w:r>
        <w:rPr>
          <w:rFonts w:asciiTheme="majorHAnsi" w:hAnsiTheme="majorHAnsi"/>
          <w:sz w:val="24"/>
          <w:szCs w:val="24"/>
        </w:rPr>
        <w:t>:  Produce independent documentation verifying that the product meets the applicable certification/ recognition criteria referenced in the section.</w:t>
      </w:r>
    </w:p>
    <w:p w:rsidR="00647868" w:rsidRDefault="00647868" w:rsidP="00647868">
      <w:pPr>
        <w:ind w:left="1440" w:hanging="720"/>
        <w:rPr>
          <w:rFonts w:asciiTheme="majorHAnsi" w:hAnsiTheme="majorHAnsi"/>
          <w:sz w:val="24"/>
          <w:szCs w:val="24"/>
        </w:rPr>
      </w:pPr>
    </w:p>
    <w:p w:rsidR="00647868" w:rsidRDefault="00647868" w:rsidP="00647868">
      <w:pPr>
        <w:rPr>
          <w:rFonts w:asciiTheme="majorHAnsi" w:hAnsiTheme="majorHAnsi"/>
          <w:b/>
          <w:sz w:val="24"/>
          <w:szCs w:val="24"/>
        </w:rPr>
      </w:pPr>
      <w:r>
        <w:rPr>
          <w:rFonts w:asciiTheme="majorHAnsi" w:hAnsiTheme="majorHAnsi"/>
          <w:b/>
          <w:sz w:val="24"/>
          <w:szCs w:val="24"/>
        </w:rPr>
        <w:t>6.5 Cleaning Equipment</w:t>
      </w:r>
    </w:p>
    <w:p w:rsidR="00647868" w:rsidRDefault="00647868" w:rsidP="00647868">
      <w:pPr>
        <w:ind w:left="720"/>
        <w:rPr>
          <w:rFonts w:asciiTheme="majorHAnsi" w:hAnsiTheme="majorHAnsi"/>
          <w:sz w:val="24"/>
          <w:szCs w:val="24"/>
        </w:rPr>
      </w:pPr>
      <w:r>
        <w:rPr>
          <w:rFonts w:asciiTheme="majorHAnsi" w:hAnsiTheme="majorHAnsi"/>
          <w:sz w:val="24"/>
          <w:szCs w:val="24"/>
        </w:rPr>
        <w:t>6.5.1.</w:t>
      </w:r>
      <w:r>
        <w:rPr>
          <w:rFonts w:asciiTheme="majorHAnsi" w:hAnsiTheme="majorHAnsi"/>
          <w:sz w:val="24"/>
          <w:szCs w:val="24"/>
        </w:rPr>
        <w:tab/>
        <w:t>Requirement: The organization shall purchase and use in buildings to which this section applies (listed in Section 6.1.2), a specified percentage of cleaning equipment which meets applicable environmental preferability criteria.  The percentage shall be calculated per building and shall be either:</w:t>
      </w:r>
    </w:p>
    <w:p w:rsidR="00647868" w:rsidRDefault="00280D80" w:rsidP="00647868">
      <w:pPr>
        <w:ind w:left="720"/>
        <w:rPr>
          <w:rFonts w:asciiTheme="majorHAnsi" w:hAnsiTheme="majorHAnsi"/>
          <w:sz w:val="24"/>
          <w:szCs w:val="24"/>
        </w:rPr>
      </w:pPr>
      <w:r>
        <w:rPr>
          <w:rFonts w:asciiTheme="majorHAnsi" w:hAnsiTheme="majorHAnsi"/>
          <w:sz w:val="24"/>
          <w:szCs w:val="24"/>
        </w:rPr>
        <w:tab/>
      </w:r>
      <w:proofErr w:type="gramStart"/>
      <w:r>
        <w:rPr>
          <w:rFonts w:asciiTheme="majorHAnsi" w:hAnsiTheme="majorHAnsi"/>
          <w:b/>
          <w:i/>
          <w:sz w:val="24"/>
          <w:szCs w:val="24"/>
        </w:rPr>
        <w:t xml:space="preserve">f </w:t>
      </w:r>
      <w:r w:rsidR="00647868">
        <w:rPr>
          <w:rFonts w:asciiTheme="majorHAnsi" w:hAnsiTheme="majorHAnsi"/>
          <w:sz w:val="24"/>
          <w:szCs w:val="24"/>
        </w:rPr>
        <w:t xml:space="preserve"> A</w:t>
      </w:r>
      <w:proofErr w:type="gramEnd"/>
      <w:r w:rsidR="00647868">
        <w:rPr>
          <w:rFonts w:asciiTheme="majorHAnsi" w:hAnsiTheme="majorHAnsi"/>
          <w:sz w:val="24"/>
          <w:szCs w:val="24"/>
        </w:rPr>
        <w:t xml:space="preserve"> minimum of sixty (60) percent, by either purchase cost or number of units, or</w:t>
      </w:r>
    </w:p>
    <w:p w:rsidR="00465B36" w:rsidRDefault="00280D80" w:rsidP="00465B36">
      <w:pPr>
        <w:ind w:left="1440"/>
        <w:rPr>
          <w:rFonts w:asciiTheme="majorHAnsi" w:hAnsiTheme="majorHAnsi"/>
          <w:sz w:val="24"/>
          <w:szCs w:val="24"/>
        </w:rPr>
      </w:pPr>
      <w:proofErr w:type="gramStart"/>
      <w:r>
        <w:rPr>
          <w:rFonts w:asciiTheme="majorHAnsi" w:hAnsiTheme="majorHAnsi"/>
          <w:b/>
          <w:i/>
          <w:sz w:val="24"/>
          <w:szCs w:val="24"/>
        </w:rPr>
        <w:t xml:space="preserve">f </w:t>
      </w:r>
      <w:r w:rsidR="00647868">
        <w:rPr>
          <w:rFonts w:asciiTheme="majorHAnsi" w:hAnsiTheme="majorHAnsi"/>
          <w:sz w:val="24"/>
          <w:szCs w:val="24"/>
        </w:rPr>
        <w:t xml:space="preserve"> A</w:t>
      </w:r>
      <w:proofErr w:type="gramEnd"/>
      <w:r w:rsidR="00647868">
        <w:rPr>
          <w:rFonts w:asciiTheme="majorHAnsi" w:hAnsiTheme="majorHAnsi"/>
          <w:sz w:val="24"/>
          <w:szCs w:val="24"/>
        </w:rPr>
        <w:t xml:space="preserve"> minimum of thirty (30) percent, </w:t>
      </w:r>
      <w:r w:rsidR="00465B36">
        <w:rPr>
          <w:rFonts w:asciiTheme="majorHAnsi" w:hAnsiTheme="majorHAnsi"/>
          <w:sz w:val="24"/>
          <w:szCs w:val="24"/>
        </w:rPr>
        <w:t>by either purchase cost or number of units, in         which case the organization shall also have a purchasing policy specifying that new cleaning equipment must meet the applicable criteria.</w:t>
      </w:r>
    </w:p>
    <w:p w:rsidR="00465B36" w:rsidRDefault="00465B36" w:rsidP="00465B36">
      <w:pPr>
        <w:ind w:left="1440"/>
        <w:rPr>
          <w:rFonts w:asciiTheme="majorHAnsi" w:hAnsiTheme="majorHAnsi"/>
          <w:sz w:val="24"/>
          <w:szCs w:val="24"/>
        </w:rPr>
      </w:pPr>
      <w:r>
        <w:rPr>
          <w:rFonts w:asciiTheme="majorHAnsi" w:hAnsiTheme="majorHAnsi"/>
          <w:sz w:val="24"/>
          <w:szCs w:val="24"/>
        </w:rPr>
        <w:t xml:space="preserve">¾ </w:t>
      </w:r>
      <w:r>
        <w:rPr>
          <w:rFonts w:asciiTheme="majorHAnsi" w:hAnsiTheme="majorHAnsi"/>
          <w:b/>
          <w:sz w:val="24"/>
          <w:szCs w:val="24"/>
        </w:rPr>
        <w:t xml:space="preserve">Explanation:  </w:t>
      </w:r>
      <w:r>
        <w:rPr>
          <w:rFonts w:asciiTheme="majorHAnsi" w:hAnsiTheme="majorHAnsi"/>
          <w:sz w:val="24"/>
          <w:szCs w:val="24"/>
        </w:rPr>
        <w:t>The utilization of equipment impacts productivity and the built environment.  Thus equipment selection is an essential component of green cleaning.</w:t>
      </w:r>
    </w:p>
    <w:p w:rsidR="00465B36" w:rsidRDefault="00465B36" w:rsidP="00465B36">
      <w:pPr>
        <w:ind w:left="1440"/>
        <w:rPr>
          <w:rFonts w:asciiTheme="majorHAnsi" w:hAnsiTheme="majorHAnsi"/>
          <w:sz w:val="24"/>
          <w:szCs w:val="24"/>
        </w:rPr>
      </w:pPr>
      <w:r>
        <w:rPr>
          <w:rFonts w:asciiTheme="majorHAnsi" w:hAnsiTheme="majorHAnsi"/>
          <w:sz w:val="24"/>
          <w:szCs w:val="24"/>
        </w:rPr>
        <w:t xml:space="preserve">¾ </w:t>
      </w:r>
      <w:r>
        <w:rPr>
          <w:rFonts w:asciiTheme="majorHAnsi" w:hAnsiTheme="majorHAnsi"/>
          <w:b/>
          <w:sz w:val="24"/>
          <w:szCs w:val="24"/>
        </w:rPr>
        <w:t xml:space="preserve">How to Comply:  </w:t>
      </w:r>
      <w:r>
        <w:rPr>
          <w:rFonts w:asciiTheme="majorHAnsi" w:hAnsiTheme="majorHAnsi"/>
          <w:sz w:val="24"/>
          <w:szCs w:val="24"/>
        </w:rPr>
        <w:t>Provide the assessor with evidence that complaint equipment is being used in the buildings listed in Section 6.1.2.</w:t>
      </w:r>
    </w:p>
    <w:p w:rsidR="00647868" w:rsidRDefault="00465B36" w:rsidP="00465B36">
      <w:pPr>
        <w:ind w:left="1440"/>
        <w:rPr>
          <w:rFonts w:asciiTheme="majorHAnsi" w:hAnsiTheme="majorHAnsi"/>
          <w:sz w:val="24"/>
          <w:szCs w:val="24"/>
        </w:rPr>
      </w:pPr>
      <w:r>
        <w:rPr>
          <w:rFonts w:asciiTheme="majorHAnsi" w:hAnsiTheme="majorHAnsi"/>
          <w:sz w:val="24"/>
          <w:szCs w:val="24"/>
        </w:rPr>
        <w:t xml:space="preserve">¾ </w:t>
      </w:r>
      <w:r>
        <w:rPr>
          <w:rFonts w:asciiTheme="majorHAnsi" w:hAnsiTheme="majorHAnsi"/>
          <w:b/>
          <w:sz w:val="24"/>
          <w:szCs w:val="24"/>
        </w:rPr>
        <w:t xml:space="preserve">Recommendation: </w:t>
      </w:r>
      <w:r>
        <w:rPr>
          <w:rFonts w:asciiTheme="majorHAnsi" w:hAnsiTheme="majorHAnsi"/>
          <w:sz w:val="24"/>
          <w:szCs w:val="24"/>
        </w:rPr>
        <w:t xml:space="preserve"> Obtain equipment purchase data from your supplier or internal records covering the period for which the building has been green cleaned.  If you are working toward LEED-EBOM, </w:t>
      </w:r>
      <w:proofErr w:type="gramStart"/>
      <w:r>
        <w:rPr>
          <w:rFonts w:asciiTheme="majorHAnsi" w:hAnsiTheme="majorHAnsi"/>
          <w:sz w:val="24"/>
          <w:szCs w:val="24"/>
        </w:rPr>
        <w:t>use the “performance period” keep</w:t>
      </w:r>
      <w:proofErr w:type="gramEnd"/>
      <w:r>
        <w:rPr>
          <w:rFonts w:asciiTheme="majorHAnsi" w:hAnsiTheme="majorHAnsi"/>
          <w:sz w:val="24"/>
          <w:szCs w:val="24"/>
        </w:rPr>
        <w:t xml:space="preserve"> in mind that Section 6.5.4 requires that the organization maintain an equipment inventory and identifies the requirements.</w:t>
      </w:r>
    </w:p>
    <w:p w:rsidR="00465B36" w:rsidRDefault="00465B36" w:rsidP="00465B36">
      <w:pPr>
        <w:pStyle w:val="ListParagraph"/>
        <w:numPr>
          <w:ilvl w:val="0"/>
          <w:numId w:val="11"/>
        </w:numPr>
        <w:rPr>
          <w:rFonts w:asciiTheme="majorHAnsi" w:hAnsiTheme="majorHAnsi"/>
          <w:sz w:val="24"/>
          <w:szCs w:val="24"/>
        </w:rPr>
      </w:pPr>
      <w:r>
        <w:rPr>
          <w:rFonts w:asciiTheme="majorHAnsi" w:hAnsiTheme="majorHAnsi"/>
          <w:sz w:val="24"/>
          <w:szCs w:val="24"/>
        </w:rPr>
        <w:t>For each piece of equipment, determine whether a certification criterion applies and if so, which criterion is applicable.  Similar items may be grouped if purchased at the same time</w:t>
      </w:r>
    </w:p>
    <w:p w:rsidR="00465B36" w:rsidRDefault="00465B36" w:rsidP="00465B36">
      <w:pPr>
        <w:pStyle w:val="ListParagraph"/>
        <w:numPr>
          <w:ilvl w:val="0"/>
          <w:numId w:val="11"/>
        </w:numPr>
        <w:rPr>
          <w:rFonts w:asciiTheme="majorHAnsi" w:hAnsiTheme="majorHAnsi"/>
          <w:sz w:val="24"/>
          <w:szCs w:val="24"/>
        </w:rPr>
      </w:pPr>
      <w:r>
        <w:rPr>
          <w:rFonts w:asciiTheme="majorHAnsi" w:hAnsiTheme="majorHAnsi"/>
          <w:sz w:val="24"/>
          <w:szCs w:val="24"/>
        </w:rPr>
        <w:t>Indicate whether the equipment meets the applicable criteria.  It is acceptable to exclude products from the list if there are no applicable criteria.  Indicate “not applicable” and exclude such items from the calculations.</w:t>
      </w:r>
    </w:p>
    <w:p w:rsidR="00465B36" w:rsidRDefault="00465B36" w:rsidP="00465B36">
      <w:pPr>
        <w:pStyle w:val="ListParagraph"/>
        <w:numPr>
          <w:ilvl w:val="0"/>
          <w:numId w:val="11"/>
        </w:numPr>
        <w:rPr>
          <w:rFonts w:asciiTheme="majorHAnsi" w:hAnsiTheme="majorHAnsi"/>
          <w:sz w:val="24"/>
          <w:szCs w:val="24"/>
        </w:rPr>
      </w:pPr>
      <w:r>
        <w:rPr>
          <w:rFonts w:asciiTheme="majorHAnsi" w:hAnsiTheme="majorHAnsi"/>
          <w:sz w:val="24"/>
          <w:szCs w:val="24"/>
        </w:rPr>
        <w:t xml:space="preserve"> </w:t>
      </w:r>
      <w:r w:rsidR="005D4442">
        <w:rPr>
          <w:rFonts w:asciiTheme="majorHAnsi" w:hAnsiTheme="majorHAnsi"/>
          <w:sz w:val="24"/>
          <w:szCs w:val="24"/>
        </w:rPr>
        <w:t>Total the dollar value of all complaint items.</w:t>
      </w:r>
    </w:p>
    <w:p w:rsidR="005D4442" w:rsidRDefault="005D4442" w:rsidP="00465B36">
      <w:pPr>
        <w:pStyle w:val="ListParagraph"/>
        <w:numPr>
          <w:ilvl w:val="0"/>
          <w:numId w:val="11"/>
        </w:numPr>
        <w:rPr>
          <w:rFonts w:asciiTheme="majorHAnsi" w:hAnsiTheme="majorHAnsi"/>
          <w:sz w:val="24"/>
          <w:szCs w:val="24"/>
        </w:rPr>
      </w:pPr>
      <w:r>
        <w:rPr>
          <w:rFonts w:asciiTheme="majorHAnsi" w:hAnsiTheme="majorHAnsi"/>
          <w:sz w:val="24"/>
          <w:szCs w:val="24"/>
        </w:rPr>
        <w:t xml:space="preserve">Determine compliance by either purchase cost or number of units.  In most cases, 60% is the compliance threshold.  However, compliance can be obtained </w:t>
      </w:r>
      <w:r>
        <w:rPr>
          <w:rFonts w:asciiTheme="majorHAnsi" w:hAnsiTheme="majorHAnsi"/>
          <w:sz w:val="24"/>
          <w:szCs w:val="24"/>
        </w:rPr>
        <w:lastRenderedPageBreak/>
        <w:t>at 30% provided the organization has a policy in place that specifies new cleaning equipment must meet the criteria of the section.</w:t>
      </w:r>
    </w:p>
    <w:p w:rsidR="005D4442" w:rsidRDefault="005D4442" w:rsidP="00465B36">
      <w:pPr>
        <w:pStyle w:val="ListParagraph"/>
        <w:numPr>
          <w:ilvl w:val="0"/>
          <w:numId w:val="11"/>
        </w:numPr>
        <w:rPr>
          <w:rFonts w:asciiTheme="majorHAnsi" w:hAnsiTheme="majorHAnsi"/>
          <w:sz w:val="24"/>
          <w:szCs w:val="24"/>
        </w:rPr>
      </w:pPr>
      <w:r>
        <w:rPr>
          <w:rFonts w:asciiTheme="majorHAnsi" w:hAnsiTheme="majorHAnsi"/>
          <w:sz w:val="24"/>
          <w:szCs w:val="24"/>
        </w:rPr>
        <w:t xml:space="preserve">While there is no prescribed format to present the information, the spreadsheet shown in Figure 2 is presented as an example of calculating compliance based on the number of units.  </w:t>
      </w:r>
    </w:p>
    <w:p w:rsidR="005D4442" w:rsidRDefault="005D4442" w:rsidP="005D4442">
      <w:pPr>
        <w:ind w:left="720"/>
        <w:rPr>
          <w:rFonts w:asciiTheme="majorHAnsi" w:hAnsiTheme="majorHAnsi"/>
          <w:sz w:val="24"/>
          <w:szCs w:val="24"/>
        </w:rPr>
      </w:pPr>
      <w:r>
        <w:rPr>
          <w:rFonts w:asciiTheme="majorHAnsi" w:hAnsiTheme="majorHAnsi"/>
          <w:sz w:val="24"/>
          <w:szCs w:val="24"/>
        </w:rPr>
        <w:t>6.5.2.</w:t>
      </w:r>
      <w:r>
        <w:rPr>
          <w:rFonts w:asciiTheme="majorHAnsi" w:hAnsiTheme="majorHAnsi"/>
          <w:sz w:val="24"/>
          <w:szCs w:val="24"/>
        </w:rPr>
        <w:tab/>
        <w:t xml:space="preserve">Cleaning equipment Environmental Preferability Criteria </w:t>
      </w:r>
    </w:p>
    <w:p w:rsidR="005D4442" w:rsidRDefault="005D4442" w:rsidP="005D4442">
      <w:pPr>
        <w:ind w:left="720"/>
        <w:rPr>
          <w:rFonts w:asciiTheme="majorHAnsi" w:hAnsiTheme="majorHAnsi"/>
          <w:sz w:val="24"/>
          <w:szCs w:val="24"/>
        </w:rPr>
      </w:pPr>
      <w:r>
        <w:rPr>
          <w:rFonts w:asciiTheme="majorHAnsi" w:hAnsiTheme="majorHAnsi"/>
          <w:sz w:val="24"/>
          <w:szCs w:val="24"/>
        </w:rPr>
        <w:tab/>
        <w:t>6.5.2.1</w:t>
      </w:r>
      <w:r>
        <w:rPr>
          <w:rFonts w:asciiTheme="majorHAnsi" w:hAnsiTheme="majorHAnsi"/>
          <w:sz w:val="24"/>
          <w:szCs w:val="24"/>
        </w:rPr>
        <w:tab/>
        <w:t>Vacuum cleaners shall be:</w:t>
      </w:r>
    </w:p>
    <w:p w:rsidR="005D4442" w:rsidRDefault="005D4442" w:rsidP="00D97E17">
      <w:pPr>
        <w:ind w:left="2160"/>
        <w:rPr>
          <w:rFonts w:asciiTheme="majorHAnsi" w:hAnsiTheme="majorHAnsi"/>
          <w:sz w:val="24"/>
          <w:szCs w:val="24"/>
        </w:rPr>
      </w:pPr>
      <w:r>
        <w:rPr>
          <w:rFonts w:asciiTheme="majorHAnsi" w:hAnsiTheme="majorHAnsi"/>
          <w:sz w:val="24"/>
          <w:szCs w:val="24"/>
        </w:rPr>
        <w:t>6.5.2.1</w:t>
      </w:r>
      <w:r w:rsidR="00D97E17">
        <w:rPr>
          <w:rFonts w:asciiTheme="majorHAnsi" w:hAnsiTheme="majorHAnsi"/>
          <w:sz w:val="24"/>
          <w:szCs w:val="24"/>
        </w:rPr>
        <w:t xml:space="preserve">.1 Certified by the Carpet and Rug Institute’s Green label vacuum Cleaner program, and </w:t>
      </w:r>
    </w:p>
    <w:p w:rsidR="00D97E17" w:rsidRDefault="00D97E17" w:rsidP="00D97E17">
      <w:pPr>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t>6.5.2.1.2 Operate with a sound level of 70dBA or less.</w:t>
      </w:r>
    </w:p>
    <w:p w:rsidR="00D97E17" w:rsidRDefault="00D97E17" w:rsidP="00D97E17">
      <w:pPr>
        <w:ind w:left="2160" w:hanging="720"/>
        <w:rPr>
          <w:rFonts w:asciiTheme="majorHAnsi" w:hAnsiTheme="majorHAnsi"/>
          <w:sz w:val="24"/>
          <w:szCs w:val="24"/>
        </w:rPr>
      </w:pPr>
      <w:r>
        <w:rPr>
          <w:rFonts w:asciiTheme="majorHAnsi" w:hAnsiTheme="majorHAnsi"/>
          <w:sz w:val="24"/>
          <w:szCs w:val="24"/>
        </w:rPr>
        <w:t>6.5.2.2</w:t>
      </w:r>
      <w:r>
        <w:rPr>
          <w:rFonts w:asciiTheme="majorHAnsi" w:hAnsiTheme="majorHAnsi"/>
          <w:sz w:val="24"/>
          <w:szCs w:val="24"/>
        </w:rPr>
        <w:tab/>
        <w:t>Carpet extraction equipment shall be certified by the Carpet and Rug Institute’s Seal of Approval Testing Program for deep cleaning extractors.</w:t>
      </w:r>
    </w:p>
    <w:p w:rsidR="00D97E17" w:rsidRDefault="00D97E17" w:rsidP="00D97E17">
      <w:pPr>
        <w:ind w:left="2160" w:hanging="720"/>
        <w:rPr>
          <w:rFonts w:asciiTheme="majorHAnsi" w:hAnsiTheme="majorHAnsi"/>
          <w:sz w:val="24"/>
          <w:szCs w:val="24"/>
        </w:rPr>
      </w:pPr>
      <w:r>
        <w:rPr>
          <w:rFonts w:asciiTheme="majorHAnsi" w:hAnsiTheme="majorHAnsi"/>
          <w:sz w:val="24"/>
          <w:szCs w:val="24"/>
        </w:rPr>
        <w:t>6.5.2.3</w:t>
      </w:r>
      <w:r>
        <w:rPr>
          <w:rFonts w:asciiTheme="majorHAnsi" w:hAnsiTheme="majorHAnsi"/>
          <w:sz w:val="24"/>
          <w:szCs w:val="24"/>
        </w:rPr>
        <w:tab/>
        <w:t xml:space="preserve">High-speed powered floor maintenance equipment (including electric and battery-powered floor buffers and </w:t>
      </w:r>
      <w:proofErr w:type="spellStart"/>
      <w:r>
        <w:rPr>
          <w:rFonts w:asciiTheme="majorHAnsi" w:hAnsiTheme="majorHAnsi"/>
          <w:sz w:val="24"/>
          <w:szCs w:val="24"/>
        </w:rPr>
        <w:t>burnishers</w:t>
      </w:r>
      <w:proofErr w:type="spellEnd"/>
      <w:r>
        <w:rPr>
          <w:rFonts w:asciiTheme="majorHAnsi" w:hAnsiTheme="majorHAnsi"/>
          <w:sz w:val="24"/>
          <w:szCs w:val="24"/>
        </w:rPr>
        <w:t>) shall be:</w:t>
      </w:r>
    </w:p>
    <w:p w:rsidR="00D97E17" w:rsidRDefault="00D97E17" w:rsidP="00D97E17">
      <w:pPr>
        <w:ind w:left="2160" w:hanging="720"/>
        <w:rPr>
          <w:rFonts w:asciiTheme="majorHAnsi" w:hAnsiTheme="majorHAnsi"/>
          <w:sz w:val="24"/>
          <w:szCs w:val="24"/>
        </w:rPr>
      </w:pPr>
      <w:r>
        <w:rPr>
          <w:rFonts w:asciiTheme="majorHAnsi" w:hAnsiTheme="majorHAnsi"/>
          <w:sz w:val="24"/>
          <w:szCs w:val="24"/>
        </w:rPr>
        <w:tab/>
        <w:t>6.5.2.3.1 Equipped with vacuums, guards and/or other devices for capturing fine particulates, and</w:t>
      </w:r>
    </w:p>
    <w:p w:rsidR="00A4452E" w:rsidRDefault="00D97E17" w:rsidP="00A4452E">
      <w:pPr>
        <w:ind w:left="2160" w:hanging="720"/>
        <w:rPr>
          <w:rFonts w:asciiTheme="majorHAnsi" w:hAnsiTheme="majorHAnsi"/>
          <w:sz w:val="24"/>
          <w:szCs w:val="24"/>
        </w:rPr>
      </w:pPr>
      <w:r>
        <w:rPr>
          <w:rFonts w:asciiTheme="majorHAnsi" w:hAnsiTheme="majorHAnsi"/>
          <w:sz w:val="24"/>
          <w:szCs w:val="24"/>
        </w:rPr>
        <w:tab/>
        <w:t>6.5.2.3.2 Operate with a sound level of 70dBA or less.</w:t>
      </w:r>
    </w:p>
    <w:p w:rsidR="00A93830" w:rsidRDefault="00A93830" w:rsidP="00A4452E">
      <w:pPr>
        <w:ind w:left="2160" w:hanging="720"/>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r>
    </w:p>
    <w:p w:rsidR="00D97E17" w:rsidRDefault="00A93830" w:rsidP="00A93830">
      <w:pPr>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t>6.5.2.5</w:t>
      </w:r>
      <w:r>
        <w:rPr>
          <w:rFonts w:asciiTheme="majorHAnsi" w:hAnsiTheme="majorHAnsi"/>
          <w:sz w:val="24"/>
          <w:szCs w:val="24"/>
        </w:rPr>
        <w:tab/>
        <w:t>Automated scrubbing machines shall:</w:t>
      </w:r>
    </w:p>
    <w:p w:rsidR="00A93830" w:rsidRDefault="00A93830" w:rsidP="00A93830">
      <w:pPr>
        <w:ind w:left="2160"/>
        <w:rPr>
          <w:rFonts w:asciiTheme="majorHAnsi" w:hAnsiTheme="majorHAnsi"/>
          <w:sz w:val="24"/>
          <w:szCs w:val="24"/>
        </w:rPr>
      </w:pPr>
      <w:r>
        <w:rPr>
          <w:rFonts w:asciiTheme="majorHAnsi" w:hAnsiTheme="majorHAnsi"/>
          <w:sz w:val="24"/>
          <w:szCs w:val="24"/>
        </w:rPr>
        <w:t xml:space="preserve">6.5.2.5.1 </w:t>
      </w:r>
      <w:proofErr w:type="gramStart"/>
      <w:r>
        <w:rPr>
          <w:rFonts w:asciiTheme="majorHAnsi" w:hAnsiTheme="majorHAnsi"/>
          <w:sz w:val="24"/>
          <w:szCs w:val="24"/>
        </w:rPr>
        <w:t>Be</w:t>
      </w:r>
      <w:proofErr w:type="gramEnd"/>
      <w:r>
        <w:rPr>
          <w:rFonts w:asciiTheme="majorHAnsi" w:hAnsiTheme="majorHAnsi"/>
          <w:sz w:val="24"/>
          <w:szCs w:val="24"/>
        </w:rPr>
        <w:t xml:space="preserve"> equipped with variable-speed feed pumps and on-board chemical metering, or </w:t>
      </w:r>
    </w:p>
    <w:p w:rsidR="00A93830" w:rsidRDefault="00A93830" w:rsidP="00A93830">
      <w:pPr>
        <w:ind w:left="2160"/>
        <w:rPr>
          <w:rFonts w:asciiTheme="majorHAnsi" w:hAnsiTheme="majorHAnsi"/>
          <w:sz w:val="24"/>
          <w:szCs w:val="24"/>
        </w:rPr>
      </w:pPr>
      <w:r>
        <w:rPr>
          <w:rFonts w:asciiTheme="majorHAnsi" w:hAnsiTheme="majorHAnsi"/>
          <w:sz w:val="24"/>
          <w:szCs w:val="24"/>
        </w:rPr>
        <w:t xml:space="preserve">6.5.2.5.2 </w:t>
      </w:r>
      <w:proofErr w:type="gramStart"/>
      <w:r>
        <w:rPr>
          <w:rFonts w:asciiTheme="majorHAnsi" w:hAnsiTheme="majorHAnsi"/>
          <w:sz w:val="24"/>
          <w:szCs w:val="24"/>
        </w:rPr>
        <w:t>Be</w:t>
      </w:r>
      <w:proofErr w:type="gramEnd"/>
      <w:r>
        <w:rPr>
          <w:rFonts w:asciiTheme="majorHAnsi" w:hAnsiTheme="majorHAnsi"/>
          <w:sz w:val="24"/>
          <w:szCs w:val="24"/>
        </w:rPr>
        <w:t xml:space="preserve"> equipped with variable-speed feed pumps and use dilution control systems for refilling, or</w:t>
      </w:r>
    </w:p>
    <w:p w:rsidR="00A93830" w:rsidRDefault="00A93830" w:rsidP="00A93830">
      <w:pPr>
        <w:ind w:left="2160"/>
        <w:rPr>
          <w:rFonts w:asciiTheme="majorHAnsi" w:hAnsiTheme="majorHAnsi"/>
          <w:sz w:val="24"/>
          <w:szCs w:val="24"/>
        </w:rPr>
      </w:pPr>
      <w:r>
        <w:rPr>
          <w:rFonts w:asciiTheme="majorHAnsi" w:hAnsiTheme="majorHAnsi"/>
          <w:sz w:val="24"/>
          <w:szCs w:val="24"/>
        </w:rPr>
        <w:t>6.5.2.5.3 Use only water and no added chemical cleaning products.</w:t>
      </w:r>
    </w:p>
    <w:p w:rsidR="00A93830" w:rsidRDefault="00A93830" w:rsidP="00A93830">
      <w:pPr>
        <w:ind w:left="2160"/>
        <w:rPr>
          <w:rFonts w:asciiTheme="majorHAnsi" w:hAnsiTheme="majorHAnsi"/>
          <w:sz w:val="24"/>
          <w:szCs w:val="24"/>
        </w:rPr>
      </w:pPr>
      <w:r>
        <w:rPr>
          <w:rFonts w:asciiTheme="majorHAnsi" w:hAnsiTheme="majorHAnsi"/>
          <w:sz w:val="24"/>
          <w:szCs w:val="24"/>
        </w:rPr>
        <w:t>6.5.2.5.4 Battery-powered equipment shall be equipped with environmentally preferable sealed batteries such as Lithium-Ion, absorbed glass mat or gel cell batteries.</w:t>
      </w:r>
    </w:p>
    <w:p w:rsidR="00A93830" w:rsidRDefault="00A93830" w:rsidP="00A93830">
      <w:pPr>
        <w:rPr>
          <w:rFonts w:asciiTheme="majorHAnsi" w:hAnsiTheme="majorHAnsi"/>
          <w:sz w:val="24"/>
          <w:szCs w:val="24"/>
        </w:rPr>
      </w:pPr>
      <w:r>
        <w:rPr>
          <w:rFonts w:asciiTheme="majorHAnsi" w:hAnsiTheme="majorHAnsi"/>
          <w:sz w:val="24"/>
          <w:szCs w:val="24"/>
        </w:rPr>
        <w:tab/>
      </w:r>
    </w:p>
    <w:p w:rsidR="00A4452E" w:rsidRDefault="00A4452E" w:rsidP="00A93830">
      <w:pPr>
        <w:rPr>
          <w:rFonts w:asciiTheme="majorHAnsi" w:hAnsiTheme="majorHAnsi"/>
          <w:sz w:val="24"/>
          <w:szCs w:val="24"/>
        </w:rPr>
      </w:pPr>
    </w:p>
    <w:p w:rsidR="00A93830" w:rsidRDefault="00A93830" w:rsidP="00A93830">
      <w:pPr>
        <w:rPr>
          <w:rFonts w:asciiTheme="majorHAnsi" w:hAnsiTheme="majorHAnsi"/>
          <w:sz w:val="24"/>
          <w:szCs w:val="24"/>
        </w:rPr>
      </w:pPr>
      <w:r>
        <w:rPr>
          <w:rFonts w:asciiTheme="majorHAnsi" w:hAnsiTheme="majorHAnsi"/>
          <w:sz w:val="24"/>
          <w:szCs w:val="24"/>
        </w:rPr>
        <w:lastRenderedPageBreak/>
        <w:tab/>
        <w:t>6.5.3</w:t>
      </w:r>
      <w:r>
        <w:rPr>
          <w:rFonts w:asciiTheme="majorHAnsi" w:hAnsiTheme="majorHAnsi"/>
          <w:sz w:val="24"/>
          <w:szCs w:val="24"/>
        </w:rPr>
        <w:tab/>
        <w:t>All cleaning equipment shall be:</w:t>
      </w:r>
    </w:p>
    <w:p w:rsidR="00A93830" w:rsidRDefault="00A93830" w:rsidP="00A93830">
      <w:pPr>
        <w:ind w:left="2160" w:hanging="720"/>
        <w:rPr>
          <w:rFonts w:asciiTheme="majorHAnsi" w:hAnsiTheme="majorHAnsi"/>
          <w:sz w:val="24"/>
          <w:szCs w:val="24"/>
        </w:rPr>
      </w:pPr>
      <w:r>
        <w:rPr>
          <w:rFonts w:asciiTheme="majorHAnsi" w:hAnsiTheme="majorHAnsi"/>
          <w:sz w:val="24"/>
          <w:szCs w:val="24"/>
        </w:rPr>
        <w:t>6.5.3.1</w:t>
      </w:r>
      <w:r>
        <w:rPr>
          <w:rFonts w:asciiTheme="majorHAnsi" w:hAnsiTheme="majorHAnsi"/>
          <w:sz w:val="24"/>
          <w:szCs w:val="24"/>
        </w:rPr>
        <w:tab/>
        <w:t>Designed with safeguards, such as rollers or rubber bumpers, to reduce potential damage to building surfaces.</w:t>
      </w:r>
    </w:p>
    <w:p w:rsidR="00A93830" w:rsidRPr="005D4442" w:rsidRDefault="00A93830" w:rsidP="00A93830">
      <w:pPr>
        <w:ind w:left="1440" w:hanging="720"/>
        <w:rPr>
          <w:rFonts w:asciiTheme="majorHAnsi" w:hAnsiTheme="majorHAnsi"/>
          <w:sz w:val="24"/>
          <w:szCs w:val="24"/>
        </w:rPr>
      </w:pPr>
      <w:r>
        <w:rPr>
          <w:rFonts w:asciiTheme="majorHAnsi" w:hAnsiTheme="majorHAnsi"/>
          <w:sz w:val="24"/>
          <w:szCs w:val="24"/>
        </w:rPr>
        <w:t>6.5.4</w:t>
      </w:r>
      <w:r>
        <w:rPr>
          <w:rFonts w:asciiTheme="majorHAnsi" w:hAnsiTheme="majorHAnsi"/>
          <w:sz w:val="24"/>
          <w:szCs w:val="24"/>
        </w:rPr>
        <w:tab/>
        <w:t xml:space="preserve">Equipment Inventory List:  </w:t>
      </w:r>
      <w:r w:rsidR="00A4452E">
        <w:rPr>
          <w:rFonts w:asciiTheme="majorHAnsi" w:hAnsiTheme="majorHAnsi"/>
          <w:sz w:val="24"/>
          <w:szCs w:val="24"/>
        </w:rPr>
        <w:t>SSC TAMU</w:t>
      </w:r>
      <w:r>
        <w:rPr>
          <w:rFonts w:asciiTheme="majorHAnsi" w:hAnsiTheme="majorHAnsi"/>
          <w:sz w:val="24"/>
          <w:szCs w:val="24"/>
        </w:rPr>
        <w:t xml:space="preserve"> shall maintain a list of all powered equipment that, at a minimum, includes:</w:t>
      </w:r>
    </w:p>
    <w:p w:rsidR="00F55E6E" w:rsidRDefault="00A93830" w:rsidP="00F55E6E">
      <w:pPr>
        <w:ind w:left="2160" w:hanging="720"/>
        <w:rPr>
          <w:rFonts w:asciiTheme="majorHAnsi" w:hAnsiTheme="majorHAnsi"/>
          <w:sz w:val="24"/>
          <w:szCs w:val="24"/>
        </w:rPr>
      </w:pPr>
      <w:r>
        <w:rPr>
          <w:rFonts w:asciiTheme="majorHAnsi" w:hAnsiTheme="majorHAnsi"/>
          <w:sz w:val="24"/>
          <w:szCs w:val="24"/>
        </w:rPr>
        <w:t>6.5.4.1 Identification of each type of equipment by make and model</w:t>
      </w:r>
    </w:p>
    <w:p w:rsidR="00A93830" w:rsidRDefault="00A93830" w:rsidP="00F55E6E">
      <w:pPr>
        <w:ind w:left="2160" w:hanging="720"/>
        <w:rPr>
          <w:rFonts w:asciiTheme="majorHAnsi" w:hAnsiTheme="majorHAnsi"/>
          <w:sz w:val="24"/>
          <w:szCs w:val="24"/>
        </w:rPr>
      </w:pPr>
      <w:r>
        <w:rPr>
          <w:rFonts w:asciiTheme="majorHAnsi" w:hAnsiTheme="majorHAnsi"/>
          <w:sz w:val="24"/>
          <w:szCs w:val="24"/>
        </w:rPr>
        <w:t>6.5.4.2 Number of pieces in use</w:t>
      </w:r>
    </w:p>
    <w:p w:rsidR="00A93830" w:rsidRDefault="00A93830" w:rsidP="00F55E6E">
      <w:pPr>
        <w:ind w:left="2160" w:hanging="720"/>
        <w:rPr>
          <w:rFonts w:asciiTheme="majorHAnsi" w:hAnsiTheme="majorHAnsi"/>
          <w:sz w:val="24"/>
          <w:szCs w:val="24"/>
        </w:rPr>
      </w:pPr>
      <w:r>
        <w:rPr>
          <w:rFonts w:asciiTheme="majorHAnsi" w:hAnsiTheme="majorHAnsi"/>
          <w:sz w:val="24"/>
          <w:szCs w:val="24"/>
        </w:rPr>
        <w:t>6.5.4.3 Date of purchase</w:t>
      </w:r>
    </w:p>
    <w:p w:rsidR="00A93830" w:rsidRDefault="00A93830" w:rsidP="00F55E6E">
      <w:pPr>
        <w:ind w:left="2160" w:hanging="720"/>
        <w:rPr>
          <w:rFonts w:asciiTheme="majorHAnsi" w:hAnsiTheme="majorHAnsi"/>
          <w:sz w:val="24"/>
          <w:szCs w:val="24"/>
        </w:rPr>
      </w:pPr>
      <w:r>
        <w:rPr>
          <w:rFonts w:asciiTheme="majorHAnsi" w:hAnsiTheme="majorHAnsi"/>
          <w:sz w:val="24"/>
          <w:szCs w:val="24"/>
        </w:rPr>
        <w:t>6.5.4.4 Purchase cost</w:t>
      </w:r>
    </w:p>
    <w:p w:rsidR="00A93830" w:rsidRDefault="00A93830" w:rsidP="00F55E6E">
      <w:pPr>
        <w:ind w:left="2160" w:hanging="720"/>
        <w:rPr>
          <w:rFonts w:asciiTheme="majorHAnsi" w:hAnsiTheme="majorHAnsi"/>
          <w:sz w:val="24"/>
          <w:szCs w:val="24"/>
        </w:rPr>
      </w:pPr>
      <w:r>
        <w:rPr>
          <w:rFonts w:asciiTheme="majorHAnsi" w:hAnsiTheme="majorHAnsi"/>
          <w:sz w:val="24"/>
          <w:szCs w:val="24"/>
        </w:rPr>
        <w:t>6.5.4.5 Applicability of relevant sustainability criteria (Section 6.5.2)</w:t>
      </w:r>
    </w:p>
    <w:p w:rsidR="00A93830" w:rsidRDefault="00A93830" w:rsidP="00A93830">
      <w:pPr>
        <w:rPr>
          <w:rFonts w:asciiTheme="majorHAnsi" w:hAnsiTheme="majorHAnsi"/>
          <w:sz w:val="24"/>
          <w:szCs w:val="24"/>
        </w:rPr>
      </w:pPr>
    </w:p>
    <w:p w:rsidR="00FC1BA1" w:rsidRDefault="00FC1BA1" w:rsidP="00A93830">
      <w:pPr>
        <w:rPr>
          <w:rFonts w:asciiTheme="majorHAnsi" w:hAnsiTheme="majorHAnsi"/>
          <w:b/>
          <w:sz w:val="24"/>
          <w:szCs w:val="24"/>
        </w:rPr>
      </w:pPr>
      <w:r w:rsidRPr="00FC1BA1">
        <w:rPr>
          <w:rFonts w:asciiTheme="majorHAnsi" w:hAnsiTheme="majorHAnsi"/>
          <w:b/>
          <w:sz w:val="24"/>
          <w:szCs w:val="24"/>
        </w:rPr>
        <w:t>6.6</w:t>
      </w:r>
      <w:r>
        <w:rPr>
          <w:rFonts w:asciiTheme="majorHAnsi" w:hAnsiTheme="majorHAnsi"/>
          <w:b/>
          <w:sz w:val="24"/>
          <w:szCs w:val="24"/>
        </w:rPr>
        <w:t xml:space="preserve"> Indoor chemical and Pollutant Source Control</w:t>
      </w:r>
    </w:p>
    <w:p w:rsidR="00FC1BA1" w:rsidRDefault="00FC1BA1" w:rsidP="00FC1BA1">
      <w:pPr>
        <w:ind w:left="1440" w:hanging="720"/>
        <w:rPr>
          <w:rFonts w:asciiTheme="majorHAnsi" w:hAnsiTheme="majorHAnsi"/>
          <w:sz w:val="24"/>
          <w:szCs w:val="24"/>
        </w:rPr>
      </w:pPr>
      <w:r>
        <w:rPr>
          <w:rFonts w:asciiTheme="majorHAnsi" w:hAnsiTheme="majorHAnsi"/>
          <w:sz w:val="24"/>
          <w:szCs w:val="24"/>
        </w:rPr>
        <w:t>6.6.1</w:t>
      </w:r>
      <w:r>
        <w:rPr>
          <w:rFonts w:asciiTheme="majorHAnsi" w:hAnsiTheme="majorHAnsi"/>
          <w:sz w:val="24"/>
          <w:szCs w:val="24"/>
        </w:rPr>
        <w:tab/>
        <w:t>To the extent that the organization provides entryways matting systems at a building listed in Section 6.1.2, the entryway matting systems (except for emergency exists) shall be:</w:t>
      </w:r>
    </w:p>
    <w:p w:rsidR="003671D8" w:rsidRDefault="00FC1BA1" w:rsidP="00FC1BA1">
      <w:pPr>
        <w:ind w:left="1440" w:hanging="720"/>
        <w:rPr>
          <w:rFonts w:asciiTheme="majorHAnsi" w:hAnsiTheme="majorHAnsi"/>
          <w:sz w:val="24"/>
          <w:szCs w:val="24"/>
        </w:rPr>
      </w:pPr>
      <w:r>
        <w:rPr>
          <w:rFonts w:asciiTheme="majorHAnsi" w:hAnsiTheme="majorHAnsi"/>
          <w:sz w:val="24"/>
          <w:szCs w:val="24"/>
        </w:rPr>
        <w:tab/>
      </w:r>
      <w:r w:rsidR="003671D8">
        <w:rPr>
          <w:rFonts w:asciiTheme="majorHAnsi" w:hAnsiTheme="majorHAnsi"/>
          <w:b/>
          <w:sz w:val="24"/>
          <w:szCs w:val="24"/>
        </w:rPr>
        <w:t xml:space="preserve">¾ Explanation: </w:t>
      </w:r>
      <w:r w:rsidR="003671D8">
        <w:rPr>
          <w:rFonts w:asciiTheme="majorHAnsi" w:hAnsiTheme="majorHAnsi"/>
          <w:sz w:val="24"/>
          <w:szCs w:val="24"/>
        </w:rPr>
        <w:t xml:space="preserve">Properly installed and maintained entryway matting systems can reduce the soil load from entering the building.  Using entryway systems can also extend the service life of flooring materials while reducing floor maintenance requirements. </w:t>
      </w:r>
    </w:p>
    <w:p w:rsidR="003671D8" w:rsidRDefault="003671D8" w:rsidP="00FC1BA1">
      <w:pPr>
        <w:ind w:left="1440" w:hanging="720"/>
        <w:rPr>
          <w:rFonts w:asciiTheme="majorHAnsi" w:hAnsiTheme="majorHAnsi"/>
          <w:sz w:val="24"/>
          <w:szCs w:val="24"/>
        </w:rPr>
      </w:pPr>
      <w:r>
        <w:rPr>
          <w:rFonts w:asciiTheme="majorHAnsi" w:hAnsiTheme="majorHAnsi"/>
          <w:b/>
          <w:sz w:val="24"/>
          <w:szCs w:val="24"/>
        </w:rPr>
        <w:tab/>
        <w:t xml:space="preserve">¾ How to Comply: </w:t>
      </w:r>
      <w:r>
        <w:rPr>
          <w:rFonts w:asciiTheme="majorHAnsi" w:hAnsiTheme="majorHAnsi"/>
          <w:sz w:val="24"/>
          <w:szCs w:val="24"/>
        </w:rPr>
        <w:t>This section only applies to those entryway matting systems that are provided by the organization.  In order to be “provided by the organization,” the organization must meet a two-part test.  First, they must have authority to select the items that are being purchased.  Second, they must actually be the purchaser of the products.</w:t>
      </w:r>
    </w:p>
    <w:p w:rsidR="003671D8" w:rsidRDefault="003671D8" w:rsidP="00FC1BA1">
      <w:pPr>
        <w:ind w:left="1440" w:hanging="720"/>
        <w:rPr>
          <w:rFonts w:asciiTheme="majorHAnsi" w:hAnsiTheme="majorHAnsi"/>
          <w:sz w:val="24"/>
          <w:szCs w:val="24"/>
        </w:rPr>
      </w:pPr>
      <w:r>
        <w:rPr>
          <w:rFonts w:asciiTheme="majorHAnsi" w:hAnsiTheme="majorHAnsi"/>
          <w:b/>
          <w:sz w:val="24"/>
          <w:szCs w:val="24"/>
        </w:rPr>
        <w:tab/>
      </w:r>
      <w:r w:rsidRPr="003671D8">
        <w:rPr>
          <w:rFonts w:asciiTheme="majorHAnsi" w:hAnsiTheme="majorHAnsi"/>
          <w:sz w:val="24"/>
          <w:szCs w:val="24"/>
        </w:rPr>
        <w:t>6.6.1.1 Ten</w:t>
      </w:r>
      <w:r>
        <w:rPr>
          <w:rFonts w:asciiTheme="majorHAnsi" w:hAnsiTheme="majorHAnsi"/>
          <w:sz w:val="24"/>
          <w:szCs w:val="24"/>
        </w:rPr>
        <w:t xml:space="preserve"> </w:t>
      </w:r>
      <w:r w:rsidRPr="003671D8">
        <w:rPr>
          <w:rFonts w:asciiTheme="majorHAnsi" w:hAnsiTheme="majorHAnsi"/>
          <w:sz w:val="24"/>
          <w:szCs w:val="24"/>
        </w:rPr>
        <w:t>(10)</w:t>
      </w:r>
      <w:r>
        <w:rPr>
          <w:rFonts w:asciiTheme="majorHAnsi" w:hAnsiTheme="majorHAnsi"/>
          <w:sz w:val="24"/>
          <w:szCs w:val="24"/>
        </w:rPr>
        <w:t xml:space="preserve"> feet long in the primary direction of travel where space allows, and</w:t>
      </w:r>
    </w:p>
    <w:p w:rsidR="00FC1BA1" w:rsidRDefault="003671D8" w:rsidP="003671D8">
      <w:pPr>
        <w:ind w:left="2160"/>
        <w:rPr>
          <w:rFonts w:asciiTheme="majorHAnsi" w:hAnsiTheme="majorHAnsi"/>
          <w:sz w:val="24"/>
          <w:szCs w:val="24"/>
        </w:rPr>
      </w:pPr>
      <w:r w:rsidRPr="003671D8">
        <w:rPr>
          <w:rFonts w:asciiTheme="majorHAnsi" w:hAnsiTheme="majorHAnsi"/>
          <w:b/>
          <w:sz w:val="24"/>
          <w:szCs w:val="24"/>
        </w:rPr>
        <w:t>¾ How to Comply:</w:t>
      </w:r>
      <w:r>
        <w:rPr>
          <w:rFonts w:asciiTheme="majorHAnsi" w:hAnsiTheme="majorHAnsi"/>
          <w:b/>
          <w:sz w:val="24"/>
          <w:szCs w:val="24"/>
        </w:rPr>
        <w:t xml:space="preserve">  </w:t>
      </w:r>
      <w:r>
        <w:rPr>
          <w:rFonts w:asciiTheme="majorHAnsi" w:hAnsiTheme="majorHAnsi"/>
          <w:sz w:val="24"/>
          <w:szCs w:val="24"/>
        </w:rPr>
        <w:t xml:space="preserve">Install the appropriate length of matting.  However, should the building’s configuration be such </w:t>
      </w:r>
      <w:proofErr w:type="gramStart"/>
      <w:r>
        <w:rPr>
          <w:rFonts w:asciiTheme="majorHAnsi" w:hAnsiTheme="majorHAnsi"/>
          <w:sz w:val="24"/>
          <w:szCs w:val="24"/>
        </w:rPr>
        <w:t>that</w:t>
      </w:r>
      <w:proofErr w:type="gramEnd"/>
      <w:r>
        <w:rPr>
          <w:rFonts w:asciiTheme="majorHAnsi" w:hAnsiTheme="majorHAnsi"/>
          <w:sz w:val="24"/>
          <w:szCs w:val="24"/>
        </w:rPr>
        <w:t xml:space="preserve"> ten feet of matting cannot be used (either as a result of physical limitations or safety concerns), the assessor has a discretion to waive the ten foot requirement. </w:t>
      </w:r>
    </w:p>
    <w:p w:rsidR="003671D8" w:rsidRDefault="00D502D6" w:rsidP="00D502D6">
      <w:pPr>
        <w:ind w:left="1440"/>
        <w:rPr>
          <w:rFonts w:asciiTheme="majorHAnsi" w:hAnsiTheme="majorHAnsi"/>
          <w:sz w:val="24"/>
          <w:szCs w:val="24"/>
        </w:rPr>
      </w:pPr>
      <w:r>
        <w:rPr>
          <w:rFonts w:asciiTheme="majorHAnsi" w:hAnsiTheme="majorHAnsi"/>
          <w:sz w:val="24"/>
          <w:szCs w:val="24"/>
        </w:rPr>
        <w:lastRenderedPageBreak/>
        <w:t>6.6.1.2</w:t>
      </w:r>
      <w:r>
        <w:rPr>
          <w:rFonts w:asciiTheme="majorHAnsi" w:hAnsiTheme="majorHAnsi"/>
          <w:sz w:val="24"/>
          <w:szCs w:val="24"/>
        </w:rPr>
        <w:tab/>
      </w:r>
      <w:r w:rsidR="003671D8">
        <w:rPr>
          <w:rFonts w:asciiTheme="majorHAnsi" w:hAnsiTheme="majorHAnsi"/>
          <w:sz w:val="24"/>
          <w:szCs w:val="24"/>
        </w:rPr>
        <w:t xml:space="preserve">The organization </w:t>
      </w:r>
      <w:r>
        <w:rPr>
          <w:rFonts w:asciiTheme="majorHAnsi" w:hAnsiTheme="majorHAnsi"/>
          <w:sz w:val="24"/>
          <w:szCs w:val="24"/>
        </w:rPr>
        <w:t>shall have an appropriate cleaning, maintenance and replacement plan for matting systems in place.</w:t>
      </w:r>
    </w:p>
    <w:p w:rsidR="00D502D6" w:rsidRDefault="00D502D6" w:rsidP="00D502D6">
      <w:pPr>
        <w:ind w:left="2880" w:hanging="720"/>
        <w:rPr>
          <w:rFonts w:asciiTheme="majorHAnsi" w:hAnsiTheme="majorHAnsi"/>
          <w:sz w:val="24"/>
          <w:szCs w:val="24"/>
        </w:rPr>
      </w:pPr>
      <w:r w:rsidRPr="003671D8">
        <w:rPr>
          <w:rFonts w:asciiTheme="majorHAnsi" w:hAnsiTheme="majorHAnsi"/>
          <w:b/>
          <w:sz w:val="24"/>
          <w:szCs w:val="24"/>
        </w:rPr>
        <w:t>¾ How to Comply:</w:t>
      </w:r>
      <w:r>
        <w:rPr>
          <w:rFonts w:asciiTheme="majorHAnsi" w:hAnsiTheme="majorHAnsi"/>
          <w:b/>
          <w:sz w:val="24"/>
          <w:szCs w:val="24"/>
        </w:rPr>
        <w:t xml:space="preserve">  </w:t>
      </w:r>
      <w:r>
        <w:rPr>
          <w:rFonts w:asciiTheme="majorHAnsi" w:hAnsiTheme="majorHAnsi"/>
          <w:sz w:val="24"/>
          <w:szCs w:val="24"/>
        </w:rPr>
        <w:t xml:space="preserve">Provide the assessor with evidence that a cleaning, maintenance replacement plan for matting systems exists and is being used.  </w:t>
      </w:r>
    </w:p>
    <w:p w:rsidR="00D502D6" w:rsidRDefault="00D502D6" w:rsidP="00D502D6">
      <w:pPr>
        <w:ind w:left="2880" w:hanging="720"/>
        <w:rPr>
          <w:rFonts w:asciiTheme="majorHAnsi" w:hAnsiTheme="majorHAnsi"/>
          <w:sz w:val="24"/>
          <w:szCs w:val="24"/>
        </w:rPr>
      </w:pPr>
    </w:p>
    <w:p w:rsidR="00D502D6" w:rsidRDefault="00D502D6" w:rsidP="00D502D6">
      <w:pPr>
        <w:rPr>
          <w:rFonts w:asciiTheme="majorHAnsi" w:hAnsiTheme="majorHAnsi"/>
          <w:b/>
          <w:sz w:val="24"/>
          <w:szCs w:val="24"/>
        </w:rPr>
      </w:pPr>
    </w:p>
    <w:p w:rsidR="0033161A" w:rsidRDefault="0033161A" w:rsidP="0033161A">
      <w:pPr>
        <w:ind w:left="1440" w:hanging="720"/>
        <w:rPr>
          <w:rFonts w:asciiTheme="majorHAnsi" w:hAnsiTheme="majorHAnsi"/>
          <w:sz w:val="24"/>
          <w:szCs w:val="24"/>
        </w:rPr>
      </w:pPr>
      <w:r>
        <w:rPr>
          <w:rFonts w:asciiTheme="majorHAnsi" w:hAnsiTheme="majorHAnsi"/>
          <w:sz w:val="24"/>
          <w:szCs w:val="24"/>
        </w:rPr>
        <w:t xml:space="preserve">. </w:t>
      </w:r>
    </w:p>
    <w:p w:rsidR="0033161A" w:rsidRDefault="0033161A" w:rsidP="0033161A">
      <w:pPr>
        <w:rPr>
          <w:rFonts w:asciiTheme="majorHAnsi" w:hAnsiTheme="majorHAnsi"/>
          <w:sz w:val="24"/>
          <w:szCs w:val="24"/>
        </w:rPr>
      </w:pPr>
    </w:p>
    <w:p w:rsidR="0033161A" w:rsidRDefault="0033161A" w:rsidP="0033161A">
      <w:pPr>
        <w:rPr>
          <w:rFonts w:asciiTheme="majorHAnsi" w:hAnsiTheme="majorHAnsi"/>
          <w:b/>
          <w:sz w:val="24"/>
          <w:szCs w:val="24"/>
        </w:rPr>
      </w:pPr>
      <w:r>
        <w:rPr>
          <w:rFonts w:asciiTheme="majorHAnsi" w:hAnsiTheme="majorHAnsi"/>
          <w:b/>
          <w:sz w:val="24"/>
          <w:szCs w:val="24"/>
        </w:rPr>
        <w:t>6.8 Building Exterior and Hardscape Management Plan</w:t>
      </w:r>
    </w:p>
    <w:p w:rsidR="0033161A" w:rsidRDefault="0033161A" w:rsidP="0033161A">
      <w:pPr>
        <w:ind w:left="720"/>
        <w:rPr>
          <w:rFonts w:asciiTheme="majorHAnsi" w:hAnsiTheme="majorHAnsi"/>
          <w:sz w:val="24"/>
          <w:szCs w:val="24"/>
        </w:rPr>
      </w:pPr>
      <w:r>
        <w:rPr>
          <w:rFonts w:asciiTheme="majorHAnsi" w:hAnsiTheme="majorHAnsi"/>
          <w:sz w:val="24"/>
          <w:szCs w:val="24"/>
        </w:rPr>
        <w:t>This section only applies to the extent that the organization is the primary provider of building exterior services and only with respect to those buildings listed in Section 6.1.2 at which building exterior services are provided.  If the organization does not provide building exterior services, this section is not applicable.</w:t>
      </w:r>
    </w:p>
    <w:p w:rsidR="0033161A" w:rsidRDefault="0033161A" w:rsidP="0033161A">
      <w:pPr>
        <w:ind w:left="720"/>
        <w:rPr>
          <w:rFonts w:asciiTheme="majorHAnsi" w:hAnsiTheme="majorHAnsi"/>
          <w:sz w:val="24"/>
          <w:szCs w:val="24"/>
        </w:rPr>
      </w:pPr>
      <w:r>
        <w:rPr>
          <w:rFonts w:asciiTheme="majorHAnsi" w:hAnsiTheme="majorHAnsi"/>
          <w:b/>
          <w:sz w:val="24"/>
          <w:szCs w:val="24"/>
        </w:rPr>
        <w:t xml:space="preserve">¾ Explanation:  </w:t>
      </w:r>
      <w:r>
        <w:rPr>
          <w:rFonts w:asciiTheme="majorHAnsi" w:hAnsiTheme="majorHAnsi"/>
          <w:sz w:val="24"/>
          <w:szCs w:val="24"/>
        </w:rPr>
        <w:t xml:space="preserve">This section corresponds to LEED-EBOM SS Credit 2 and only applies to those organizations that provide building exterior and hardscape management. </w:t>
      </w:r>
    </w:p>
    <w:p w:rsidR="0033161A" w:rsidRDefault="0033161A" w:rsidP="0033161A">
      <w:pPr>
        <w:ind w:left="720"/>
        <w:rPr>
          <w:rFonts w:asciiTheme="majorHAnsi" w:hAnsiTheme="majorHAnsi"/>
          <w:sz w:val="24"/>
          <w:szCs w:val="24"/>
        </w:rPr>
      </w:pPr>
      <w:r>
        <w:rPr>
          <w:rFonts w:asciiTheme="majorHAnsi" w:hAnsiTheme="majorHAnsi"/>
          <w:b/>
          <w:sz w:val="24"/>
          <w:szCs w:val="24"/>
        </w:rPr>
        <w:t>¾ How to Comply:</w:t>
      </w:r>
      <w:r>
        <w:rPr>
          <w:rFonts w:asciiTheme="majorHAnsi" w:hAnsiTheme="majorHAnsi"/>
          <w:sz w:val="24"/>
          <w:szCs w:val="24"/>
        </w:rPr>
        <w:t xml:space="preserve"> The LEED Reference Guide for Green Building Operations and Maintenance 2009 Edition provides a comprehensive explanation of the compliance requirements. </w:t>
      </w:r>
    </w:p>
    <w:p w:rsidR="0033161A" w:rsidRDefault="0033161A" w:rsidP="0033161A">
      <w:pPr>
        <w:ind w:left="1440" w:hanging="720"/>
        <w:rPr>
          <w:rFonts w:asciiTheme="majorHAnsi" w:hAnsiTheme="majorHAnsi"/>
          <w:sz w:val="24"/>
          <w:szCs w:val="24"/>
        </w:rPr>
      </w:pPr>
      <w:r>
        <w:rPr>
          <w:rFonts w:asciiTheme="majorHAnsi" w:hAnsiTheme="majorHAnsi"/>
          <w:sz w:val="24"/>
          <w:szCs w:val="24"/>
        </w:rPr>
        <w:t>6.8.1</w:t>
      </w:r>
      <w:r>
        <w:rPr>
          <w:rFonts w:asciiTheme="majorHAnsi" w:hAnsiTheme="majorHAnsi"/>
          <w:sz w:val="24"/>
          <w:szCs w:val="24"/>
        </w:rPr>
        <w:tab/>
        <w:t xml:space="preserve">The organization shall develop and implement an environmentally preferable, low impact building exterior and hardscape management plan that helps preserve surrounding ecological integrity. </w:t>
      </w:r>
    </w:p>
    <w:p w:rsidR="0033161A" w:rsidRDefault="0033161A" w:rsidP="0033161A">
      <w:pPr>
        <w:ind w:left="1440" w:hanging="720"/>
        <w:rPr>
          <w:rFonts w:asciiTheme="majorHAnsi" w:hAnsiTheme="majorHAnsi"/>
          <w:sz w:val="24"/>
          <w:szCs w:val="24"/>
        </w:rPr>
      </w:pPr>
      <w:r>
        <w:rPr>
          <w:rFonts w:asciiTheme="majorHAnsi" w:hAnsiTheme="majorHAnsi"/>
          <w:sz w:val="24"/>
          <w:szCs w:val="24"/>
        </w:rPr>
        <w:t>6.8.2</w:t>
      </w:r>
      <w:r>
        <w:rPr>
          <w:rFonts w:asciiTheme="majorHAnsi" w:hAnsiTheme="majorHAnsi"/>
          <w:sz w:val="24"/>
          <w:szCs w:val="24"/>
        </w:rPr>
        <w:tab/>
        <w:t>To the extent that the organization delivers the following services, the plan shall address:</w:t>
      </w:r>
    </w:p>
    <w:p w:rsidR="0033161A" w:rsidRDefault="0033161A" w:rsidP="0033161A">
      <w:pPr>
        <w:ind w:left="1440" w:hanging="720"/>
        <w:rPr>
          <w:rFonts w:asciiTheme="majorHAnsi" w:hAnsiTheme="majorHAnsi"/>
          <w:sz w:val="24"/>
          <w:szCs w:val="24"/>
        </w:rPr>
      </w:pPr>
      <w:r>
        <w:rPr>
          <w:rFonts w:asciiTheme="majorHAnsi" w:hAnsiTheme="majorHAnsi"/>
          <w:sz w:val="24"/>
          <w:szCs w:val="24"/>
        </w:rPr>
        <w:tab/>
      </w:r>
      <w:r w:rsidR="00C43587">
        <w:rPr>
          <w:rFonts w:asciiTheme="majorHAnsi" w:hAnsiTheme="majorHAnsi"/>
          <w:sz w:val="24"/>
          <w:szCs w:val="24"/>
        </w:rPr>
        <w:t>6.8.2.1</w:t>
      </w:r>
      <w:r w:rsidR="00C43587">
        <w:rPr>
          <w:rFonts w:asciiTheme="majorHAnsi" w:hAnsiTheme="majorHAnsi"/>
          <w:sz w:val="24"/>
          <w:szCs w:val="24"/>
        </w:rPr>
        <w:tab/>
        <w:t>Maintenance equipment</w:t>
      </w:r>
    </w:p>
    <w:p w:rsidR="00C43587" w:rsidRDefault="00C43587" w:rsidP="0033161A">
      <w:pPr>
        <w:ind w:left="1440" w:hanging="720"/>
        <w:rPr>
          <w:rFonts w:asciiTheme="majorHAnsi" w:hAnsiTheme="majorHAnsi"/>
          <w:sz w:val="24"/>
          <w:szCs w:val="24"/>
        </w:rPr>
      </w:pPr>
      <w:r>
        <w:rPr>
          <w:rFonts w:asciiTheme="majorHAnsi" w:hAnsiTheme="majorHAnsi"/>
          <w:sz w:val="24"/>
          <w:szCs w:val="24"/>
        </w:rPr>
        <w:tab/>
        <w:t>6.8.2.2</w:t>
      </w:r>
      <w:r>
        <w:rPr>
          <w:rFonts w:asciiTheme="majorHAnsi" w:hAnsiTheme="majorHAnsi"/>
          <w:sz w:val="24"/>
          <w:szCs w:val="24"/>
        </w:rPr>
        <w:tab/>
        <w:t>Snow and ice removal</w:t>
      </w:r>
    </w:p>
    <w:p w:rsidR="00C43587" w:rsidRDefault="00C43587" w:rsidP="0033161A">
      <w:pPr>
        <w:ind w:left="1440" w:hanging="720"/>
        <w:rPr>
          <w:rFonts w:asciiTheme="majorHAnsi" w:hAnsiTheme="majorHAnsi"/>
          <w:sz w:val="24"/>
          <w:szCs w:val="24"/>
        </w:rPr>
      </w:pPr>
      <w:r>
        <w:rPr>
          <w:rFonts w:asciiTheme="majorHAnsi" w:hAnsiTheme="majorHAnsi"/>
          <w:sz w:val="24"/>
          <w:szCs w:val="24"/>
        </w:rPr>
        <w:tab/>
        <w:t>6.8.2.3</w:t>
      </w:r>
      <w:r>
        <w:rPr>
          <w:rFonts w:asciiTheme="majorHAnsi" w:hAnsiTheme="majorHAnsi"/>
          <w:sz w:val="24"/>
          <w:szCs w:val="24"/>
        </w:rPr>
        <w:tab/>
        <w:t>Cleaning of building exterior</w:t>
      </w:r>
    </w:p>
    <w:p w:rsidR="00C43587" w:rsidRDefault="00C43587" w:rsidP="0033161A">
      <w:pPr>
        <w:ind w:left="1440" w:hanging="720"/>
        <w:rPr>
          <w:rFonts w:asciiTheme="majorHAnsi" w:hAnsiTheme="majorHAnsi"/>
          <w:sz w:val="24"/>
          <w:szCs w:val="24"/>
        </w:rPr>
      </w:pPr>
      <w:r>
        <w:rPr>
          <w:rFonts w:asciiTheme="majorHAnsi" w:hAnsiTheme="majorHAnsi"/>
          <w:sz w:val="24"/>
          <w:szCs w:val="24"/>
        </w:rPr>
        <w:tab/>
        <w:t>6.8.2.4</w:t>
      </w:r>
      <w:r>
        <w:rPr>
          <w:rFonts w:asciiTheme="majorHAnsi" w:hAnsiTheme="majorHAnsi"/>
          <w:sz w:val="24"/>
          <w:szCs w:val="24"/>
        </w:rPr>
        <w:tab/>
        <w:t>Pa</w:t>
      </w:r>
      <w:r w:rsidR="00A4452E">
        <w:rPr>
          <w:rFonts w:asciiTheme="majorHAnsi" w:hAnsiTheme="majorHAnsi"/>
          <w:sz w:val="24"/>
          <w:szCs w:val="24"/>
        </w:rPr>
        <w:t>i</w:t>
      </w:r>
      <w:r>
        <w:rPr>
          <w:rFonts w:asciiTheme="majorHAnsi" w:hAnsiTheme="majorHAnsi"/>
          <w:sz w:val="24"/>
          <w:szCs w:val="24"/>
        </w:rPr>
        <w:t>nts and sealants used on building exterior</w:t>
      </w:r>
    </w:p>
    <w:p w:rsidR="00C43587" w:rsidRDefault="00C43587" w:rsidP="0033161A">
      <w:pPr>
        <w:ind w:left="1440" w:hanging="720"/>
        <w:rPr>
          <w:rFonts w:asciiTheme="majorHAnsi" w:hAnsiTheme="majorHAnsi"/>
          <w:sz w:val="24"/>
          <w:szCs w:val="24"/>
        </w:rPr>
      </w:pPr>
      <w:r>
        <w:rPr>
          <w:rFonts w:asciiTheme="majorHAnsi" w:hAnsiTheme="majorHAnsi"/>
          <w:sz w:val="24"/>
          <w:szCs w:val="24"/>
        </w:rPr>
        <w:tab/>
        <w:t>6.8.2.5</w:t>
      </w:r>
      <w:r>
        <w:rPr>
          <w:rFonts w:asciiTheme="majorHAnsi" w:hAnsiTheme="majorHAnsi"/>
          <w:sz w:val="24"/>
          <w:szCs w:val="24"/>
        </w:rPr>
        <w:tab/>
        <w:t>Cleaning of sidewalks, pavement, and other hardscape</w:t>
      </w:r>
    </w:p>
    <w:p w:rsidR="00C43587" w:rsidRDefault="00C43587" w:rsidP="00C43587">
      <w:pPr>
        <w:rPr>
          <w:rFonts w:asciiTheme="majorHAnsi" w:hAnsiTheme="majorHAnsi"/>
          <w:sz w:val="24"/>
          <w:szCs w:val="24"/>
        </w:rPr>
      </w:pPr>
    </w:p>
    <w:p w:rsidR="00C43587" w:rsidRDefault="00C43587" w:rsidP="00C43587">
      <w:pPr>
        <w:rPr>
          <w:rFonts w:asciiTheme="majorHAnsi" w:hAnsiTheme="majorHAnsi"/>
          <w:b/>
          <w:sz w:val="24"/>
          <w:szCs w:val="24"/>
        </w:rPr>
      </w:pPr>
    </w:p>
    <w:p w:rsidR="00C43587" w:rsidRDefault="00C43587" w:rsidP="00C43587">
      <w:pPr>
        <w:rPr>
          <w:rFonts w:asciiTheme="majorHAnsi" w:hAnsiTheme="majorHAnsi"/>
          <w:b/>
          <w:sz w:val="24"/>
          <w:szCs w:val="24"/>
        </w:rPr>
      </w:pPr>
      <w:r>
        <w:rPr>
          <w:rFonts w:asciiTheme="majorHAnsi" w:hAnsiTheme="majorHAnsi"/>
          <w:b/>
          <w:sz w:val="24"/>
          <w:szCs w:val="24"/>
        </w:rPr>
        <w:t>6.10 Resource Conservation</w:t>
      </w:r>
    </w:p>
    <w:p w:rsidR="00C43587" w:rsidRDefault="00C43587" w:rsidP="00C43587">
      <w:pPr>
        <w:ind w:left="720"/>
        <w:rPr>
          <w:rFonts w:asciiTheme="majorHAnsi" w:hAnsiTheme="majorHAnsi"/>
          <w:sz w:val="24"/>
          <w:szCs w:val="24"/>
        </w:rPr>
      </w:pPr>
      <w:r>
        <w:rPr>
          <w:rFonts w:asciiTheme="majorHAnsi" w:hAnsiTheme="majorHAnsi"/>
          <w:sz w:val="24"/>
          <w:szCs w:val="24"/>
        </w:rPr>
        <w:t>The organization may have a written plan that addresses its efforts to conserve resources including cleaning materials, water, energy, and transportation used during the cleaning process.</w:t>
      </w:r>
    </w:p>
    <w:p w:rsidR="00C43587" w:rsidRPr="00C43587" w:rsidRDefault="00C43587" w:rsidP="00C43587">
      <w:pPr>
        <w:ind w:left="720"/>
        <w:rPr>
          <w:rFonts w:asciiTheme="majorHAnsi" w:hAnsiTheme="majorHAnsi"/>
          <w:sz w:val="24"/>
          <w:szCs w:val="24"/>
        </w:rPr>
      </w:pPr>
      <w:r>
        <w:rPr>
          <w:rFonts w:asciiTheme="majorHAnsi" w:hAnsiTheme="majorHAnsi"/>
          <w:sz w:val="24"/>
          <w:szCs w:val="24"/>
        </w:rPr>
        <w:t xml:space="preserve">¾ </w:t>
      </w:r>
      <w:r>
        <w:rPr>
          <w:rFonts w:asciiTheme="majorHAnsi" w:hAnsiTheme="majorHAnsi"/>
          <w:b/>
          <w:sz w:val="24"/>
          <w:szCs w:val="24"/>
        </w:rPr>
        <w:t xml:space="preserve">Explanation: </w:t>
      </w:r>
      <w:r>
        <w:rPr>
          <w:rFonts w:asciiTheme="majorHAnsi" w:hAnsiTheme="majorHAnsi"/>
          <w:sz w:val="24"/>
          <w:szCs w:val="24"/>
        </w:rPr>
        <w:t>This is a purely optional component.</w:t>
      </w:r>
    </w:p>
    <w:p w:rsidR="00091868" w:rsidRDefault="00091868" w:rsidP="00091868">
      <w:pPr>
        <w:rPr>
          <w:rFonts w:asciiTheme="majorHAnsi" w:hAnsiTheme="majorHAnsi"/>
          <w:b/>
          <w:sz w:val="24"/>
          <w:szCs w:val="24"/>
        </w:rPr>
      </w:pPr>
    </w:p>
    <w:p w:rsidR="00091868" w:rsidRPr="00091868" w:rsidRDefault="00091868" w:rsidP="00091868">
      <w:pPr>
        <w:rPr>
          <w:rFonts w:asciiTheme="majorHAnsi" w:hAnsiTheme="majorHAnsi"/>
          <w:b/>
          <w:sz w:val="24"/>
          <w:szCs w:val="24"/>
        </w:rPr>
      </w:pPr>
      <w:r>
        <w:rPr>
          <w:rFonts w:asciiTheme="majorHAnsi" w:hAnsiTheme="majorHAnsi"/>
          <w:b/>
          <w:sz w:val="24"/>
          <w:szCs w:val="24"/>
        </w:rPr>
        <w:tab/>
      </w:r>
      <w:r>
        <w:rPr>
          <w:rFonts w:asciiTheme="majorHAnsi" w:hAnsiTheme="majorHAnsi"/>
          <w:b/>
          <w:sz w:val="24"/>
          <w:szCs w:val="24"/>
        </w:rPr>
        <w:tab/>
      </w:r>
    </w:p>
    <w:sectPr w:rsidR="00091868" w:rsidRPr="00091868" w:rsidSect="006013A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BAC"/>
    <w:multiLevelType w:val="hybridMultilevel"/>
    <w:tmpl w:val="96606D5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
    <w:nsid w:val="040438BC"/>
    <w:multiLevelType w:val="hybridMultilevel"/>
    <w:tmpl w:val="82EC2554"/>
    <w:lvl w:ilvl="0" w:tplc="E1B0ABF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E001C8C"/>
    <w:multiLevelType w:val="hybridMultilevel"/>
    <w:tmpl w:val="C0389B8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31874BD6"/>
    <w:multiLevelType w:val="hybridMultilevel"/>
    <w:tmpl w:val="1204832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
    <w:nsid w:val="38BC41B2"/>
    <w:multiLevelType w:val="hybridMultilevel"/>
    <w:tmpl w:val="F88805E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nsid w:val="39331E5D"/>
    <w:multiLevelType w:val="hybridMultilevel"/>
    <w:tmpl w:val="0C323B2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474A1872"/>
    <w:multiLevelType w:val="hybridMultilevel"/>
    <w:tmpl w:val="1442A422"/>
    <w:lvl w:ilvl="0" w:tplc="04090001">
      <w:start w:val="1"/>
      <w:numFmt w:val="bullet"/>
      <w:lvlText w:val=""/>
      <w:lvlJc w:val="left"/>
      <w:pPr>
        <w:ind w:left="4375" w:hanging="360"/>
      </w:pPr>
      <w:rPr>
        <w:rFonts w:ascii="Symbol" w:hAnsi="Symbol" w:hint="default"/>
      </w:rPr>
    </w:lvl>
    <w:lvl w:ilvl="1" w:tplc="04090003" w:tentative="1">
      <w:start w:val="1"/>
      <w:numFmt w:val="bullet"/>
      <w:lvlText w:val="o"/>
      <w:lvlJc w:val="left"/>
      <w:pPr>
        <w:ind w:left="5095" w:hanging="360"/>
      </w:pPr>
      <w:rPr>
        <w:rFonts w:ascii="Courier New" w:hAnsi="Courier New" w:cs="Courier New" w:hint="default"/>
      </w:rPr>
    </w:lvl>
    <w:lvl w:ilvl="2" w:tplc="04090005" w:tentative="1">
      <w:start w:val="1"/>
      <w:numFmt w:val="bullet"/>
      <w:lvlText w:val=""/>
      <w:lvlJc w:val="left"/>
      <w:pPr>
        <w:ind w:left="5815" w:hanging="360"/>
      </w:pPr>
      <w:rPr>
        <w:rFonts w:ascii="Wingdings" w:hAnsi="Wingdings" w:hint="default"/>
      </w:rPr>
    </w:lvl>
    <w:lvl w:ilvl="3" w:tplc="04090001" w:tentative="1">
      <w:start w:val="1"/>
      <w:numFmt w:val="bullet"/>
      <w:lvlText w:val=""/>
      <w:lvlJc w:val="left"/>
      <w:pPr>
        <w:ind w:left="6535" w:hanging="360"/>
      </w:pPr>
      <w:rPr>
        <w:rFonts w:ascii="Symbol" w:hAnsi="Symbol" w:hint="default"/>
      </w:rPr>
    </w:lvl>
    <w:lvl w:ilvl="4" w:tplc="04090003" w:tentative="1">
      <w:start w:val="1"/>
      <w:numFmt w:val="bullet"/>
      <w:lvlText w:val="o"/>
      <w:lvlJc w:val="left"/>
      <w:pPr>
        <w:ind w:left="7255" w:hanging="360"/>
      </w:pPr>
      <w:rPr>
        <w:rFonts w:ascii="Courier New" w:hAnsi="Courier New" w:cs="Courier New" w:hint="default"/>
      </w:rPr>
    </w:lvl>
    <w:lvl w:ilvl="5" w:tplc="04090005" w:tentative="1">
      <w:start w:val="1"/>
      <w:numFmt w:val="bullet"/>
      <w:lvlText w:val=""/>
      <w:lvlJc w:val="left"/>
      <w:pPr>
        <w:ind w:left="7975" w:hanging="360"/>
      </w:pPr>
      <w:rPr>
        <w:rFonts w:ascii="Wingdings" w:hAnsi="Wingdings" w:hint="default"/>
      </w:rPr>
    </w:lvl>
    <w:lvl w:ilvl="6" w:tplc="04090001" w:tentative="1">
      <w:start w:val="1"/>
      <w:numFmt w:val="bullet"/>
      <w:lvlText w:val=""/>
      <w:lvlJc w:val="left"/>
      <w:pPr>
        <w:ind w:left="8695" w:hanging="360"/>
      </w:pPr>
      <w:rPr>
        <w:rFonts w:ascii="Symbol" w:hAnsi="Symbol" w:hint="default"/>
      </w:rPr>
    </w:lvl>
    <w:lvl w:ilvl="7" w:tplc="04090003" w:tentative="1">
      <w:start w:val="1"/>
      <w:numFmt w:val="bullet"/>
      <w:lvlText w:val="o"/>
      <w:lvlJc w:val="left"/>
      <w:pPr>
        <w:ind w:left="9415" w:hanging="360"/>
      </w:pPr>
      <w:rPr>
        <w:rFonts w:ascii="Courier New" w:hAnsi="Courier New" w:cs="Courier New" w:hint="default"/>
      </w:rPr>
    </w:lvl>
    <w:lvl w:ilvl="8" w:tplc="04090005" w:tentative="1">
      <w:start w:val="1"/>
      <w:numFmt w:val="bullet"/>
      <w:lvlText w:val=""/>
      <w:lvlJc w:val="left"/>
      <w:pPr>
        <w:ind w:left="10135" w:hanging="360"/>
      </w:pPr>
      <w:rPr>
        <w:rFonts w:ascii="Wingdings" w:hAnsi="Wingdings" w:hint="default"/>
      </w:rPr>
    </w:lvl>
  </w:abstractNum>
  <w:abstractNum w:abstractNumId="7">
    <w:nsid w:val="52BF42D6"/>
    <w:multiLevelType w:val="hybridMultilevel"/>
    <w:tmpl w:val="ABFA4400"/>
    <w:lvl w:ilvl="0" w:tplc="04090001">
      <w:start w:val="1"/>
      <w:numFmt w:val="bullet"/>
      <w:lvlText w:val=""/>
      <w:lvlJc w:val="left"/>
      <w:pPr>
        <w:ind w:left="2935" w:hanging="360"/>
      </w:pPr>
      <w:rPr>
        <w:rFonts w:ascii="Symbol" w:hAnsi="Symbol" w:hint="default"/>
      </w:rPr>
    </w:lvl>
    <w:lvl w:ilvl="1" w:tplc="04090003" w:tentative="1">
      <w:start w:val="1"/>
      <w:numFmt w:val="bullet"/>
      <w:lvlText w:val="o"/>
      <w:lvlJc w:val="left"/>
      <w:pPr>
        <w:ind w:left="3655" w:hanging="360"/>
      </w:pPr>
      <w:rPr>
        <w:rFonts w:ascii="Courier New" w:hAnsi="Courier New" w:cs="Courier New" w:hint="default"/>
      </w:rPr>
    </w:lvl>
    <w:lvl w:ilvl="2" w:tplc="04090005" w:tentative="1">
      <w:start w:val="1"/>
      <w:numFmt w:val="bullet"/>
      <w:lvlText w:val=""/>
      <w:lvlJc w:val="left"/>
      <w:pPr>
        <w:ind w:left="4375" w:hanging="360"/>
      </w:pPr>
      <w:rPr>
        <w:rFonts w:ascii="Wingdings" w:hAnsi="Wingdings" w:hint="default"/>
      </w:rPr>
    </w:lvl>
    <w:lvl w:ilvl="3" w:tplc="04090001" w:tentative="1">
      <w:start w:val="1"/>
      <w:numFmt w:val="bullet"/>
      <w:lvlText w:val=""/>
      <w:lvlJc w:val="left"/>
      <w:pPr>
        <w:ind w:left="5095" w:hanging="360"/>
      </w:pPr>
      <w:rPr>
        <w:rFonts w:ascii="Symbol" w:hAnsi="Symbol" w:hint="default"/>
      </w:rPr>
    </w:lvl>
    <w:lvl w:ilvl="4" w:tplc="04090003" w:tentative="1">
      <w:start w:val="1"/>
      <w:numFmt w:val="bullet"/>
      <w:lvlText w:val="o"/>
      <w:lvlJc w:val="left"/>
      <w:pPr>
        <w:ind w:left="5815" w:hanging="360"/>
      </w:pPr>
      <w:rPr>
        <w:rFonts w:ascii="Courier New" w:hAnsi="Courier New" w:cs="Courier New" w:hint="default"/>
      </w:rPr>
    </w:lvl>
    <w:lvl w:ilvl="5" w:tplc="04090005" w:tentative="1">
      <w:start w:val="1"/>
      <w:numFmt w:val="bullet"/>
      <w:lvlText w:val=""/>
      <w:lvlJc w:val="left"/>
      <w:pPr>
        <w:ind w:left="6535" w:hanging="360"/>
      </w:pPr>
      <w:rPr>
        <w:rFonts w:ascii="Wingdings" w:hAnsi="Wingdings" w:hint="default"/>
      </w:rPr>
    </w:lvl>
    <w:lvl w:ilvl="6" w:tplc="04090001" w:tentative="1">
      <w:start w:val="1"/>
      <w:numFmt w:val="bullet"/>
      <w:lvlText w:val=""/>
      <w:lvlJc w:val="left"/>
      <w:pPr>
        <w:ind w:left="7255" w:hanging="360"/>
      </w:pPr>
      <w:rPr>
        <w:rFonts w:ascii="Symbol" w:hAnsi="Symbol" w:hint="default"/>
      </w:rPr>
    </w:lvl>
    <w:lvl w:ilvl="7" w:tplc="04090003" w:tentative="1">
      <w:start w:val="1"/>
      <w:numFmt w:val="bullet"/>
      <w:lvlText w:val="o"/>
      <w:lvlJc w:val="left"/>
      <w:pPr>
        <w:ind w:left="7975" w:hanging="360"/>
      </w:pPr>
      <w:rPr>
        <w:rFonts w:ascii="Courier New" w:hAnsi="Courier New" w:cs="Courier New" w:hint="default"/>
      </w:rPr>
    </w:lvl>
    <w:lvl w:ilvl="8" w:tplc="04090005" w:tentative="1">
      <w:start w:val="1"/>
      <w:numFmt w:val="bullet"/>
      <w:lvlText w:val=""/>
      <w:lvlJc w:val="left"/>
      <w:pPr>
        <w:ind w:left="8695" w:hanging="360"/>
      </w:pPr>
      <w:rPr>
        <w:rFonts w:ascii="Wingdings" w:hAnsi="Wingdings" w:hint="default"/>
      </w:rPr>
    </w:lvl>
  </w:abstractNum>
  <w:abstractNum w:abstractNumId="8">
    <w:nsid w:val="5E4D6A42"/>
    <w:multiLevelType w:val="hybridMultilevel"/>
    <w:tmpl w:val="7B8065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6DA94C2D"/>
    <w:multiLevelType w:val="hybridMultilevel"/>
    <w:tmpl w:val="1DD4A6C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7F960234"/>
    <w:multiLevelType w:val="hybridMultilevel"/>
    <w:tmpl w:val="637E45F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8"/>
  </w:num>
  <w:num w:numId="2">
    <w:abstractNumId w:val="2"/>
  </w:num>
  <w:num w:numId="3">
    <w:abstractNumId w:val="5"/>
  </w:num>
  <w:num w:numId="4">
    <w:abstractNumId w:val="6"/>
  </w:num>
  <w:num w:numId="5">
    <w:abstractNumId w:val="0"/>
  </w:num>
  <w:num w:numId="6">
    <w:abstractNumId w:val="9"/>
  </w:num>
  <w:num w:numId="7">
    <w:abstractNumId w:val="10"/>
  </w:num>
  <w:num w:numId="8">
    <w:abstractNumId w:val="3"/>
  </w:num>
  <w:num w:numId="9">
    <w:abstractNumId w:val="7"/>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0B1"/>
    <w:rsid w:val="00091868"/>
    <w:rsid w:val="000E7CDC"/>
    <w:rsid w:val="001D40B1"/>
    <w:rsid w:val="00267366"/>
    <w:rsid w:val="00280D80"/>
    <w:rsid w:val="003042AC"/>
    <w:rsid w:val="0033161A"/>
    <w:rsid w:val="003671D8"/>
    <w:rsid w:val="003E5317"/>
    <w:rsid w:val="00400439"/>
    <w:rsid w:val="00465B36"/>
    <w:rsid w:val="004963A5"/>
    <w:rsid w:val="004F0A80"/>
    <w:rsid w:val="00567CF9"/>
    <w:rsid w:val="005D4442"/>
    <w:rsid w:val="006013A9"/>
    <w:rsid w:val="00647868"/>
    <w:rsid w:val="00793336"/>
    <w:rsid w:val="0085142B"/>
    <w:rsid w:val="00A4452E"/>
    <w:rsid w:val="00A93830"/>
    <w:rsid w:val="00AB2E73"/>
    <w:rsid w:val="00B54553"/>
    <w:rsid w:val="00BE4744"/>
    <w:rsid w:val="00C43587"/>
    <w:rsid w:val="00C45D71"/>
    <w:rsid w:val="00C52F4F"/>
    <w:rsid w:val="00CA0292"/>
    <w:rsid w:val="00D502D6"/>
    <w:rsid w:val="00D97E17"/>
    <w:rsid w:val="00E35FE4"/>
    <w:rsid w:val="00F531B1"/>
    <w:rsid w:val="00F55E6E"/>
    <w:rsid w:val="00FC1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5D71"/>
    <w:pPr>
      <w:ind w:left="720"/>
      <w:contextualSpacing/>
    </w:pPr>
  </w:style>
  <w:style w:type="paragraph" w:styleId="BalloonText">
    <w:name w:val="Balloon Text"/>
    <w:basedOn w:val="Normal"/>
    <w:link w:val="BalloonTextChar"/>
    <w:uiPriority w:val="99"/>
    <w:semiHidden/>
    <w:unhideWhenUsed/>
    <w:rsid w:val="00A445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45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5D71"/>
    <w:pPr>
      <w:ind w:left="720"/>
      <w:contextualSpacing/>
    </w:pPr>
  </w:style>
  <w:style w:type="paragraph" w:styleId="BalloonText">
    <w:name w:val="Balloon Text"/>
    <w:basedOn w:val="Normal"/>
    <w:link w:val="BalloonTextChar"/>
    <w:uiPriority w:val="99"/>
    <w:semiHidden/>
    <w:unhideWhenUsed/>
    <w:rsid w:val="00A445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45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D8500-8B0B-4018-9983-5AED74B0B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3097</Words>
  <Characters>17656</Characters>
  <Application>Microsoft Office Word</Application>
  <DocSecurity>4</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Texas A&amp;M University</Company>
  <LinksUpToDate>false</LinksUpToDate>
  <CharactersWithSpaces>20712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Facilities Services</dc:creator>
  <cp:lastModifiedBy>Facilities Services</cp:lastModifiedBy>
  <cp:revision>2</cp:revision>
  <cp:lastPrinted>2013-12-13T14:44:00Z</cp:lastPrinted>
  <dcterms:created xsi:type="dcterms:W3CDTF">2014-11-13T15:18:00Z</dcterms:created>
  <dcterms:modified xsi:type="dcterms:W3CDTF">2014-11-13T15:18:00Z</dcterms:modified>
</cp:coreProperties>
</file>