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B19BD" w14:textId="77777777" w:rsidR="005E09BA" w:rsidRDefault="005E09BA"/>
    <w:p w14:paraId="73B74624" w14:textId="77777777" w:rsidR="00AE3973" w:rsidRDefault="00AE3973"/>
    <w:p w14:paraId="590AD527" w14:textId="77777777" w:rsidR="00AE3973" w:rsidRPr="00AE3973" w:rsidRDefault="00AE3973" w:rsidP="00AE39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425968"/>
          <w:sz w:val="23"/>
          <w:szCs w:val="23"/>
          <w:shd w:val="clear" w:color="auto" w:fill="FFFFFF"/>
        </w:rPr>
      </w:pPr>
      <w:r w:rsidRPr="00AE3973">
        <w:rPr>
          <w:rFonts w:ascii="Arial" w:hAnsi="Arial" w:cs="Arial"/>
          <w:b/>
          <w:i/>
          <w:color w:val="425968"/>
          <w:sz w:val="23"/>
          <w:szCs w:val="23"/>
          <w:shd w:val="clear" w:color="auto" w:fill="FFFFFF"/>
        </w:rPr>
        <w:t>A brief description of the sustainable food and beverage purchasing program, including how the sustainability impacts of products in specific categories are addressed (e.g. meat, poultry, fish/seafood, eggs, dairy, produce, tea/coffee):</w:t>
      </w:r>
      <w:r w:rsidRPr="00AE3973">
        <w:rPr>
          <w:rFonts w:ascii="Arial" w:hAnsi="Arial" w:cs="Arial"/>
          <w:b/>
          <w:i/>
          <w:color w:val="425968"/>
          <w:sz w:val="23"/>
          <w:szCs w:val="23"/>
          <w:shd w:val="clear" w:color="auto" w:fill="FFFFFF"/>
        </w:rPr>
        <w:br/>
      </w:r>
    </w:p>
    <w:p w14:paraId="0FA01F99" w14:textId="13A02745" w:rsidR="00AE3973" w:rsidRDefault="00D67C18" w:rsidP="00AE3973">
      <w:pPr>
        <w:pStyle w:val="ListParagraph"/>
      </w:pPr>
      <w:r>
        <w:t>Keene State D</w:t>
      </w:r>
      <w:r w:rsidR="00AE3973">
        <w:t xml:space="preserve">ining is committed to serving locally, regionally, and sustainably grown, produced, and manufactured items to the greatest extent possible. Many of these items are included regularly in the dining </w:t>
      </w:r>
      <w:r>
        <w:t>commons and campus retail outlets. Other items</w:t>
      </w:r>
      <w:r w:rsidR="00AE3973">
        <w:t xml:space="preserve"> are purchased for special event</w:t>
      </w:r>
      <w:r>
        <w:t xml:space="preserve">s such as the annual </w:t>
      </w:r>
      <w:proofErr w:type="spellStart"/>
      <w:r>
        <w:t>Localvore</w:t>
      </w:r>
      <w:proofErr w:type="spellEnd"/>
      <w:r>
        <w:t xml:space="preserve"> Day (which</w:t>
      </w:r>
      <w:r w:rsidR="00607913">
        <w:t xml:space="preserve"> highlights all Dining’s</w:t>
      </w:r>
      <w:r w:rsidR="00AE3973">
        <w:t xml:space="preserve"> local</w:t>
      </w:r>
      <w:r>
        <w:t xml:space="preserve"> producers)</w:t>
      </w:r>
      <w:r w:rsidR="00607913">
        <w:t>,</w:t>
      </w:r>
      <w:r>
        <w:t xml:space="preserve"> as well as farm to t</w:t>
      </w:r>
      <w:r w:rsidR="00607913">
        <w:t>able dinners highlighting the</w:t>
      </w:r>
      <w:r w:rsidR="00AE3973">
        <w:t xml:space="preserve"> local sustainable seafood program. The sustainabi</w:t>
      </w:r>
      <w:r>
        <w:t>lity commitment of Keene State D</w:t>
      </w:r>
      <w:r w:rsidR="00AE3973">
        <w:t xml:space="preserve">ining is part of the </w:t>
      </w:r>
      <w:r>
        <w:t>College’s</w:t>
      </w:r>
      <w:r w:rsidR="00AE3973">
        <w:t xml:space="preserve"> broader efforts to promote a culture of sustainability and accountability.</w:t>
      </w:r>
    </w:p>
    <w:p w14:paraId="0CE8EFAD" w14:textId="77777777" w:rsidR="00AE3973" w:rsidRDefault="00AE3973" w:rsidP="00AE3973">
      <w:pPr>
        <w:pStyle w:val="ListParagraph"/>
      </w:pPr>
    </w:p>
    <w:p w14:paraId="5F3F7113" w14:textId="77AD340A" w:rsidR="00AE3973" w:rsidRDefault="00AE3973" w:rsidP="00AE3973">
      <w:pPr>
        <w:pStyle w:val="ListParagraph"/>
      </w:pPr>
      <w:r>
        <w:t>Serving locally and regionally grown, produced, and manufactured items ensures that the food served is the freshest possible</w:t>
      </w:r>
      <w:r w:rsidR="00D67C18">
        <w:t>,</w:t>
      </w:r>
      <w:r>
        <w:t xml:space="preserve"> while helpin</w:t>
      </w:r>
      <w:r w:rsidR="00607913">
        <w:t>g to support the</w:t>
      </w:r>
      <w:r w:rsidR="00D67C18">
        <w:t xml:space="preserve"> local economy – </w:t>
      </w:r>
      <w:r>
        <w:t>a vibrant regio</w:t>
      </w:r>
      <w:r w:rsidR="00D67C18">
        <w:t>nal agricultural infrastructure</w:t>
      </w:r>
      <w:r w:rsidR="00607913">
        <w:t xml:space="preserve"> and a healthy food system. Keene State Dining</w:t>
      </w:r>
      <w:r>
        <w:t xml:space="preserve"> look</w:t>
      </w:r>
      <w:r w:rsidR="00607913">
        <w:t>s</w:t>
      </w:r>
      <w:r>
        <w:t xml:space="preserve"> for farms, fisheries, and food producers or manufacturers located within a 250 mile radius from </w:t>
      </w:r>
      <w:r w:rsidR="00607913">
        <w:t>campus</w:t>
      </w:r>
      <w:r>
        <w:t>. Additional criteria that Keene State Dining considers in its purchasing decisions include:</w:t>
      </w:r>
    </w:p>
    <w:p w14:paraId="1FE1CCB5" w14:textId="77777777" w:rsidR="00AE3973" w:rsidRDefault="00AE3973" w:rsidP="00AE3973">
      <w:pPr>
        <w:pStyle w:val="ListParagraph"/>
      </w:pPr>
    </w:p>
    <w:p w14:paraId="3476F753" w14:textId="77777777" w:rsidR="00AE3973" w:rsidRDefault="00AE3973" w:rsidP="00AE3973">
      <w:pPr>
        <w:pStyle w:val="ListParagraph"/>
      </w:pPr>
      <w:r>
        <w:t>USDA Certified Organic:</w:t>
      </w:r>
    </w:p>
    <w:p w14:paraId="52FAEE23" w14:textId="77777777" w:rsidR="00AE3973" w:rsidRDefault="00AE3973" w:rsidP="00AE3973">
      <w:pPr>
        <w:pStyle w:val="ListParagraph"/>
      </w:pPr>
      <w:r>
        <w:t>Examples of USDA Certified Organic foods served on campus include Stonyfield Farms yogurt and In Harvest grains.</w:t>
      </w:r>
    </w:p>
    <w:p w14:paraId="7F8E9D63" w14:textId="77777777" w:rsidR="00AE3973" w:rsidRDefault="00AE3973" w:rsidP="00AE3973">
      <w:pPr>
        <w:pStyle w:val="ListParagraph"/>
      </w:pPr>
    </w:p>
    <w:p w14:paraId="1D38D5A7" w14:textId="77777777" w:rsidR="00AE3973" w:rsidRDefault="00AE3973" w:rsidP="00AE3973">
      <w:pPr>
        <w:pStyle w:val="ListParagraph"/>
      </w:pPr>
      <w:r>
        <w:t>Fair Trade Certified:</w:t>
      </w:r>
    </w:p>
    <w:p w14:paraId="286936B8" w14:textId="00B549F5" w:rsidR="00AE3973" w:rsidRDefault="00AE3973" w:rsidP="00AE3973">
      <w:pPr>
        <w:pStyle w:val="ListParagraph"/>
      </w:pPr>
      <w:r>
        <w:t>Examples of Fair Trade Certified foods served on campus include Prime R</w:t>
      </w:r>
      <w:r w:rsidR="00607913">
        <w:t>oast C</w:t>
      </w:r>
      <w:r>
        <w:t>offee</w:t>
      </w:r>
      <w:r w:rsidR="00607913">
        <w:t xml:space="preserve"> Company</w:t>
      </w:r>
      <w:r>
        <w:t xml:space="preserve"> and </w:t>
      </w:r>
      <w:r w:rsidR="00607913">
        <w:t>Pierce Brothers Coffee Roasters.</w:t>
      </w:r>
    </w:p>
    <w:p w14:paraId="6764FC85" w14:textId="77777777" w:rsidR="00AE3973" w:rsidRDefault="00AE3973" w:rsidP="00AE3973">
      <w:pPr>
        <w:pStyle w:val="ListParagraph"/>
      </w:pPr>
    </w:p>
    <w:p w14:paraId="283865B1" w14:textId="77777777" w:rsidR="00AE3973" w:rsidRDefault="00AE3973" w:rsidP="00AE3973">
      <w:pPr>
        <w:pStyle w:val="ListParagraph"/>
      </w:pPr>
      <w:r>
        <w:t>Certified Humane:</w:t>
      </w:r>
    </w:p>
    <w:p w14:paraId="16A1F5F2" w14:textId="3A020E56" w:rsidR="00AE3973" w:rsidRDefault="00607913" w:rsidP="00AE3973">
      <w:pPr>
        <w:pStyle w:val="ListParagraph"/>
      </w:pPr>
      <w:r>
        <w:t>Keene State D</w:t>
      </w:r>
      <w:r w:rsidR="00E35260">
        <w:t xml:space="preserve">ining </w:t>
      </w:r>
      <w:r w:rsidR="00AE3973">
        <w:t xml:space="preserve">serves </w:t>
      </w:r>
      <w:r w:rsidR="00E35260">
        <w:t>Nest Fresh</w:t>
      </w:r>
      <w:r w:rsidR="00AE3973">
        <w:t xml:space="preserve"> eggs on campus, which are Certified Humane.</w:t>
      </w:r>
    </w:p>
    <w:p w14:paraId="5E64F2B2" w14:textId="77777777" w:rsidR="00AE3973" w:rsidRDefault="00AE3973" w:rsidP="00AE3973">
      <w:pPr>
        <w:pStyle w:val="ListParagraph"/>
      </w:pPr>
    </w:p>
    <w:p w14:paraId="61BF6FD4" w14:textId="77777777" w:rsidR="00AE3973" w:rsidRDefault="00AE3973" w:rsidP="00AE3973">
      <w:pPr>
        <w:pStyle w:val="ListParagraph"/>
      </w:pPr>
      <w:r>
        <w:t>Seafood Certifications:</w:t>
      </w:r>
    </w:p>
    <w:p w14:paraId="0831F7B4" w14:textId="4CFBAC76" w:rsidR="00AE3973" w:rsidRDefault="00E35260" w:rsidP="00AE3973">
      <w:pPr>
        <w:pStyle w:val="ListParagraph"/>
      </w:pPr>
      <w:r>
        <w:t>Keene State</w:t>
      </w:r>
      <w:r w:rsidR="00AE3973">
        <w:t xml:space="preserve"> Dining utilizes a variety of criteria and third-party labeling programs when so</w:t>
      </w:r>
      <w:r w:rsidR="00607913">
        <w:t xml:space="preserve">urcing </w:t>
      </w:r>
      <w:r w:rsidR="00AE3973">
        <w:t>seafood, including the Gulf of Maine Responsibly Harvested program for verification of locally sourced spec</w:t>
      </w:r>
      <w:r w:rsidR="00607913">
        <w:t>ies such as mussels and redfish;</w:t>
      </w:r>
      <w:r w:rsidR="00AE3973">
        <w:t xml:space="preserve"> Marine Stewardship Council certification and Best Aquaculture Practices (BAP) for farmed species such a</w:t>
      </w:r>
      <w:r w:rsidR="00607913">
        <w:t>s salmon;</w:t>
      </w:r>
      <w:r w:rsidR="00AE3973">
        <w:t xml:space="preserve"> and purchasing directly from local fleets when possible. They also use Monterey Bay Aquarium’s Seafood Watch as a reference. For the locally sourced products, </w:t>
      </w:r>
      <w:r>
        <w:t>Keene State</w:t>
      </w:r>
      <w:r w:rsidR="00AE3973">
        <w:t xml:space="preserve"> Dining is able to provide educational information to their </w:t>
      </w:r>
      <w:r w:rsidR="00607913">
        <w:t>guests</w:t>
      </w:r>
      <w:r w:rsidR="00AE3973">
        <w:t xml:space="preserve"> about the species that are being served such as </w:t>
      </w:r>
      <w:r>
        <w:t>Atlantic cod</w:t>
      </w:r>
      <w:r w:rsidR="00AE3973">
        <w:t xml:space="preserve">, </w:t>
      </w:r>
      <w:r w:rsidR="00607913">
        <w:t>h</w:t>
      </w:r>
      <w:r>
        <w:t>ake</w:t>
      </w:r>
      <w:r w:rsidR="00AE3973">
        <w:t xml:space="preserve"> or </w:t>
      </w:r>
      <w:r>
        <w:t>clams</w:t>
      </w:r>
      <w:r w:rsidR="00607913">
        <w:t>,</w:t>
      </w:r>
      <w:r w:rsidR="00AE3973">
        <w:t xml:space="preserve"> and their origins in the Gulf of Maine. </w:t>
      </w:r>
    </w:p>
    <w:p w14:paraId="7FF86624" w14:textId="77777777" w:rsidR="00E35260" w:rsidRDefault="00E35260" w:rsidP="00AE3973">
      <w:pPr>
        <w:pStyle w:val="ListParagraph"/>
      </w:pPr>
    </w:p>
    <w:p w14:paraId="7773644B" w14:textId="77777777" w:rsidR="00E35260" w:rsidRDefault="00E35260" w:rsidP="00AE3973">
      <w:pPr>
        <w:pStyle w:val="ListParagraph"/>
      </w:pPr>
    </w:p>
    <w:p w14:paraId="20DB7CC5" w14:textId="77777777" w:rsidR="00E35260" w:rsidRPr="00607913" w:rsidRDefault="00E35260" w:rsidP="00E3526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hd w:val="clear" w:color="auto" w:fill="FFFFFF"/>
        </w:rPr>
      </w:pPr>
      <w:r w:rsidRPr="00E35260">
        <w:rPr>
          <w:rFonts w:ascii="Arial" w:hAnsi="Arial" w:cs="Arial"/>
          <w:b/>
          <w:i/>
          <w:color w:val="425968"/>
          <w:sz w:val="23"/>
          <w:szCs w:val="23"/>
          <w:shd w:val="clear" w:color="auto" w:fill="FFFFFF"/>
        </w:rPr>
        <w:lastRenderedPageBreak/>
        <w:t>A brief description of the methodology used to conduct the inventory, including the timeframe and how representative samples accounted for seasonal variation (if applicable):</w:t>
      </w:r>
      <w:r>
        <w:rPr>
          <w:rFonts w:ascii="Arial" w:hAnsi="Arial" w:cs="Arial"/>
          <w:b/>
          <w:i/>
          <w:color w:val="425968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425968"/>
          <w:sz w:val="23"/>
          <w:szCs w:val="23"/>
          <w:shd w:val="clear" w:color="auto" w:fill="FFFFFF"/>
        </w:rPr>
        <w:br/>
      </w:r>
      <w:r w:rsidRPr="00607913">
        <w:rPr>
          <w:rFonts w:cstheme="minorHAnsi"/>
          <w:color w:val="000000" w:themeColor="text1"/>
          <w:shd w:val="clear" w:color="auto" w:fill="FFFFFF"/>
        </w:rPr>
        <w:t>General methodology:</w:t>
      </w:r>
    </w:p>
    <w:p w14:paraId="1F4E5E38" w14:textId="6F7BCB47" w:rsidR="00E35260" w:rsidRPr="00607913" w:rsidRDefault="00E35260" w:rsidP="00E35260">
      <w:pPr>
        <w:pStyle w:val="ListParagraph"/>
        <w:rPr>
          <w:rFonts w:cstheme="minorHAnsi"/>
          <w:color w:val="000000" w:themeColor="text1"/>
          <w:shd w:val="clear" w:color="auto" w:fill="FFFFFF"/>
        </w:rPr>
      </w:pPr>
      <w:r w:rsidRPr="00607913">
        <w:rPr>
          <w:rFonts w:cstheme="minorHAnsi"/>
          <w:color w:val="000000" w:themeColor="text1"/>
          <w:shd w:val="clear" w:color="auto" w:fill="FFFFFF"/>
        </w:rPr>
        <w:t xml:space="preserve">Invoices during the sample period 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>of September 2019 to March of 2020</w:t>
      </w:r>
      <w:r w:rsidRPr="00607913">
        <w:rPr>
          <w:rFonts w:cstheme="minorHAnsi"/>
          <w:color w:val="000000" w:themeColor="text1"/>
          <w:shd w:val="clear" w:color="auto" w:fill="FFFFFF"/>
        </w:rPr>
        <w:t xml:space="preserve"> were examined</w:t>
      </w:r>
      <w:r w:rsidR="00607913">
        <w:rPr>
          <w:rFonts w:cstheme="minorHAnsi"/>
          <w:color w:val="000000" w:themeColor="text1"/>
          <w:shd w:val="clear" w:color="auto" w:fill="FFFFFF"/>
        </w:rPr>
        <w:t xml:space="preserve">, identifying </w:t>
      </w:r>
      <w:r w:rsidRPr="00607913">
        <w:rPr>
          <w:rFonts w:cstheme="minorHAnsi"/>
          <w:color w:val="000000" w:themeColor="text1"/>
          <w:shd w:val="clear" w:color="auto" w:fill="FFFFFF"/>
        </w:rPr>
        <w:t xml:space="preserve">sustainability certified purchases 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>as well as local attributes.</w:t>
      </w:r>
      <w:r w:rsidRPr="0060791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>V</w:t>
      </w:r>
      <w:r w:rsidRPr="00607913">
        <w:rPr>
          <w:rFonts w:cstheme="minorHAnsi"/>
          <w:color w:val="000000" w:themeColor="text1"/>
          <w:shd w:val="clear" w:color="auto" w:fill="FFFFFF"/>
        </w:rPr>
        <w:t xml:space="preserve">endor websites </w:t>
      </w:r>
      <w:r w:rsidR="00607913">
        <w:rPr>
          <w:rFonts w:cstheme="minorHAnsi"/>
          <w:color w:val="000000" w:themeColor="text1"/>
          <w:shd w:val="clear" w:color="auto" w:fill="FFFFFF"/>
        </w:rPr>
        <w:t>and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 xml:space="preserve"> direct communication</w:t>
      </w:r>
      <w:r w:rsidR="00607913">
        <w:rPr>
          <w:rFonts w:cstheme="minorHAnsi"/>
          <w:color w:val="000000" w:themeColor="text1"/>
          <w:shd w:val="clear" w:color="auto" w:fill="FFFFFF"/>
        </w:rPr>
        <w:t>s were also used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B3571">
        <w:rPr>
          <w:rFonts w:cstheme="minorHAnsi"/>
          <w:color w:val="000000" w:themeColor="text1"/>
          <w:shd w:val="clear" w:color="auto" w:fill="FFFFFF"/>
        </w:rPr>
        <w:t xml:space="preserve">to screen items to identify 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>qualifying criteria.</w:t>
      </w:r>
    </w:p>
    <w:p w14:paraId="1C815D38" w14:textId="77777777" w:rsidR="00E35260" w:rsidRPr="00607913" w:rsidRDefault="00E35260" w:rsidP="00E35260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29E1DCC6" w14:textId="77777777" w:rsidR="00E35260" w:rsidRPr="00607913" w:rsidRDefault="00E35260" w:rsidP="00E35260">
      <w:pPr>
        <w:pStyle w:val="ListParagraph"/>
        <w:rPr>
          <w:rFonts w:cstheme="minorHAnsi"/>
          <w:color w:val="000000" w:themeColor="text1"/>
          <w:shd w:val="clear" w:color="auto" w:fill="FFFFFF"/>
        </w:rPr>
      </w:pPr>
      <w:r w:rsidRPr="00607913">
        <w:rPr>
          <w:rFonts w:cstheme="minorHAnsi"/>
          <w:color w:val="000000" w:themeColor="text1"/>
          <w:shd w:val="clear" w:color="auto" w:fill="FFFFFF"/>
        </w:rPr>
        <w:t xml:space="preserve">Time Boundaries: 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>September 2019 and February 2020</w:t>
      </w:r>
      <w:r w:rsidRPr="00607913">
        <w:rPr>
          <w:rFonts w:cstheme="minorHAnsi"/>
          <w:color w:val="000000" w:themeColor="text1"/>
          <w:shd w:val="clear" w:color="auto" w:fill="FFFFFF"/>
        </w:rPr>
        <w:t xml:space="preserve"> invoices were reviewed and categorized. These two months allow for seasonal variation representing times when local food is more widely available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607913">
        <w:rPr>
          <w:rFonts w:cstheme="minorHAnsi"/>
          <w:color w:val="000000" w:themeColor="text1"/>
          <w:shd w:val="clear" w:color="auto" w:fill="FFFFFF"/>
        </w:rPr>
        <w:t>(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>September</w:t>
      </w:r>
      <w:r w:rsidRPr="00607913">
        <w:rPr>
          <w:rFonts w:cstheme="minorHAnsi"/>
          <w:color w:val="000000" w:themeColor="text1"/>
          <w:shd w:val="clear" w:color="auto" w:fill="FFFFFF"/>
        </w:rPr>
        <w:t>) and less available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607913">
        <w:rPr>
          <w:rFonts w:cstheme="minorHAnsi"/>
          <w:color w:val="000000" w:themeColor="text1"/>
          <w:shd w:val="clear" w:color="auto" w:fill="FFFFFF"/>
        </w:rPr>
        <w:t>(February)</w:t>
      </w:r>
      <w:r w:rsidR="00083CF6" w:rsidRPr="00607913">
        <w:rPr>
          <w:rFonts w:cstheme="minorHAnsi"/>
          <w:color w:val="000000" w:themeColor="text1"/>
          <w:shd w:val="clear" w:color="auto" w:fill="FFFFFF"/>
        </w:rPr>
        <w:t>.</w:t>
      </w:r>
    </w:p>
    <w:p w14:paraId="58DF70F1" w14:textId="77777777" w:rsidR="00E35260" w:rsidRPr="00607913" w:rsidRDefault="00E35260" w:rsidP="00E35260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0EFCC5AA" w14:textId="77777777" w:rsidR="00E35260" w:rsidRPr="00607913" w:rsidRDefault="00E35260" w:rsidP="00E35260">
      <w:pPr>
        <w:pStyle w:val="ListParagraph"/>
        <w:rPr>
          <w:rFonts w:cstheme="minorHAnsi"/>
          <w:color w:val="000000" w:themeColor="text1"/>
          <w:shd w:val="clear" w:color="auto" w:fill="FFFFFF"/>
        </w:rPr>
      </w:pPr>
      <w:r w:rsidRPr="00607913">
        <w:rPr>
          <w:rFonts w:cstheme="minorHAnsi"/>
          <w:color w:val="000000" w:themeColor="text1"/>
          <w:shd w:val="clear" w:color="auto" w:fill="FFFFFF"/>
        </w:rPr>
        <w:t>Physical Boundaries: Local was defined as grown within 250 miles to be consistent with STARS.</w:t>
      </w:r>
    </w:p>
    <w:p w14:paraId="1237C4C1" w14:textId="77777777" w:rsidR="00E35260" w:rsidRPr="00607913" w:rsidRDefault="00E35260" w:rsidP="00E35260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01302407" w14:textId="77777777" w:rsidR="005F3C14" w:rsidRDefault="00E35260" w:rsidP="00E35260">
      <w:pPr>
        <w:pStyle w:val="ListParagraph"/>
        <w:rPr>
          <w:rFonts w:cstheme="minorHAnsi"/>
          <w:color w:val="000000" w:themeColor="text1"/>
          <w:shd w:val="clear" w:color="auto" w:fill="FFFFFF"/>
        </w:rPr>
      </w:pPr>
      <w:r w:rsidRPr="00607913">
        <w:rPr>
          <w:rFonts w:cstheme="minorHAnsi"/>
          <w:color w:val="000000" w:themeColor="text1"/>
          <w:shd w:val="clear" w:color="auto" w:fill="FFFFFF"/>
        </w:rPr>
        <w:t xml:space="preserve">Third-party Certification: The list of STARS-appropriate certifications </w:t>
      </w:r>
      <w:proofErr w:type="gramStart"/>
      <w:r w:rsidRPr="00607913">
        <w:rPr>
          <w:rFonts w:cstheme="minorHAnsi"/>
          <w:color w:val="000000" w:themeColor="text1"/>
          <w:shd w:val="clear" w:color="auto" w:fill="FFFFFF"/>
        </w:rPr>
        <w:t>were</w:t>
      </w:r>
      <w:proofErr w:type="gramEnd"/>
      <w:r w:rsidRPr="00607913">
        <w:rPr>
          <w:rFonts w:cstheme="minorHAnsi"/>
          <w:color w:val="000000" w:themeColor="text1"/>
          <w:shd w:val="clear" w:color="auto" w:fill="FFFFFF"/>
        </w:rPr>
        <w:t xml:space="preserve"> used as a screen for this designation.</w:t>
      </w:r>
    </w:p>
    <w:p w14:paraId="4EB8D7D1" w14:textId="77777777" w:rsidR="005F3C14" w:rsidRDefault="005F3C14" w:rsidP="00E35260">
      <w:pPr>
        <w:pStyle w:val="ListParagraph"/>
        <w:rPr>
          <w:rFonts w:ascii="Arial" w:hAnsi="Arial" w:cs="Arial"/>
          <w:b/>
          <w:i/>
          <w:color w:val="000000" w:themeColor="text1"/>
          <w:sz w:val="23"/>
          <w:szCs w:val="23"/>
          <w:shd w:val="clear" w:color="auto" w:fill="FFFFFF"/>
        </w:rPr>
      </w:pPr>
    </w:p>
    <w:p w14:paraId="4DDC334A" w14:textId="77777777" w:rsidR="005F3C14" w:rsidRPr="00275E06" w:rsidRDefault="005F3C14" w:rsidP="005F3C1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rFonts w:ascii="Arial" w:hAnsi="Arial" w:cs="Arial"/>
          <w:b/>
          <w:i/>
          <w:color w:val="425968"/>
          <w:sz w:val="23"/>
          <w:szCs w:val="23"/>
          <w:shd w:val="clear" w:color="auto" w:fill="FFFFFF"/>
        </w:rPr>
        <w:t>How is Sustainable dining supported?</w:t>
      </w:r>
    </w:p>
    <w:p w14:paraId="13A88164" w14:textId="77777777" w:rsidR="005F3C14" w:rsidRPr="00C90CE7" w:rsidRDefault="005F3C14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C90CE7">
        <w:rPr>
          <w:rFonts w:cstheme="minorHAnsi"/>
          <w:shd w:val="clear" w:color="auto" w:fill="FFFFFF"/>
        </w:rPr>
        <w:t>Keene State dining hosts a “</w:t>
      </w:r>
      <w:proofErr w:type="spellStart"/>
      <w:r w:rsidRPr="00C90CE7">
        <w:rPr>
          <w:rFonts w:cstheme="minorHAnsi"/>
          <w:shd w:val="clear" w:color="auto" w:fill="FFFFFF"/>
        </w:rPr>
        <w:t>Localvore</w:t>
      </w:r>
      <w:proofErr w:type="spellEnd"/>
      <w:r w:rsidRPr="00C90CE7">
        <w:rPr>
          <w:rFonts w:cstheme="minorHAnsi"/>
          <w:shd w:val="clear" w:color="auto" w:fill="FFFFFF"/>
        </w:rPr>
        <w:t>” day in the Fall of each year giving the students and faculty and opportunity eat, sample and interact with a variety of local farmers as well as connecting information about our fishery program with the local catches.</w:t>
      </w:r>
    </w:p>
    <w:p w14:paraId="42789532" w14:textId="33A62D93" w:rsidR="005F3C14" w:rsidRPr="00C90CE7" w:rsidRDefault="005F3C14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C90CE7">
        <w:rPr>
          <w:rFonts w:cstheme="minorHAnsi"/>
          <w:shd w:val="clear" w:color="auto" w:fill="FFFFFF"/>
        </w:rPr>
        <w:t>Keene State dining has developed relationships</w:t>
      </w:r>
      <w:r w:rsidR="00DF28E7" w:rsidRPr="00C90CE7">
        <w:rPr>
          <w:rFonts w:cstheme="minorHAnsi"/>
          <w:shd w:val="clear" w:color="auto" w:fill="FFFFFF"/>
        </w:rPr>
        <w:t xml:space="preserve"> with</w:t>
      </w:r>
      <w:r w:rsidRPr="00C90CE7">
        <w:rPr>
          <w:rFonts w:cstheme="minorHAnsi"/>
          <w:shd w:val="clear" w:color="auto" w:fill="FFFFFF"/>
        </w:rPr>
        <w:t xml:space="preserve"> local small size enterprises such as Global Village Cuisine in Windsor, VT. This is a small minority owned company started by a husband and wife team producing ethnic gluten free, organic ready to eat meals.</w:t>
      </w:r>
    </w:p>
    <w:p w14:paraId="27007E06" w14:textId="1BCDEAF7" w:rsidR="005F3C14" w:rsidRPr="00C90CE7" w:rsidRDefault="005F3C14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C90CE7">
        <w:rPr>
          <w:rFonts w:cstheme="minorHAnsi"/>
          <w:shd w:val="clear" w:color="auto" w:fill="FFFFFF"/>
        </w:rPr>
        <w:t xml:space="preserve">Keene State dining has a robust selection of vegan options available throughout </w:t>
      </w:r>
      <w:r w:rsidRPr="00C90CE7">
        <w:rPr>
          <w:rFonts w:cstheme="minorHAnsi"/>
          <w:shd w:val="clear" w:color="auto" w:fill="FFFFFF"/>
        </w:rPr>
        <w:t>the</w:t>
      </w:r>
      <w:r w:rsidRPr="00C90CE7">
        <w:rPr>
          <w:rFonts w:cstheme="minorHAnsi"/>
          <w:shd w:val="clear" w:color="auto" w:fill="FFFFFF"/>
        </w:rPr>
        <w:t xml:space="preserve"> facility available at all food stations as well as </w:t>
      </w:r>
      <w:r w:rsidRPr="00C90CE7">
        <w:rPr>
          <w:rFonts w:cstheme="minorHAnsi"/>
          <w:shd w:val="clear" w:color="auto" w:fill="FFFFFF"/>
        </w:rPr>
        <w:t>a</w:t>
      </w:r>
      <w:r w:rsidRPr="00C90CE7">
        <w:rPr>
          <w:rFonts w:cstheme="minorHAnsi"/>
          <w:shd w:val="clear" w:color="auto" w:fill="FFFFFF"/>
        </w:rPr>
        <w:t xml:space="preserve"> dedicated vegan and vegetarian station in the main dining hall. </w:t>
      </w:r>
    </w:p>
    <w:p w14:paraId="58EF845E" w14:textId="5A234644" w:rsidR="005F3C14" w:rsidRPr="00C90CE7" w:rsidRDefault="005F3C14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C90CE7">
        <w:rPr>
          <w:rFonts w:cstheme="minorHAnsi"/>
          <w:shd w:val="clear" w:color="auto" w:fill="FFFFFF"/>
        </w:rPr>
        <w:t>Keene State dining has implemented tray less dining as well as portion control via measured serving utensils</w:t>
      </w:r>
      <w:r w:rsidRPr="00C90CE7">
        <w:rPr>
          <w:rFonts w:cstheme="minorHAnsi"/>
          <w:shd w:val="clear" w:color="auto" w:fill="FFFFFF"/>
        </w:rPr>
        <w:t xml:space="preserve"> that are paired up with supplied nutritional information.</w:t>
      </w:r>
    </w:p>
    <w:p w14:paraId="77B60255" w14:textId="6356698F" w:rsidR="005F3C14" w:rsidRPr="00087676" w:rsidRDefault="005F3C14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C90CE7">
        <w:rPr>
          <w:rFonts w:cstheme="minorHAnsi"/>
          <w:shd w:val="clear" w:color="auto" w:fill="FFFFFF"/>
        </w:rPr>
        <w:t>Keene State dining has a strong composting program and is tracked through our Waste Not program encouraging a “beat yesterday” mentality with food waste during production.</w:t>
      </w:r>
    </w:p>
    <w:p w14:paraId="051C896A" w14:textId="7075BF79" w:rsidR="00087676" w:rsidRPr="00C90CE7" w:rsidRDefault="00087676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</w:rPr>
        <w:t>Keene State dining has invested in new dishwasher technology providing a substantial reduction in water useage</w:t>
      </w:r>
      <w:bookmarkStart w:id="0" w:name="_GoBack"/>
      <w:bookmarkEnd w:id="0"/>
    </w:p>
    <w:p w14:paraId="45D139EF" w14:textId="77777777" w:rsidR="002A09F3" w:rsidRPr="00C90CE7" w:rsidRDefault="005F3C14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C90CE7">
        <w:rPr>
          <w:rFonts w:cstheme="minorHAnsi"/>
          <w:shd w:val="clear" w:color="auto" w:fill="FFFFFF"/>
        </w:rPr>
        <w:t xml:space="preserve">All carry-out containers and cutlery are 100% compostable. </w:t>
      </w:r>
    </w:p>
    <w:p w14:paraId="1C845E35" w14:textId="612AA2AC" w:rsidR="005F3C14" w:rsidRPr="00C90CE7" w:rsidRDefault="002A09F3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C90CE7">
        <w:rPr>
          <w:rFonts w:cstheme="minorHAnsi"/>
          <w:shd w:val="clear" w:color="auto" w:fill="FFFFFF"/>
        </w:rPr>
        <w:t>Keene has dining has</w:t>
      </w:r>
      <w:r w:rsidR="005F3C14" w:rsidRPr="00C90CE7">
        <w:rPr>
          <w:rFonts w:cstheme="minorHAnsi"/>
          <w:shd w:val="clear" w:color="auto" w:fill="FFFFFF"/>
        </w:rPr>
        <w:t xml:space="preserve"> removed all</w:t>
      </w:r>
      <w:r w:rsidRPr="00C90CE7">
        <w:rPr>
          <w:rFonts w:cstheme="minorHAnsi"/>
          <w:shd w:val="clear" w:color="auto" w:fill="FFFFFF"/>
        </w:rPr>
        <w:t xml:space="preserve"> single use</w:t>
      </w:r>
      <w:r w:rsidR="005F3C14" w:rsidRPr="00C90CE7">
        <w:rPr>
          <w:rFonts w:cstheme="minorHAnsi"/>
          <w:shd w:val="clear" w:color="auto" w:fill="FFFFFF"/>
        </w:rPr>
        <w:t xml:space="preserve"> plastic bags and straws </w:t>
      </w:r>
      <w:r w:rsidR="005F3C14" w:rsidRPr="00C90CE7">
        <w:rPr>
          <w:rFonts w:cstheme="minorHAnsi"/>
          <w:shd w:val="clear" w:color="auto" w:fill="FFFFFF"/>
        </w:rPr>
        <w:t>as a</w:t>
      </w:r>
      <w:r w:rsidR="005F3C14" w:rsidRPr="00C90CE7">
        <w:rPr>
          <w:rFonts w:cstheme="minorHAnsi"/>
          <w:shd w:val="clear" w:color="auto" w:fill="FFFFFF"/>
        </w:rPr>
        <w:t xml:space="preserve"> guest carry out</w:t>
      </w:r>
      <w:r w:rsidR="005F3C14" w:rsidRPr="00C90CE7">
        <w:rPr>
          <w:rFonts w:cstheme="minorHAnsi"/>
          <w:shd w:val="clear" w:color="auto" w:fill="FFFFFF"/>
        </w:rPr>
        <w:t xml:space="preserve"> option.</w:t>
      </w:r>
    </w:p>
    <w:p w14:paraId="39CD0B1F" w14:textId="4623C1DF" w:rsidR="00117DBB" w:rsidRPr="00C90CE7" w:rsidRDefault="00DF28E7" w:rsidP="005F3C14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C90CE7">
        <w:rPr>
          <w:rFonts w:cstheme="minorHAnsi"/>
        </w:rPr>
        <w:t>Reuseable service ware given to guest</w:t>
      </w:r>
      <w:r w:rsidR="000508B9" w:rsidRPr="00C90CE7">
        <w:rPr>
          <w:rFonts w:cstheme="minorHAnsi"/>
        </w:rPr>
        <w:t>s</w:t>
      </w:r>
      <w:r w:rsidRPr="00C90CE7">
        <w:rPr>
          <w:rFonts w:cstheme="minorHAnsi"/>
        </w:rPr>
        <w:t xml:space="preserve"> “dining in”. </w:t>
      </w:r>
    </w:p>
    <w:p w14:paraId="0083EA39" w14:textId="2EE2D2AC" w:rsidR="00E35260" w:rsidRPr="00607913" w:rsidRDefault="00E35260" w:rsidP="00E35260">
      <w:pPr>
        <w:pStyle w:val="ListParagraph"/>
        <w:rPr>
          <w:b/>
          <w:i/>
          <w:color w:val="000000" w:themeColor="text1"/>
        </w:rPr>
      </w:pPr>
      <w:r w:rsidRPr="00C90CE7">
        <w:rPr>
          <w:rFonts w:ascii="Arial" w:hAnsi="Arial" w:cs="Arial"/>
          <w:b/>
          <w:i/>
          <w:sz w:val="23"/>
          <w:szCs w:val="23"/>
          <w:shd w:val="clear" w:color="auto" w:fill="FFFFFF"/>
        </w:rPr>
        <w:br/>
      </w:r>
    </w:p>
    <w:sectPr w:rsidR="00E35260" w:rsidRPr="0060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F9F"/>
    <w:multiLevelType w:val="hybridMultilevel"/>
    <w:tmpl w:val="F0AA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0B0B31"/>
    <w:multiLevelType w:val="hybridMultilevel"/>
    <w:tmpl w:val="3140AB38"/>
    <w:lvl w:ilvl="0" w:tplc="824412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73"/>
    <w:rsid w:val="000508B9"/>
    <w:rsid w:val="00083CF6"/>
    <w:rsid w:val="00087676"/>
    <w:rsid w:val="00117DBB"/>
    <w:rsid w:val="001B3571"/>
    <w:rsid w:val="002A09F3"/>
    <w:rsid w:val="005E09BA"/>
    <w:rsid w:val="005F3C14"/>
    <w:rsid w:val="00607913"/>
    <w:rsid w:val="00A621F6"/>
    <w:rsid w:val="00AE3973"/>
    <w:rsid w:val="00C36C13"/>
    <w:rsid w:val="00C90CE7"/>
    <w:rsid w:val="00D67C18"/>
    <w:rsid w:val="00DF28E7"/>
    <w:rsid w:val="00E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1673"/>
  <w15:chartTrackingRefBased/>
  <w15:docId w15:val="{1392C5A6-0720-40D1-BBD9-E38D2D6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DB61640D96341A0A94B8036B68DDA" ma:contentTypeVersion="9" ma:contentTypeDescription="Create a new document." ma:contentTypeScope="" ma:versionID="c28a9978865328bb38b4ba5939f904fb">
  <xsd:schema xmlns:xsd="http://www.w3.org/2001/XMLSchema" xmlns:xs="http://www.w3.org/2001/XMLSchema" xmlns:p="http://schemas.microsoft.com/office/2006/metadata/properties" xmlns:ns3="6e262bbf-ba09-4790-b168-dd6529914959" targetNamespace="http://schemas.microsoft.com/office/2006/metadata/properties" ma:root="true" ma:fieldsID="ce8d128e1ae572791ee4bc5d39eb6283" ns3:_="">
    <xsd:import namespace="6e262bbf-ba09-4790-b168-dd6529914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62bbf-ba09-4790-b168-dd6529914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350E1-DD2B-43EA-909B-CBB1132D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62bbf-ba09-4790-b168-dd6529914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0B36C-8A7B-4C4A-9EED-8E1AC7F37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08C54-B368-4C69-82D6-9763C72EEB5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e262bbf-ba09-4790-b168-dd65299149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Bellot, Troy</dc:creator>
  <cp:keywords/>
  <dc:description/>
  <cp:lastModifiedBy>Bellot, Troy</cp:lastModifiedBy>
  <cp:revision>6</cp:revision>
  <dcterms:created xsi:type="dcterms:W3CDTF">2020-05-19T17:00:00Z</dcterms:created>
  <dcterms:modified xsi:type="dcterms:W3CDTF">2020-05-19T18:51:00Z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0x010100424DB61640D96341A0A94B8036B68DDA</vt:lpwstr>
  </property>
</Properties>
</file>