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15"/>
        <w:gridCol w:w="4680"/>
        <w:gridCol w:w="2155"/>
      </w:tblGrid>
      <w:tr w:rsidR="008F11AB" w:rsidRPr="00256C97" w:rsidTr="00256C97">
        <w:tc>
          <w:tcPr>
            <w:tcW w:w="9350" w:type="dxa"/>
            <w:gridSpan w:val="3"/>
          </w:tcPr>
          <w:p w:rsidR="008F11AB" w:rsidRPr="00256C97" w:rsidRDefault="008F11AB" w:rsidP="008F11AB">
            <w:pPr>
              <w:jc w:val="center"/>
              <w:rPr>
                <w:b/>
                <w:sz w:val="32"/>
              </w:rPr>
            </w:pPr>
            <w:r w:rsidRPr="00256C97">
              <w:rPr>
                <w:b/>
                <w:sz w:val="32"/>
              </w:rPr>
              <w:t>Sustainability Section 3.9</w:t>
            </w:r>
          </w:p>
        </w:tc>
      </w:tr>
      <w:tr w:rsidR="00933783" w:rsidRPr="00256C97" w:rsidTr="00645954">
        <w:tc>
          <w:tcPr>
            <w:tcW w:w="7195" w:type="dxa"/>
            <w:gridSpan w:val="2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Sustainability Component</w:t>
            </w:r>
          </w:p>
        </w:tc>
        <w:tc>
          <w:tcPr>
            <w:tcW w:w="2155" w:type="dxa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Timeframe</w:t>
            </w:r>
          </w:p>
        </w:tc>
      </w:tr>
      <w:tr w:rsidR="00933783" w:rsidRPr="00256C97" w:rsidTr="00645954">
        <w:tc>
          <w:tcPr>
            <w:tcW w:w="7195" w:type="dxa"/>
            <w:gridSpan w:val="2"/>
          </w:tcPr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Achieve energy</w:t>
            </w:r>
            <w:r w:rsidRPr="00256C97">
              <w:rPr>
                <w:rFonts w:cs="Arial"/>
                <w:color w:val="848484"/>
              </w:rPr>
              <w:t xml:space="preserve">, </w:t>
            </w:r>
            <w:r w:rsidRPr="00256C97">
              <w:rPr>
                <w:rFonts w:cs="Arial"/>
                <w:color w:val="373737"/>
              </w:rPr>
              <w:t>water and waste savings through technical innovation and human expertise.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Tray</w:t>
            </w:r>
            <w:r w:rsidR="00645954">
              <w:rPr>
                <w:rFonts w:cs="Arial"/>
                <w:color w:val="373737"/>
              </w:rPr>
              <w:t>-</w:t>
            </w:r>
            <w:r w:rsidRPr="00256C97">
              <w:rPr>
                <w:rFonts w:cs="Arial"/>
                <w:color w:val="373737"/>
              </w:rPr>
              <w:t>less dining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Recycling 100% of cardboard boxes, packaging &amp; metal cans</w:t>
            </w:r>
          </w:p>
          <w:p w:rsidR="00933783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Eliminating straws to reduce waste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Utilizing single touch dispensers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73737"/>
              </w:rPr>
              <w:t>100% recycled napkins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Biodegradable wares and containers will be available upon request at retail facilities, and as needed in the residential facilities along with reusable containers</w:t>
            </w:r>
          </w:p>
          <w:p w:rsidR="00933783" w:rsidRPr="00933783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73737"/>
              </w:rPr>
            </w:pPr>
            <w:r w:rsidRPr="00256C97">
              <w:rPr>
                <w:rFonts w:cs="Arial"/>
                <w:color w:val="323232"/>
              </w:rPr>
              <w:t>Reduction of food waste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Implementing food waste tracking system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Re-usable containers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256C97">
              <w:rPr>
                <w:rFonts w:cs="Arial"/>
                <w:color w:val="323232"/>
              </w:rPr>
              <w:t>Composting</w:t>
            </w:r>
          </w:p>
          <w:p w:rsidR="00933783" w:rsidRPr="00933783" w:rsidRDefault="00933783" w:rsidP="0093378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Once annually, the Contractor will bring a local farmer to help in the Waterfall Community Garden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autoSpaceDE w:val="0"/>
              <w:autoSpaceDN w:val="0"/>
              <w:adjustRightInd w:val="0"/>
              <w:spacing w:line="276" w:lineRule="auto"/>
            </w:pPr>
            <w:r>
              <w:t>On-Going</w:t>
            </w:r>
          </w:p>
        </w:tc>
      </w:tr>
      <w:tr w:rsidR="00933783" w:rsidRPr="00256C97" w:rsidTr="00256C97">
        <w:tc>
          <w:tcPr>
            <w:tcW w:w="9350" w:type="dxa"/>
            <w:gridSpan w:val="3"/>
          </w:tcPr>
          <w:p w:rsidR="00933783" w:rsidRPr="00256C97" w:rsidRDefault="00933783" w:rsidP="00933783">
            <w:pPr>
              <w:jc w:val="center"/>
              <w:rPr>
                <w:b/>
                <w:sz w:val="32"/>
              </w:rPr>
            </w:pPr>
            <w:r w:rsidRPr="00256C97">
              <w:rPr>
                <w:rFonts w:cs="Arial"/>
                <w:b/>
                <w:color w:val="323232"/>
                <w:sz w:val="32"/>
              </w:rPr>
              <w:t>Locally Grown Requirements (3.9.4)</w:t>
            </w:r>
          </w:p>
        </w:tc>
      </w:tr>
      <w:tr w:rsidR="00933783" w:rsidRPr="00256C97" w:rsidTr="00645954">
        <w:tc>
          <w:tcPr>
            <w:tcW w:w="7195" w:type="dxa"/>
            <w:gridSpan w:val="2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Sustainability Component</w:t>
            </w:r>
          </w:p>
        </w:tc>
        <w:tc>
          <w:tcPr>
            <w:tcW w:w="2155" w:type="dxa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Timeframe</w:t>
            </w:r>
          </w:p>
        </w:tc>
      </w:tr>
      <w:tr w:rsidR="00933783" w:rsidRPr="00256C97" w:rsidTr="00645954">
        <w:trPr>
          <w:trHeight w:val="1007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t>Tracking of local purchases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</w:pPr>
            <w:r w:rsidRPr="00256C97">
              <w:t xml:space="preserve">Local produce: product name, farm name and location, quantity purchased, purchased date, prices paid for produce 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</w:pPr>
            <w:r w:rsidRPr="00256C97">
              <w:t>Incremental volumes of total food budget: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t xml:space="preserve">Year one -5% </w:t>
            </w:r>
          </w:p>
          <w:p w:rsidR="00933783" w:rsidRPr="00256C97" w:rsidRDefault="00933783" w:rsidP="00933783">
            <w:pPr>
              <w:spacing w:line="252" w:lineRule="auto"/>
            </w:pPr>
            <w:r w:rsidRPr="00256C97">
              <w:t>Year two- 10%</w:t>
            </w:r>
          </w:p>
          <w:p w:rsidR="00933783" w:rsidRPr="00256C97" w:rsidRDefault="00933783" w:rsidP="00933783">
            <w:pPr>
              <w:spacing w:line="252" w:lineRule="auto"/>
            </w:pPr>
            <w:r w:rsidRPr="00256C97">
              <w:t>Year three- 12%</w:t>
            </w:r>
          </w:p>
          <w:p w:rsidR="00933783" w:rsidRPr="00256C97" w:rsidRDefault="00933783" w:rsidP="00933783">
            <w:pPr>
              <w:spacing w:line="252" w:lineRule="auto"/>
            </w:pPr>
            <w:r w:rsidRPr="00256C97">
              <w:t>Year four-13%</w:t>
            </w:r>
          </w:p>
          <w:p w:rsidR="00933783" w:rsidRPr="00256C97" w:rsidRDefault="00933783" w:rsidP="00933783">
            <w:pPr>
              <w:spacing w:line="252" w:lineRule="auto"/>
            </w:pPr>
            <w:r w:rsidRPr="00256C97">
              <w:t>Year five-14%</w:t>
            </w:r>
          </w:p>
          <w:p w:rsidR="00933783" w:rsidRPr="00256C97" w:rsidRDefault="00933783" w:rsidP="00933783">
            <w:pPr>
              <w:spacing w:line="252" w:lineRule="auto"/>
            </w:pPr>
            <w:r w:rsidRPr="00256C97">
              <w:t>Year six-15%</w:t>
            </w:r>
          </w:p>
          <w:p w:rsidR="00933783" w:rsidRPr="00256C97" w:rsidRDefault="00933783" w:rsidP="00933783">
            <w:pPr>
              <w:tabs>
                <w:tab w:val="left" w:pos="900"/>
              </w:tabs>
            </w:pPr>
          </w:p>
        </w:tc>
      </w:tr>
      <w:tr w:rsidR="00933783" w:rsidRPr="00256C97" w:rsidTr="00645954">
        <w:trPr>
          <w:trHeight w:val="1727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Contractor will establish written contract agreements with selected local grower(s) requiring them to produce and deliver agreed upon quantities at a fixed price for a specific contract period. Prices paid directly to local farmers will be no less than the fixed prices noted in the weekly report found at http://www.ams.usda.gov/mnreports/fvwretail.pdf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rPr>
                <w:rFonts w:cs="Arial"/>
                <w:color w:val="323232"/>
              </w:rPr>
              <w:t>By March 31st of each contract year</w:t>
            </w:r>
          </w:p>
        </w:tc>
      </w:tr>
      <w:tr w:rsidR="00933783" w:rsidRPr="00256C97" w:rsidTr="00645954">
        <w:trPr>
          <w:trHeight w:val="1727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t>Documentation of direct prices received by each individual local grower</w:t>
            </w:r>
          </w:p>
          <w:p w:rsidR="00933783" w:rsidRPr="00256C97" w:rsidRDefault="00933783" w:rsidP="00933783">
            <w:pPr>
              <w:spacing w:line="252" w:lineRule="auto"/>
            </w:pPr>
          </w:p>
        </w:tc>
        <w:tc>
          <w:tcPr>
            <w:tcW w:w="2155" w:type="dxa"/>
          </w:tcPr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Documentation due with annual Business Plan on March 15th for inclusion in University annual plans.</w:t>
            </w:r>
          </w:p>
        </w:tc>
      </w:tr>
      <w:tr w:rsidR="00933783" w:rsidRPr="00256C97" w:rsidTr="00645954">
        <w:trPr>
          <w:trHeight w:val="1727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lastRenderedPageBreak/>
              <w:t>Conduct lunch and learn programming:</w:t>
            </w:r>
          </w:p>
          <w:p w:rsidR="00933783" w:rsidRPr="00256C97" w:rsidRDefault="00933783" w:rsidP="00933783">
            <w:pPr>
              <w:autoSpaceDE w:val="0"/>
              <w:autoSpaceDN w:val="0"/>
              <w:adjustRightInd w:val="0"/>
            </w:pPr>
            <w:r w:rsidRPr="00256C97">
              <w:rPr>
                <w:rFonts w:cs="Arial"/>
                <w:color w:val="323232"/>
              </w:rPr>
              <w:t>Local Farm Market Meet and Greet" involving Farm Vendor Demonstrations of a "Featured Texas Farm Product" and increase educational opportunities through a newsletter</w:t>
            </w:r>
            <w:r w:rsidRPr="00256C97">
              <w:rPr>
                <w:rFonts w:cs="Arial"/>
                <w:color w:val="777777"/>
              </w:rPr>
              <w:t xml:space="preserve"> </w:t>
            </w:r>
            <w:r w:rsidRPr="00256C97">
              <w:rPr>
                <w:rFonts w:cs="Arial"/>
                <w:color w:val="323232"/>
              </w:rPr>
              <w:t>blackboard describing which farms local foods come from, display area for recipe cards for chefs specials, nutritional value of food.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Quarterly:</w:t>
            </w:r>
          </w:p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Begin Oct 2017</w:t>
            </w:r>
          </w:p>
        </w:tc>
      </w:tr>
      <w:tr w:rsidR="00933783" w:rsidRPr="00256C97" w:rsidTr="00645954">
        <w:trPr>
          <w:trHeight w:val="413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spacing w:line="252" w:lineRule="auto"/>
            </w:pPr>
            <w:r w:rsidRPr="00256C97">
              <w:t xml:space="preserve">Development of ‘farm to table’ program with local agricultural community with annual summary of measurable goals for assessment </w:t>
            </w:r>
          </w:p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</w:p>
        </w:tc>
        <w:tc>
          <w:tcPr>
            <w:tcW w:w="2155" w:type="dxa"/>
          </w:tcPr>
          <w:p w:rsidR="00933783" w:rsidRPr="00256C97" w:rsidRDefault="00933783" w:rsidP="00933783">
            <w:pPr>
              <w:autoSpaceDE w:val="0"/>
              <w:autoSpaceDN w:val="0"/>
              <w:adjustRightInd w:val="0"/>
              <w:rPr>
                <w:rFonts w:cs="Arial"/>
                <w:color w:val="323232"/>
              </w:rPr>
            </w:pPr>
            <w:r w:rsidRPr="00256C97">
              <w:rPr>
                <w:rFonts w:cs="Arial"/>
                <w:color w:val="323232"/>
              </w:rPr>
              <w:t>Provide annual summary</w:t>
            </w:r>
          </w:p>
        </w:tc>
      </w:tr>
      <w:tr w:rsidR="00933783" w:rsidRPr="00256C97" w:rsidTr="00645954">
        <w:trPr>
          <w:trHeight w:val="3977"/>
        </w:trPr>
        <w:tc>
          <w:tcPr>
            <w:tcW w:w="7195" w:type="dxa"/>
            <w:gridSpan w:val="2"/>
          </w:tcPr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Progress to reduce dependency on pre-packaged goods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Purchase a percentage of proteins that are naturally raised and locally grown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Purchase a percentage of baked breads locally sourced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Demonstrations of recipe card of chef’s specials, educational opportunities through newsletters regarding “Featured Texas Farm Product”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Conduct meetings with local farmers and UHS Food Service Management teams and local growers to discuss partnership</w:t>
            </w:r>
          </w:p>
          <w:p w:rsidR="00933783" w:rsidRPr="00256C97" w:rsidRDefault="00933783" w:rsidP="0093378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720"/>
            </w:pPr>
            <w:r w:rsidRPr="00256C97">
              <w:t>Sustainability practices measurements</w:t>
            </w:r>
          </w:p>
          <w:p w:rsidR="00933783" w:rsidRPr="00256C97" w:rsidRDefault="00933783" w:rsidP="00933783">
            <w:pPr>
              <w:pStyle w:val="ListParagraph"/>
              <w:numPr>
                <w:ilvl w:val="1"/>
                <w:numId w:val="3"/>
              </w:numPr>
              <w:spacing w:line="252" w:lineRule="auto"/>
              <w:ind w:left="1440"/>
            </w:pPr>
            <w:r w:rsidRPr="00256C97">
              <w:t>Energy</w:t>
            </w:r>
          </w:p>
          <w:p w:rsidR="00933783" w:rsidRPr="00256C97" w:rsidRDefault="00933783" w:rsidP="00933783">
            <w:pPr>
              <w:pStyle w:val="ListParagraph"/>
              <w:numPr>
                <w:ilvl w:val="1"/>
                <w:numId w:val="3"/>
              </w:numPr>
              <w:spacing w:line="252" w:lineRule="auto"/>
              <w:ind w:left="1440"/>
            </w:pPr>
            <w:r w:rsidRPr="00256C97">
              <w:t>Water</w:t>
            </w:r>
          </w:p>
          <w:p w:rsidR="00933783" w:rsidRPr="00256C97" w:rsidRDefault="00933783" w:rsidP="00933783">
            <w:pPr>
              <w:pStyle w:val="ListParagraph"/>
              <w:numPr>
                <w:ilvl w:val="1"/>
                <w:numId w:val="3"/>
              </w:numPr>
              <w:spacing w:line="252" w:lineRule="auto"/>
              <w:ind w:left="1440"/>
            </w:pPr>
            <w:r w:rsidRPr="00256C97">
              <w:t>Waste</w:t>
            </w:r>
          </w:p>
          <w:p w:rsidR="00933783" w:rsidRPr="00256C97" w:rsidRDefault="00933783" w:rsidP="00933783">
            <w:pPr>
              <w:spacing w:line="252" w:lineRule="auto"/>
            </w:pPr>
          </w:p>
        </w:tc>
        <w:tc>
          <w:tcPr>
            <w:tcW w:w="2155" w:type="dxa"/>
          </w:tcPr>
          <w:p w:rsidR="00933783" w:rsidRPr="00256C97" w:rsidRDefault="00933783" w:rsidP="00933783">
            <w:pPr>
              <w:spacing w:line="252" w:lineRule="auto"/>
            </w:pPr>
            <w:r>
              <w:t>On-Going</w:t>
            </w:r>
          </w:p>
        </w:tc>
      </w:tr>
      <w:tr w:rsidR="00933783" w:rsidRPr="00256C97" w:rsidTr="00933783">
        <w:trPr>
          <w:trHeight w:val="70"/>
        </w:trPr>
        <w:tc>
          <w:tcPr>
            <w:tcW w:w="9350" w:type="dxa"/>
            <w:gridSpan w:val="3"/>
          </w:tcPr>
          <w:p w:rsidR="00933783" w:rsidRDefault="00933783" w:rsidP="00933783">
            <w:pPr>
              <w:spacing w:line="252" w:lineRule="auto"/>
              <w:jc w:val="center"/>
            </w:pPr>
            <w:r w:rsidRPr="00256C97">
              <w:rPr>
                <w:b/>
                <w:sz w:val="28"/>
              </w:rPr>
              <w:t>Additional Sustainability Terms</w:t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Topic (Section)</w:t>
            </w:r>
          </w:p>
        </w:tc>
        <w:tc>
          <w:tcPr>
            <w:tcW w:w="4680" w:type="dxa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Sustainability Component</w:t>
            </w:r>
          </w:p>
        </w:tc>
        <w:tc>
          <w:tcPr>
            <w:tcW w:w="2155" w:type="dxa"/>
          </w:tcPr>
          <w:p w:rsidR="00933783" w:rsidRPr="00933783" w:rsidRDefault="00933783" w:rsidP="00933783">
            <w:pPr>
              <w:jc w:val="center"/>
              <w:rPr>
                <w:b/>
                <w:i/>
                <w:sz w:val="28"/>
              </w:rPr>
            </w:pPr>
            <w:r w:rsidRPr="00933783">
              <w:rPr>
                <w:b/>
                <w:i/>
                <w:sz w:val="28"/>
              </w:rPr>
              <w:t>Timeframe</w:t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256C97" w:rsidRDefault="00933783" w:rsidP="00933783">
            <w:pPr>
              <w:rPr>
                <w:b/>
                <w:sz w:val="28"/>
              </w:rPr>
            </w:pPr>
            <w:r w:rsidRPr="00256C97">
              <w:t>Teaching Kitchen (2.12)</w:t>
            </w:r>
          </w:p>
        </w:tc>
        <w:tc>
          <w:tcPr>
            <w:tcW w:w="4680" w:type="dxa"/>
          </w:tcPr>
          <w:p w:rsidR="00933783" w:rsidRPr="00256C97" w:rsidRDefault="00933783" w:rsidP="00933783">
            <w:pPr>
              <w:rPr>
                <w:b/>
                <w:sz w:val="28"/>
              </w:rPr>
            </w:pPr>
            <w:r w:rsidRPr="00256C97">
              <w:t>Sustainable Exhibitions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rPr>
                <w:b/>
                <w:sz w:val="28"/>
              </w:rPr>
            </w:pPr>
            <w:r w:rsidRPr="00256C97">
              <w:t>Twice Monthly</w:t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256C97" w:rsidRDefault="00933783" w:rsidP="00933783">
            <w:r w:rsidRPr="00256C97">
              <w:t>Cougar Woods Student Commons (2.14)</w:t>
            </w:r>
          </w:p>
        </w:tc>
        <w:tc>
          <w:tcPr>
            <w:tcW w:w="4680" w:type="dxa"/>
          </w:tcPr>
          <w:p w:rsidR="00933783" w:rsidRPr="00256C97" w:rsidRDefault="00933783" w:rsidP="00933783">
            <w:r>
              <w:rPr>
                <w:rFonts w:cs="Arial"/>
                <w:color w:val="333333"/>
              </w:rPr>
              <w:t xml:space="preserve">This space will have a </w:t>
            </w:r>
            <w:r w:rsidRPr="00256C97">
              <w:rPr>
                <w:rFonts w:cs="Arial"/>
                <w:color w:val="333333"/>
              </w:rPr>
              <w:t>su</w:t>
            </w:r>
            <w:r>
              <w:rPr>
                <w:rFonts w:cs="Arial"/>
                <w:color w:val="333333"/>
              </w:rPr>
              <w:t xml:space="preserve">stainability theme, featuring a </w:t>
            </w:r>
            <w:r w:rsidRPr="00256C97">
              <w:rPr>
                <w:rFonts w:cs="Arial"/>
                <w:color w:val="333333"/>
              </w:rPr>
              <w:t>campus garden</w:t>
            </w:r>
            <w:r w:rsidRPr="00256C97">
              <w:rPr>
                <w:rFonts w:cs="Arial"/>
                <w:color w:val="4E4E4E"/>
              </w:rPr>
              <w:t xml:space="preserve">, </w:t>
            </w:r>
            <w:r>
              <w:rPr>
                <w:rFonts w:cs="Arial"/>
                <w:color w:val="333333"/>
              </w:rPr>
              <w:t xml:space="preserve">water </w:t>
            </w:r>
            <w:r w:rsidRPr="00256C97">
              <w:rPr>
                <w:rFonts w:cs="Arial"/>
                <w:color w:val="333333"/>
              </w:rPr>
              <w:t>reclamation/Hydro pond</w:t>
            </w:r>
            <w:r w:rsidRPr="00256C97">
              <w:rPr>
                <w:rFonts w:cs="Arial"/>
                <w:color w:val="4E4E4E"/>
              </w:rPr>
              <w:t xml:space="preserve">, </w:t>
            </w:r>
            <w:r>
              <w:rPr>
                <w:rFonts w:cs="Arial"/>
                <w:color w:val="333333"/>
              </w:rPr>
              <w:t xml:space="preserve">Share </w:t>
            </w:r>
            <w:r w:rsidRPr="00256C97">
              <w:rPr>
                <w:rFonts w:cs="Arial"/>
                <w:color w:val="333333"/>
              </w:rPr>
              <w:t xml:space="preserve">A-Bike </w:t>
            </w:r>
            <w:r>
              <w:rPr>
                <w:rFonts w:cs="Arial"/>
                <w:color w:val="333333"/>
              </w:rPr>
              <w:t xml:space="preserve">program and indoor </w:t>
            </w:r>
            <w:r w:rsidRPr="00256C97">
              <w:rPr>
                <w:rFonts w:cs="Arial"/>
                <w:color w:val="333333"/>
              </w:rPr>
              <w:t>hydroponic growing.</w:t>
            </w:r>
          </w:p>
        </w:tc>
        <w:tc>
          <w:tcPr>
            <w:tcW w:w="2155" w:type="dxa"/>
          </w:tcPr>
          <w:p w:rsidR="00933783" w:rsidRPr="00256C97" w:rsidRDefault="00933783" w:rsidP="00933783">
            <w:r w:rsidRPr="00256C97">
              <w:t>On-Going</w:t>
            </w:r>
          </w:p>
          <w:p w:rsidR="00933783" w:rsidRPr="00256C97" w:rsidRDefault="00933783" w:rsidP="00933783">
            <w:r w:rsidRPr="00256C97">
              <w:tab/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256C97" w:rsidRDefault="00933783" w:rsidP="00933783">
            <w:r w:rsidRPr="00256C97">
              <w:t>Sanitation and Recycling (3.8.5)</w:t>
            </w:r>
          </w:p>
        </w:tc>
        <w:tc>
          <w:tcPr>
            <w:tcW w:w="4680" w:type="dxa"/>
          </w:tcPr>
          <w:p w:rsidR="00933783" w:rsidRPr="00256C97" w:rsidRDefault="00933783" w:rsidP="008B3966">
            <w:pPr>
              <w:autoSpaceDE w:val="0"/>
              <w:autoSpaceDN w:val="0"/>
              <w:adjustRightInd w:val="0"/>
            </w:pPr>
            <w:r w:rsidRPr="00256C97">
              <w:rPr>
                <w:rFonts w:cs="Arial"/>
                <w:color w:val="323232"/>
              </w:rPr>
              <w:t>Contractor will recycle according to UHS sustainability regulations and policies, and costs shall be borne by</w:t>
            </w:r>
            <w:r w:rsidR="008B3966">
              <w:rPr>
                <w:rFonts w:cs="Arial"/>
                <w:color w:val="323232"/>
              </w:rPr>
              <w:t xml:space="preserve"> </w:t>
            </w:r>
            <w:r w:rsidRPr="00256C97">
              <w:rPr>
                <w:rFonts w:cs="Arial"/>
                <w:color w:val="323232"/>
              </w:rPr>
              <w:t>Contractor</w:t>
            </w:r>
            <w:r w:rsidRPr="00256C97">
              <w:rPr>
                <w:rFonts w:cs="Arial"/>
                <w:color w:val="767676"/>
              </w:rPr>
              <w:t>.</w:t>
            </w:r>
          </w:p>
        </w:tc>
        <w:tc>
          <w:tcPr>
            <w:tcW w:w="2155" w:type="dxa"/>
          </w:tcPr>
          <w:p w:rsidR="00933783" w:rsidRPr="00256C97" w:rsidRDefault="00933783" w:rsidP="00933783">
            <w:r w:rsidRPr="00256C97">
              <w:t>On-Going</w:t>
            </w:r>
          </w:p>
          <w:p w:rsidR="00933783" w:rsidRPr="00256C97" w:rsidRDefault="00933783" w:rsidP="00933783">
            <w:pPr>
              <w:tabs>
                <w:tab w:val="left" w:pos="900"/>
              </w:tabs>
            </w:pPr>
            <w:r w:rsidRPr="00256C97">
              <w:tab/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256C97" w:rsidRDefault="00933783" w:rsidP="00933783">
            <w:r w:rsidRPr="00256C97">
              <w:t>Zero-Waste (3.9.2)</w:t>
            </w:r>
          </w:p>
        </w:tc>
        <w:tc>
          <w:tcPr>
            <w:tcW w:w="4680" w:type="dxa"/>
          </w:tcPr>
          <w:p w:rsidR="00933783" w:rsidRPr="00256C97" w:rsidRDefault="00933783" w:rsidP="00243F5E">
            <w:pPr>
              <w:autoSpaceDE w:val="0"/>
              <w:autoSpaceDN w:val="0"/>
              <w:adjustRightInd w:val="0"/>
            </w:pPr>
            <w:r w:rsidRPr="00256C97">
              <w:rPr>
                <w:rFonts w:cs="Arial"/>
                <w:color w:val="323232"/>
              </w:rPr>
              <w:t>Residential dining venues at the University of Houston and University of Houston -Victoria Universities must be</w:t>
            </w:r>
            <w:r w:rsidR="00243F5E">
              <w:rPr>
                <w:rFonts w:cs="Arial"/>
                <w:color w:val="323232"/>
              </w:rPr>
              <w:t xml:space="preserve"> </w:t>
            </w:r>
            <w:bookmarkStart w:id="0" w:name="_GoBack"/>
            <w:bookmarkEnd w:id="0"/>
            <w:r w:rsidRPr="00256C97">
              <w:rPr>
                <w:rFonts w:cs="Arial"/>
                <w:color w:val="323232"/>
              </w:rPr>
              <w:t>Zero Waste Facility Certified by 2020.</w:t>
            </w:r>
          </w:p>
        </w:tc>
        <w:tc>
          <w:tcPr>
            <w:tcW w:w="2155" w:type="dxa"/>
          </w:tcPr>
          <w:p w:rsidR="00933783" w:rsidRPr="00256C97" w:rsidRDefault="00933783" w:rsidP="00933783">
            <w:pPr>
              <w:tabs>
                <w:tab w:val="left" w:pos="900"/>
              </w:tabs>
            </w:pPr>
            <w:r w:rsidRPr="00256C97">
              <w:t xml:space="preserve">2020 </w:t>
            </w:r>
          </w:p>
        </w:tc>
      </w:tr>
      <w:tr w:rsidR="00933783" w:rsidRPr="00256C97" w:rsidTr="00645954">
        <w:tc>
          <w:tcPr>
            <w:tcW w:w="2515" w:type="dxa"/>
          </w:tcPr>
          <w:p w:rsidR="00933783" w:rsidRPr="00256C97" w:rsidRDefault="00933783" w:rsidP="00933783">
            <w:r w:rsidRPr="00256C97">
              <w:t>Produce From Community Garden (3.9.3)</w:t>
            </w:r>
          </w:p>
        </w:tc>
        <w:tc>
          <w:tcPr>
            <w:tcW w:w="4680" w:type="dxa"/>
          </w:tcPr>
          <w:p w:rsidR="00933783" w:rsidRPr="00256C97" w:rsidRDefault="00933783" w:rsidP="00933783">
            <w:r w:rsidRPr="00256C97">
              <w:rPr>
                <w:rFonts w:cs="Arial"/>
                <w:color w:val="323232"/>
              </w:rPr>
              <w:t>Contractor will purchase produce (pending food safety compliance) from the Office of Sustainability's farming operation as it comes available within two weeks of notice to the operator.</w:t>
            </w:r>
          </w:p>
        </w:tc>
        <w:tc>
          <w:tcPr>
            <w:tcW w:w="2155" w:type="dxa"/>
          </w:tcPr>
          <w:p w:rsidR="00933783" w:rsidRPr="00256C97" w:rsidRDefault="00933783" w:rsidP="00933783">
            <w:r w:rsidRPr="00256C97">
              <w:t>As compliant with food safety</w:t>
            </w:r>
          </w:p>
        </w:tc>
      </w:tr>
    </w:tbl>
    <w:p w:rsidR="005E26F7" w:rsidRPr="00256C97" w:rsidRDefault="00243F5E" w:rsidP="008F11AB"/>
    <w:sectPr w:rsidR="005E26F7" w:rsidRPr="0025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05E"/>
    <w:multiLevelType w:val="hybridMultilevel"/>
    <w:tmpl w:val="83E8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5D4"/>
    <w:multiLevelType w:val="hybridMultilevel"/>
    <w:tmpl w:val="EE247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AA7616"/>
    <w:multiLevelType w:val="hybridMultilevel"/>
    <w:tmpl w:val="F366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B"/>
    <w:rsid w:val="00243F5E"/>
    <w:rsid w:val="00256C97"/>
    <w:rsid w:val="003B355D"/>
    <w:rsid w:val="0049188D"/>
    <w:rsid w:val="004C603C"/>
    <w:rsid w:val="00645954"/>
    <w:rsid w:val="00654EB7"/>
    <w:rsid w:val="007362DC"/>
    <w:rsid w:val="008B3966"/>
    <w:rsid w:val="008F11AB"/>
    <w:rsid w:val="00933783"/>
    <w:rsid w:val="00E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88D3-453B-4F5B-9596-0F414AC6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544</Words>
  <Characters>3022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Michael J</dc:creator>
  <cp:keywords/>
  <dc:description/>
  <cp:lastModifiedBy>Mendoza, Michael J</cp:lastModifiedBy>
  <cp:revision>10</cp:revision>
  <dcterms:created xsi:type="dcterms:W3CDTF">2018-02-19T21:49:00Z</dcterms:created>
  <dcterms:modified xsi:type="dcterms:W3CDTF">2018-03-01T18:26:00Z</dcterms:modified>
</cp:coreProperties>
</file>