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31" w:rsidRDefault="00B04C31" w:rsidP="00565023">
      <w:pPr>
        <w:spacing w:after="0" w:line="240" w:lineRule="auto"/>
        <w:rPr>
          <w:noProof/>
          <w:sz w:val="24"/>
          <w:szCs w:val="24"/>
        </w:rPr>
      </w:pPr>
      <w:bookmarkStart w:id="0" w:name="_GoBack"/>
      <w:bookmarkEnd w:id="0"/>
    </w:p>
    <w:p w:rsidR="00DA230E" w:rsidRDefault="00DA230E" w:rsidP="00565023">
      <w:pPr>
        <w:spacing w:after="0" w:line="240" w:lineRule="auto"/>
      </w:pPr>
      <w:r>
        <w:t>June 20, 2012</w:t>
      </w:r>
    </w:p>
    <w:p w:rsidR="00DA230E" w:rsidRDefault="00DA230E" w:rsidP="00565023">
      <w:pPr>
        <w:spacing w:after="0" w:line="240" w:lineRule="auto"/>
      </w:pPr>
    </w:p>
    <w:p w:rsidR="00DA230E" w:rsidRDefault="00DA230E" w:rsidP="00DD03A6">
      <w:pPr>
        <w:spacing w:after="40" w:line="240" w:lineRule="auto"/>
      </w:pPr>
      <w:r>
        <w:t>To whom it may concern:</w:t>
      </w:r>
    </w:p>
    <w:p w:rsidR="00FE10B1" w:rsidRPr="00FE10B1" w:rsidRDefault="00FE10B1" w:rsidP="00DD03A6">
      <w:pPr>
        <w:spacing w:after="40" w:line="240" w:lineRule="auto"/>
        <w:rPr>
          <w:sz w:val="14"/>
        </w:rPr>
      </w:pPr>
    </w:p>
    <w:p w:rsidR="0036076C" w:rsidRDefault="00DA230E" w:rsidP="00DD03A6">
      <w:pPr>
        <w:spacing w:after="40" w:line="240" w:lineRule="auto"/>
      </w:pPr>
      <w:r>
        <w:t xml:space="preserve">I’m delighted to offer my endorsement of the STARS Innovation Credit for LaHouse Home and Landscape Resource Center being submitted by Louisiana State University as part of its STARS package. </w:t>
      </w:r>
      <w:r w:rsidR="0036076C">
        <w:t>Likewise, I support LSU</w:t>
      </w:r>
      <w:r w:rsidR="00FE10B1">
        <w:t>’s</w:t>
      </w:r>
      <w:r w:rsidR="0036076C">
        <w:t xml:space="preserve"> overall application.  The university has made such great strides in its depth and breadth of commitment to sustaina</w:t>
      </w:r>
      <w:r w:rsidR="00DD03A6">
        <w:t>bility in the last three years.</w:t>
      </w:r>
    </w:p>
    <w:p w:rsidR="00DD03A6" w:rsidRPr="00FE10B1" w:rsidRDefault="00DD03A6" w:rsidP="00DD03A6">
      <w:pPr>
        <w:spacing w:after="40" w:line="240" w:lineRule="auto"/>
        <w:rPr>
          <w:sz w:val="14"/>
        </w:rPr>
      </w:pPr>
    </w:p>
    <w:p w:rsidR="0036076C" w:rsidRDefault="0036076C" w:rsidP="00DD03A6">
      <w:pPr>
        <w:tabs>
          <w:tab w:val="left" w:pos="360"/>
        </w:tabs>
        <w:spacing w:after="40" w:line="240" w:lineRule="auto"/>
      </w:pPr>
      <w:r>
        <w:t xml:space="preserve">LaHouse Resource Center is </w:t>
      </w:r>
      <w:r w:rsidRPr="00B865FE">
        <w:t xml:space="preserve">a permanent sustainable housing and development educational exhibit, attraction and outreach program of the LSU AgCenter, </w:t>
      </w:r>
      <w:r>
        <w:t>located on the LSU campus</w:t>
      </w:r>
      <w:r w:rsidRPr="00B865FE">
        <w:t>. It was created to provide a one-stop source of research-based information on here-and-now solutions to the challenges of the gulf region climate, natural hazards and environment – from low-cost to premium options.</w:t>
      </w:r>
      <w:r w:rsidR="0078533C">
        <w:t xml:space="preserve">  It is open to the public and hosts many educational events and seminars.</w:t>
      </w:r>
    </w:p>
    <w:p w:rsidR="00DD03A6" w:rsidRPr="00FE10B1" w:rsidRDefault="00DD03A6" w:rsidP="00DD03A6">
      <w:pPr>
        <w:tabs>
          <w:tab w:val="left" w:pos="360"/>
        </w:tabs>
        <w:spacing w:after="40" w:line="240" w:lineRule="auto"/>
        <w:rPr>
          <w:sz w:val="14"/>
        </w:rPr>
      </w:pPr>
    </w:p>
    <w:p w:rsidR="0036076C" w:rsidRPr="00B865FE" w:rsidRDefault="0078533C" w:rsidP="00DD03A6">
      <w:pPr>
        <w:tabs>
          <w:tab w:val="left" w:pos="360"/>
        </w:tabs>
        <w:spacing w:after="40" w:line="240" w:lineRule="auto"/>
      </w:pPr>
      <w:r>
        <w:t>The demonstration house and Teaching Center were</w:t>
      </w:r>
      <w:r w:rsidR="0036076C" w:rsidRPr="00B865FE">
        <w:t xml:space="preserve"> strategically designed to demonstrate</w:t>
      </w:r>
      <w:r w:rsidR="0036076C">
        <w:t xml:space="preserve"> a range of ways to achieve</w:t>
      </w:r>
      <w:r w:rsidR="0036076C" w:rsidRPr="00B865FE">
        <w:t xml:space="preserve"> five integrated </w:t>
      </w:r>
      <w:r w:rsidR="0036076C" w:rsidRPr="0078533C">
        <w:rPr>
          <w:bCs/>
        </w:rPr>
        <w:t>benefits</w:t>
      </w:r>
      <w:r w:rsidR="0036076C">
        <w:t>:</w:t>
      </w:r>
      <w:r w:rsidR="0036076C" w:rsidRPr="0036076C">
        <w:t xml:space="preserve"> </w:t>
      </w:r>
      <w:r w:rsidR="0036076C" w:rsidRPr="0078533C">
        <w:rPr>
          <w:i/>
        </w:rPr>
        <w:t xml:space="preserve">resource-efficient, durable, healthy, convenient </w:t>
      </w:r>
      <w:r w:rsidR="0036076C" w:rsidRPr="0036076C">
        <w:t>and</w:t>
      </w:r>
      <w:r w:rsidR="0036076C" w:rsidRPr="0078533C">
        <w:rPr>
          <w:i/>
        </w:rPr>
        <w:t xml:space="preserve"> practical</w:t>
      </w:r>
      <w:r w:rsidR="0036076C" w:rsidRPr="0036076C">
        <w:t xml:space="preserve"> </w:t>
      </w:r>
      <w:r w:rsidR="0036076C" w:rsidRPr="00B865FE">
        <w:t>– its criteria of sustainability, and standard for a “high performance”</w:t>
      </w:r>
      <w:r w:rsidR="0036076C">
        <w:t xml:space="preserve"> green and hazard resistant</w:t>
      </w:r>
      <w:r w:rsidR="0036076C" w:rsidRPr="00B865FE">
        <w:t xml:space="preserve"> home and landscape.  </w:t>
      </w:r>
      <w:r>
        <w:t>As the centerpiece of the LSU AgCenter Extension sustainable housing program, LaHouse is</w:t>
      </w:r>
      <w:r w:rsidR="0036076C" w:rsidRPr="00B865FE">
        <w:t xml:space="preserve"> not about building a home of the future</w:t>
      </w:r>
      <w:r w:rsidR="0036076C">
        <w:t xml:space="preserve">. </w:t>
      </w:r>
      <w:r w:rsidR="0036076C" w:rsidRPr="00B865FE">
        <w:t xml:space="preserve">It’s about </w:t>
      </w:r>
      <w:r w:rsidR="0036076C" w:rsidRPr="00FE10B1">
        <w:rPr>
          <w:bCs/>
          <w:i/>
          <w:iCs/>
        </w:rPr>
        <w:t>shaping the future</w:t>
      </w:r>
      <w:r w:rsidR="0036076C" w:rsidRPr="0078533C">
        <w:rPr>
          <w:i/>
          <w:iCs/>
        </w:rPr>
        <w:t xml:space="preserve"> </w:t>
      </w:r>
      <w:r w:rsidR="0036076C" w:rsidRPr="0078533C">
        <w:rPr>
          <w:iCs/>
        </w:rPr>
        <w:t xml:space="preserve">– with homes that are not only </w:t>
      </w:r>
      <w:r w:rsidR="00FE10B1">
        <w:rPr>
          <w:iCs/>
        </w:rPr>
        <w:t>attractive</w:t>
      </w:r>
      <w:r w:rsidR="0036076C" w:rsidRPr="0078533C">
        <w:rPr>
          <w:iCs/>
        </w:rPr>
        <w:t xml:space="preserve"> and marketable, but that also: </w:t>
      </w:r>
    </w:p>
    <w:p w:rsidR="0036076C" w:rsidRPr="00B865FE" w:rsidRDefault="0036076C" w:rsidP="00DD03A6">
      <w:pPr>
        <w:numPr>
          <w:ilvl w:val="0"/>
          <w:numId w:val="4"/>
        </w:numPr>
        <w:tabs>
          <w:tab w:val="left" w:pos="360"/>
        </w:tabs>
        <w:spacing w:after="40" w:line="240" w:lineRule="auto"/>
      </w:pPr>
      <w:r w:rsidRPr="00B865FE">
        <w:t>keep comfort affordable while helping America achieve energy independence;</w:t>
      </w:r>
    </w:p>
    <w:p w:rsidR="0036076C" w:rsidRPr="00B865FE" w:rsidRDefault="0036076C" w:rsidP="00DD03A6">
      <w:pPr>
        <w:numPr>
          <w:ilvl w:val="0"/>
          <w:numId w:val="4"/>
        </w:numPr>
        <w:tabs>
          <w:tab w:val="left" w:pos="360"/>
        </w:tabs>
        <w:spacing w:after="40" w:line="240" w:lineRule="auto"/>
      </w:pPr>
      <w:r w:rsidRPr="00B865FE">
        <w:t xml:space="preserve">save money, time, toil and grief by preventing damage and loss from hurricanes, floods, termites, mold and decay; </w:t>
      </w:r>
    </w:p>
    <w:p w:rsidR="0036076C" w:rsidRPr="00B865FE" w:rsidRDefault="0036076C" w:rsidP="00DD03A6">
      <w:pPr>
        <w:numPr>
          <w:ilvl w:val="0"/>
          <w:numId w:val="4"/>
        </w:numPr>
        <w:tabs>
          <w:tab w:val="left" w:pos="360"/>
        </w:tabs>
        <w:spacing w:after="40" w:line="240" w:lineRule="auto"/>
      </w:pPr>
      <w:r w:rsidRPr="00B865FE">
        <w:t xml:space="preserve">create healthy and safe living for people of any age; </w:t>
      </w:r>
    </w:p>
    <w:p w:rsidR="0036076C" w:rsidRPr="00B865FE" w:rsidRDefault="0036076C" w:rsidP="00DD03A6">
      <w:pPr>
        <w:numPr>
          <w:ilvl w:val="0"/>
          <w:numId w:val="4"/>
        </w:numPr>
        <w:tabs>
          <w:tab w:val="left" w:pos="360"/>
        </w:tabs>
        <w:spacing w:after="40" w:line="240" w:lineRule="auto"/>
      </w:pPr>
      <w:r w:rsidRPr="00B865FE">
        <w:t>protect our environment for future generations; and</w:t>
      </w:r>
    </w:p>
    <w:p w:rsidR="0036076C" w:rsidRDefault="0036076C" w:rsidP="00DD03A6">
      <w:pPr>
        <w:numPr>
          <w:ilvl w:val="0"/>
          <w:numId w:val="4"/>
        </w:numPr>
        <w:tabs>
          <w:tab w:val="left" w:pos="360"/>
        </w:tabs>
        <w:spacing w:after="40" w:line="240" w:lineRule="auto"/>
      </w:pPr>
      <w:proofErr w:type="gramStart"/>
      <w:r w:rsidRPr="00B865FE">
        <w:t>thereby</w:t>
      </w:r>
      <w:proofErr w:type="gramEnd"/>
      <w:r w:rsidRPr="00B865FE">
        <w:t xml:space="preserve"> benefit our communities, nation and </w:t>
      </w:r>
      <w:r>
        <w:t>planet</w:t>
      </w:r>
      <w:r w:rsidR="0078533C">
        <w:t>.</w:t>
      </w:r>
    </w:p>
    <w:p w:rsidR="0078533C" w:rsidRPr="00FE10B1" w:rsidRDefault="0078533C" w:rsidP="00DD03A6">
      <w:pPr>
        <w:tabs>
          <w:tab w:val="left" w:pos="360"/>
        </w:tabs>
        <w:spacing w:after="40" w:line="240" w:lineRule="auto"/>
        <w:ind w:left="720"/>
        <w:rPr>
          <w:sz w:val="14"/>
        </w:rPr>
      </w:pPr>
    </w:p>
    <w:p w:rsidR="0036076C" w:rsidRDefault="0036076C" w:rsidP="00DD03A6">
      <w:pPr>
        <w:tabs>
          <w:tab w:val="left" w:pos="360"/>
        </w:tabs>
        <w:spacing w:after="40" w:line="240" w:lineRule="auto"/>
      </w:pPr>
      <w:r w:rsidRPr="00B865FE">
        <w:t xml:space="preserve">The </w:t>
      </w:r>
      <w:r>
        <w:t xml:space="preserve">exhibit </w:t>
      </w:r>
      <w:r w:rsidRPr="00B865FE">
        <w:t>house</w:t>
      </w:r>
      <w:r w:rsidRPr="00B865FE">
        <w:rPr>
          <w:b/>
          <w:i/>
        </w:rPr>
        <w:t xml:space="preserve"> </w:t>
      </w:r>
      <w:r w:rsidRPr="00B865FE">
        <w:t xml:space="preserve">includes </w:t>
      </w:r>
      <w:r>
        <w:t>four</w:t>
      </w:r>
      <w:r w:rsidRPr="00B865FE">
        <w:rPr>
          <w:b/>
          <w:bCs/>
        </w:rPr>
        <w:t xml:space="preserve"> </w:t>
      </w:r>
      <w:r w:rsidRPr="00B865FE">
        <w:t xml:space="preserve">different </w:t>
      </w:r>
      <w:r>
        <w:t xml:space="preserve">high performance </w:t>
      </w:r>
      <w:r w:rsidRPr="00B865FE">
        <w:t xml:space="preserve">building and foundation systems, three </w:t>
      </w:r>
      <w:r>
        <w:t xml:space="preserve">high efficiency space conditioning systems </w:t>
      </w:r>
      <w:r w:rsidRPr="00B865FE">
        <w:t>and a wide variety of materials, products and technologies</w:t>
      </w:r>
      <w:r>
        <w:t xml:space="preserve"> with green</w:t>
      </w:r>
      <w:r w:rsidRPr="00B865FE">
        <w:t xml:space="preserve">, healthy and low-maintenance characteristics. The layout and interiors exhibit “universal design” concepts and family-friendly features that accommodate diverse and changing needs and abilities.  LaHouse demonstrates </w:t>
      </w:r>
      <w:r w:rsidRPr="0085481A">
        <w:rPr>
          <w:i/>
        </w:rPr>
        <w:t>U.S. D.O.E.</w:t>
      </w:r>
      <w:r>
        <w:t xml:space="preserve"> </w:t>
      </w:r>
      <w:r w:rsidRPr="00B865FE">
        <w:rPr>
          <w:i/>
        </w:rPr>
        <w:t>Building America</w:t>
      </w:r>
      <w:r w:rsidRPr="00B865FE">
        <w:t xml:space="preserve">, </w:t>
      </w:r>
      <w:r w:rsidRPr="00B865FE">
        <w:rPr>
          <w:i/>
        </w:rPr>
        <w:t xml:space="preserve">ENERGY STAR, Healthy Home, Green Building, </w:t>
      </w:r>
      <w:r w:rsidRPr="00B865FE">
        <w:t xml:space="preserve">as well as </w:t>
      </w:r>
      <w:r w:rsidRPr="00B865FE">
        <w:rPr>
          <w:i/>
          <w:iCs/>
        </w:rPr>
        <w:t xml:space="preserve">Fortified for Safer Living </w:t>
      </w:r>
      <w:r w:rsidRPr="00B865FE">
        <w:t>program guidelines.</w:t>
      </w:r>
      <w:r>
        <w:t xml:space="preserve">  Some of the green features </w:t>
      </w:r>
      <w:r w:rsidR="0078533C">
        <w:t>include</w:t>
      </w:r>
      <w:r>
        <w:t>: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southern climate passive solar design;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insulation alternatives, including recycled cellulose, cotton and vegetable oil based foams;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 xml:space="preserve">an array of Energy Star high-efficiency, yet appealing lighting, windows, doors, and appliances; 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 xml:space="preserve">geothermal heat pump, dual fuel air source heat pump, </w:t>
      </w:r>
      <w:proofErr w:type="spellStart"/>
      <w:r>
        <w:t>tankless</w:t>
      </w:r>
      <w:proofErr w:type="spellEnd"/>
      <w:r>
        <w:t xml:space="preserve"> water heater, </w:t>
      </w:r>
      <w:proofErr w:type="spellStart"/>
      <w:r>
        <w:t>hydronic</w:t>
      </w:r>
      <w:proofErr w:type="spellEnd"/>
      <w:r>
        <w:t xml:space="preserve"> heating systems and efficient low-loss distribution systems;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indoor air quality measures – dehumidifiers, controlled fresh air, sealed combustion fireplace, low VOC paint;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low flow, high performance toilets, showerheads and faucets;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long life, cool roofs – heat reflective metal roofing, ventilated concrete tile, radiant barriers;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lastRenderedPageBreak/>
        <w:t>locally grown hardwood interiors, domestic porcelain tile, linoleum, cork, recycled carpet tile;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concrete with recycled fly ash and slag;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engineered structural wood products, southern pine and borate treated woods;</w:t>
      </w:r>
    </w:p>
    <w:p w:rsidR="0036076C" w:rsidRDefault="0036076C" w:rsidP="00DD03A6">
      <w:pPr>
        <w:numPr>
          <w:ilvl w:val="0"/>
          <w:numId w:val="3"/>
        </w:numPr>
        <w:spacing w:after="40" w:line="240" w:lineRule="auto"/>
      </w:pPr>
      <w:r>
        <w:t>low waste advanced framing, panelized and insulating concrete form building systems;</w:t>
      </w:r>
    </w:p>
    <w:p w:rsidR="0036076C" w:rsidRPr="00DD03A6" w:rsidRDefault="0036076C" w:rsidP="00DD03A6">
      <w:pPr>
        <w:numPr>
          <w:ilvl w:val="0"/>
          <w:numId w:val="3"/>
        </w:numPr>
        <w:spacing w:after="40" w:line="240" w:lineRule="auto"/>
      </w:pPr>
      <w:proofErr w:type="gramStart"/>
      <w:r>
        <w:t>low</w:t>
      </w:r>
      <w:proofErr w:type="gramEnd"/>
      <w:r>
        <w:t xml:space="preserve"> maintenance, long life claddings and trim</w:t>
      </w:r>
      <w:r w:rsidR="00DD03A6">
        <w:t xml:space="preserve"> and more.</w:t>
      </w:r>
    </w:p>
    <w:p w:rsidR="00FD4D70" w:rsidRDefault="0036076C" w:rsidP="00DD03A6">
      <w:pPr>
        <w:pStyle w:val="BodyText"/>
        <w:tabs>
          <w:tab w:val="left" w:pos="360"/>
        </w:tabs>
        <w:spacing w:after="40"/>
        <w:rPr>
          <w:sz w:val="22"/>
          <w:szCs w:val="22"/>
        </w:rPr>
      </w:pPr>
      <w:r w:rsidRPr="00B865FE">
        <w:rPr>
          <w:sz w:val="22"/>
          <w:szCs w:val="22"/>
        </w:rPr>
        <w:t xml:space="preserve">The sustainable landscape has </w:t>
      </w:r>
      <w:r>
        <w:rPr>
          <w:sz w:val="22"/>
          <w:szCs w:val="22"/>
        </w:rPr>
        <w:t xml:space="preserve">a walking trail of </w:t>
      </w:r>
      <w:r w:rsidRPr="00B865FE">
        <w:rPr>
          <w:sz w:val="22"/>
          <w:szCs w:val="22"/>
        </w:rPr>
        <w:t xml:space="preserve">exhibit areas that feature various low-input plant materials, regional horticultural practices, </w:t>
      </w:r>
      <w:r>
        <w:rPr>
          <w:sz w:val="22"/>
          <w:szCs w:val="22"/>
        </w:rPr>
        <w:t xml:space="preserve">storm </w:t>
      </w:r>
      <w:r w:rsidRPr="00B865FE">
        <w:rPr>
          <w:sz w:val="22"/>
          <w:szCs w:val="22"/>
        </w:rPr>
        <w:t>water management practices</w:t>
      </w:r>
      <w:r>
        <w:rPr>
          <w:sz w:val="22"/>
          <w:szCs w:val="22"/>
        </w:rPr>
        <w:t xml:space="preserve"> to prevent non-point source pollution</w:t>
      </w:r>
      <w:r w:rsidRPr="00B865F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integrated pest management, </w:t>
      </w:r>
      <w:r w:rsidR="00FD4D70">
        <w:rPr>
          <w:sz w:val="22"/>
          <w:szCs w:val="22"/>
        </w:rPr>
        <w:t>and more.</w:t>
      </w:r>
    </w:p>
    <w:p w:rsidR="00FD4D70" w:rsidRPr="00FE10B1" w:rsidRDefault="00FD4D70" w:rsidP="00DD03A6">
      <w:pPr>
        <w:pStyle w:val="BodyText"/>
        <w:tabs>
          <w:tab w:val="left" w:pos="360"/>
        </w:tabs>
        <w:spacing w:after="40"/>
        <w:rPr>
          <w:sz w:val="14"/>
          <w:szCs w:val="22"/>
        </w:rPr>
      </w:pPr>
    </w:p>
    <w:p w:rsidR="00FD4D70" w:rsidRDefault="00FD4D70" w:rsidP="00DD03A6">
      <w:pPr>
        <w:pStyle w:val="BodyText"/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Although initial facility construction was completed in 2008, substantial </w:t>
      </w:r>
      <w:r w:rsidR="00472C3F">
        <w:rPr>
          <w:sz w:val="22"/>
          <w:szCs w:val="22"/>
        </w:rPr>
        <w:t>sustainab</w:t>
      </w:r>
      <w:r w:rsidR="00DD03A6">
        <w:rPr>
          <w:sz w:val="22"/>
          <w:szCs w:val="22"/>
        </w:rPr>
        <w:t>ility</w:t>
      </w:r>
      <w:r w:rsidR="00472C3F">
        <w:rPr>
          <w:sz w:val="22"/>
          <w:szCs w:val="22"/>
        </w:rPr>
        <w:t xml:space="preserve"> </w:t>
      </w:r>
      <w:r>
        <w:rPr>
          <w:sz w:val="22"/>
          <w:szCs w:val="22"/>
        </w:rPr>
        <w:t>enhancements and developments with</w:t>
      </w:r>
      <w:r w:rsidR="00FE10B1">
        <w:rPr>
          <w:sz w:val="22"/>
          <w:szCs w:val="22"/>
        </w:rPr>
        <w:t>in the last three years include</w:t>
      </w:r>
      <w:r>
        <w:rPr>
          <w:sz w:val="22"/>
          <w:szCs w:val="22"/>
        </w:rPr>
        <w:t>:</w:t>
      </w:r>
    </w:p>
    <w:p w:rsidR="00FD4D70" w:rsidRDefault="00FD4D70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two types of photovoltaic solar energy systems were added to the roofs in 2011;</w:t>
      </w:r>
    </w:p>
    <w:p w:rsidR="00FD4D70" w:rsidRDefault="00FD4D70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a LaHouse Mobile traveling demonstration house on a trailer was built this year by LSU Biological and Agricultural Engineering senior design students to demonstrate both high performance new construction as well as existing home retrofit methods;</w:t>
      </w:r>
    </w:p>
    <w:p w:rsidR="00FD4D70" w:rsidRDefault="00FD4D70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the house interiors was completed with green</w:t>
      </w:r>
      <w:r w:rsidR="00472C3F">
        <w:rPr>
          <w:sz w:val="22"/>
          <w:szCs w:val="22"/>
        </w:rPr>
        <w:t>, healthy</w:t>
      </w:r>
      <w:r>
        <w:rPr>
          <w:sz w:val="22"/>
          <w:szCs w:val="22"/>
        </w:rPr>
        <w:t xml:space="preserve"> and locally produced furnishings</w:t>
      </w:r>
      <w:r w:rsidR="00472C3F">
        <w:rPr>
          <w:sz w:val="22"/>
          <w:szCs w:val="22"/>
        </w:rPr>
        <w:t xml:space="preserve"> and art;</w:t>
      </w:r>
    </w:p>
    <w:p w:rsidR="00472C3F" w:rsidRDefault="00472C3F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the most energy efficient ventilating dehumidification system on the market was installed for optimal air quality;</w:t>
      </w:r>
    </w:p>
    <w:p w:rsidR="00472C3F" w:rsidRDefault="00472C3F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the house was rated with a HERS index of 53;</w:t>
      </w:r>
    </w:p>
    <w:p w:rsidR="00472C3F" w:rsidRDefault="00472C3F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organic and conventional community vegetable gardens were added;</w:t>
      </w:r>
    </w:p>
    <w:p w:rsidR="00472C3F" w:rsidRDefault="00472C3F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ornamental landscaping with Louisiana Super Plants is featured;</w:t>
      </w:r>
    </w:p>
    <w:p w:rsidR="00472C3F" w:rsidRPr="00472C3F" w:rsidRDefault="00472C3F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rainwater harvesting from the roof supports a rain garden; and</w:t>
      </w:r>
    </w:p>
    <w:p w:rsidR="00472C3F" w:rsidRDefault="00472C3F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LaHouse Resource Center has been established as a U.S. Department of Energy Building America Program partner, a Building Performance Institute Testing Center, a gulf region training partner of the National Center for Healthy Housing and has conducted outreach programs on climate appropriate green building for thousands of housing professionals;</w:t>
      </w:r>
    </w:p>
    <w:p w:rsidR="00472C3F" w:rsidRDefault="00472C3F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LaHouse has been visited by approximately 9000 people in the last three years</w:t>
      </w:r>
      <w:r w:rsidR="00DD03A6">
        <w:rPr>
          <w:sz w:val="22"/>
          <w:szCs w:val="22"/>
        </w:rPr>
        <w:t>;</w:t>
      </w:r>
      <w:r>
        <w:rPr>
          <w:sz w:val="22"/>
          <w:szCs w:val="22"/>
        </w:rPr>
        <w:t xml:space="preserve"> its educational website, </w:t>
      </w:r>
      <w:hyperlink r:id="rId9" w:history="1">
        <w:r w:rsidRPr="00CA251C">
          <w:rPr>
            <w:rStyle w:val="Hyperlink"/>
            <w:sz w:val="22"/>
            <w:szCs w:val="22"/>
          </w:rPr>
          <w:t>www.lsuagcenter.com/LaHouse</w:t>
        </w:r>
      </w:hyperlink>
      <w:r>
        <w:rPr>
          <w:sz w:val="22"/>
          <w:szCs w:val="22"/>
        </w:rPr>
        <w:t>, averages 1000 visits per month</w:t>
      </w:r>
      <w:r w:rsidR="00DD03A6">
        <w:rPr>
          <w:sz w:val="22"/>
          <w:szCs w:val="22"/>
        </w:rPr>
        <w:t>;</w:t>
      </w:r>
      <w:r>
        <w:rPr>
          <w:sz w:val="22"/>
          <w:szCs w:val="22"/>
        </w:rPr>
        <w:t xml:space="preserve"> and it has established a social media presence via Facebook.</w:t>
      </w:r>
    </w:p>
    <w:p w:rsidR="00472C3F" w:rsidRPr="00472C3F" w:rsidRDefault="00DD03A6" w:rsidP="00DD03A6">
      <w:pPr>
        <w:pStyle w:val="BodyText"/>
        <w:numPr>
          <w:ilvl w:val="0"/>
          <w:numId w:val="5"/>
        </w:numPr>
        <w:tabs>
          <w:tab w:val="left" w:pos="3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Educational publications recently produced include: </w:t>
      </w:r>
      <w:r w:rsidRPr="00506330">
        <w:rPr>
          <w:i/>
          <w:sz w:val="22"/>
          <w:szCs w:val="22"/>
        </w:rPr>
        <w:t>Building Your High Performance Home – Gulf Region Homeowners Guide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(85 page manual), </w:t>
      </w:r>
      <w:r w:rsidRPr="00DD03A6">
        <w:rPr>
          <w:i/>
          <w:sz w:val="22"/>
          <w:szCs w:val="22"/>
        </w:rPr>
        <w:t>Insulating Rais</w:t>
      </w:r>
      <w:r>
        <w:rPr>
          <w:i/>
          <w:sz w:val="22"/>
          <w:szCs w:val="22"/>
        </w:rPr>
        <w:t>ed Floors in Hot, Humid Climate: Research Finding on Moisture Management,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Be Aware of Your Indoor Air</w:t>
      </w:r>
      <w:r w:rsidR="00FE10B1">
        <w:rPr>
          <w:i/>
          <w:sz w:val="22"/>
          <w:szCs w:val="22"/>
        </w:rPr>
        <w:t>.</w:t>
      </w:r>
    </w:p>
    <w:p w:rsidR="00FB0FA0" w:rsidRDefault="00FB0FA0" w:rsidP="00DD03A6">
      <w:pPr>
        <w:spacing w:after="40" w:line="240" w:lineRule="auto"/>
        <w:rPr>
          <w:noProof/>
          <w:sz w:val="16"/>
          <w:szCs w:val="24"/>
        </w:rPr>
      </w:pPr>
    </w:p>
    <w:p w:rsidR="00FE10B1" w:rsidRPr="00FE10B1" w:rsidRDefault="00FE10B1" w:rsidP="00DD03A6">
      <w:pPr>
        <w:spacing w:after="40" w:line="240" w:lineRule="auto"/>
        <w:rPr>
          <w:noProof/>
          <w:szCs w:val="24"/>
        </w:rPr>
      </w:pPr>
      <w:r>
        <w:rPr>
          <w:noProof/>
          <w:szCs w:val="24"/>
        </w:rPr>
        <w:t xml:space="preserve">LaHouse is a unique and valuable product of the land grant instutiton mission of dessmination and application of research based information to address critical issues and needs of Louisiana and the southern region – in </w:t>
      </w:r>
      <w:r w:rsidR="0034139A">
        <w:rPr>
          <w:noProof/>
          <w:szCs w:val="24"/>
        </w:rPr>
        <w:t>this case, to help shape the future for sustainable living.  I’m grateful for the university’s commitment to this mission and the impact it has made.</w:t>
      </w:r>
    </w:p>
    <w:p w:rsidR="0034139A" w:rsidRDefault="0034139A" w:rsidP="00565023">
      <w:pPr>
        <w:spacing w:after="0" w:line="240" w:lineRule="auto"/>
        <w:rPr>
          <w:noProof/>
          <w:sz w:val="24"/>
          <w:szCs w:val="24"/>
        </w:rPr>
      </w:pPr>
    </w:p>
    <w:p w:rsidR="00C31223" w:rsidRDefault="004A1396" w:rsidP="00565023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Best Regards</w:t>
      </w:r>
      <w:r w:rsidR="00C31223">
        <w:rPr>
          <w:noProof/>
          <w:sz w:val="24"/>
          <w:szCs w:val="24"/>
        </w:rPr>
        <w:t>,</w:t>
      </w:r>
    </w:p>
    <w:p w:rsidR="00C31223" w:rsidRDefault="00C31223" w:rsidP="00565023">
      <w:pPr>
        <w:spacing w:after="0" w:line="240" w:lineRule="auto"/>
        <w:rPr>
          <w:noProof/>
          <w:sz w:val="24"/>
          <w:szCs w:val="24"/>
        </w:rPr>
      </w:pPr>
    </w:p>
    <w:p w:rsidR="00F0135F" w:rsidRDefault="003D09D7" w:rsidP="00565023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85980" cy="451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80" cy="45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23" w:rsidRDefault="00F0135F" w:rsidP="00565023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Claudette Reichel</w:t>
      </w:r>
      <w:r w:rsidR="00B04C31">
        <w:rPr>
          <w:noProof/>
          <w:sz w:val="24"/>
          <w:szCs w:val="24"/>
        </w:rPr>
        <w:t>, Ed.D.</w:t>
      </w:r>
    </w:p>
    <w:p w:rsidR="00B04C31" w:rsidRDefault="00B04C31" w:rsidP="00565023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Professor and Extension Housing Specialist</w:t>
      </w:r>
    </w:p>
    <w:p w:rsidR="004C33AA" w:rsidRDefault="00201201" w:rsidP="00B04C31">
      <w:pPr>
        <w:spacing w:after="0" w:line="240" w:lineRule="auto"/>
      </w:pPr>
      <w:r>
        <w:rPr>
          <w:noProof/>
          <w:sz w:val="24"/>
          <w:szCs w:val="24"/>
        </w:rPr>
        <w:t>Director,</w:t>
      </w:r>
      <w:r w:rsidR="00B04C31">
        <w:rPr>
          <w:noProof/>
          <w:sz w:val="24"/>
          <w:szCs w:val="24"/>
        </w:rPr>
        <w:t xml:space="preserve"> LaHouse Resource Center</w:t>
      </w:r>
      <w:r w:rsidR="00565023">
        <w:rPr>
          <w:noProof/>
        </w:rPr>
        <w:t xml:space="preserve"> </w:t>
      </w:r>
    </w:p>
    <w:sectPr w:rsidR="004C33AA" w:rsidSect="00341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FE" w:rsidRDefault="008E32FE" w:rsidP="00D9663D">
      <w:pPr>
        <w:spacing w:after="0" w:line="240" w:lineRule="auto"/>
      </w:pPr>
      <w:r>
        <w:separator/>
      </w:r>
    </w:p>
  </w:endnote>
  <w:endnote w:type="continuationSeparator" w:id="0">
    <w:p w:rsidR="008E32FE" w:rsidRDefault="008E32FE" w:rsidP="00D9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9A" w:rsidRDefault="00341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28" w:rsidRPr="001B33D9" w:rsidRDefault="003E1628">
    <w:pPr>
      <w:pStyle w:val="Footer"/>
      <w:rPr>
        <w:sz w:val="18"/>
        <w:szCs w:val="18"/>
      </w:rPr>
    </w:pPr>
    <w:r w:rsidRPr="001B33D9">
      <w:rPr>
        <w:sz w:val="18"/>
        <w:szCs w:val="18"/>
      </w:rPr>
      <w:t>The LSU AgCenter provides equal opportunities and employment. Cooperating agencies: LSU AgCenter, Louisiana parish governing bodies and the U.S. Department of Agriculture.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9A" w:rsidRDefault="00341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FE" w:rsidRDefault="008E32FE" w:rsidP="00D9663D">
      <w:pPr>
        <w:spacing w:after="0" w:line="240" w:lineRule="auto"/>
      </w:pPr>
      <w:r>
        <w:separator/>
      </w:r>
    </w:p>
  </w:footnote>
  <w:footnote w:type="continuationSeparator" w:id="0">
    <w:p w:rsidR="008E32FE" w:rsidRDefault="008E32FE" w:rsidP="00D9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9A" w:rsidRDefault="00341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28" w:rsidRPr="00D9663D" w:rsidRDefault="003E1628" w:rsidP="004A1396">
    <w:pPr>
      <w:pStyle w:val="Header"/>
      <w:jc w:val="right"/>
      <w:rPr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48130" wp14:editId="0FCCCF07">
          <wp:simplePos x="0" y="0"/>
          <wp:positionH relativeFrom="column">
            <wp:posOffset>20955</wp:posOffset>
          </wp:positionH>
          <wp:positionV relativeFrom="paragraph">
            <wp:posOffset>52070</wp:posOffset>
          </wp:positionV>
          <wp:extent cx="1276985" cy="731520"/>
          <wp:effectExtent l="0" t="0" r="0" b="0"/>
          <wp:wrapTight wrapText="bothSides">
            <wp:wrapPolygon edited="0">
              <wp:start x="0" y="0"/>
              <wp:lineTo x="0" y="20813"/>
              <wp:lineTo x="21267" y="20813"/>
              <wp:lineTo x="21267" y="0"/>
              <wp:lineTo x="0" y="0"/>
            </wp:wrapPolygon>
          </wp:wrapTight>
          <wp:docPr id="5" name="Picture 8" descr="LSU Ag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U AgCen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t>La</w:t>
    </w:r>
    <w:r w:rsidRPr="00D9663D">
      <w:rPr>
        <w:b/>
        <w:noProof/>
        <w:sz w:val="24"/>
        <w:szCs w:val="24"/>
      </w:rPr>
      <w:t>House Home and Landscape Resource Center</w:t>
    </w:r>
  </w:p>
  <w:p w:rsidR="003E1628" w:rsidRDefault="003E1628" w:rsidP="00435AE5">
    <w:pPr>
      <w:spacing w:after="0" w:line="240" w:lineRule="auto"/>
      <w:jc w:val="right"/>
      <w:rPr>
        <w:noProof/>
      </w:rPr>
    </w:pPr>
    <w:r>
      <w:rPr>
        <w:noProof/>
      </w:rPr>
      <w:t>2858 Gourrier Avenue - LSU</w:t>
    </w:r>
  </w:p>
  <w:p w:rsidR="0063320C" w:rsidRDefault="0063320C" w:rsidP="0063320C">
    <w:pPr>
      <w:spacing w:after="0" w:line="240" w:lineRule="auto"/>
      <w:jc w:val="right"/>
      <w:rPr>
        <w:noProof/>
      </w:rPr>
    </w:pPr>
    <w:r>
      <w:rPr>
        <w:noProof/>
      </w:rPr>
      <w:t>Baton Rouge, La. 70820</w:t>
    </w:r>
  </w:p>
  <w:p w:rsidR="003E1628" w:rsidRDefault="003E1628" w:rsidP="00435AE5">
    <w:pPr>
      <w:spacing w:after="0" w:line="240" w:lineRule="auto"/>
      <w:jc w:val="right"/>
      <w:rPr>
        <w:noProof/>
      </w:rPr>
    </w:pPr>
    <w:r>
      <w:rPr>
        <w:noProof/>
      </w:rPr>
      <w:t>225-578-</w:t>
    </w:r>
    <w:r w:rsidR="0034139A">
      <w:rPr>
        <w:noProof/>
      </w:rPr>
      <w:t>2378</w:t>
    </w:r>
  </w:p>
  <w:p w:rsidR="003E1628" w:rsidRDefault="0034139A" w:rsidP="00435AE5">
    <w:pPr>
      <w:spacing w:after="0" w:line="240" w:lineRule="auto"/>
      <w:jc w:val="right"/>
      <w:rPr>
        <w:noProof/>
      </w:rPr>
    </w:pPr>
    <w:r>
      <w:rPr>
        <w:noProof/>
      </w:rPr>
      <w:t>www.LSUAgCenter.com/LaHouse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9A" w:rsidRDefault="00341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AA2"/>
    <w:multiLevelType w:val="hybridMultilevel"/>
    <w:tmpl w:val="E17AAB06"/>
    <w:lvl w:ilvl="0" w:tplc="8ACA0B70">
      <w:start w:val="1"/>
      <w:numFmt w:val="bullet"/>
      <w:lvlText w:val=""/>
      <w:lvlJc w:val="left"/>
      <w:pPr>
        <w:tabs>
          <w:tab w:val="num" w:pos="648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A1968"/>
    <w:multiLevelType w:val="hybridMultilevel"/>
    <w:tmpl w:val="C526C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E1063"/>
    <w:multiLevelType w:val="hybridMultilevel"/>
    <w:tmpl w:val="8C7844A8"/>
    <w:lvl w:ilvl="0" w:tplc="04090003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70E9D"/>
    <w:multiLevelType w:val="hybridMultilevel"/>
    <w:tmpl w:val="7F7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540C1"/>
    <w:multiLevelType w:val="hybridMultilevel"/>
    <w:tmpl w:val="B5B2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23"/>
    <w:rsid w:val="000172F0"/>
    <w:rsid w:val="00065C80"/>
    <w:rsid w:val="000F6325"/>
    <w:rsid w:val="00183DD4"/>
    <w:rsid w:val="001B33D9"/>
    <w:rsid w:val="00201201"/>
    <w:rsid w:val="0034139A"/>
    <w:rsid w:val="0036076C"/>
    <w:rsid w:val="003D09D7"/>
    <w:rsid w:val="003E1628"/>
    <w:rsid w:val="00435AE5"/>
    <w:rsid w:val="00472C3F"/>
    <w:rsid w:val="004A1396"/>
    <w:rsid w:val="004B5206"/>
    <w:rsid w:val="004C33AA"/>
    <w:rsid w:val="004E12B2"/>
    <w:rsid w:val="00544DEB"/>
    <w:rsid w:val="005524B1"/>
    <w:rsid w:val="005557B8"/>
    <w:rsid w:val="00565023"/>
    <w:rsid w:val="0063320C"/>
    <w:rsid w:val="00654ABF"/>
    <w:rsid w:val="00680124"/>
    <w:rsid w:val="0078533C"/>
    <w:rsid w:val="007B7B00"/>
    <w:rsid w:val="00867FDD"/>
    <w:rsid w:val="00896DEF"/>
    <w:rsid w:val="008E32FE"/>
    <w:rsid w:val="00952108"/>
    <w:rsid w:val="00B04C31"/>
    <w:rsid w:val="00B37316"/>
    <w:rsid w:val="00B96F69"/>
    <w:rsid w:val="00C05B4C"/>
    <w:rsid w:val="00C31223"/>
    <w:rsid w:val="00C97366"/>
    <w:rsid w:val="00CD5E3C"/>
    <w:rsid w:val="00D24E8D"/>
    <w:rsid w:val="00D9663D"/>
    <w:rsid w:val="00DA230E"/>
    <w:rsid w:val="00DD03A6"/>
    <w:rsid w:val="00E154FD"/>
    <w:rsid w:val="00E47DB6"/>
    <w:rsid w:val="00E929D6"/>
    <w:rsid w:val="00F0135F"/>
    <w:rsid w:val="00FA46BC"/>
    <w:rsid w:val="00FB0FA0"/>
    <w:rsid w:val="00FD4D70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3D"/>
  </w:style>
  <w:style w:type="paragraph" w:styleId="Footer">
    <w:name w:val="footer"/>
    <w:basedOn w:val="Normal"/>
    <w:link w:val="FooterChar"/>
    <w:uiPriority w:val="99"/>
    <w:unhideWhenUsed/>
    <w:rsid w:val="00D9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3D"/>
  </w:style>
  <w:style w:type="paragraph" w:styleId="BodyText">
    <w:name w:val="Body Text"/>
    <w:basedOn w:val="Normal"/>
    <w:link w:val="BodyTextChar"/>
    <w:rsid w:val="00360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076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60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3D"/>
  </w:style>
  <w:style w:type="paragraph" w:styleId="Footer">
    <w:name w:val="footer"/>
    <w:basedOn w:val="Normal"/>
    <w:link w:val="FooterChar"/>
    <w:uiPriority w:val="99"/>
    <w:unhideWhenUsed/>
    <w:rsid w:val="00D9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3D"/>
  </w:style>
  <w:style w:type="paragraph" w:styleId="BodyText">
    <w:name w:val="Body Text"/>
    <w:basedOn w:val="Normal"/>
    <w:link w:val="BodyTextChar"/>
    <w:rsid w:val="00360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076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60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suagcenter.com/LaHou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101D-6264-4440-B330-CBC65E35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Margaret</dc:creator>
  <cp:lastModifiedBy>Denise Scribner</cp:lastModifiedBy>
  <cp:revision>2</cp:revision>
  <cp:lastPrinted>2010-07-08T19:46:00Z</cp:lastPrinted>
  <dcterms:created xsi:type="dcterms:W3CDTF">2012-06-20T16:18:00Z</dcterms:created>
  <dcterms:modified xsi:type="dcterms:W3CDTF">2012-06-20T16:18:00Z</dcterms:modified>
</cp:coreProperties>
</file>