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AF87" w14:textId="009B2DC2" w:rsidR="000D767F" w:rsidRDefault="000D767F"/>
    <w:p w14:paraId="5C371DAD" w14:textId="7031EF21" w:rsidR="00E324C9" w:rsidRDefault="00E324C9"/>
    <w:p w14:paraId="39B2C83D" w14:textId="1AB88FF9" w:rsidR="00E2194D" w:rsidRDefault="00E324C9">
      <w:r>
        <w:t>Triumvirate Environmental provides routine onsite assistance for Bryant University’s environmental health and safety program, which includes occupational safety. This includes assistance with compliance of applicable state and federal regulations, including 29 CFR 1910 regulated by the Occupational Safety and Health Administration (OSHA). Compliance assistance includes facilitating and advising on training requirements</w:t>
      </w:r>
      <w:r w:rsidR="008A182F">
        <w:t xml:space="preserve"> and scheduling</w:t>
      </w:r>
      <w:r>
        <w:t xml:space="preserve">, written program creation, review, &amp; management, and applicable reporting and recordkeeping related to health and safety. </w:t>
      </w:r>
      <w:r w:rsidR="00750DCB">
        <w:t>Triumvirate helps to oversee safety training for applicable departments which may include, but is not limited to:</w:t>
      </w:r>
    </w:p>
    <w:p w14:paraId="7A9F819B" w14:textId="3A61DF16" w:rsidR="00750DCB" w:rsidRDefault="00750DCB" w:rsidP="00750DCB">
      <w:pPr>
        <w:pStyle w:val="ListParagraph"/>
        <w:numPr>
          <w:ilvl w:val="0"/>
          <w:numId w:val="1"/>
        </w:numPr>
      </w:pPr>
      <w:r>
        <w:t>Academics (Sciences, PA School)</w:t>
      </w:r>
    </w:p>
    <w:p w14:paraId="7BB7E67F" w14:textId="27326A99" w:rsidR="00750DCB" w:rsidRDefault="00750DCB" w:rsidP="00750DCB">
      <w:pPr>
        <w:pStyle w:val="ListParagraph"/>
        <w:numPr>
          <w:ilvl w:val="0"/>
          <w:numId w:val="1"/>
        </w:numPr>
      </w:pPr>
      <w:r>
        <w:t>Facilities</w:t>
      </w:r>
    </w:p>
    <w:p w14:paraId="54302AB3" w14:textId="32578575" w:rsidR="00750DCB" w:rsidRDefault="00750DCB" w:rsidP="00750DCB">
      <w:pPr>
        <w:pStyle w:val="ListParagraph"/>
        <w:numPr>
          <w:ilvl w:val="0"/>
          <w:numId w:val="1"/>
        </w:numPr>
      </w:pPr>
      <w:r>
        <w:t>Department of Public Safety</w:t>
      </w:r>
    </w:p>
    <w:p w14:paraId="62A799A4" w14:textId="53CDC400" w:rsidR="00750DCB" w:rsidRDefault="00750DCB" w:rsidP="00750DCB">
      <w:pPr>
        <w:pStyle w:val="ListParagraph"/>
        <w:numPr>
          <w:ilvl w:val="0"/>
          <w:numId w:val="1"/>
        </w:numPr>
      </w:pPr>
      <w:r>
        <w:t>Health Services</w:t>
      </w:r>
    </w:p>
    <w:p w14:paraId="17E519B8" w14:textId="15F1E512" w:rsidR="00750DCB" w:rsidRDefault="00750DCB" w:rsidP="00750DCB">
      <w:pPr>
        <w:pStyle w:val="ListParagraph"/>
        <w:numPr>
          <w:ilvl w:val="0"/>
          <w:numId w:val="1"/>
        </w:numPr>
      </w:pPr>
      <w:r>
        <w:t>Athletics</w:t>
      </w:r>
    </w:p>
    <w:p w14:paraId="1D72F168" w14:textId="77777777" w:rsidR="00750DCB" w:rsidRDefault="00750DCB"/>
    <w:p w14:paraId="46AFBBE6" w14:textId="423BE471" w:rsidR="00E324C9" w:rsidRDefault="00750DCB">
      <w:r>
        <w:t>Trainings are administered through a variety of methods, including in-person sessions and online training modules, depending on the department, topic, etc. Bryant University utilizes the Beacon Mutual Online University for a variety of safety training topics, as well. Some of the training topics covered at Bryant as part of the occupational safety include, but are not limited to:</w:t>
      </w:r>
    </w:p>
    <w:p w14:paraId="4329A359" w14:textId="36E4F5B2" w:rsidR="00750DCB" w:rsidRDefault="00750DCB" w:rsidP="00750DCB">
      <w:pPr>
        <w:pStyle w:val="ListParagraph"/>
        <w:numPr>
          <w:ilvl w:val="0"/>
          <w:numId w:val="2"/>
        </w:numPr>
      </w:pPr>
      <w:r>
        <w:t>Hazard Communication</w:t>
      </w:r>
    </w:p>
    <w:p w14:paraId="08B27B5E" w14:textId="0D13AE68" w:rsidR="00750DCB" w:rsidRDefault="00750DCB" w:rsidP="00750DCB">
      <w:pPr>
        <w:pStyle w:val="ListParagraph"/>
        <w:numPr>
          <w:ilvl w:val="0"/>
          <w:numId w:val="2"/>
        </w:numPr>
      </w:pPr>
      <w:r>
        <w:t>Lab Safety &amp; Chemical Hygiene</w:t>
      </w:r>
    </w:p>
    <w:p w14:paraId="66B3262B" w14:textId="076D1398" w:rsidR="00750DCB" w:rsidRDefault="00750DCB" w:rsidP="00750DCB">
      <w:pPr>
        <w:pStyle w:val="ListParagraph"/>
        <w:numPr>
          <w:ilvl w:val="0"/>
          <w:numId w:val="2"/>
        </w:numPr>
      </w:pPr>
      <w:r>
        <w:t>Bloodborne Pathogens</w:t>
      </w:r>
    </w:p>
    <w:p w14:paraId="7E95654A" w14:textId="58CA0520" w:rsidR="00750DCB" w:rsidRDefault="00750DCB" w:rsidP="00750DCB">
      <w:pPr>
        <w:pStyle w:val="ListParagraph"/>
        <w:numPr>
          <w:ilvl w:val="0"/>
          <w:numId w:val="2"/>
        </w:numPr>
      </w:pPr>
      <w:r>
        <w:t>Driver Safety</w:t>
      </w:r>
    </w:p>
    <w:p w14:paraId="38D9F3E6" w14:textId="69DD2DD5" w:rsidR="00750DCB" w:rsidRDefault="00750DCB" w:rsidP="00750DCB">
      <w:pPr>
        <w:pStyle w:val="ListParagraph"/>
        <w:numPr>
          <w:ilvl w:val="0"/>
          <w:numId w:val="2"/>
        </w:numPr>
      </w:pPr>
      <w:r>
        <w:t>Back Safety &amp; Ergonomics</w:t>
      </w:r>
    </w:p>
    <w:p w14:paraId="653425C9" w14:textId="47BE1185" w:rsidR="00750DCB" w:rsidRDefault="00750DCB" w:rsidP="00750DCB">
      <w:pPr>
        <w:pStyle w:val="ListParagraph"/>
        <w:numPr>
          <w:ilvl w:val="0"/>
          <w:numId w:val="2"/>
        </w:numPr>
      </w:pPr>
      <w:r>
        <w:t>Asbestos Awareness</w:t>
      </w:r>
    </w:p>
    <w:p w14:paraId="61B30710" w14:textId="3BF0C1A6" w:rsidR="00750DCB" w:rsidRDefault="00750DCB" w:rsidP="00750DCB">
      <w:pPr>
        <w:pStyle w:val="ListParagraph"/>
        <w:numPr>
          <w:ilvl w:val="0"/>
          <w:numId w:val="2"/>
        </w:numPr>
      </w:pPr>
      <w:r>
        <w:t>Personal Protective Equipment</w:t>
      </w:r>
    </w:p>
    <w:p w14:paraId="1E41D067" w14:textId="082E3204" w:rsidR="00750DCB" w:rsidRDefault="00750DCB" w:rsidP="00750DCB">
      <w:pPr>
        <w:pStyle w:val="ListParagraph"/>
        <w:numPr>
          <w:ilvl w:val="0"/>
          <w:numId w:val="2"/>
        </w:numPr>
      </w:pPr>
      <w:r>
        <w:t>Hearing Conservation</w:t>
      </w:r>
    </w:p>
    <w:p w14:paraId="6F417B59" w14:textId="6EBB1C47" w:rsidR="00750DCB" w:rsidRDefault="00750DCB" w:rsidP="00750DCB">
      <w:pPr>
        <w:pStyle w:val="ListParagraph"/>
        <w:numPr>
          <w:ilvl w:val="0"/>
          <w:numId w:val="2"/>
        </w:numPr>
      </w:pPr>
      <w:r>
        <w:t>Respiratory Protection</w:t>
      </w:r>
    </w:p>
    <w:p w14:paraId="1B38C056" w14:textId="766E7B3A" w:rsidR="00750DCB" w:rsidRDefault="00750DCB" w:rsidP="00750DCB"/>
    <w:p w14:paraId="077A64D9" w14:textId="7ABB0A20" w:rsidR="00750DCB" w:rsidRDefault="00E2194D" w:rsidP="00750DCB">
      <w:r>
        <w:t xml:space="preserve">Training records are kept on file and tracked annually in a matrix. </w:t>
      </w:r>
      <w:r w:rsidR="00750DCB">
        <w:t xml:space="preserve">Additional monitoring and testing occur </w:t>
      </w:r>
      <w:r>
        <w:t xml:space="preserve">as required by OSHA standards </w:t>
      </w:r>
      <w:r w:rsidR="00750DCB">
        <w:t>for applicable</w:t>
      </w:r>
      <w:r>
        <w:t xml:space="preserve"> individuals, such as respiratory fit testing, audiograms, and Hepatitis B vaccination offerings. The Bryant University compliance calendar managed by Triumvirate Environmental helps to track these additional requirements, where necessary. </w:t>
      </w:r>
    </w:p>
    <w:sectPr w:rsidR="00750D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D02E" w14:textId="77777777" w:rsidR="00E324C9" w:rsidRDefault="00E324C9" w:rsidP="00E324C9">
      <w:r>
        <w:separator/>
      </w:r>
    </w:p>
  </w:endnote>
  <w:endnote w:type="continuationSeparator" w:id="0">
    <w:p w14:paraId="6A5CEF01" w14:textId="77777777" w:rsidR="00E324C9" w:rsidRDefault="00E324C9" w:rsidP="00E3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0B74" w14:textId="3545DBF5" w:rsidR="00E324C9" w:rsidRDefault="00E324C9">
    <w:pPr>
      <w:pStyle w:val="Footer"/>
    </w:pPr>
    <w:r>
      <w:rPr>
        <w:noProof/>
      </w:rPr>
      <w:drawing>
        <wp:anchor distT="0" distB="0" distL="114300" distR="114300" simplePos="0" relativeHeight="251661312" behindDoc="0" locked="0" layoutInCell="1" allowOverlap="1" wp14:anchorId="54140BC3" wp14:editId="47DBAAD7">
          <wp:simplePos x="0" y="0"/>
          <wp:positionH relativeFrom="page">
            <wp:align>left</wp:align>
          </wp:positionH>
          <wp:positionV relativeFrom="paragraph">
            <wp:posOffset>-107950</wp:posOffset>
          </wp:positionV>
          <wp:extent cx="8229600" cy="742950"/>
          <wp:effectExtent l="0" t="0" r="0" b="0"/>
          <wp:wrapNone/>
          <wp:docPr id="8"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bott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0" cy="742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108D" w14:textId="77777777" w:rsidR="00E324C9" w:rsidRDefault="00E324C9" w:rsidP="00E324C9">
      <w:r>
        <w:separator/>
      </w:r>
    </w:p>
  </w:footnote>
  <w:footnote w:type="continuationSeparator" w:id="0">
    <w:p w14:paraId="410F7484" w14:textId="77777777" w:rsidR="00E324C9" w:rsidRDefault="00E324C9" w:rsidP="00E3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C307" w14:textId="169169BC" w:rsidR="00E324C9" w:rsidRDefault="00E324C9">
    <w:pPr>
      <w:pStyle w:val="Header"/>
    </w:pPr>
    <w:r>
      <w:rPr>
        <w:noProof/>
      </w:rPr>
      <w:drawing>
        <wp:anchor distT="0" distB="0" distL="114300" distR="114300" simplePos="0" relativeHeight="251659264" behindDoc="0" locked="0" layoutInCell="1" allowOverlap="1" wp14:anchorId="6391FFC0" wp14:editId="14556372">
          <wp:simplePos x="0" y="0"/>
          <wp:positionH relativeFrom="page">
            <wp:align>left</wp:align>
          </wp:positionH>
          <wp:positionV relativeFrom="paragraph">
            <wp:posOffset>-457200</wp:posOffset>
          </wp:positionV>
          <wp:extent cx="8115300" cy="1183640"/>
          <wp:effectExtent l="0" t="0" r="0" b="0"/>
          <wp:wrapNone/>
          <wp:docPr id="7" name="Picture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15300" cy="1183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B2062"/>
    <w:multiLevelType w:val="hybridMultilevel"/>
    <w:tmpl w:val="2B1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96895"/>
    <w:multiLevelType w:val="hybridMultilevel"/>
    <w:tmpl w:val="EDD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C9"/>
    <w:rsid w:val="000D767F"/>
    <w:rsid w:val="00750DCB"/>
    <w:rsid w:val="008A182F"/>
    <w:rsid w:val="00C32035"/>
    <w:rsid w:val="00E2194D"/>
    <w:rsid w:val="00E3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D01D"/>
  <w15:chartTrackingRefBased/>
  <w15:docId w15:val="{BC084209-67AF-40CE-B684-17ACABC7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4C9"/>
    <w:pPr>
      <w:tabs>
        <w:tab w:val="center" w:pos="4680"/>
        <w:tab w:val="right" w:pos="9360"/>
      </w:tabs>
    </w:pPr>
  </w:style>
  <w:style w:type="character" w:customStyle="1" w:styleId="HeaderChar">
    <w:name w:val="Header Char"/>
    <w:basedOn w:val="DefaultParagraphFont"/>
    <w:link w:val="Header"/>
    <w:uiPriority w:val="99"/>
    <w:rsid w:val="00E324C9"/>
  </w:style>
  <w:style w:type="paragraph" w:styleId="Footer">
    <w:name w:val="footer"/>
    <w:basedOn w:val="Normal"/>
    <w:link w:val="FooterChar"/>
    <w:uiPriority w:val="99"/>
    <w:unhideWhenUsed/>
    <w:rsid w:val="00E324C9"/>
    <w:pPr>
      <w:tabs>
        <w:tab w:val="center" w:pos="4680"/>
        <w:tab w:val="right" w:pos="9360"/>
      </w:tabs>
    </w:pPr>
  </w:style>
  <w:style w:type="character" w:customStyle="1" w:styleId="FooterChar">
    <w:name w:val="Footer Char"/>
    <w:basedOn w:val="DefaultParagraphFont"/>
    <w:link w:val="Footer"/>
    <w:uiPriority w:val="99"/>
    <w:rsid w:val="00E324C9"/>
  </w:style>
  <w:style w:type="paragraph" w:styleId="ListParagraph">
    <w:name w:val="List Paragraph"/>
    <w:basedOn w:val="Normal"/>
    <w:uiPriority w:val="34"/>
    <w:qFormat/>
    <w:rsid w:val="00750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Falcao</dc:creator>
  <cp:keywords/>
  <dc:description/>
  <cp:lastModifiedBy>Amy Falcao</cp:lastModifiedBy>
  <cp:revision>2</cp:revision>
  <dcterms:created xsi:type="dcterms:W3CDTF">2021-10-13T13:25:00Z</dcterms:created>
  <dcterms:modified xsi:type="dcterms:W3CDTF">2021-10-13T16:45:00Z</dcterms:modified>
</cp:coreProperties>
</file>