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45EF7" w14:textId="76489458" w:rsidR="00F53667" w:rsidRDefault="00F53667" w:rsidP="007D426E">
      <w:pPr>
        <w:tabs>
          <w:tab w:val="right" w:pos="9360"/>
        </w:tabs>
        <w:spacing w:line="240" w:lineRule="auto"/>
        <w:rPr>
          <w:rFonts w:ascii="Times New Roman" w:hAnsi="Times New Roman" w:cs="Times New Roman"/>
          <w:b/>
          <w:sz w:val="24"/>
          <w:szCs w:val="24"/>
        </w:rPr>
      </w:pPr>
      <w:r>
        <w:rPr>
          <w:rFonts w:ascii="Times New Roman" w:hAnsi="Times New Roman" w:cs="Times New Roman"/>
          <w:b/>
          <w:sz w:val="24"/>
          <w:szCs w:val="24"/>
        </w:rPr>
        <w:t>TABLE OF CONTENTS</w:t>
      </w:r>
      <w:r w:rsidR="007D426E">
        <w:rPr>
          <w:rFonts w:ascii="Times New Roman" w:hAnsi="Times New Roman" w:cs="Times New Roman"/>
          <w:sz w:val="24"/>
          <w:szCs w:val="24"/>
        </w:rPr>
        <w:tab/>
      </w:r>
    </w:p>
    <w:p w14:paraId="61C45EF8" w14:textId="000B232C" w:rsidR="003F5CB7" w:rsidRPr="00F53667" w:rsidRDefault="00C7591D" w:rsidP="4B0E7845">
      <w:pPr>
        <w:pStyle w:val="ListParagraph"/>
        <w:numPr>
          <w:ilvl w:val="0"/>
          <w:numId w:val="2"/>
        </w:numPr>
        <w:spacing w:line="720" w:lineRule="auto"/>
        <w:rPr>
          <w:rFonts w:ascii="Times New Roman" w:hAnsi="Times New Roman" w:cs="Times New Roman"/>
          <w:b/>
          <w:bCs/>
          <w:sz w:val="16"/>
          <w:szCs w:val="16"/>
        </w:rPr>
      </w:pPr>
      <w:r w:rsidRPr="4B0E7845">
        <w:rPr>
          <w:rFonts w:ascii="Times New Roman" w:hAnsi="Times New Roman" w:cs="Times New Roman"/>
          <w:b/>
          <w:bCs/>
          <w:sz w:val="16"/>
          <w:szCs w:val="16"/>
        </w:rPr>
        <w:t>PURPOSE</w:t>
      </w:r>
      <w:r w:rsidR="00F53667" w:rsidRPr="4B0E7845">
        <w:rPr>
          <w:rFonts w:ascii="Times New Roman" w:hAnsi="Times New Roman" w:cs="Times New Roman"/>
          <w:b/>
          <w:bCs/>
          <w:sz w:val="16"/>
          <w:szCs w:val="16"/>
        </w:rPr>
        <w:t>…………………………………………………………………………………………</w:t>
      </w:r>
      <w:proofErr w:type="gramStart"/>
      <w:r w:rsidR="00F53667" w:rsidRPr="4B0E7845">
        <w:rPr>
          <w:rFonts w:ascii="Times New Roman" w:hAnsi="Times New Roman" w:cs="Times New Roman"/>
          <w:b/>
          <w:bCs/>
          <w:sz w:val="16"/>
          <w:szCs w:val="16"/>
        </w:rPr>
        <w:t>…</w:t>
      </w:r>
      <w:r w:rsidR="00C20F21" w:rsidRPr="4B0E7845">
        <w:rPr>
          <w:rFonts w:ascii="Times New Roman" w:hAnsi="Times New Roman" w:cs="Times New Roman"/>
          <w:b/>
          <w:bCs/>
          <w:sz w:val="16"/>
          <w:szCs w:val="16"/>
        </w:rPr>
        <w:t>..</w:t>
      </w:r>
      <w:proofErr w:type="gramEnd"/>
      <w:r w:rsidR="00F53667" w:rsidRPr="4B0E7845">
        <w:rPr>
          <w:rFonts w:ascii="Times New Roman" w:hAnsi="Times New Roman" w:cs="Times New Roman"/>
          <w:b/>
          <w:bCs/>
          <w:sz w:val="16"/>
          <w:szCs w:val="16"/>
        </w:rPr>
        <w:t>…………</w:t>
      </w:r>
      <w:r w:rsidR="00EF7636">
        <w:rPr>
          <w:rFonts w:ascii="Times New Roman" w:hAnsi="Times New Roman" w:cs="Times New Roman"/>
          <w:b/>
          <w:bCs/>
          <w:sz w:val="16"/>
          <w:szCs w:val="16"/>
        </w:rPr>
        <w:t>…...</w:t>
      </w:r>
      <w:r w:rsidR="00F53667" w:rsidRPr="4B0E7845">
        <w:rPr>
          <w:rFonts w:ascii="Times New Roman" w:hAnsi="Times New Roman" w:cs="Times New Roman"/>
          <w:b/>
          <w:bCs/>
          <w:sz w:val="16"/>
          <w:szCs w:val="16"/>
        </w:rPr>
        <w:t>……………….</w:t>
      </w:r>
      <w:r w:rsidR="00EF7636">
        <w:rPr>
          <w:rFonts w:ascii="Times New Roman" w:hAnsi="Times New Roman" w:cs="Times New Roman"/>
          <w:b/>
          <w:bCs/>
          <w:sz w:val="16"/>
          <w:szCs w:val="16"/>
        </w:rPr>
        <w:t>2</w:t>
      </w:r>
    </w:p>
    <w:p w14:paraId="61C45EF9" w14:textId="3F1CBA9C" w:rsidR="003F5CB7" w:rsidRPr="00F53667" w:rsidRDefault="00D1163E" w:rsidP="4B0E7845">
      <w:pPr>
        <w:pStyle w:val="ListParagraph"/>
        <w:numPr>
          <w:ilvl w:val="0"/>
          <w:numId w:val="2"/>
        </w:numPr>
        <w:spacing w:line="720" w:lineRule="auto"/>
        <w:rPr>
          <w:rFonts w:ascii="Times New Roman" w:hAnsi="Times New Roman" w:cs="Times New Roman"/>
          <w:b/>
          <w:bCs/>
          <w:sz w:val="16"/>
          <w:szCs w:val="16"/>
        </w:rPr>
      </w:pPr>
      <w:r w:rsidRPr="4B0E7845">
        <w:rPr>
          <w:rFonts w:ascii="Times New Roman" w:hAnsi="Times New Roman" w:cs="Times New Roman"/>
          <w:b/>
          <w:bCs/>
          <w:sz w:val="16"/>
          <w:szCs w:val="16"/>
        </w:rPr>
        <w:t>S</w:t>
      </w:r>
      <w:r w:rsidR="00F53667" w:rsidRPr="4B0E7845">
        <w:rPr>
          <w:rFonts w:ascii="Times New Roman" w:hAnsi="Times New Roman" w:cs="Times New Roman"/>
          <w:b/>
          <w:bCs/>
          <w:sz w:val="16"/>
          <w:szCs w:val="16"/>
        </w:rPr>
        <w:t>COPE…………………………………………………………………………………………………………………………………</w:t>
      </w:r>
      <w:r w:rsidR="00EF7636">
        <w:rPr>
          <w:rFonts w:ascii="Times New Roman" w:hAnsi="Times New Roman" w:cs="Times New Roman"/>
          <w:b/>
          <w:bCs/>
          <w:sz w:val="16"/>
          <w:szCs w:val="16"/>
        </w:rPr>
        <w:t>2</w:t>
      </w:r>
    </w:p>
    <w:p w14:paraId="61C45EFA" w14:textId="4895097A" w:rsidR="003F5CB7" w:rsidRDefault="00D1163E" w:rsidP="003F5CB7">
      <w:pPr>
        <w:pStyle w:val="ListParagraph"/>
        <w:numPr>
          <w:ilvl w:val="0"/>
          <w:numId w:val="2"/>
        </w:numPr>
        <w:spacing w:line="720" w:lineRule="auto"/>
        <w:rPr>
          <w:rFonts w:ascii="Times New Roman" w:hAnsi="Times New Roman" w:cs="Times New Roman"/>
          <w:b/>
          <w:sz w:val="16"/>
          <w:szCs w:val="16"/>
        </w:rPr>
      </w:pPr>
      <w:r w:rsidRPr="00F53667">
        <w:rPr>
          <w:rFonts w:ascii="Times New Roman" w:hAnsi="Times New Roman" w:cs="Times New Roman"/>
          <w:b/>
          <w:sz w:val="16"/>
          <w:szCs w:val="16"/>
        </w:rPr>
        <w:t>DEFINITIONS</w:t>
      </w:r>
      <w:r w:rsidR="00F53667">
        <w:rPr>
          <w:rFonts w:ascii="Times New Roman" w:hAnsi="Times New Roman" w:cs="Times New Roman"/>
          <w:b/>
          <w:sz w:val="16"/>
          <w:szCs w:val="16"/>
        </w:rPr>
        <w:t>……………………………………………………………………………………………………………………</w:t>
      </w:r>
      <w:proofErr w:type="gramStart"/>
      <w:r w:rsidR="00F53667">
        <w:rPr>
          <w:rFonts w:ascii="Times New Roman" w:hAnsi="Times New Roman" w:cs="Times New Roman"/>
          <w:b/>
          <w:sz w:val="16"/>
          <w:szCs w:val="16"/>
        </w:rPr>
        <w:t>…</w:t>
      </w:r>
      <w:r w:rsidR="00EF7636">
        <w:rPr>
          <w:rFonts w:ascii="Times New Roman" w:hAnsi="Times New Roman" w:cs="Times New Roman"/>
          <w:b/>
          <w:sz w:val="16"/>
          <w:szCs w:val="16"/>
        </w:rPr>
        <w:t>..</w:t>
      </w:r>
      <w:proofErr w:type="gramEnd"/>
      <w:r w:rsidR="00EF7636">
        <w:rPr>
          <w:rFonts w:ascii="Times New Roman" w:hAnsi="Times New Roman" w:cs="Times New Roman"/>
          <w:b/>
          <w:sz w:val="16"/>
          <w:szCs w:val="16"/>
        </w:rPr>
        <w:t>3</w:t>
      </w:r>
    </w:p>
    <w:p w14:paraId="6CF6DCCB" w14:textId="6152B080" w:rsidR="00B77BEF" w:rsidRDefault="00786E96" w:rsidP="00B77BEF">
      <w:pPr>
        <w:pStyle w:val="ListParagraph"/>
        <w:numPr>
          <w:ilvl w:val="1"/>
          <w:numId w:val="2"/>
        </w:numPr>
        <w:spacing w:line="720" w:lineRule="auto"/>
        <w:rPr>
          <w:rFonts w:ascii="Times New Roman" w:hAnsi="Times New Roman" w:cs="Times New Roman"/>
          <w:b/>
          <w:sz w:val="16"/>
          <w:szCs w:val="16"/>
        </w:rPr>
      </w:pPr>
      <w:r>
        <w:rPr>
          <w:rFonts w:ascii="Times New Roman" w:hAnsi="Times New Roman" w:cs="Times New Roman"/>
          <w:b/>
          <w:sz w:val="16"/>
          <w:szCs w:val="16"/>
        </w:rPr>
        <w:t>Tier 1…………………………………………………</w:t>
      </w:r>
      <w:r>
        <w:rPr>
          <w:rFonts w:ascii="Times New Roman" w:hAnsi="Times New Roman" w:cs="Times New Roman"/>
          <w:b/>
          <w:sz w:val="16"/>
          <w:szCs w:val="16"/>
        </w:rPr>
        <w:t>………………………………………………………………</w:t>
      </w:r>
      <w:r w:rsidR="00EF7636">
        <w:rPr>
          <w:rFonts w:ascii="Times New Roman" w:hAnsi="Times New Roman" w:cs="Times New Roman"/>
          <w:b/>
          <w:sz w:val="16"/>
          <w:szCs w:val="16"/>
        </w:rPr>
        <w:t>3</w:t>
      </w:r>
    </w:p>
    <w:p w14:paraId="7DB1B656" w14:textId="16D6CC54" w:rsidR="00786E96" w:rsidRPr="00F53667" w:rsidRDefault="00786E96" w:rsidP="00B77BEF">
      <w:pPr>
        <w:pStyle w:val="ListParagraph"/>
        <w:numPr>
          <w:ilvl w:val="1"/>
          <w:numId w:val="2"/>
        </w:numPr>
        <w:spacing w:line="720" w:lineRule="auto"/>
        <w:rPr>
          <w:rFonts w:ascii="Times New Roman" w:hAnsi="Times New Roman" w:cs="Times New Roman"/>
          <w:b/>
          <w:sz w:val="16"/>
          <w:szCs w:val="16"/>
        </w:rPr>
      </w:pPr>
      <w:r>
        <w:rPr>
          <w:rFonts w:ascii="Times New Roman" w:hAnsi="Times New Roman" w:cs="Times New Roman"/>
          <w:b/>
          <w:sz w:val="16"/>
          <w:szCs w:val="16"/>
        </w:rPr>
        <w:t>Tier 2</w:t>
      </w:r>
      <w:r>
        <w:rPr>
          <w:rFonts w:ascii="Times New Roman" w:hAnsi="Times New Roman" w:cs="Times New Roman"/>
          <w:b/>
          <w:sz w:val="16"/>
          <w:szCs w:val="16"/>
        </w:rPr>
        <w:t>…………………………………………………………………………………………………………………</w:t>
      </w:r>
      <w:r w:rsidR="00EF7636">
        <w:rPr>
          <w:rFonts w:ascii="Times New Roman" w:hAnsi="Times New Roman" w:cs="Times New Roman"/>
          <w:b/>
          <w:sz w:val="16"/>
          <w:szCs w:val="16"/>
        </w:rPr>
        <w:t>3</w:t>
      </w:r>
    </w:p>
    <w:p w14:paraId="61C45EFB" w14:textId="6AB71BBD" w:rsidR="003F5CB7" w:rsidRPr="00F53667" w:rsidRDefault="00D1163E" w:rsidP="003F5CB7">
      <w:pPr>
        <w:pStyle w:val="ListParagraph"/>
        <w:numPr>
          <w:ilvl w:val="0"/>
          <w:numId w:val="2"/>
        </w:numPr>
        <w:spacing w:line="720" w:lineRule="auto"/>
        <w:rPr>
          <w:rFonts w:ascii="Times New Roman" w:hAnsi="Times New Roman" w:cs="Times New Roman"/>
          <w:b/>
          <w:sz w:val="16"/>
          <w:szCs w:val="16"/>
        </w:rPr>
      </w:pPr>
      <w:r w:rsidRPr="00F53667">
        <w:rPr>
          <w:rFonts w:ascii="Times New Roman" w:hAnsi="Times New Roman" w:cs="Times New Roman"/>
          <w:b/>
          <w:sz w:val="16"/>
          <w:szCs w:val="16"/>
        </w:rPr>
        <w:t>POLICY STATEMENT</w:t>
      </w:r>
      <w:r w:rsidR="004E2898">
        <w:rPr>
          <w:rFonts w:ascii="Times New Roman" w:hAnsi="Times New Roman" w:cs="Times New Roman"/>
          <w:b/>
          <w:sz w:val="16"/>
          <w:szCs w:val="16"/>
        </w:rPr>
        <w:t>………………………………………………………………………………………………………………....</w:t>
      </w:r>
      <w:r w:rsidR="00EF7636">
        <w:rPr>
          <w:rFonts w:ascii="Times New Roman" w:hAnsi="Times New Roman" w:cs="Times New Roman"/>
          <w:b/>
          <w:sz w:val="16"/>
          <w:szCs w:val="16"/>
        </w:rPr>
        <w:t>8</w:t>
      </w:r>
    </w:p>
    <w:p w14:paraId="61C45EFC" w14:textId="43708FF9" w:rsidR="007D6C3E" w:rsidRPr="00F53667" w:rsidRDefault="00FF50F5" w:rsidP="4B0E7845">
      <w:pPr>
        <w:pStyle w:val="ListParagraph"/>
        <w:numPr>
          <w:ilvl w:val="0"/>
          <w:numId w:val="2"/>
        </w:numPr>
        <w:spacing w:line="720" w:lineRule="auto"/>
        <w:rPr>
          <w:rFonts w:ascii="Times New Roman" w:hAnsi="Times New Roman" w:cs="Times New Roman"/>
          <w:b/>
          <w:bCs/>
          <w:sz w:val="16"/>
          <w:szCs w:val="16"/>
        </w:rPr>
      </w:pPr>
      <w:r w:rsidRPr="4B0E7845">
        <w:rPr>
          <w:rFonts w:ascii="Times New Roman" w:hAnsi="Times New Roman" w:cs="Times New Roman"/>
          <w:b/>
          <w:bCs/>
          <w:sz w:val="16"/>
          <w:szCs w:val="16"/>
        </w:rPr>
        <w:t>PROCEDURE</w:t>
      </w:r>
      <w:r w:rsidR="00647F6C" w:rsidRPr="4B0E7845">
        <w:rPr>
          <w:rFonts w:ascii="Times New Roman" w:hAnsi="Times New Roman" w:cs="Times New Roman"/>
          <w:b/>
          <w:bCs/>
          <w:sz w:val="16"/>
          <w:szCs w:val="16"/>
        </w:rPr>
        <w:t xml:space="preserve"> </w:t>
      </w:r>
      <w:r w:rsidR="008E22F6">
        <w:rPr>
          <w:rFonts w:ascii="Times New Roman" w:hAnsi="Times New Roman" w:cs="Times New Roman"/>
          <w:b/>
          <w:bCs/>
          <w:sz w:val="16"/>
          <w:szCs w:val="16"/>
        </w:rPr>
        <w:t>………………</w:t>
      </w:r>
      <w:proofErr w:type="gramStart"/>
      <w:r w:rsidR="008E22F6">
        <w:rPr>
          <w:rFonts w:ascii="Times New Roman" w:hAnsi="Times New Roman" w:cs="Times New Roman"/>
          <w:b/>
          <w:bCs/>
          <w:sz w:val="16"/>
          <w:szCs w:val="16"/>
        </w:rPr>
        <w:t>…..</w:t>
      </w:r>
      <w:proofErr w:type="gramEnd"/>
      <w:r w:rsidR="004E2898" w:rsidRPr="4B0E7845">
        <w:rPr>
          <w:rFonts w:ascii="Times New Roman" w:hAnsi="Times New Roman" w:cs="Times New Roman"/>
          <w:b/>
          <w:bCs/>
          <w:sz w:val="16"/>
          <w:szCs w:val="16"/>
        </w:rPr>
        <w:t>…………………………………………………………………………………………………..</w:t>
      </w:r>
      <w:r w:rsidR="00EF7636">
        <w:rPr>
          <w:rFonts w:ascii="Times New Roman" w:hAnsi="Times New Roman" w:cs="Times New Roman"/>
          <w:b/>
          <w:bCs/>
          <w:sz w:val="16"/>
          <w:szCs w:val="16"/>
        </w:rPr>
        <w:t>.</w:t>
      </w:r>
      <w:r w:rsidR="004E2898" w:rsidRPr="4B0E7845">
        <w:rPr>
          <w:rFonts w:ascii="Times New Roman" w:hAnsi="Times New Roman" w:cs="Times New Roman"/>
          <w:b/>
          <w:bCs/>
          <w:sz w:val="16"/>
          <w:szCs w:val="16"/>
        </w:rPr>
        <w:t>…..</w:t>
      </w:r>
      <w:r w:rsidR="00EF7636">
        <w:rPr>
          <w:rFonts w:ascii="Times New Roman" w:hAnsi="Times New Roman" w:cs="Times New Roman"/>
          <w:b/>
          <w:bCs/>
          <w:sz w:val="16"/>
          <w:szCs w:val="16"/>
        </w:rPr>
        <w:t>8</w:t>
      </w:r>
    </w:p>
    <w:p w14:paraId="61C45EFF" w14:textId="56224ABD" w:rsidR="00D1163E" w:rsidRPr="00F53667" w:rsidRDefault="001C2643" w:rsidP="003F5CB7">
      <w:pPr>
        <w:pStyle w:val="ListParagraph"/>
        <w:numPr>
          <w:ilvl w:val="0"/>
          <w:numId w:val="2"/>
        </w:numPr>
        <w:spacing w:line="720" w:lineRule="auto"/>
        <w:rPr>
          <w:rFonts w:ascii="Times New Roman" w:hAnsi="Times New Roman" w:cs="Times New Roman"/>
          <w:b/>
          <w:sz w:val="16"/>
          <w:szCs w:val="16"/>
        </w:rPr>
      </w:pPr>
      <w:r w:rsidRPr="00F53667">
        <w:rPr>
          <w:rFonts w:ascii="Times New Roman" w:hAnsi="Times New Roman" w:cs="Times New Roman"/>
          <w:b/>
          <w:sz w:val="16"/>
          <w:szCs w:val="16"/>
        </w:rPr>
        <w:t>RESPONSIBL</w:t>
      </w:r>
      <w:r w:rsidR="00024FF5" w:rsidRPr="00F53667">
        <w:rPr>
          <w:rFonts w:ascii="Times New Roman" w:hAnsi="Times New Roman" w:cs="Times New Roman"/>
          <w:b/>
          <w:sz w:val="16"/>
          <w:szCs w:val="16"/>
        </w:rPr>
        <w:t>E UNIVERSITY DIVISION/</w:t>
      </w:r>
      <w:r w:rsidR="001A222E" w:rsidRPr="00F53667">
        <w:rPr>
          <w:rFonts w:ascii="Times New Roman" w:hAnsi="Times New Roman" w:cs="Times New Roman"/>
          <w:b/>
          <w:sz w:val="16"/>
          <w:szCs w:val="16"/>
        </w:rPr>
        <w:t xml:space="preserve"> DEPARTMENT</w:t>
      </w:r>
      <w:r w:rsidR="004E2898">
        <w:rPr>
          <w:rFonts w:ascii="Times New Roman" w:hAnsi="Times New Roman" w:cs="Times New Roman"/>
          <w:b/>
          <w:sz w:val="16"/>
          <w:szCs w:val="16"/>
        </w:rPr>
        <w:t>……………………………………………………………………….</w:t>
      </w:r>
      <w:r w:rsidR="00EF7636">
        <w:rPr>
          <w:rFonts w:ascii="Times New Roman" w:hAnsi="Times New Roman" w:cs="Times New Roman"/>
          <w:b/>
          <w:sz w:val="16"/>
          <w:szCs w:val="16"/>
        </w:rPr>
        <w:t>9</w:t>
      </w:r>
    </w:p>
    <w:p w14:paraId="61C45F00" w14:textId="3C987CC5" w:rsidR="00F53667" w:rsidRDefault="001A222E" w:rsidP="00151EC2">
      <w:pPr>
        <w:pStyle w:val="ListParagraph"/>
        <w:numPr>
          <w:ilvl w:val="0"/>
          <w:numId w:val="2"/>
        </w:numPr>
        <w:spacing w:line="240" w:lineRule="auto"/>
        <w:rPr>
          <w:rFonts w:ascii="Times New Roman" w:hAnsi="Times New Roman" w:cs="Times New Roman"/>
          <w:b/>
          <w:sz w:val="16"/>
          <w:szCs w:val="16"/>
        </w:rPr>
      </w:pPr>
      <w:r w:rsidRPr="00F53667">
        <w:rPr>
          <w:rFonts w:ascii="Times New Roman" w:hAnsi="Times New Roman" w:cs="Times New Roman"/>
          <w:b/>
          <w:sz w:val="16"/>
          <w:szCs w:val="16"/>
        </w:rPr>
        <w:t>RESPONSIBLE ADMINISTRATIVE OVERSIGHT</w:t>
      </w:r>
      <w:r w:rsidR="004E2898">
        <w:rPr>
          <w:rFonts w:ascii="Times New Roman" w:hAnsi="Times New Roman" w:cs="Times New Roman"/>
          <w:b/>
          <w:sz w:val="16"/>
          <w:szCs w:val="16"/>
        </w:rPr>
        <w:t>…………………………………………………………………………….......</w:t>
      </w:r>
      <w:r w:rsidR="00EF7636">
        <w:rPr>
          <w:rFonts w:ascii="Times New Roman" w:hAnsi="Times New Roman" w:cs="Times New Roman"/>
          <w:b/>
          <w:sz w:val="16"/>
          <w:szCs w:val="16"/>
        </w:rPr>
        <w:t>9</w:t>
      </w:r>
    </w:p>
    <w:p w14:paraId="78F29AE0" w14:textId="2F4E1B3F" w:rsidR="00B77BEF" w:rsidRDefault="00B77BEF" w:rsidP="00B77BEF">
      <w:pPr>
        <w:spacing w:line="240" w:lineRule="auto"/>
        <w:rPr>
          <w:rFonts w:ascii="Times New Roman" w:hAnsi="Times New Roman" w:cs="Times New Roman"/>
          <w:b/>
          <w:sz w:val="16"/>
          <w:szCs w:val="16"/>
        </w:rPr>
      </w:pPr>
    </w:p>
    <w:p w14:paraId="6278190D" w14:textId="3465E768" w:rsidR="00B77BEF" w:rsidRDefault="00B77BEF" w:rsidP="00B77BEF">
      <w:pPr>
        <w:spacing w:line="240" w:lineRule="auto"/>
        <w:rPr>
          <w:rFonts w:ascii="Times New Roman" w:hAnsi="Times New Roman" w:cs="Times New Roman"/>
          <w:b/>
          <w:sz w:val="16"/>
          <w:szCs w:val="16"/>
        </w:rPr>
      </w:pPr>
    </w:p>
    <w:p w14:paraId="446B58E6" w14:textId="653E3A68" w:rsidR="00B77BEF" w:rsidRDefault="00B77BEF" w:rsidP="00B77BEF">
      <w:pPr>
        <w:spacing w:line="240" w:lineRule="auto"/>
        <w:rPr>
          <w:rFonts w:ascii="Times New Roman" w:hAnsi="Times New Roman" w:cs="Times New Roman"/>
          <w:b/>
          <w:sz w:val="16"/>
          <w:szCs w:val="16"/>
        </w:rPr>
      </w:pPr>
    </w:p>
    <w:p w14:paraId="1F53933B" w14:textId="6444040A" w:rsidR="00B77BEF" w:rsidRDefault="00B77BEF" w:rsidP="00B77BEF">
      <w:pPr>
        <w:spacing w:line="240" w:lineRule="auto"/>
        <w:rPr>
          <w:rFonts w:ascii="Times New Roman" w:hAnsi="Times New Roman" w:cs="Times New Roman"/>
          <w:b/>
          <w:sz w:val="16"/>
          <w:szCs w:val="16"/>
        </w:rPr>
      </w:pPr>
    </w:p>
    <w:p w14:paraId="205BEA06" w14:textId="012D9B5C" w:rsidR="00B77BEF" w:rsidRDefault="00B77BEF" w:rsidP="00B77BEF">
      <w:pPr>
        <w:spacing w:line="240" w:lineRule="auto"/>
        <w:rPr>
          <w:rFonts w:ascii="Times New Roman" w:hAnsi="Times New Roman" w:cs="Times New Roman"/>
          <w:b/>
          <w:sz w:val="16"/>
          <w:szCs w:val="16"/>
        </w:rPr>
      </w:pPr>
    </w:p>
    <w:p w14:paraId="4DADCE38" w14:textId="1FCD2439" w:rsidR="00B77BEF" w:rsidRDefault="00B77BEF" w:rsidP="00B77BEF">
      <w:pPr>
        <w:spacing w:line="240" w:lineRule="auto"/>
        <w:rPr>
          <w:rFonts w:ascii="Times New Roman" w:hAnsi="Times New Roman" w:cs="Times New Roman"/>
          <w:b/>
          <w:sz w:val="16"/>
          <w:szCs w:val="16"/>
        </w:rPr>
      </w:pPr>
    </w:p>
    <w:p w14:paraId="1BF35089" w14:textId="60656997" w:rsidR="00B77BEF" w:rsidRDefault="00B77BEF" w:rsidP="00B77BEF">
      <w:pPr>
        <w:spacing w:line="240" w:lineRule="auto"/>
        <w:rPr>
          <w:rFonts w:ascii="Times New Roman" w:hAnsi="Times New Roman" w:cs="Times New Roman"/>
          <w:b/>
          <w:sz w:val="16"/>
          <w:szCs w:val="16"/>
        </w:rPr>
      </w:pPr>
    </w:p>
    <w:p w14:paraId="2D90AD2F" w14:textId="08068FF5" w:rsidR="00B77BEF" w:rsidRDefault="00B77BEF" w:rsidP="00B77BEF">
      <w:pPr>
        <w:spacing w:line="240" w:lineRule="auto"/>
        <w:rPr>
          <w:rFonts w:ascii="Times New Roman" w:hAnsi="Times New Roman" w:cs="Times New Roman"/>
          <w:b/>
          <w:sz w:val="16"/>
          <w:szCs w:val="16"/>
        </w:rPr>
      </w:pPr>
    </w:p>
    <w:p w14:paraId="7ECD5DA0" w14:textId="278DC919" w:rsidR="00176660" w:rsidRDefault="00176660" w:rsidP="00B77BEF">
      <w:pPr>
        <w:spacing w:line="240" w:lineRule="auto"/>
        <w:rPr>
          <w:rFonts w:ascii="Times New Roman" w:hAnsi="Times New Roman" w:cs="Times New Roman"/>
          <w:b/>
          <w:sz w:val="16"/>
          <w:szCs w:val="16"/>
        </w:rPr>
      </w:pPr>
    </w:p>
    <w:p w14:paraId="0568953C" w14:textId="1831C769" w:rsidR="00176660" w:rsidRDefault="00176660" w:rsidP="00B77BEF">
      <w:pPr>
        <w:spacing w:line="240" w:lineRule="auto"/>
        <w:rPr>
          <w:rFonts w:ascii="Times New Roman" w:hAnsi="Times New Roman" w:cs="Times New Roman"/>
          <w:b/>
          <w:sz w:val="16"/>
          <w:szCs w:val="16"/>
        </w:rPr>
      </w:pPr>
    </w:p>
    <w:p w14:paraId="48BBCBDB" w14:textId="678859B0" w:rsidR="00176660" w:rsidRDefault="00176660" w:rsidP="00B77BEF">
      <w:pPr>
        <w:spacing w:line="240" w:lineRule="auto"/>
        <w:rPr>
          <w:rFonts w:ascii="Times New Roman" w:hAnsi="Times New Roman" w:cs="Times New Roman"/>
          <w:b/>
          <w:sz w:val="16"/>
          <w:szCs w:val="16"/>
        </w:rPr>
      </w:pPr>
    </w:p>
    <w:p w14:paraId="74E59990" w14:textId="27412758" w:rsidR="00176660" w:rsidRDefault="00176660" w:rsidP="00B77BEF">
      <w:pPr>
        <w:spacing w:line="240" w:lineRule="auto"/>
        <w:rPr>
          <w:rFonts w:ascii="Times New Roman" w:hAnsi="Times New Roman" w:cs="Times New Roman"/>
          <w:b/>
          <w:sz w:val="16"/>
          <w:szCs w:val="16"/>
        </w:rPr>
      </w:pPr>
    </w:p>
    <w:p w14:paraId="098F2287" w14:textId="532C5A6D" w:rsidR="00176660" w:rsidRDefault="00176660" w:rsidP="00B77BEF">
      <w:pPr>
        <w:spacing w:line="240" w:lineRule="auto"/>
        <w:rPr>
          <w:rFonts w:ascii="Times New Roman" w:hAnsi="Times New Roman" w:cs="Times New Roman"/>
          <w:b/>
          <w:sz w:val="16"/>
          <w:szCs w:val="16"/>
        </w:rPr>
      </w:pPr>
    </w:p>
    <w:p w14:paraId="6795E914" w14:textId="77777777" w:rsidR="00176660" w:rsidRDefault="00176660" w:rsidP="00B77BEF">
      <w:pPr>
        <w:spacing w:line="240" w:lineRule="auto"/>
        <w:rPr>
          <w:rFonts w:ascii="Times New Roman" w:hAnsi="Times New Roman" w:cs="Times New Roman"/>
          <w:b/>
          <w:sz w:val="16"/>
          <w:szCs w:val="16"/>
        </w:rPr>
      </w:pPr>
    </w:p>
    <w:p w14:paraId="0B98CDF4" w14:textId="0021CE94" w:rsidR="00B77BEF" w:rsidRDefault="00B77BEF" w:rsidP="00B77BEF">
      <w:pPr>
        <w:spacing w:line="240" w:lineRule="auto"/>
        <w:rPr>
          <w:rFonts w:ascii="Times New Roman" w:hAnsi="Times New Roman" w:cs="Times New Roman"/>
          <w:b/>
          <w:sz w:val="16"/>
          <w:szCs w:val="16"/>
        </w:rPr>
      </w:pPr>
    </w:p>
    <w:p w14:paraId="2BFEBB70" w14:textId="66698FF4" w:rsidR="00B77BEF" w:rsidRDefault="00B77BEF" w:rsidP="00B77BEF">
      <w:pPr>
        <w:spacing w:line="240" w:lineRule="auto"/>
        <w:rPr>
          <w:rFonts w:ascii="Times New Roman" w:hAnsi="Times New Roman" w:cs="Times New Roman"/>
          <w:b/>
          <w:sz w:val="16"/>
          <w:szCs w:val="16"/>
        </w:rPr>
      </w:pPr>
    </w:p>
    <w:p w14:paraId="7AC46AD0" w14:textId="77777777" w:rsidR="00B77BEF" w:rsidRPr="00B77BEF" w:rsidRDefault="00B77BEF" w:rsidP="00B77BEF">
      <w:pPr>
        <w:spacing w:line="240" w:lineRule="auto"/>
        <w:rPr>
          <w:rFonts w:ascii="Times New Roman" w:hAnsi="Times New Roman" w:cs="Times New Roman"/>
          <w:b/>
          <w:sz w:val="16"/>
          <w:szCs w:val="16"/>
        </w:rPr>
      </w:pPr>
    </w:p>
    <w:p w14:paraId="61C45F01" w14:textId="77777777" w:rsidR="007F12EB" w:rsidRPr="003D78A6" w:rsidRDefault="007F12EB" w:rsidP="007F12EB">
      <w:pPr>
        <w:pStyle w:val="ListParagraph"/>
        <w:spacing w:line="240" w:lineRule="auto"/>
        <w:rPr>
          <w:rFonts w:ascii="Times New Roman" w:hAnsi="Times New Roman" w:cs="Times New Roman"/>
          <w:b/>
          <w:sz w:val="16"/>
          <w:szCs w:val="16"/>
        </w:rPr>
      </w:pPr>
    </w:p>
    <w:p w14:paraId="61C45F02" w14:textId="077061DE" w:rsidR="008D11F2" w:rsidRDefault="00F53667" w:rsidP="00151EC2">
      <w:pPr>
        <w:pStyle w:val="ListParagraph"/>
        <w:numPr>
          <w:ilvl w:val="0"/>
          <w:numId w:val="3"/>
        </w:numPr>
        <w:spacing w:after="0" w:line="240" w:lineRule="auto"/>
        <w:rPr>
          <w:rFonts w:ascii="Times New Roman" w:hAnsi="Times New Roman" w:cs="Times New Roman"/>
          <w:b/>
          <w:sz w:val="24"/>
          <w:szCs w:val="24"/>
        </w:rPr>
      </w:pPr>
      <w:r w:rsidRPr="003F5CB7">
        <w:rPr>
          <w:rFonts w:ascii="Times New Roman" w:hAnsi="Times New Roman" w:cs="Times New Roman"/>
          <w:b/>
          <w:sz w:val="24"/>
          <w:szCs w:val="24"/>
        </w:rPr>
        <w:lastRenderedPageBreak/>
        <w:t>PURPOSE</w:t>
      </w:r>
    </w:p>
    <w:p w14:paraId="0FAB795E" w14:textId="77777777" w:rsidR="00301011" w:rsidRDefault="00301011" w:rsidP="007C4FD0">
      <w:pPr>
        <w:autoSpaceDE w:val="0"/>
        <w:autoSpaceDN w:val="0"/>
        <w:adjustRightInd w:val="0"/>
        <w:spacing w:after="0" w:line="240" w:lineRule="auto"/>
        <w:rPr>
          <w:rFonts w:ascii="Times New Roman" w:hAnsi="Times New Roman" w:cs="Times New Roman"/>
          <w:sz w:val="20"/>
          <w:szCs w:val="20"/>
        </w:rPr>
      </w:pPr>
    </w:p>
    <w:p w14:paraId="1BE7CF6E" w14:textId="5C52BB4A" w:rsidR="00301011" w:rsidRPr="00ED4AA6" w:rsidRDefault="00301011" w:rsidP="00176660">
      <w:pPr>
        <w:autoSpaceDE w:val="0"/>
        <w:autoSpaceDN w:val="0"/>
        <w:adjustRightInd w:val="0"/>
        <w:spacing w:after="0" w:line="240" w:lineRule="auto"/>
        <w:ind w:left="720"/>
        <w:rPr>
          <w:rFonts w:ascii="Times New Roman" w:hAnsi="Times New Roman" w:cs="Times New Roman"/>
        </w:rPr>
      </w:pPr>
      <w:r w:rsidRPr="00ED4AA6">
        <w:rPr>
          <w:rFonts w:ascii="Times New Roman" w:hAnsi="Times New Roman" w:cs="Times New Roman"/>
        </w:rPr>
        <w:t>Sustainability is engrained in Villanova’s mission</w:t>
      </w:r>
      <w:r w:rsidR="00B14640" w:rsidRPr="00ED4AA6">
        <w:rPr>
          <w:rFonts w:ascii="Times New Roman" w:hAnsi="Times New Roman" w:cs="Times New Roman"/>
        </w:rPr>
        <w:t xml:space="preserve"> as well as our Catholic identity. </w:t>
      </w:r>
    </w:p>
    <w:p w14:paraId="32A55ECA" w14:textId="77777777" w:rsidR="004F2D5E" w:rsidRPr="00ED4AA6" w:rsidRDefault="004F2D5E" w:rsidP="00176660">
      <w:pPr>
        <w:autoSpaceDE w:val="0"/>
        <w:autoSpaceDN w:val="0"/>
        <w:adjustRightInd w:val="0"/>
        <w:spacing w:after="0" w:line="240" w:lineRule="auto"/>
        <w:ind w:left="720"/>
        <w:rPr>
          <w:rFonts w:ascii="Times New Roman" w:hAnsi="Times New Roman" w:cs="Times New Roman"/>
        </w:rPr>
      </w:pPr>
    </w:p>
    <w:p w14:paraId="08308EDF" w14:textId="4323E975" w:rsidR="00DE4E56" w:rsidRPr="00ED4AA6" w:rsidRDefault="008804F5" w:rsidP="00176660">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Villanova’s</w:t>
      </w:r>
      <w:r w:rsidR="00DE4E56" w:rsidRPr="00ED4AA6">
        <w:rPr>
          <w:rFonts w:ascii="Times New Roman" w:hAnsi="Times New Roman" w:cs="Times New Roman"/>
        </w:rPr>
        <w:t xml:space="preserve"> mission</w:t>
      </w:r>
      <w:r>
        <w:rPr>
          <w:rFonts w:ascii="Times New Roman" w:hAnsi="Times New Roman" w:cs="Times New Roman"/>
        </w:rPr>
        <w:t xml:space="preserve"> </w:t>
      </w:r>
      <w:r w:rsidR="00DE4E56" w:rsidRPr="00ED4AA6">
        <w:rPr>
          <w:rFonts w:ascii="Times New Roman" w:hAnsi="Times New Roman" w:cs="Times New Roman"/>
        </w:rPr>
        <w:t xml:space="preserve">outlines </w:t>
      </w:r>
      <w:r w:rsidR="00B76970" w:rsidRPr="00ED4AA6">
        <w:rPr>
          <w:rFonts w:ascii="Times New Roman" w:hAnsi="Times New Roman" w:cs="Times New Roman"/>
        </w:rPr>
        <w:t>an encouragement for “</w:t>
      </w:r>
      <w:r w:rsidR="00DE4E56" w:rsidRPr="00ED4AA6">
        <w:rPr>
          <w:rFonts w:ascii="Times New Roman" w:hAnsi="Times New Roman" w:cs="Times New Roman"/>
        </w:rPr>
        <w:t>students, faculty and staff to engage in service experiences and research, both locally and globally, so they learn from others, provide public service to the community and help create a more sustainable world</w:t>
      </w:r>
      <w:r w:rsidR="00B76970" w:rsidRPr="00ED4AA6">
        <w:rPr>
          <w:rFonts w:ascii="Times New Roman" w:hAnsi="Times New Roman" w:cs="Times New Roman"/>
        </w:rPr>
        <w:t xml:space="preserve">”, as well as </w:t>
      </w:r>
      <w:r w:rsidR="004F2D5E" w:rsidRPr="00ED4AA6">
        <w:rPr>
          <w:rFonts w:ascii="Times New Roman" w:hAnsi="Times New Roman" w:cs="Times New Roman"/>
        </w:rPr>
        <w:t xml:space="preserve">a “worldview that recognizes that all creation is sacred and that fosters responsible stewardship of the environment”. </w:t>
      </w:r>
    </w:p>
    <w:p w14:paraId="6FFB4C08" w14:textId="77777777" w:rsidR="004F2D5E" w:rsidRPr="00ED4AA6" w:rsidRDefault="004F2D5E" w:rsidP="00176660">
      <w:pPr>
        <w:autoSpaceDE w:val="0"/>
        <w:autoSpaceDN w:val="0"/>
        <w:adjustRightInd w:val="0"/>
        <w:spacing w:after="0" w:line="240" w:lineRule="auto"/>
        <w:ind w:left="720"/>
        <w:rPr>
          <w:rFonts w:ascii="Times New Roman" w:hAnsi="Times New Roman" w:cs="Times New Roman"/>
        </w:rPr>
      </w:pPr>
    </w:p>
    <w:p w14:paraId="5C0993B7" w14:textId="52AD3580" w:rsidR="004F2D5E" w:rsidRPr="00ED4AA6" w:rsidRDefault="004F2D5E" w:rsidP="00176660">
      <w:pPr>
        <w:autoSpaceDE w:val="0"/>
        <w:autoSpaceDN w:val="0"/>
        <w:adjustRightInd w:val="0"/>
        <w:spacing w:after="0" w:line="240" w:lineRule="auto"/>
        <w:ind w:left="720"/>
        <w:rPr>
          <w:rFonts w:ascii="Times New Roman" w:hAnsi="Times New Roman" w:cs="Times New Roman"/>
        </w:rPr>
      </w:pPr>
      <w:r w:rsidRPr="00ED4AA6">
        <w:rPr>
          <w:rFonts w:ascii="Times New Roman" w:hAnsi="Times New Roman" w:cs="Times New Roman"/>
        </w:rPr>
        <w:t>Pope Francis</w:t>
      </w:r>
      <w:r w:rsidR="00527DE7" w:rsidRPr="00ED4AA6">
        <w:rPr>
          <w:rFonts w:ascii="Times New Roman" w:hAnsi="Times New Roman" w:cs="Times New Roman"/>
        </w:rPr>
        <w:t xml:space="preserve"> solidified </w:t>
      </w:r>
      <w:r w:rsidR="004C5C44" w:rsidRPr="00ED4AA6">
        <w:rPr>
          <w:rFonts w:ascii="Times New Roman" w:hAnsi="Times New Roman" w:cs="Times New Roman"/>
        </w:rPr>
        <w:t xml:space="preserve">the </w:t>
      </w:r>
      <w:r w:rsidR="0056775A">
        <w:rPr>
          <w:rFonts w:ascii="Times New Roman" w:hAnsi="Times New Roman" w:cs="Times New Roman"/>
        </w:rPr>
        <w:t xml:space="preserve">Catholic </w:t>
      </w:r>
      <w:r w:rsidR="004C5C44" w:rsidRPr="00ED4AA6">
        <w:rPr>
          <w:rFonts w:ascii="Times New Roman" w:hAnsi="Times New Roman" w:cs="Times New Roman"/>
        </w:rPr>
        <w:t xml:space="preserve">Church’s </w:t>
      </w:r>
      <w:r w:rsidR="004A6141" w:rsidRPr="00ED4AA6">
        <w:rPr>
          <w:rFonts w:ascii="Times New Roman" w:hAnsi="Times New Roman" w:cs="Times New Roman"/>
        </w:rPr>
        <w:t xml:space="preserve">commitment </w:t>
      </w:r>
      <w:r w:rsidR="00C31003" w:rsidRPr="00ED4AA6">
        <w:rPr>
          <w:rFonts w:ascii="Times New Roman" w:hAnsi="Times New Roman" w:cs="Times New Roman"/>
        </w:rPr>
        <w:t xml:space="preserve">to sustainability, action to </w:t>
      </w:r>
      <w:r w:rsidR="004C5C44" w:rsidRPr="00ED4AA6">
        <w:rPr>
          <w:rFonts w:ascii="Times New Roman" w:hAnsi="Times New Roman" w:cs="Times New Roman"/>
        </w:rPr>
        <w:t>reduce the impact of climate change, and the support for those most impacted from the effects of climate change</w:t>
      </w:r>
      <w:r w:rsidR="000B73B7" w:rsidRPr="00ED4AA6">
        <w:rPr>
          <w:rFonts w:ascii="Times New Roman" w:hAnsi="Times New Roman" w:cs="Times New Roman"/>
        </w:rPr>
        <w:t xml:space="preserve"> in his 2015 encyclical</w:t>
      </w:r>
      <w:r w:rsidR="00E81AEB" w:rsidRPr="00ED4AA6">
        <w:rPr>
          <w:rFonts w:ascii="Times New Roman" w:hAnsi="Times New Roman" w:cs="Times New Roman"/>
        </w:rPr>
        <w:t xml:space="preserve"> </w:t>
      </w:r>
      <w:proofErr w:type="spellStart"/>
      <w:r w:rsidR="00E81AEB" w:rsidRPr="00ED4AA6">
        <w:rPr>
          <w:rFonts w:ascii="Times New Roman" w:hAnsi="Times New Roman" w:cs="Times New Roman"/>
        </w:rPr>
        <w:t>L</w:t>
      </w:r>
      <w:r w:rsidR="00E81AEB" w:rsidRPr="00ED4AA6">
        <w:rPr>
          <w:rFonts w:ascii="Times New Roman" w:hAnsi="Times New Roman" w:cs="Times New Roman"/>
        </w:rPr>
        <w:t>audato</w:t>
      </w:r>
      <w:proofErr w:type="spellEnd"/>
      <w:r w:rsidR="00E81AEB" w:rsidRPr="00ED4AA6">
        <w:rPr>
          <w:rFonts w:ascii="Times New Roman" w:hAnsi="Times New Roman" w:cs="Times New Roman"/>
        </w:rPr>
        <w:t xml:space="preserve"> </w:t>
      </w:r>
      <w:r w:rsidR="00E81AEB" w:rsidRPr="00ED4AA6">
        <w:rPr>
          <w:rFonts w:ascii="Times New Roman" w:hAnsi="Times New Roman" w:cs="Times New Roman"/>
        </w:rPr>
        <w:t>S</w:t>
      </w:r>
      <w:r w:rsidR="00E81AEB" w:rsidRPr="00ED4AA6">
        <w:rPr>
          <w:rFonts w:ascii="Times New Roman" w:hAnsi="Times New Roman" w:cs="Times New Roman"/>
        </w:rPr>
        <w:t>i</w:t>
      </w:r>
      <w:r w:rsidR="00E81AEB" w:rsidRPr="00ED4AA6">
        <w:rPr>
          <w:rFonts w:ascii="Times New Roman" w:hAnsi="Times New Roman" w:cs="Times New Roman"/>
        </w:rPr>
        <w:t xml:space="preserve"> (“Care for our Common Home”). Villanova University’s affiliation with the Catholic Church, is</w:t>
      </w:r>
      <w:r w:rsidR="00C21387" w:rsidRPr="00ED4AA6">
        <w:rPr>
          <w:rFonts w:ascii="Times New Roman" w:hAnsi="Times New Roman" w:cs="Times New Roman"/>
        </w:rPr>
        <w:t xml:space="preserve"> informed and guided by its leadership to take concrete steps to address the concerns laid out in </w:t>
      </w:r>
      <w:proofErr w:type="spellStart"/>
      <w:r w:rsidR="00C21387" w:rsidRPr="00ED4AA6">
        <w:rPr>
          <w:rFonts w:ascii="Times New Roman" w:hAnsi="Times New Roman" w:cs="Times New Roman"/>
        </w:rPr>
        <w:t>Laudato</w:t>
      </w:r>
      <w:proofErr w:type="spellEnd"/>
      <w:r w:rsidR="00C21387" w:rsidRPr="00ED4AA6">
        <w:rPr>
          <w:rFonts w:ascii="Times New Roman" w:hAnsi="Times New Roman" w:cs="Times New Roman"/>
        </w:rPr>
        <w:t xml:space="preserve"> Si. </w:t>
      </w:r>
    </w:p>
    <w:p w14:paraId="3133828F" w14:textId="77777777" w:rsidR="004F2D5E" w:rsidRPr="00ED4AA6" w:rsidRDefault="004F2D5E" w:rsidP="00176660">
      <w:pPr>
        <w:autoSpaceDE w:val="0"/>
        <w:autoSpaceDN w:val="0"/>
        <w:adjustRightInd w:val="0"/>
        <w:spacing w:after="0" w:line="240" w:lineRule="auto"/>
        <w:ind w:left="720"/>
        <w:rPr>
          <w:rFonts w:ascii="Times New Roman" w:hAnsi="Times New Roman" w:cs="Times New Roman"/>
        </w:rPr>
      </w:pPr>
    </w:p>
    <w:p w14:paraId="5EE015C5" w14:textId="1852478D" w:rsidR="00EC3F6F" w:rsidRPr="00ED4AA6" w:rsidRDefault="00EC3F6F" w:rsidP="00176660">
      <w:pPr>
        <w:autoSpaceDE w:val="0"/>
        <w:autoSpaceDN w:val="0"/>
        <w:adjustRightInd w:val="0"/>
        <w:spacing w:after="0" w:line="240" w:lineRule="auto"/>
        <w:ind w:left="720"/>
        <w:rPr>
          <w:rFonts w:ascii="Times New Roman" w:hAnsi="Times New Roman" w:cs="Times New Roman"/>
        </w:rPr>
      </w:pPr>
      <w:r w:rsidRPr="00ED4AA6">
        <w:rPr>
          <w:rFonts w:ascii="Times New Roman" w:hAnsi="Times New Roman" w:cs="Times New Roman"/>
        </w:rPr>
        <w:t xml:space="preserve">Villanova University has made many strides </w:t>
      </w:r>
      <w:r w:rsidR="002E2C48" w:rsidRPr="00ED4AA6">
        <w:rPr>
          <w:rFonts w:ascii="Times New Roman" w:hAnsi="Times New Roman" w:cs="Times New Roman"/>
        </w:rPr>
        <w:t>in</w:t>
      </w:r>
      <w:r w:rsidR="00D8031E" w:rsidRPr="00ED4AA6">
        <w:rPr>
          <w:rFonts w:ascii="Times New Roman" w:hAnsi="Times New Roman" w:cs="Times New Roman"/>
        </w:rPr>
        <w:t xml:space="preserve"> </w:t>
      </w:r>
      <w:r w:rsidR="003D5FA5" w:rsidRPr="00ED4AA6">
        <w:rPr>
          <w:rFonts w:ascii="Times New Roman" w:hAnsi="Times New Roman" w:cs="Times New Roman"/>
        </w:rPr>
        <w:t xml:space="preserve">living out our commitment to sustainability. In 2007, Father Peter </w:t>
      </w:r>
      <w:r w:rsidR="00C57494" w:rsidRPr="00ED4AA6">
        <w:rPr>
          <w:rFonts w:ascii="Times New Roman" w:hAnsi="Times New Roman" w:cs="Times New Roman"/>
        </w:rPr>
        <w:t xml:space="preserve">Donohue signed the </w:t>
      </w:r>
      <w:r w:rsidR="00924C15" w:rsidRPr="00ED4AA6">
        <w:rPr>
          <w:rFonts w:ascii="Times New Roman" w:hAnsi="Times New Roman" w:cs="Times New Roman"/>
        </w:rPr>
        <w:t xml:space="preserve">American </w:t>
      </w:r>
      <w:r w:rsidR="007325E7" w:rsidRPr="00ED4AA6">
        <w:rPr>
          <w:rFonts w:ascii="Times New Roman" w:hAnsi="Times New Roman" w:cs="Times New Roman"/>
        </w:rPr>
        <w:t xml:space="preserve">College and University </w:t>
      </w:r>
      <w:r w:rsidR="00924C15" w:rsidRPr="00ED4AA6">
        <w:rPr>
          <w:rFonts w:ascii="Times New Roman" w:hAnsi="Times New Roman" w:cs="Times New Roman"/>
        </w:rPr>
        <w:t xml:space="preserve">Presidents </w:t>
      </w:r>
      <w:r w:rsidR="007325E7" w:rsidRPr="00ED4AA6">
        <w:rPr>
          <w:rFonts w:ascii="Times New Roman" w:hAnsi="Times New Roman" w:cs="Times New Roman"/>
        </w:rPr>
        <w:t xml:space="preserve">Climate Commitment, </w:t>
      </w:r>
      <w:r w:rsidR="00967DAA" w:rsidRPr="00ED4AA6">
        <w:rPr>
          <w:rFonts w:ascii="Times New Roman" w:hAnsi="Times New Roman" w:cs="Times New Roman"/>
        </w:rPr>
        <w:t xml:space="preserve">committing Villanova to achieving carbon neutrality by 2050. Since that time, Villanova has expanded our academic sustainability focused offerings, </w:t>
      </w:r>
      <w:r w:rsidR="0077315E" w:rsidRPr="00ED4AA6">
        <w:rPr>
          <w:rFonts w:ascii="Times New Roman" w:hAnsi="Times New Roman" w:cs="Times New Roman"/>
        </w:rPr>
        <w:t xml:space="preserve">reduced our operational carbon footprint, hired a sustainability manager, and adopted a campus wide sustainability plan. </w:t>
      </w:r>
      <w:r w:rsidR="000375E7" w:rsidRPr="00ED4AA6">
        <w:rPr>
          <w:rFonts w:ascii="Times New Roman" w:hAnsi="Times New Roman" w:cs="Times New Roman"/>
        </w:rPr>
        <w:t xml:space="preserve">Though there is still much to be done to </w:t>
      </w:r>
      <w:r w:rsidR="00595E62" w:rsidRPr="00ED4AA6">
        <w:rPr>
          <w:rFonts w:ascii="Times New Roman" w:hAnsi="Times New Roman" w:cs="Times New Roman"/>
        </w:rPr>
        <w:t xml:space="preserve">improve Villanova’s </w:t>
      </w:r>
      <w:r w:rsidR="002818AA" w:rsidRPr="00ED4AA6">
        <w:rPr>
          <w:rFonts w:ascii="Times New Roman" w:hAnsi="Times New Roman" w:cs="Times New Roman"/>
        </w:rPr>
        <w:t>efforts to live out our sustainability commitments.</w:t>
      </w:r>
    </w:p>
    <w:p w14:paraId="2C3326D5" w14:textId="2DAFD899" w:rsidR="000E7B06" w:rsidRPr="00ED4AA6" w:rsidRDefault="000E7B06" w:rsidP="00176660">
      <w:pPr>
        <w:autoSpaceDE w:val="0"/>
        <w:autoSpaceDN w:val="0"/>
        <w:adjustRightInd w:val="0"/>
        <w:spacing w:after="0" w:line="240" w:lineRule="auto"/>
        <w:ind w:left="720"/>
        <w:rPr>
          <w:rFonts w:ascii="Times New Roman" w:hAnsi="Times New Roman" w:cs="Times New Roman"/>
        </w:rPr>
      </w:pPr>
    </w:p>
    <w:p w14:paraId="4E152AAA" w14:textId="18BA07F3" w:rsidR="00A346E6" w:rsidRPr="00ED4AA6" w:rsidRDefault="00A346E6" w:rsidP="00176660">
      <w:pPr>
        <w:autoSpaceDE w:val="0"/>
        <w:autoSpaceDN w:val="0"/>
        <w:adjustRightInd w:val="0"/>
        <w:spacing w:after="0" w:line="240" w:lineRule="auto"/>
        <w:ind w:left="720"/>
        <w:rPr>
          <w:rFonts w:ascii="Times New Roman" w:hAnsi="Times New Roman" w:cs="Times New Roman"/>
        </w:rPr>
      </w:pPr>
      <w:r w:rsidRPr="00ED4AA6">
        <w:rPr>
          <w:rFonts w:ascii="Times New Roman" w:hAnsi="Times New Roman" w:cs="Times New Roman"/>
        </w:rPr>
        <w:t>Purchasing</w:t>
      </w:r>
      <w:r w:rsidR="00FB7E7B" w:rsidRPr="00ED4AA6">
        <w:rPr>
          <w:rFonts w:ascii="Times New Roman" w:hAnsi="Times New Roman" w:cs="Times New Roman"/>
        </w:rPr>
        <w:t xml:space="preserve"> and consumption</w:t>
      </w:r>
      <w:r w:rsidRPr="00ED4AA6">
        <w:rPr>
          <w:rFonts w:ascii="Times New Roman" w:hAnsi="Times New Roman" w:cs="Times New Roman"/>
        </w:rPr>
        <w:t xml:space="preserve"> has a large impact on the environment as well as the social and economic well-being of people all around the world. This guide strives to provide a guideline for purchasers to </w:t>
      </w:r>
      <w:r w:rsidR="00C83184" w:rsidRPr="00ED4AA6">
        <w:rPr>
          <w:rFonts w:ascii="Times New Roman" w:hAnsi="Times New Roman" w:cs="Times New Roman"/>
        </w:rPr>
        <w:t>evaluate</w:t>
      </w:r>
      <w:r w:rsidRPr="00ED4AA6">
        <w:rPr>
          <w:rFonts w:ascii="Times New Roman" w:hAnsi="Times New Roman" w:cs="Times New Roman"/>
        </w:rPr>
        <w:t xml:space="preserve"> </w:t>
      </w:r>
      <w:r w:rsidR="00FB7E7B" w:rsidRPr="00ED4AA6">
        <w:rPr>
          <w:rFonts w:ascii="Times New Roman" w:hAnsi="Times New Roman" w:cs="Times New Roman"/>
        </w:rPr>
        <w:t>a</w:t>
      </w:r>
      <w:r w:rsidR="00C83184" w:rsidRPr="00ED4AA6">
        <w:rPr>
          <w:rFonts w:ascii="Times New Roman" w:hAnsi="Times New Roman" w:cs="Times New Roman"/>
        </w:rPr>
        <w:t xml:space="preserve"> company,</w:t>
      </w:r>
      <w:r w:rsidR="00FB7E7B" w:rsidRPr="00ED4AA6">
        <w:rPr>
          <w:rFonts w:ascii="Times New Roman" w:hAnsi="Times New Roman" w:cs="Times New Roman"/>
        </w:rPr>
        <w:t xml:space="preserve"> product</w:t>
      </w:r>
      <w:r w:rsidR="00ED4AA6">
        <w:rPr>
          <w:rFonts w:ascii="Times New Roman" w:hAnsi="Times New Roman" w:cs="Times New Roman"/>
        </w:rPr>
        <w:t>,</w:t>
      </w:r>
      <w:r w:rsidR="00FB7E7B" w:rsidRPr="00ED4AA6">
        <w:rPr>
          <w:rFonts w:ascii="Times New Roman" w:hAnsi="Times New Roman" w:cs="Times New Roman"/>
        </w:rPr>
        <w:t xml:space="preserve"> or service</w:t>
      </w:r>
      <w:r w:rsidR="00C83184" w:rsidRPr="00ED4AA6">
        <w:rPr>
          <w:rFonts w:ascii="Times New Roman" w:hAnsi="Times New Roman" w:cs="Times New Roman"/>
        </w:rPr>
        <w:t>’</w:t>
      </w:r>
      <w:r w:rsidR="00FB7E7B" w:rsidRPr="00ED4AA6">
        <w:rPr>
          <w:rFonts w:ascii="Times New Roman" w:hAnsi="Times New Roman" w:cs="Times New Roman"/>
        </w:rPr>
        <w:t>s sustainability impact using third party verified certification systems</w:t>
      </w:r>
      <w:r w:rsidR="00ED4AA6">
        <w:rPr>
          <w:rFonts w:ascii="Times New Roman" w:hAnsi="Times New Roman" w:cs="Times New Roman"/>
        </w:rPr>
        <w:t xml:space="preserve"> to better inform </w:t>
      </w:r>
      <w:r w:rsidR="00A76877">
        <w:rPr>
          <w:rFonts w:ascii="Times New Roman" w:hAnsi="Times New Roman" w:cs="Times New Roman"/>
        </w:rPr>
        <w:t xml:space="preserve">purchasing </w:t>
      </w:r>
      <w:r w:rsidR="00ED4AA6">
        <w:rPr>
          <w:rFonts w:ascii="Times New Roman" w:hAnsi="Times New Roman" w:cs="Times New Roman"/>
        </w:rPr>
        <w:t>decisio</w:t>
      </w:r>
      <w:r w:rsidR="00A76877">
        <w:rPr>
          <w:rFonts w:ascii="Times New Roman" w:hAnsi="Times New Roman" w:cs="Times New Roman"/>
        </w:rPr>
        <w:t>ns.</w:t>
      </w:r>
    </w:p>
    <w:p w14:paraId="5056AA28" w14:textId="77777777" w:rsidR="001E4150" w:rsidRPr="00176660" w:rsidRDefault="001E4150" w:rsidP="00176660">
      <w:pPr>
        <w:spacing w:after="0" w:line="240" w:lineRule="auto"/>
        <w:rPr>
          <w:rFonts w:ascii="Times New Roman" w:hAnsi="Times New Roman" w:cs="Times New Roman"/>
          <w:sz w:val="24"/>
          <w:szCs w:val="24"/>
        </w:rPr>
      </w:pPr>
    </w:p>
    <w:p w14:paraId="61C45F04" w14:textId="77777777" w:rsidR="00616A57" w:rsidRPr="008D11F2" w:rsidRDefault="00616A57" w:rsidP="00151EC2">
      <w:pPr>
        <w:pStyle w:val="ListParagraph"/>
        <w:spacing w:after="0" w:line="240" w:lineRule="auto"/>
        <w:rPr>
          <w:rFonts w:ascii="Times New Roman" w:hAnsi="Times New Roman" w:cs="Times New Roman"/>
          <w:b/>
          <w:sz w:val="24"/>
          <w:szCs w:val="24"/>
        </w:rPr>
      </w:pPr>
    </w:p>
    <w:p w14:paraId="61C45F05" w14:textId="77777777" w:rsidR="00F53667" w:rsidRDefault="00F53667" w:rsidP="00151EC2">
      <w:pPr>
        <w:pStyle w:val="ListParagraph"/>
        <w:numPr>
          <w:ilvl w:val="0"/>
          <w:numId w:val="3"/>
        </w:numPr>
        <w:spacing w:line="240" w:lineRule="auto"/>
        <w:rPr>
          <w:rFonts w:ascii="Times New Roman" w:hAnsi="Times New Roman" w:cs="Times New Roman"/>
          <w:b/>
          <w:sz w:val="24"/>
          <w:szCs w:val="24"/>
        </w:rPr>
      </w:pPr>
      <w:r w:rsidRPr="003F5CB7">
        <w:rPr>
          <w:rFonts w:ascii="Times New Roman" w:hAnsi="Times New Roman" w:cs="Times New Roman"/>
          <w:b/>
          <w:sz w:val="24"/>
          <w:szCs w:val="24"/>
        </w:rPr>
        <w:t xml:space="preserve">SCOPE </w:t>
      </w:r>
    </w:p>
    <w:p w14:paraId="2CB21E06" w14:textId="33CFC753" w:rsidR="002818AA" w:rsidRDefault="002818AA" w:rsidP="00151EC2">
      <w:pPr>
        <w:pStyle w:val="ListParagraph"/>
        <w:spacing w:line="240" w:lineRule="auto"/>
        <w:rPr>
          <w:rFonts w:ascii="Times New Roman" w:hAnsi="Times New Roman" w:cs="Times New Roman"/>
          <w:sz w:val="24"/>
          <w:szCs w:val="24"/>
        </w:rPr>
      </w:pPr>
    </w:p>
    <w:p w14:paraId="451E9105" w14:textId="779A28EB" w:rsidR="00A76877" w:rsidRDefault="00A76877" w:rsidP="00151EC2">
      <w:pPr>
        <w:pStyle w:val="ListParagraph"/>
        <w:spacing w:line="240" w:lineRule="auto"/>
        <w:rPr>
          <w:rFonts w:ascii="Times New Roman" w:hAnsi="Times New Roman" w:cs="Times New Roman"/>
        </w:rPr>
      </w:pPr>
      <w:r>
        <w:rPr>
          <w:rFonts w:ascii="Times New Roman" w:hAnsi="Times New Roman" w:cs="Times New Roman"/>
        </w:rPr>
        <w:t xml:space="preserve">This policy applies to </w:t>
      </w:r>
      <w:r w:rsidR="00106C24">
        <w:rPr>
          <w:rFonts w:ascii="Times New Roman" w:hAnsi="Times New Roman" w:cs="Times New Roman"/>
        </w:rPr>
        <w:t>anyone seeking to spend University funds. While it may not be practical to apply this guide to every purchase, it is important to understand it’s intent and gui</w:t>
      </w:r>
      <w:r w:rsidR="00041852">
        <w:rPr>
          <w:rFonts w:ascii="Times New Roman" w:hAnsi="Times New Roman" w:cs="Times New Roman"/>
        </w:rPr>
        <w:t>dance. This policy should be included in all b</w:t>
      </w:r>
      <w:r w:rsidR="00F83F45">
        <w:rPr>
          <w:rFonts w:ascii="Times New Roman" w:hAnsi="Times New Roman" w:cs="Times New Roman"/>
        </w:rPr>
        <w:t xml:space="preserve">id based purchases. </w:t>
      </w:r>
    </w:p>
    <w:p w14:paraId="7020C26B" w14:textId="33CF773C" w:rsidR="00176660" w:rsidRDefault="00176660" w:rsidP="00151EC2">
      <w:pPr>
        <w:pStyle w:val="ListParagraph"/>
        <w:spacing w:line="240" w:lineRule="auto"/>
        <w:rPr>
          <w:rFonts w:ascii="Times New Roman" w:hAnsi="Times New Roman" w:cs="Times New Roman"/>
        </w:rPr>
      </w:pPr>
    </w:p>
    <w:p w14:paraId="391E1615" w14:textId="524202F0" w:rsidR="00176660" w:rsidRDefault="00176660" w:rsidP="00151EC2">
      <w:pPr>
        <w:pStyle w:val="ListParagraph"/>
        <w:spacing w:line="240" w:lineRule="auto"/>
        <w:rPr>
          <w:rFonts w:ascii="Times New Roman" w:hAnsi="Times New Roman" w:cs="Times New Roman"/>
        </w:rPr>
      </w:pPr>
    </w:p>
    <w:p w14:paraId="49778CD3" w14:textId="0A625A1D" w:rsidR="00176660" w:rsidRDefault="00176660" w:rsidP="00151EC2">
      <w:pPr>
        <w:pStyle w:val="ListParagraph"/>
        <w:spacing w:line="240" w:lineRule="auto"/>
        <w:rPr>
          <w:rFonts w:ascii="Times New Roman" w:hAnsi="Times New Roman" w:cs="Times New Roman"/>
        </w:rPr>
      </w:pPr>
    </w:p>
    <w:p w14:paraId="7A27CDBE" w14:textId="640CEF9A" w:rsidR="00176660" w:rsidRDefault="00176660" w:rsidP="00151EC2">
      <w:pPr>
        <w:pStyle w:val="ListParagraph"/>
        <w:spacing w:line="240" w:lineRule="auto"/>
        <w:rPr>
          <w:rFonts w:ascii="Times New Roman" w:hAnsi="Times New Roman" w:cs="Times New Roman"/>
        </w:rPr>
      </w:pPr>
    </w:p>
    <w:p w14:paraId="5F50D144" w14:textId="3A79143E" w:rsidR="00176660" w:rsidRDefault="00176660" w:rsidP="00151EC2">
      <w:pPr>
        <w:pStyle w:val="ListParagraph"/>
        <w:spacing w:line="240" w:lineRule="auto"/>
        <w:rPr>
          <w:rFonts w:ascii="Times New Roman" w:hAnsi="Times New Roman" w:cs="Times New Roman"/>
        </w:rPr>
      </w:pPr>
    </w:p>
    <w:p w14:paraId="520A4FA3" w14:textId="709DF422" w:rsidR="00176660" w:rsidRDefault="00176660" w:rsidP="00151EC2">
      <w:pPr>
        <w:pStyle w:val="ListParagraph"/>
        <w:spacing w:line="240" w:lineRule="auto"/>
        <w:rPr>
          <w:rFonts w:ascii="Times New Roman" w:hAnsi="Times New Roman" w:cs="Times New Roman"/>
        </w:rPr>
      </w:pPr>
    </w:p>
    <w:p w14:paraId="76ABA6F9" w14:textId="32318A94" w:rsidR="00176660" w:rsidRDefault="00176660" w:rsidP="00151EC2">
      <w:pPr>
        <w:pStyle w:val="ListParagraph"/>
        <w:spacing w:line="240" w:lineRule="auto"/>
        <w:rPr>
          <w:rFonts w:ascii="Times New Roman" w:hAnsi="Times New Roman" w:cs="Times New Roman"/>
        </w:rPr>
      </w:pPr>
    </w:p>
    <w:p w14:paraId="319E2DCD" w14:textId="1C4FE9BE" w:rsidR="00176660" w:rsidRDefault="00176660" w:rsidP="00151EC2">
      <w:pPr>
        <w:pStyle w:val="ListParagraph"/>
        <w:spacing w:line="240" w:lineRule="auto"/>
        <w:rPr>
          <w:rFonts w:ascii="Times New Roman" w:hAnsi="Times New Roman" w:cs="Times New Roman"/>
        </w:rPr>
      </w:pPr>
    </w:p>
    <w:p w14:paraId="40C6D073" w14:textId="2637AEFC" w:rsidR="00176660" w:rsidRDefault="00176660" w:rsidP="00151EC2">
      <w:pPr>
        <w:pStyle w:val="ListParagraph"/>
        <w:spacing w:line="240" w:lineRule="auto"/>
        <w:rPr>
          <w:rFonts w:ascii="Times New Roman" w:hAnsi="Times New Roman" w:cs="Times New Roman"/>
        </w:rPr>
      </w:pPr>
    </w:p>
    <w:p w14:paraId="4140BFE8" w14:textId="6C0EF042" w:rsidR="00176660" w:rsidRDefault="00176660" w:rsidP="00151EC2">
      <w:pPr>
        <w:pStyle w:val="ListParagraph"/>
        <w:spacing w:line="240" w:lineRule="auto"/>
        <w:rPr>
          <w:rFonts w:ascii="Times New Roman" w:hAnsi="Times New Roman" w:cs="Times New Roman"/>
        </w:rPr>
      </w:pPr>
    </w:p>
    <w:p w14:paraId="14241109" w14:textId="46AE3FE4" w:rsidR="00176660" w:rsidRDefault="00176660" w:rsidP="00151EC2">
      <w:pPr>
        <w:pStyle w:val="ListParagraph"/>
        <w:spacing w:line="240" w:lineRule="auto"/>
        <w:rPr>
          <w:rFonts w:ascii="Times New Roman" w:hAnsi="Times New Roman" w:cs="Times New Roman"/>
        </w:rPr>
      </w:pPr>
    </w:p>
    <w:p w14:paraId="25D5DB75" w14:textId="1850D1E0" w:rsidR="00176660" w:rsidRDefault="00176660" w:rsidP="00151EC2">
      <w:pPr>
        <w:pStyle w:val="ListParagraph"/>
        <w:spacing w:line="240" w:lineRule="auto"/>
        <w:rPr>
          <w:rFonts w:ascii="Times New Roman" w:hAnsi="Times New Roman" w:cs="Times New Roman"/>
        </w:rPr>
      </w:pPr>
    </w:p>
    <w:p w14:paraId="6F9044F4" w14:textId="77777777" w:rsidR="00176660" w:rsidRPr="00A76877" w:rsidRDefault="00176660" w:rsidP="00151EC2">
      <w:pPr>
        <w:pStyle w:val="ListParagraph"/>
        <w:spacing w:line="240" w:lineRule="auto"/>
        <w:rPr>
          <w:rFonts w:ascii="Times New Roman" w:hAnsi="Times New Roman" w:cs="Times New Roman"/>
        </w:rPr>
      </w:pPr>
    </w:p>
    <w:p w14:paraId="61C45F07" w14:textId="77777777" w:rsidR="00000432" w:rsidRPr="001734AB" w:rsidRDefault="00000432" w:rsidP="00151EC2">
      <w:pPr>
        <w:pStyle w:val="ListParagraph"/>
        <w:spacing w:line="240" w:lineRule="auto"/>
        <w:rPr>
          <w:rFonts w:ascii="Times New Roman" w:hAnsi="Times New Roman" w:cs="Times New Roman"/>
          <w:sz w:val="24"/>
          <w:szCs w:val="24"/>
        </w:rPr>
      </w:pPr>
    </w:p>
    <w:p w14:paraId="61C45F08" w14:textId="50ED806C" w:rsidR="00F53667" w:rsidRPr="00176660" w:rsidRDefault="00F53667" w:rsidP="00176660">
      <w:pPr>
        <w:pStyle w:val="ListParagraph"/>
        <w:numPr>
          <w:ilvl w:val="0"/>
          <w:numId w:val="3"/>
        </w:numPr>
        <w:spacing w:line="240" w:lineRule="auto"/>
        <w:rPr>
          <w:rFonts w:ascii="Times New Roman" w:hAnsi="Times New Roman" w:cs="Times New Roman"/>
          <w:b/>
          <w:sz w:val="24"/>
          <w:szCs w:val="24"/>
        </w:rPr>
      </w:pPr>
      <w:r w:rsidRPr="00176660">
        <w:rPr>
          <w:rFonts w:ascii="Times New Roman" w:hAnsi="Times New Roman" w:cs="Times New Roman"/>
          <w:b/>
          <w:sz w:val="24"/>
          <w:szCs w:val="24"/>
        </w:rPr>
        <w:t>DEFINITIONS</w:t>
      </w:r>
    </w:p>
    <w:p w14:paraId="61C45F0A" w14:textId="6CB67ED8" w:rsidR="00000432" w:rsidRDefault="00000432" w:rsidP="001734AB">
      <w:pPr>
        <w:pStyle w:val="ListParagraph"/>
        <w:spacing w:line="240" w:lineRule="auto"/>
        <w:rPr>
          <w:rFonts w:ascii="Times New Roman" w:hAnsi="Times New Roman" w:cs="Times New Roman"/>
          <w:sz w:val="24"/>
          <w:szCs w:val="24"/>
        </w:rPr>
      </w:pPr>
    </w:p>
    <w:p w14:paraId="1117CA13" w14:textId="1E1624EC" w:rsidR="005D4C02" w:rsidRPr="005D4C02" w:rsidRDefault="005D4C02" w:rsidP="005D4C02">
      <w:pPr>
        <w:spacing w:line="240" w:lineRule="auto"/>
        <w:rPr>
          <w:rFonts w:ascii="Times New Roman" w:hAnsi="Times New Roman" w:cs="Times New Roman"/>
          <w:b/>
          <w:sz w:val="24"/>
          <w:szCs w:val="24"/>
        </w:rPr>
      </w:pPr>
      <w:r w:rsidRPr="005D4C02">
        <w:rPr>
          <w:rFonts w:ascii="Times New Roman" w:hAnsi="Times New Roman" w:cs="Times New Roman"/>
          <w:b/>
          <w:sz w:val="24"/>
          <w:szCs w:val="24"/>
        </w:rPr>
        <w:t>Tier 1</w:t>
      </w:r>
    </w:p>
    <w:tbl>
      <w:tblPr>
        <w:tblStyle w:val="TableGrid"/>
        <w:tblW w:w="9265" w:type="dxa"/>
        <w:tblCellMar>
          <w:left w:w="29" w:type="dxa"/>
          <w:right w:w="29" w:type="dxa"/>
        </w:tblCellMar>
        <w:tblLook w:val="04A0" w:firstRow="1" w:lastRow="0" w:firstColumn="1" w:lastColumn="0" w:noHBand="0" w:noVBand="1"/>
      </w:tblPr>
      <w:tblGrid>
        <w:gridCol w:w="2155"/>
        <w:gridCol w:w="7110"/>
      </w:tblGrid>
      <w:tr w:rsidR="002B4C8D" w:rsidRPr="00654F63" w14:paraId="7F42A8D2" w14:textId="77777777" w:rsidTr="002B4C8D">
        <w:trPr>
          <w:trHeight w:val="521"/>
        </w:trPr>
        <w:tc>
          <w:tcPr>
            <w:tcW w:w="2155" w:type="dxa"/>
            <w:noWrap/>
            <w:vAlign w:val="center"/>
          </w:tcPr>
          <w:p w14:paraId="240A94B8" w14:textId="706D7AC1" w:rsidR="002B4C8D" w:rsidRPr="002B4C8D" w:rsidRDefault="002B4C8D" w:rsidP="002B4C8D">
            <w:pPr>
              <w:pStyle w:val="ListParagraph"/>
              <w:ind w:left="0"/>
              <w:jc w:val="center"/>
              <w:rPr>
                <w:rFonts w:ascii="Times New Roman" w:hAnsi="Times New Roman" w:cs="Times New Roman"/>
                <w:b/>
                <w:bCs/>
              </w:rPr>
            </w:pPr>
            <w:r w:rsidRPr="002B4C8D">
              <w:rPr>
                <w:rFonts w:ascii="Times New Roman" w:hAnsi="Times New Roman" w:cs="Times New Roman"/>
                <w:b/>
                <w:bCs/>
              </w:rPr>
              <w:t>Standard Name</w:t>
            </w:r>
          </w:p>
        </w:tc>
        <w:tc>
          <w:tcPr>
            <w:tcW w:w="7110" w:type="dxa"/>
            <w:vAlign w:val="center"/>
          </w:tcPr>
          <w:p w14:paraId="44F828D1" w14:textId="3EFFB891" w:rsidR="002B4C8D" w:rsidRPr="002B4C8D" w:rsidRDefault="002B4C8D" w:rsidP="002B4C8D">
            <w:pPr>
              <w:pStyle w:val="ListParagraph"/>
              <w:ind w:left="150"/>
              <w:jc w:val="center"/>
              <w:rPr>
                <w:rFonts w:ascii="Times New Roman" w:hAnsi="Times New Roman" w:cs="Times New Roman"/>
                <w:b/>
                <w:bCs/>
              </w:rPr>
            </w:pPr>
            <w:r w:rsidRPr="002B4C8D">
              <w:rPr>
                <w:rFonts w:ascii="Times New Roman" w:hAnsi="Times New Roman" w:cs="Times New Roman"/>
                <w:b/>
                <w:bCs/>
              </w:rPr>
              <w:t>General Overview</w:t>
            </w:r>
          </w:p>
        </w:tc>
      </w:tr>
      <w:tr w:rsidR="002B4C8D" w:rsidRPr="00654F63" w14:paraId="23ABA0D1" w14:textId="77777777" w:rsidTr="002B4C8D">
        <w:trPr>
          <w:trHeight w:val="1421"/>
        </w:trPr>
        <w:tc>
          <w:tcPr>
            <w:tcW w:w="2155" w:type="dxa"/>
            <w:noWrap/>
            <w:vAlign w:val="center"/>
            <w:hideMark/>
          </w:tcPr>
          <w:p w14:paraId="3FAABB21" w14:textId="7137C858" w:rsidR="000A6CCF" w:rsidRPr="00654F63" w:rsidRDefault="000A6CCF" w:rsidP="002B4C8D">
            <w:pPr>
              <w:pStyle w:val="ListParagraph"/>
              <w:ind w:left="0"/>
              <w:jc w:val="center"/>
              <w:rPr>
                <w:rFonts w:ascii="Times New Roman" w:hAnsi="Times New Roman" w:cs="Times New Roman"/>
              </w:rPr>
            </w:pPr>
            <w:hyperlink r:id="rId11" w:history="1">
              <w:r w:rsidRPr="00654F63">
                <w:rPr>
                  <w:rStyle w:val="Hyperlink"/>
                  <w:rFonts w:ascii="Times New Roman" w:hAnsi="Times New Roman" w:cs="Times New Roman"/>
                </w:rPr>
                <w:t>B Corp</w:t>
              </w:r>
            </w:hyperlink>
          </w:p>
        </w:tc>
        <w:tc>
          <w:tcPr>
            <w:tcW w:w="7110" w:type="dxa"/>
            <w:vAlign w:val="center"/>
            <w:hideMark/>
          </w:tcPr>
          <w:p w14:paraId="1FA54DF0" w14:textId="77777777" w:rsidR="000A6CCF" w:rsidRPr="00654F63" w:rsidRDefault="000A6CCF" w:rsidP="002B4C8D">
            <w:pPr>
              <w:pStyle w:val="ListParagraph"/>
              <w:ind w:left="150"/>
              <w:rPr>
                <w:rFonts w:ascii="Times New Roman" w:hAnsi="Times New Roman" w:cs="Times New Roman"/>
              </w:rPr>
            </w:pPr>
            <w:r w:rsidRPr="00654F63">
              <w:rPr>
                <w:rFonts w:ascii="Times New Roman" w:hAnsi="Times New Roman" w:cs="Times New Roman"/>
              </w:rPr>
              <w:t>Certified B Corps, are legally required to create benefits for all stakeholders, including local communities and the environment; not just for their shareholders. In their certification process, B Lab assesses a company’s entire social and environmental impact, from the materials it uses throughout the supply chain to the benefits it gives to its employees.</w:t>
            </w:r>
          </w:p>
        </w:tc>
      </w:tr>
    </w:tbl>
    <w:tbl>
      <w:tblPr>
        <w:tblW w:w="9265" w:type="dxa"/>
        <w:tblCellMar>
          <w:top w:w="15" w:type="dxa"/>
          <w:bottom w:w="15" w:type="dxa"/>
        </w:tblCellMar>
        <w:tblLook w:val="04A0" w:firstRow="1" w:lastRow="0" w:firstColumn="1" w:lastColumn="0" w:noHBand="0" w:noVBand="1"/>
      </w:tblPr>
      <w:tblGrid>
        <w:gridCol w:w="2155"/>
        <w:gridCol w:w="7110"/>
      </w:tblGrid>
      <w:tr w:rsidR="002B4C8D" w:rsidRPr="00654F63" w14:paraId="56408D8B" w14:textId="77777777" w:rsidTr="002B4C8D">
        <w:trPr>
          <w:trHeight w:val="1829"/>
        </w:trPr>
        <w:tc>
          <w:tcPr>
            <w:tcW w:w="2155" w:type="dxa"/>
            <w:tcBorders>
              <w:top w:val="single" w:sz="4" w:space="0" w:color="000000"/>
              <w:left w:val="single" w:sz="4" w:space="0" w:color="000000"/>
              <w:bottom w:val="single" w:sz="4" w:space="0" w:color="000000"/>
              <w:right w:val="single" w:sz="4" w:space="0" w:color="000000"/>
            </w:tcBorders>
            <w:noWrap/>
            <w:vAlign w:val="center"/>
            <w:hideMark/>
          </w:tcPr>
          <w:p w14:paraId="701BD64E" w14:textId="69FF610A" w:rsidR="00833C41" w:rsidRPr="00654F63" w:rsidRDefault="001E1C69">
            <w:pPr>
              <w:jc w:val="center"/>
              <w:rPr>
                <w:rFonts w:ascii="Times New Roman" w:hAnsi="Times New Roman" w:cs="Times New Roman"/>
              </w:rPr>
            </w:pPr>
            <w:hyperlink r:id="rId12" w:history="1">
              <w:r w:rsidR="00833C41" w:rsidRPr="00654F63">
                <w:rPr>
                  <w:rStyle w:val="Hyperlink"/>
                  <w:rFonts w:ascii="Times New Roman" w:hAnsi="Times New Roman" w:cs="Times New Roman"/>
                </w:rPr>
                <w:t>Cradle to Cradle</w:t>
              </w:r>
              <w:r w:rsidR="00833C41" w:rsidRPr="00654F63">
                <w:rPr>
                  <w:rStyle w:val="Hyperlink"/>
                  <w:rFonts w:ascii="Times New Roman" w:hAnsi="Times New Roman" w:cs="Times New Roman"/>
                </w:rPr>
                <w:t xml:space="preserve"> (C2C)</w:t>
              </w:r>
            </w:hyperlink>
          </w:p>
        </w:tc>
        <w:tc>
          <w:tcPr>
            <w:tcW w:w="7110" w:type="dxa"/>
            <w:tcBorders>
              <w:top w:val="single" w:sz="4" w:space="0" w:color="000000"/>
              <w:left w:val="single" w:sz="4" w:space="0" w:color="000000"/>
              <w:bottom w:val="single" w:sz="4" w:space="0" w:color="000000"/>
              <w:right w:val="single" w:sz="4" w:space="0" w:color="000000"/>
            </w:tcBorders>
            <w:vAlign w:val="center"/>
            <w:hideMark/>
          </w:tcPr>
          <w:p w14:paraId="599F7B0D" w14:textId="77777777" w:rsidR="00833C41" w:rsidRPr="00654F63" w:rsidRDefault="00833C41" w:rsidP="002B4C8D">
            <w:pPr>
              <w:rPr>
                <w:rFonts w:ascii="Times New Roman" w:hAnsi="Times New Roman" w:cs="Times New Roman"/>
              </w:rPr>
            </w:pPr>
            <w:r w:rsidRPr="00654F63">
              <w:rPr>
                <w:rFonts w:ascii="Times New Roman" w:hAnsi="Times New Roman" w:cs="Times New Roman"/>
              </w:rPr>
              <w:t xml:space="preserve">C2C is a globally recognized standard for designing products with the circular economy in mind. To receive certification, products are assessed for environmental and social performance across five critical sustainability categories: material health, material reuse, renewable energy and carbon management, water stewardship, and social fairness. </w:t>
            </w:r>
          </w:p>
        </w:tc>
      </w:tr>
      <w:tr w:rsidR="002B4C8D" w:rsidRPr="00654F63" w14:paraId="09C59720" w14:textId="77777777" w:rsidTr="002B4C8D">
        <w:trPr>
          <w:trHeight w:val="1200"/>
        </w:trPr>
        <w:tc>
          <w:tcPr>
            <w:tcW w:w="2155" w:type="dxa"/>
            <w:tcBorders>
              <w:top w:val="single" w:sz="4" w:space="0" w:color="000000"/>
              <w:left w:val="single" w:sz="4" w:space="0" w:color="000000"/>
              <w:bottom w:val="single" w:sz="4" w:space="0" w:color="000000"/>
              <w:right w:val="single" w:sz="4" w:space="0" w:color="000000"/>
            </w:tcBorders>
            <w:noWrap/>
            <w:vAlign w:val="center"/>
            <w:hideMark/>
          </w:tcPr>
          <w:p w14:paraId="09355D94" w14:textId="6E48ECA7" w:rsidR="005E1F93" w:rsidRPr="004A30A1" w:rsidRDefault="00346D88" w:rsidP="004A30A1">
            <w:pPr>
              <w:spacing w:after="0" w:line="240" w:lineRule="auto"/>
              <w:jc w:val="center"/>
              <w:rPr>
                <w:rFonts w:ascii="Times New Roman" w:hAnsi="Times New Roman" w:cs="Times New Roman"/>
              </w:rPr>
            </w:pPr>
            <w:hyperlink r:id="rId13" w:history="1">
              <w:r w:rsidR="005E1F93" w:rsidRPr="004A30A1">
                <w:rPr>
                  <w:rFonts w:ascii="Times New Roman" w:hAnsi="Times New Roman" w:cs="Times New Roman"/>
                </w:rPr>
                <w:t>GRI Standards</w:t>
              </w:r>
            </w:hyperlink>
          </w:p>
        </w:tc>
        <w:tc>
          <w:tcPr>
            <w:tcW w:w="7110" w:type="dxa"/>
            <w:tcBorders>
              <w:top w:val="single" w:sz="4" w:space="0" w:color="000000"/>
              <w:left w:val="single" w:sz="4" w:space="0" w:color="000000"/>
              <w:bottom w:val="single" w:sz="4" w:space="0" w:color="000000"/>
              <w:right w:val="single" w:sz="4" w:space="0" w:color="000000"/>
            </w:tcBorders>
            <w:vAlign w:val="center"/>
            <w:hideMark/>
          </w:tcPr>
          <w:p w14:paraId="29324D20" w14:textId="69674CEF" w:rsidR="005E1F93" w:rsidRPr="004A30A1" w:rsidRDefault="00346D88" w:rsidP="002B4C8D">
            <w:pPr>
              <w:spacing w:after="0" w:line="240" w:lineRule="auto"/>
              <w:rPr>
                <w:rFonts w:ascii="Times New Roman" w:hAnsi="Times New Roman" w:cs="Times New Roman"/>
              </w:rPr>
            </w:pPr>
            <w:r w:rsidRPr="00654F63">
              <w:rPr>
                <w:rFonts w:ascii="Times New Roman" w:hAnsi="Times New Roman" w:cs="Times New Roman"/>
              </w:rPr>
              <w:t>Worldwide</w:t>
            </w:r>
            <w:r w:rsidR="005E1F93" w:rsidRPr="004A30A1">
              <w:rPr>
                <w:rFonts w:ascii="Times New Roman" w:hAnsi="Times New Roman" w:cs="Times New Roman"/>
              </w:rPr>
              <w:t xml:space="preserve"> standard for sustainable reporting that uses an independent, multi-stakeholder process to maintain a comprehensive sustainability reporting standard that is available as a free public good</w:t>
            </w:r>
            <w:r w:rsidR="0008545C" w:rsidRPr="00654F63">
              <w:rPr>
                <w:rFonts w:ascii="Times New Roman" w:hAnsi="Times New Roman" w:cs="Times New Roman"/>
              </w:rPr>
              <w:t>.</w:t>
            </w:r>
          </w:p>
        </w:tc>
      </w:tr>
    </w:tbl>
    <w:p w14:paraId="3209A891" w14:textId="3794A2E2" w:rsidR="00167710" w:rsidRPr="00176660" w:rsidRDefault="00167710" w:rsidP="00176660">
      <w:pPr>
        <w:spacing w:line="240" w:lineRule="auto"/>
        <w:rPr>
          <w:rFonts w:ascii="Times New Roman" w:hAnsi="Times New Roman" w:cs="Times New Roman"/>
          <w:sz w:val="24"/>
          <w:szCs w:val="24"/>
        </w:rPr>
      </w:pPr>
    </w:p>
    <w:p w14:paraId="5C399AA2" w14:textId="28EE0D39" w:rsidR="00167710" w:rsidRDefault="00167710" w:rsidP="001734AB">
      <w:pPr>
        <w:pStyle w:val="ListParagraph"/>
        <w:spacing w:line="240" w:lineRule="auto"/>
        <w:rPr>
          <w:rFonts w:ascii="Times New Roman" w:hAnsi="Times New Roman" w:cs="Times New Roman"/>
          <w:sz w:val="24"/>
          <w:szCs w:val="24"/>
        </w:rPr>
      </w:pPr>
    </w:p>
    <w:p w14:paraId="4F7E0B6A" w14:textId="77440589" w:rsidR="00167710" w:rsidRPr="00167710" w:rsidRDefault="00167710" w:rsidP="001734AB">
      <w:pPr>
        <w:pStyle w:val="ListParagraph"/>
        <w:spacing w:line="240" w:lineRule="auto"/>
        <w:rPr>
          <w:rFonts w:ascii="Times New Roman" w:hAnsi="Times New Roman" w:cs="Times New Roman"/>
          <w:b/>
          <w:bCs/>
          <w:sz w:val="24"/>
          <w:szCs w:val="24"/>
        </w:rPr>
      </w:pPr>
      <w:r w:rsidRPr="00167710">
        <w:rPr>
          <w:rFonts w:ascii="Times New Roman" w:hAnsi="Times New Roman" w:cs="Times New Roman"/>
          <w:b/>
          <w:bCs/>
          <w:sz w:val="24"/>
          <w:szCs w:val="24"/>
        </w:rPr>
        <w:t>Tier 2</w:t>
      </w:r>
    </w:p>
    <w:tbl>
      <w:tblPr>
        <w:tblW w:w="9180" w:type="dxa"/>
        <w:jc w:val="center"/>
        <w:tblLayout w:type="fixed"/>
        <w:tblLook w:val="04A0" w:firstRow="1" w:lastRow="0" w:firstColumn="1" w:lastColumn="0" w:noHBand="0" w:noVBand="1"/>
      </w:tblPr>
      <w:tblGrid>
        <w:gridCol w:w="2070"/>
        <w:gridCol w:w="4950"/>
        <w:gridCol w:w="2160"/>
      </w:tblGrid>
      <w:tr w:rsidR="00BE649C" w:rsidRPr="00167710" w14:paraId="731E6B09" w14:textId="77777777" w:rsidTr="002B4C8D">
        <w:trPr>
          <w:trHeight w:val="32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05E38" w14:textId="77777777" w:rsidR="003F2F5D" w:rsidRPr="003F2F5D" w:rsidRDefault="003F2F5D" w:rsidP="00167710">
            <w:pPr>
              <w:spacing w:after="0" w:line="240" w:lineRule="auto"/>
              <w:ind w:right="282"/>
              <w:jc w:val="center"/>
              <w:rPr>
                <w:rFonts w:ascii="Times New Roman" w:eastAsia="Times New Roman" w:hAnsi="Times New Roman" w:cs="Times New Roman"/>
                <w:b/>
                <w:bCs/>
                <w:color w:val="000000"/>
              </w:rPr>
            </w:pPr>
            <w:r w:rsidRPr="003F2F5D">
              <w:rPr>
                <w:rFonts w:ascii="Times New Roman" w:eastAsia="Times New Roman" w:hAnsi="Times New Roman" w:cs="Times New Roman"/>
                <w:b/>
                <w:bCs/>
                <w:color w:val="000000"/>
              </w:rPr>
              <w:t>Standard Name</w:t>
            </w:r>
          </w:p>
        </w:tc>
        <w:tc>
          <w:tcPr>
            <w:tcW w:w="4950" w:type="dxa"/>
            <w:tcBorders>
              <w:top w:val="single" w:sz="4" w:space="0" w:color="000000"/>
              <w:left w:val="single" w:sz="4" w:space="0" w:color="auto"/>
              <w:bottom w:val="single" w:sz="4" w:space="0" w:color="000000"/>
              <w:right w:val="nil"/>
            </w:tcBorders>
            <w:shd w:val="clear" w:color="auto" w:fill="auto"/>
            <w:vAlign w:val="center"/>
            <w:hideMark/>
          </w:tcPr>
          <w:p w14:paraId="628B7890" w14:textId="77777777" w:rsidR="003F2F5D" w:rsidRPr="003F2F5D" w:rsidRDefault="003F2F5D" w:rsidP="00167710">
            <w:pPr>
              <w:spacing w:after="0" w:line="240" w:lineRule="auto"/>
              <w:ind w:right="282"/>
              <w:jc w:val="center"/>
              <w:rPr>
                <w:rFonts w:ascii="Times New Roman" w:eastAsia="Times New Roman" w:hAnsi="Times New Roman" w:cs="Times New Roman"/>
                <w:b/>
                <w:bCs/>
                <w:color w:val="000000"/>
              </w:rPr>
            </w:pPr>
            <w:r w:rsidRPr="003F2F5D">
              <w:rPr>
                <w:rFonts w:ascii="Times New Roman" w:eastAsia="Times New Roman" w:hAnsi="Times New Roman" w:cs="Times New Roman"/>
                <w:b/>
                <w:bCs/>
                <w:color w:val="000000"/>
              </w:rPr>
              <w:t>General Overview</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D0D92" w14:textId="77777777" w:rsidR="003F2F5D" w:rsidRPr="003F2F5D" w:rsidRDefault="003F2F5D" w:rsidP="00167710">
            <w:pPr>
              <w:spacing w:after="0" w:line="240" w:lineRule="auto"/>
              <w:ind w:right="282"/>
              <w:jc w:val="center"/>
              <w:rPr>
                <w:rFonts w:ascii="Times New Roman" w:eastAsia="Times New Roman" w:hAnsi="Times New Roman" w:cs="Times New Roman"/>
                <w:b/>
                <w:bCs/>
                <w:color w:val="000000"/>
              </w:rPr>
            </w:pPr>
            <w:r w:rsidRPr="003F2F5D">
              <w:rPr>
                <w:rFonts w:ascii="Times New Roman" w:eastAsia="Times New Roman" w:hAnsi="Times New Roman" w:cs="Times New Roman"/>
                <w:b/>
                <w:bCs/>
                <w:color w:val="000000"/>
              </w:rPr>
              <w:t>Certification can be applied to…</w:t>
            </w:r>
          </w:p>
        </w:tc>
      </w:tr>
      <w:tr w:rsidR="00BE649C" w:rsidRPr="00167710" w14:paraId="5A7BC8D9" w14:textId="77777777" w:rsidTr="008D3667">
        <w:trPr>
          <w:trHeight w:val="12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A0B1"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14" w:history="1">
              <w:r w:rsidRPr="003F2F5D">
                <w:rPr>
                  <w:rFonts w:ascii="Times New Roman" w:eastAsia="Times New Roman" w:hAnsi="Times New Roman" w:cs="Times New Roman"/>
                  <w:color w:val="0563C1"/>
                  <w:u w:val="single"/>
                </w:rPr>
                <w:t>Green Seal</w:t>
              </w:r>
            </w:hyperlink>
          </w:p>
        </w:tc>
        <w:tc>
          <w:tcPr>
            <w:tcW w:w="4950"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6106A69" w14:textId="6B4314B0"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Grade products and services based on their environmental leadership standards.  In addition to health and environmental </w:t>
            </w:r>
            <w:r w:rsidR="00A91D9E" w:rsidRPr="00167710">
              <w:rPr>
                <w:rFonts w:ascii="Times New Roman" w:eastAsia="Times New Roman" w:hAnsi="Times New Roman" w:cs="Times New Roman"/>
                <w:color w:val="000000"/>
              </w:rPr>
              <w:t>third-party</w:t>
            </w:r>
            <w:r w:rsidRPr="003F2F5D">
              <w:rPr>
                <w:rFonts w:ascii="Times New Roman" w:eastAsia="Times New Roman" w:hAnsi="Times New Roman" w:cs="Times New Roman"/>
                <w:color w:val="000000"/>
              </w:rPr>
              <w:t xml:space="preserve"> certifications, Green Seal also tests for performance and quality.</w:t>
            </w:r>
          </w:p>
        </w:tc>
        <w:tc>
          <w:tcPr>
            <w:tcW w:w="2160" w:type="dxa"/>
            <w:tcBorders>
              <w:top w:val="nil"/>
              <w:left w:val="nil"/>
              <w:bottom w:val="single" w:sz="4" w:space="0" w:color="auto"/>
              <w:right w:val="single" w:sz="4" w:space="0" w:color="auto"/>
            </w:tcBorders>
            <w:shd w:val="clear" w:color="auto" w:fill="auto"/>
            <w:vAlign w:val="center"/>
            <w:hideMark/>
          </w:tcPr>
          <w:p w14:paraId="2ECF1C41" w14:textId="07B8176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Paint, light bulbs, cleaning services and products, </w:t>
            </w:r>
            <w:r w:rsidR="00BE649C" w:rsidRPr="00167710">
              <w:rPr>
                <w:rFonts w:ascii="Times New Roman" w:eastAsia="Times New Roman" w:hAnsi="Times New Roman" w:cs="Times New Roman"/>
                <w:color w:val="000000"/>
              </w:rPr>
              <w:t>sanitation</w:t>
            </w:r>
            <w:r w:rsidRPr="003F2F5D">
              <w:rPr>
                <w:rFonts w:ascii="Times New Roman" w:eastAsia="Times New Roman" w:hAnsi="Times New Roman" w:cs="Times New Roman"/>
                <w:color w:val="000000"/>
              </w:rPr>
              <w:t xml:space="preserve"> products, paper, </w:t>
            </w:r>
            <w:r w:rsidR="00BE649C" w:rsidRPr="00167710">
              <w:rPr>
                <w:rFonts w:ascii="Times New Roman" w:eastAsia="Times New Roman" w:hAnsi="Times New Roman" w:cs="Times New Roman"/>
                <w:color w:val="000000"/>
              </w:rPr>
              <w:t>laundry</w:t>
            </w:r>
            <w:r w:rsidRPr="003F2F5D">
              <w:rPr>
                <w:rFonts w:ascii="Times New Roman" w:eastAsia="Times New Roman" w:hAnsi="Times New Roman" w:cs="Times New Roman"/>
                <w:color w:val="000000"/>
              </w:rPr>
              <w:t xml:space="preserve"> products and services, and more.</w:t>
            </w:r>
          </w:p>
        </w:tc>
      </w:tr>
      <w:tr w:rsidR="00E90D5F" w:rsidRPr="00167710" w14:paraId="30BF1EF8" w14:textId="77777777" w:rsidTr="008D3667">
        <w:trPr>
          <w:trHeight w:val="192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0180"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15" w:history="1">
              <w:r w:rsidRPr="003F2F5D">
                <w:rPr>
                  <w:rFonts w:ascii="Times New Roman" w:eastAsia="Times New Roman" w:hAnsi="Times New Roman" w:cs="Times New Roman"/>
                  <w:color w:val="0563C1"/>
                  <w:u w:val="single"/>
                </w:rPr>
                <w:t xml:space="preserve">EPA </w:t>
              </w:r>
              <w:r w:rsidRPr="003F2F5D">
                <w:rPr>
                  <w:rFonts w:ascii="Times New Roman" w:eastAsia="Times New Roman" w:hAnsi="Times New Roman" w:cs="Times New Roman"/>
                  <w:color w:val="0563C1"/>
                  <w:u w:val="single"/>
                </w:rPr>
                <w:t>S</w:t>
              </w:r>
              <w:r w:rsidRPr="003F2F5D">
                <w:rPr>
                  <w:rFonts w:ascii="Times New Roman" w:eastAsia="Times New Roman" w:hAnsi="Times New Roman" w:cs="Times New Roman"/>
                  <w:color w:val="0563C1"/>
                  <w:u w:val="single"/>
                </w:rPr>
                <w:t>afer Choice</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76F14"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Product certification focused on environmental and health safety. A product is only allowed to carry the Safer Choice label if each ingredient is among the safest in its class, as determined by the EPA. The EPA evaluates every ingredient against a stringent set of health and environmental criteria from a chemical perspective.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D3B77"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Cleaning and laundry products</w:t>
            </w:r>
          </w:p>
        </w:tc>
      </w:tr>
      <w:tr w:rsidR="00BE649C" w:rsidRPr="00167710" w14:paraId="1C3F31D3" w14:textId="77777777" w:rsidTr="006162DD">
        <w:trPr>
          <w:trHeight w:val="12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3E8A9"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16" w:history="1">
              <w:r w:rsidRPr="003F2F5D">
                <w:rPr>
                  <w:rFonts w:ascii="Times New Roman" w:eastAsia="Times New Roman" w:hAnsi="Times New Roman" w:cs="Times New Roman"/>
                  <w:color w:val="0563C1"/>
                  <w:u w:val="single"/>
                </w:rPr>
                <w:t>UL ECOLOGO</w:t>
              </w:r>
            </w:hyperlink>
          </w:p>
        </w:tc>
        <w:tc>
          <w:tcPr>
            <w:tcW w:w="4950" w:type="dxa"/>
            <w:tcBorders>
              <w:top w:val="single" w:sz="4" w:space="0" w:color="auto"/>
              <w:left w:val="single" w:sz="4" w:space="0" w:color="auto"/>
              <w:bottom w:val="single" w:sz="4" w:space="0" w:color="auto"/>
              <w:right w:val="nil"/>
            </w:tcBorders>
            <w:shd w:val="clear" w:color="auto" w:fill="auto"/>
            <w:vAlign w:val="center"/>
            <w:hideMark/>
          </w:tcPr>
          <w:p w14:paraId="29D169B2" w14:textId="65137DDA"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Certifies products, services and </w:t>
            </w:r>
            <w:r w:rsidR="00BE649C" w:rsidRPr="00167710">
              <w:rPr>
                <w:rFonts w:ascii="Times New Roman" w:eastAsia="Times New Roman" w:hAnsi="Times New Roman" w:cs="Times New Roman"/>
                <w:color w:val="000000"/>
              </w:rPr>
              <w:t>packaging</w:t>
            </w:r>
            <w:r w:rsidRPr="003F2F5D">
              <w:rPr>
                <w:rFonts w:ascii="Times New Roman" w:eastAsia="Times New Roman" w:hAnsi="Times New Roman" w:cs="Times New Roman"/>
                <w:color w:val="000000"/>
              </w:rPr>
              <w:t xml:space="preserve"> based on environmental standards. The ECOLOGO® label indicates that a product has undergone rigorous scientific testing to prove its compliance with third-party, environmental performance standards.</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61D0A462" w14:textId="3C666C10"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Building material, cleaners, high tech and office products, paper and plastic, and more.</w:t>
            </w:r>
          </w:p>
        </w:tc>
      </w:tr>
      <w:tr w:rsidR="00BE649C" w:rsidRPr="00167710" w14:paraId="1E38A352" w14:textId="77777777" w:rsidTr="006162DD">
        <w:trPr>
          <w:trHeight w:val="12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7268C" w14:textId="77777777" w:rsidR="003F2F5D" w:rsidRPr="003F2F5D" w:rsidRDefault="003F2F5D" w:rsidP="00A91D9E">
            <w:pPr>
              <w:spacing w:after="0" w:line="240" w:lineRule="auto"/>
              <w:jc w:val="center"/>
              <w:rPr>
                <w:rFonts w:ascii="Times New Roman" w:eastAsia="Times New Roman" w:hAnsi="Times New Roman" w:cs="Times New Roman"/>
                <w:color w:val="000000"/>
              </w:rPr>
            </w:pPr>
            <w:r w:rsidRPr="003F2F5D">
              <w:rPr>
                <w:rFonts w:ascii="Times New Roman" w:eastAsia="Times New Roman" w:hAnsi="Times New Roman" w:cs="Times New Roman"/>
                <w:color w:val="000000"/>
              </w:rPr>
              <w:t>California VOC</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E99DB" w14:textId="77C46534"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These standards can be helpful when there are no </w:t>
            </w:r>
            <w:r w:rsidR="00A91D9E" w:rsidRPr="00167710">
              <w:rPr>
                <w:rFonts w:ascii="Times New Roman" w:eastAsia="Times New Roman" w:hAnsi="Times New Roman" w:cs="Times New Roman"/>
                <w:color w:val="000000"/>
              </w:rPr>
              <w:t>third-party</w:t>
            </w:r>
            <w:r w:rsidRPr="003F2F5D">
              <w:rPr>
                <w:rFonts w:ascii="Times New Roman" w:eastAsia="Times New Roman" w:hAnsi="Times New Roman" w:cs="Times New Roman"/>
                <w:color w:val="000000"/>
              </w:rPr>
              <w:t xml:space="preserve"> certifications available from Green Seal, UL ECOLOGO® or U.S. EPA Safer Choice, to gauge a product’s environmental and health impact. Ask your vendor for products that meet the California VOC standard.</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43A14DF6" w14:textId="404C6AA5"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Alternative if product is not Green Seal, UL ECOLOGO® or U.S. EPA Safer Choice certified</w:t>
            </w:r>
          </w:p>
        </w:tc>
      </w:tr>
      <w:tr w:rsidR="00BE649C" w:rsidRPr="00167710" w14:paraId="4093A95F" w14:textId="77777777" w:rsidTr="006162DD">
        <w:trPr>
          <w:trHeight w:val="192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E492B"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17" w:history="1">
              <w:r w:rsidRPr="003F2F5D">
                <w:rPr>
                  <w:rFonts w:ascii="Times New Roman" w:eastAsia="Times New Roman" w:hAnsi="Times New Roman" w:cs="Times New Roman"/>
                  <w:color w:val="0563C1"/>
                  <w:u w:val="single"/>
                </w:rPr>
                <w:t>Energy Star</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9E24B"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Energy Star is a government-backed program that identifies energy efficient products for home, commercial and institutional use. Products with the Energy Star label have passed third-party testing in an EPA-recognized laboratory and meet international standards for quality, have been reviewed by an EPA-recognized certification body and are subject to ongoing testing.</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375B31D6" w14:textId="6B0010FA"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Most common non-</w:t>
            </w:r>
            <w:r w:rsidR="00A91D9E" w:rsidRPr="00167710">
              <w:rPr>
                <w:rFonts w:ascii="Times New Roman" w:eastAsia="Times New Roman" w:hAnsi="Times New Roman" w:cs="Times New Roman"/>
                <w:color w:val="000000"/>
              </w:rPr>
              <w:t>high-tech</w:t>
            </w:r>
            <w:r w:rsidRPr="003F2F5D">
              <w:rPr>
                <w:rFonts w:ascii="Times New Roman" w:eastAsia="Times New Roman" w:hAnsi="Times New Roman" w:cs="Times New Roman"/>
                <w:color w:val="000000"/>
              </w:rPr>
              <w:t xml:space="preserve"> electronics</w:t>
            </w:r>
          </w:p>
        </w:tc>
      </w:tr>
      <w:tr w:rsidR="00BE649C" w:rsidRPr="00167710" w14:paraId="5BCCEB2D" w14:textId="77777777" w:rsidTr="006162DD">
        <w:trPr>
          <w:trHeight w:val="96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5780D"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18" w:history="1">
              <w:r w:rsidRPr="003F2F5D">
                <w:rPr>
                  <w:rFonts w:ascii="Times New Roman" w:eastAsia="Times New Roman" w:hAnsi="Times New Roman" w:cs="Times New Roman"/>
                  <w:color w:val="0563C1"/>
                  <w:u w:val="single"/>
                </w:rPr>
                <w:t>EPEAT</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B830F" w14:textId="775FB4B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EPEAT is an ecolabel for the IT sector, independently </w:t>
            </w:r>
            <w:r w:rsidR="00A91D9E" w:rsidRPr="00167710">
              <w:rPr>
                <w:rFonts w:ascii="Times New Roman" w:eastAsia="Times New Roman" w:hAnsi="Times New Roman" w:cs="Times New Roman"/>
                <w:color w:val="000000"/>
              </w:rPr>
              <w:t>verifying manufacturers</w:t>
            </w:r>
            <w:r w:rsidRPr="003F2F5D">
              <w:rPr>
                <w:rFonts w:ascii="Times New Roman" w:eastAsia="Times New Roman" w:hAnsi="Times New Roman" w:cs="Times New Roman"/>
                <w:color w:val="000000"/>
              </w:rPr>
              <w:t>’ claims. EPEAT is managed by the Green Electronics Council (GEC)</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028FA581"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Computers, displays, imaging equipment, mobile phones, servers, and TVs</w:t>
            </w:r>
          </w:p>
        </w:tc>
      </w:tr>
      <w:tr w:rsidR="00BE649C" w:rsidRPr="00167710" w14:paraId="630FDB6B" w14:textId="77777777" w:rsidTr="006162DD">
        <w:trPr>
          <w:trHeight w:val="16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708B8"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19" w:history="1">
              <w:r w:rsidRPr="003F2F5D">
                <w:rPr>
                  <w:rFonts w:ascii="Times New Roman" w:eastAsia="Times New Roman" w:hAnsi="Times New Roman" w:cs="Times New Roman"/>
                  <w:color w:val="0563C1"/>
                  <w:u w:val="single"/>
                </w:rPr>
                <w:t>1% for the Planet</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676DA" w14:textId="79C85D35"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Organizational commitment to donate the equivalent of 1% of gross sales through a combination of monetary, in-kind and approved promotional support directly to environmental nonprofits. Does not reflect the sustainability of the products or services they sell but rather a </w:t>
            </w:r>
            <w:r w:rsidR="00A91D9E" w:rsidRPr="00167710">
              <w:rPr>
                <w:rFonts w:ascii="Times New Roman" w:eastAsia="Times New Roman" w:hAnsi="Times New Roman" w:cs="Times New Roman"/>
                <w:color w:val="000000"/>
              </w:rPr>
              <w:t>statement</w:t>
            </w:r>
            <w:r w:rsidRPr="003F2F5D">
              <w:rPr>
                <w:rFonts w:ascii="Times New Roman" w:eastAsia="Times New Roman" w:hAnsi="Times New Roman" w:cs="Times New Roman"/>
                <w:color w:val="000000"/>
              </w:rPr>
              <w:t xml:space="preserve"> of their values.</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6ECA5445"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Applicable to all potential suppliers</w:t>
            </w:r>
          </w:p>
        </w:tc>
      </w:tr>
      <w:tr w:rsidR="00BE649C" w:rsidRPr="00167710" w14:paraId="752D13F8" w14:textId="77777777" w:rsidTr="006162DD">
        <w:trPr>
          <w:trHeight w:val="96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1778D"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20" w:history="1">
              <w:r w:rsidRPr="003F2F5D">
                <w:rPr>
                  <w:rFonts w:ascii="Times New Roman" w:eastAsia="Times New Roman" w:hAnsi="Times New Roman" w:cs="Times New Roman"/>
                  <w:color w:val="0563C1"/>
                  <w:u w:val="single"/>
                </w:rPr>
                <w:t>PAS 2060/ Carbon Trust</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45AB4" w14:textId="7B23B021"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PAS 2060 was developed and </w:t>
            </w:r>
            <w:r w:rsidR="00A91D9E" w:rsidRPr="00167710">
              <w:rPr>
                <w:rFonts w:ascii="Times New Roman" w:eastAsia="Times New Roman" w:hAnsi="Times New Roman" w:cs="Times New Roman"/>
                <w:color w:val="000000"/>
              </w:rPr>
              <w:t>monitored</w:t>
            </w:r>
            <w:r w:rsidRPr="003F2F5D">
              <w:rPr>
                <w:rFonts w:ascii="Times New Roman" w:eastAsia="Times New Roman" w:hAnsi="Times New Roman" w:cs="Times New Roman"/>
                <w:color w:val="000000"/>
              </w:rPr>
              <w:t xml:space="preserve"> by Carbon Trust with the goal of creating an internationally recognized specification for carbon neutrality by following the highest quality of carbon credits, the Gold Standard.</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1388763F"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Applicable to all potential suppliers</w:t>
            </w:r>
          </w:p>
        </w:tc>
      </w:tr>
    </w:tbl>
    <w:p w14:paraId="311D2328" w14:textId="77777777" w:rsidR="007C504D" w:rsidRDefault="007C504D">
      <w:r>
        <w:br w:type="page"/>
      </w:r>
    </w:p>
    <w:tbl>
      <w:tblPr>
        <w:tblW w:w="9180" w:type="dxa"/>
        <w:jc w:val="center"/>
        <w:tblLayout w:type="fixed"/>
        <w:tblLook w:val="04A0" w:firstRow="1" w:lastRow="0" w:firstColumn="1" w:lastColumn="0" w:noHBand="0" w:noVBand="1"/>
      </w:tblPr>
      <w:tblGrid>
        <w:gridCol w:w="2070"/>
        <w:gridCol w:w="4950"/>
        <w:gridCol w:w="2160"/>
      </w:tblGrid>
      <w:tr w:rsidR="00BE649C" w:rsidRPr="00167710" w14:paraId="1C12C53B" w14:textId="77777777" w:rsidTr="007C504D">
        <w:trPr>
          <w:trHeight w:val="12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3FD10" w14:textId="7539451B"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21" w:history="1">
              <w:r w:rsidRPr="003F2F5D">
                <w:rPr>
                  <w:rFonts w:ascii="Times New Roman" w:eastAsia="Times New Roman" w:hAnsi="Times New Roman" w:cs="Times New Roman"/>
                  <w:color w:val="0563C1"/>
                  <w:u w:val="single"/>
                </w:rPr>
                <w:t xml:space="preserve">Certified Carbon Neutral </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4546" w14:textId="6EFC4BB1"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Certify that companies and businesses have achieved carbon neutrality by reducing energy demand and supporting off site emission reduction projects. Certification allows for a part of a company (like a </w:t>
            </w:r>
            <w:r w:rsidR="00A91D9E" w:rsidRPr="00167710">
              <w:rPr>
                <w:rFonts w:ascii="Times New Roman" w:eastAsia="Times New Roman" w:hAnsi="Times New Roman" w:cs="Times New Roman"/>
                <w:color w:val="000000"/>
              </w:rPr>
              <w:t>particular</w:t>
            </w:r>
            <w:r w:rsidRPr="003F2F5D">
              <w:rPr>
                <w:rFonts w:ascii="Times New Roman" w:eastAsia="Times New Roman" w:hAnsi="Times New Roman" w:cs="Times New Roman"/>
                <w:color w:val="000000"/>
              </w:rPr>
              <w:t xml:space="preserve"> product or service) to be certified carbon neutral.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E6EF1"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Applicable to all potential suppliers</w:t>
            </w:r>
          </w:p>
        </w:tc>
      </w:tr>
      <w:tr w:rsidR="00BE649C" w:rsidRPr="00167710" w14:paraId="07086B90" w14:textId="77777777" w:rsidTr="006162DD">
        <w:trPr>
          <w:trHeight w:val="12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52C52"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22" w:history="1">
              <w:r w:rsidRPr="003F2F5D">
                <w:rPr>
                  <w:rFonts w:ascii="Times New Roman" w:eastAsia="Times New Roman" w:hAnsi="Times New Roman" w:cs="Times New Roman"/>
                  <w:color w:val="0563C1"/>
                  <w:u w:val="single"/>
                </w:rPr>
                <w:t>CDP Disclosure</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20EFF" w14:textId="74467A46"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CDP runs the global environmental disclosure system. Each year CDP supports thousands of companies, cities, states and regions to measure and manage their risks and opportunities on climate change, water security and deforestation.</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1DA611DF"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Applicable to all potential suppliers</w:t>
            </w:r>
          </w:p>
        </w:tc>
      </w:tr>
      <w:tr w:rsidR="00BE649C" w:rsidRPr="00167710" w14:paraId="2F814CAE" w14:textId="77777777" w:rsidTr="006162DD">
        <w:trPr>
          <w:trHeight w:val="96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14BA"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23" w:history="1">
              <w:r w:rsidRPr="003F2F5D">
                <w:rPr>
                  <w:rFonts w:ascii="Times New Roman" w:eastAsia="Times New Roman" w:hAnsi="Times New Roman" w:cs="Times New Roman"/>
                  <w:color w:val="0563C1"/>
                  <w:u w:val="single"/>
                </w:rPr>
                <w:t>Biodegradable Products Institute</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F243A"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Provide technically and scientifically credible certifications for materials that biodegrade in biologically active environments.</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0BED73D4"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Range of products including </w:t>
            </w:r>
            <w:proofErr w:type="gramStart"/>
            <w:r w:rsidRPr="003F2F5D">
              <w:rPr>
                <w:rFonts w:ascii="Times New Roman" w:eastAsia="Times New Roman" w:hAnsi="Times New Roman" w:cs="Times New Roman"/>
                <w:color w:val="000000"/>
              </w:rPr>
              <w:t>bags,  foodservice</w:t>
            </w:r>
            <w:proofErr w:type="gramEnd"/>
            <w:r w:rsidRPr="003F2F5D">
              <w:rPr>
                <w:rFonts w:ascii="Times New Roman" w:eastAsia="Times New Roman" w:hAnsi="Times New Roman" w:cs="Times New Roman"/>
                <w:color w:val="000000"/>
              </w:rPr>
              <w:t xml:space="preserve"> items, resins and  packaging materials</w:t>
            </w:r>
          </w:p>
        </w:tc>
      </w:tr>
      <w:tr w:rsidR="00BE649C" w:rsidRPr="00167710" w14:paraId="76B8E781" w14:textId="77777777" w:rsidTr="006162DD">
        <w:trPr>
          <w:trHeight w:val="96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77FB0"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24" w:history="1">
              <w:r w:rsidRPr="003F2F5D">
                <w:rPr>
                  <w:rFonts w:ascii="Times New Roman" w:eastAsia="Times New Roman" w:hAnsi="Times New Roman" w:cs="Times New Roman"/>
                  <w:color w:val="0563C1"/>
                  <w:u w:val="single"/>
                </w:rPr>
                <w:t>R2</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A3990" w14:textId="4ECDBED9"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The R2 Standard provides a common set of processes, safety measures, and documentation requirements for businesses that repair and recycle used electronics. R2 is rigorously and independently audited, emphasizing quality, safety, and transparency.</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3E9F0CC0"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electric repair and recycling services</w:t>
            </w:r>
          </w:p>
        </w:tc>
      </w:tr>
      <w:tr w:rsidR="00BE649C" w:rsidRPr="00167710" w14:paraId="4D1ED2DD" w14:textId="77777777" w:rsidTr="006162DD">
        <w:trPr>
          <w:trHeight w:val="12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64430"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25" w:history="1">
              <w:proofErr w:type="spellStart"/>
              <w:r w:rsidRPr="003F2F5D">
                <w:rPr>
                  <w:rFonts w:ascii="Times New Roman" w:eastAsia="Times New Roman" w:hAnsi="Times New Roman" w:cs="Times New Roman"/>
                  <w:color w:val="0563C1"/>
                  <w:u w:val="single"/>
                </w:rPr>
                <w:t>Terracycle</w:t>
              </w:r>
              <w:proofErr w:type="spellEnd"/>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2B6E2" w14:textId="77777777" w:rsidR="003F2F5D" w:rsidRPr="003F2F5D" w:rsidRDefault="003F2F5D" w:rsidP="00A91D9E">
            <w:pPr>
              <w:spacing w:after="0" w:line="240" w:lineRule="auto"/>
              <w:rPr>
                <w:rFonts w:ascii="Times New Roman" w:eastAsia="Times New Roman" w:hAnsi="Times New Roman" w:cs="Times New Roman"/>
                <w:color w:val="000000"/>
              </w:rPr>
            </w:pPr>
            <w:proofErr w:type="spellStart"/>
            <w:r w:rsidRPr="003F2F5D">
              <w:rPr>
                <w:rFonts w:ascii="Times New Roman" w:eastAsia="Times New Roman" w:hAnsi="Times New Roman" w:cs="Times New Roman"/>
                <w:color w:val="000000"/>
              </w:rPr>
              <w:t>TerraCycle</w:t>
            </w:r>
            <w:proofErr w:type="spellEnd"/>
            <w:r w:rsidRPr="003F2F5D">
              <w:rPr>
                <w:rFonts w:ascii="Times New Roman" w:eastAsia="Times New Roman" w:hAnsi="Times New Roman" w:cs="Times New Roman"/>
                <w:color w:val="000000"/>
              </w:rPr>
              <w:t xml:space="preserve"> offers solutions for hard to recycle and non-recyclable items.</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29EEE6F3" w14:textId="461F6891"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Partnerships for hard to recycle/repurpose products</w:t>
            </w:r>
          </w:p>
        </w:tc>
      </w:tr>
      <w:tr w:rsidR="00BE649C" w:rsidRPr="00167710" w14:paraId="621054E1" w14:textId="77777777" w:rsidTr="006162DD">
        <w:trPr>
          <w:trHeight w:val="12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C5947"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26" w:history="1">
              <w:r w:rsidRPr="003F2F5D">
                <w:rPr>
                  <w:rFonts w:ascii="Times New Roman" w:eastAsia="Times New Roman" w:hAnsi="Times New Roman" w:cs="Times New Roman"/>
                  <w:color w:val="0563C1"/>
                  <w:u w:val="single"/>
                </w:rPr>
                <w:t>Responsible Minerals Initiative</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9CF56" w14:textId="3DFB656F"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The RMI provides tools and resources to help companies make sourcing decisions that improve regulatory compliance and support responsible sourcing globally, so that minerals supply chains contribute positively to social economic development.</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23A3E837" w14:textId="49183D3F"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Products that contain rare earth </w:t>
            </w:r>
            <w:r w:rsidR="00167710" w:rsidRPr="00167710">
              <w:rPr>
                <w:rFonts w:ascii="Times New Roman" w:eastAsia="Times New Roman" w:hAnsi="Times New Roman" w:cs="Times New Roman"/>
                <w:color w:val="000000"/>
              </w:rPr>
              <w:t>minerals</w:t>
            </w:r>
            <w:r w:rsidRPr="003F2F5D">
              <w:rPr>
                <w:rFonts w:ascii="Times New Roman" w:eastAsia="Times New Roman" w:hAnsi="Times New Roman" w:cs="Times New Roman"/>
                <w:color w:val="000000"/>
              </w:rPr>
              <w:t xml:space="preserve"> and resources</w:t>
            </w:r>
          </w:p>
        </w:tc>
      </w:tr>
      <w:tr w:rsidR="00BE649C" w:rsidRPr="00167710" w14:paraId="11C53346" w14:textId="77777777" w:rsidTr="006162DD">
        <w:trPr>
          <w:trHeight w:val="12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51FD8"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27" w:history="1">
              <w:r w:rsidRPr="003F2F5D">
                <w:rPr>
                  <w:rFonts w:ascii="Times New Roman" w:eastAsia="Times New Roman" w:hAnsi="Times New Roman" w:cs="Times New Roman"/>
                  <w:color w:val="0563C1"/>
                  <w:u w:val="single"/>
                </w:rPr>
                <w:t>FSC</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36EB9" w14:textId="706F163C"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The Forrest Stewardship Council offers certifications in Forest Management and Chain of Custody. FSC project certification provides third-party verification for projects made of or containing forest-based materials from responsible sources.</w:t>
            </w:r>
          </w:p>
        </w:tc>
        <w:tc>
          <w:tcPr>
            <w:tcW w:w="2160" w:type="dxa"/>
            <w:tcBorders>
              <w:top w:val="nil"/>
              <w:left w:val="single" w:sz="4" w:space="0" w:color="auto"/>
              <w:bottom w:val="single" w:sz="4" w:space="0" w:color="000000"/>
              <w:right w:val="single" w:sz="4" w:space="0" w:color="000000"/>
            </w:tcBorders>
            <w:shd w:val="clear" w:color="auto" w:fill="auto"/>
            <w:vAlign w:val="center"/>
            <w:hideMark/>
          </w:tcPr>
          <w:p w14:paraId="7BEB6D18" w14:textId="56E4F1D8"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Wood and </w:t>
            </w:r>
            <w:proofErr w:type="gramStart"/>
            <w:r w:rsidRPr="003F2F5D">
              <w:rPr>
                <w:rFonts w:ascii="Times New Roman" w:eastAsia="Times New Roman" w:hAnsi="Times New Roman" w:cs="Times New Roman"/>
                <w:color w:val="000000"/>
              </w:rPr>
              <w:t>wood based</w:t>
            </w:r>
            <w:proofErr w:type="gramEnd"/>
            <w:r w:rsidRPr="003F2F5D">
              <w:rPr>
                <w:rFonts w:ascii="Times New Roman" w:eastAsia="Times New Roman" w:hAnsi="Times New Roman" w:cs="Times New Roman"/>
                <w:color w:val="000000"/>
              </w:rPr>
              <w:t xml:space="preserve"> products including </w:t>
            </w:r>
            <w:r w:rsidR="00167710" w:rsidRPr="00167710">
              <w:rPr>
                <w:rFonts w:ascii="Times New Roman" w:eastAsia="Times New Roman" w:hAnsi="Times New Roman" w:cs="Times New Roman"/>
                <w:color w:val="000000"/>
              </w:rPr>
              <w:t>cabinetry</w:t>
            </w:r>
            <w:r w:rsidRPr="003F2F5D">
              <w:rPr>
                <w:rFonts w:ascii="Times New Roman" w:eastAsia="Times New Roman" w:hAnsi="Times New Roman" w:cs="Times New Roman"/>
                <w:color w:val="000000"/>
              </w:rPr>
              <w:t xml:space="preserve">, </w:t>
            </w:r>
            <w:r w:rsidR="00167710" w:rsidRPr="00167710">
              <w:rPr>
                <w:rFonts w:ascii="Times New Roman" w:eastAsia="Times New Roman" w:hAnsi="Times New Roman" w:cs="Times New Roman"/>
                <w:color w:val="000000"/>
              </w:rPr>
              <w:t>furniture</w:t>
            </w:r>
            <w:r w:rsidRPr="003F2F5D">
              <w:rPr>
                <w:rFonts w:ascii="Times New Roman" w:eastAsia="Times New Roman" w:hAnsi="Times New Roman" w:cs="Times New Roman"/>
                <w:color w:val="000000"/>
              </w:rPr>
              <w:t xml:space="preserve"> and paper products</w:t>
            </w:r>
          </w:p>
        </w:tc>
      </w:tr>
      <w:tr w:rsidR="00BE649C" w:rsidRPr="00167710" w14:paraId="4783794A" w14:textId="77777777" w:rsidTr="006162DD">
        <w:trPr>
          <w:trHeight w:val="16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CBA27"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28" w:history="1">
              <w:r w:rsidRPr="003F2F5D">
                <w:rPr>
                  <w:rFonts w:ascii="Times New Roman" w:eastAsia="Times New Roman" w:hAnsi="Times New Roman" w:cs="Times New Roman"/>
                  <w:color w:val="0563C1"/>
                  <w:u w:val="single"/>
                </w:rPr>
                <w:t>Certified Fairtrade</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E4D12" w14:textId="6806D0B4"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Fair trade certification </w:t>
            </w:r>
            <w:r w:rsidR="00167710" w:rsidRPr="00167710">
              <w:rPr>
                <w:rFonts w:ascii="Times New Roman" w:eastAsia="Times New Roman" w:hAnsi="Times New Roman" w:cs="Times New Roman"/>
                <w:color w:val="000000"/>
              </w:rPr>
              <w:t>encompasses</w:t>
            </w:r>
            <w:r w:rsidRPr="003F2F5D">
              <w:rPr>
                <w:rFonts w:ascii="Times New Roman" w:eastAsia="Times New Roman" w:hAnsi="Times New Roman" w:cs="Times New Roman"/>
                <w:color w:val="000000"/>
              </w:rPr>
              <w:t xml:space="preserve"> rigorous social, environmental, and economic standards. Fair Trade Certified goods are grown and produced in safe and </w:t>
            </w:r>
            <w:r w:rsidR="00167710" w:rsidRPr="00167710">
              <w:rPr>
                <w:rFonts w:ascii="Times New Roman" w:eastAsia="Times New Roman" w:hAnsi="Times New Roman" w:cs="Times New Roman"/>
                <w:color w:val="000000"/>
              </w:rPr>
              <w:t>environmentally</w:t>
            </w:r>
            <w:r w:rsidRPr="003F2F5D">
              <w:rPr>
                <w:rFonts w:ascii="Times New Roman" w:eastAsia="Times New Roman" w:hAnsi="Times New Roman" w:cs="Times New Roman"/>
                <w:color w:val="000000"/>
              </w:rPr>
              <w:t xml:space="preserve"> sound conditions that allow farmers to build a sustainable livelihood, earning additional money to empower and uplift their communities.</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1D2FA2C1"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produce, clothing, baking &amp; cooking, coffee, snack food, seafood, home goods, body care, chocolate, and more</w:t>
            </w:r>
          </w:p>
        </w:tc>
      </w:tr>
      <w:tr w:rsidR="00BE649C" w:rsidRPr="00167710" w14:paraId="7472F67F" w14:textId="77777777" w:rsidTr="006162DD">
        <w:trPr>
          <w:trHeight w:val="3015"/>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0E80C"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29" w:history="1">
              <w:r w:rsidRPr="003F2F5D">
                <w:rPr>
                  <w:rFonts w:ascii="Times New Roman" w:eastAsia="Times New Roman" w:hAnsi="Times New Roman" w:cs="Times New Roman"/>
                  <w:color w:val="0563C1"/>
                  <w:u w:val="single"/>
                </w:rPr>
                <w:t>LEVEL by BIFMA</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D7DE" w14:textId="65A2724E"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LEVEL seeks to inform consumers about the environmental and social impacts of furniture products.  It addresses criteria across corporate, facility and product impacts.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052BD" w14:textId="24080F73"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Furniture</w:t>
            </w:r>
          </w:p>
        </w:tc>
      </w:tr>
      <w:tr w:rsidR="00BE649C" w:rsidRPr="00167710" w14:paraId="5FECC0D9" w14:textId="77777777" w:rsidTr="006162DD">
        <w:trPr>
          <w:trHeight w:val="96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75E2B"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30" w:history="1">
              <w:proofErr w:type="spellStart"/>
              <w:r w:rsidRPr="003F2F5D">
                <w:rPr>
                  <w:rFonts w:ascii="Times New Roman" w:eastAsia="Times New Roman" w:hAnsi="Times New Roman" w:cs="Times New Roman"/>
                  <w:color w:val="0563C1"/>
                  <w:u w:val="single"/>
                </w:rPr>
                <w:t>Greenguard</w:t>
              </w:r>
              <w:proofErr w:type="spellEnd"/>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49787" w14:textId="644584F1" w:rsidR="003F2F5D" w:rsidRPr="003F2F5D" w:rsidRDefault="003F2F5D" w:rsidP="00A91D9E">
            <w:pPr>
              <w:spacing w:after="0" w:line="240" w:lineRule="auto"/>
              <w:rPr>
                <w:rFonts w:ascii="Times New Roman" w:eastAsia="Times New Roman" w:hAnsi="Times New Roman" w:cs="Times New Roman"/>
                <w:color w:val="000000"/>
              </w:rPr>
            </w:pPr>
            <w:proofErr w:type="spellStart"/>
            <w:r w:rsidRPr="003F2F5D">
              <w:rPr>
                <w:rFonts w:ascii="Times New Roman" w:eastAsia="Times New Roman" w:hAnsi="Times New Roman" w:cs="Times New Roman"/>
                <w:color w:val="000000"/>
              </w:rPr>
              <w:t>Greenguard</w:t>
            </w:r>
            <w:proofErr w:type="spellEnd"/>
            <w:r w:rsidRPr="003F2F5D">
              <w:rPr>
                <w:rFonts w:ascii="Times New Roman" w:eastAsia="Times New Roman" w:hAnsi="Times New Roman" w:cs="Times New Roman"/>
                <w:color w:val="000000"/>
              </w:rPr>
              <w:t xml:space="preserve"> sets standards for Indoor Air Quality. The standard certification gives assurance that products designed for use in indoor spaces meet strict chemical emissions limits, which contribute to the creation of healthier interiors.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5CBEB" w14:textId="5A0A0D68"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Furniture</w:t>
            </w:r>
          </w:p>
        </w:tc>
      </w:tr>
      <w:tr w:rsidR="00BE649C" w:rsidRPr="00167710" w14:paraId="1B638E24" w14:textId="77777777" w:rsidTr="006162DD">
        <w:trPr>
          <w:trHeight w:val="12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33CE"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31" w:history="1">
              <w:r w:rsidRPr="003F2F5D">
                <w:rPr>
                  <w:rFonts w:ascii="Times New Roman" w:eastAsia="Times New Roman" w:hAnsi="Times New Roman" w:cs="Times New Roman"/>
                  <w:color w:val="0563C1"/>
                  <w:u w:val="single"/>
                </w:rPr>
                <w:t>BREEAM</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319B0" w14:textId="290942D1"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BREEAM provides a framework for assessment of sustainability for </w:t>
            </w:r>
            <w:r w:rsidR="00167710" w:rsidRPr="00167710">
              <w:rPr>
                <w:rFonts w:ascii="Times New Roman" w:eastAsia="Times New Roman" w:hAnsi="Times New Roman" w:cs="Times New Roman"/>
                <w:color w:val="000000"/>
              </w:rPr>
              <w:t>master planning</w:t>
            </w:r>
            <w:r w:rsidRPr="003F2F5D">
              <w:rPr>
                <w:rFonts w:ascii="Times New Roman" w:eastAsia="Times New Roman" w:hAnsi="Times New Roman" w:cs="Times New Roman"/>
                <w:color w:val="000000"/>
              </w:rPr>
              <w:t xml:space="preserve"> projects, infrastructure, and buildings.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4317" w14:textId="53DEAA2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Organizational commitment to BREEAM project </w:t>
            </w:r>
            <w:r w:rsidR="00167710" w:rsidRPr="00167710">
              <w:rPr>
                <w:rFonts w:ascii="Times New Roman" w:eastAsia="Times New Roman" w:hAnsi="Times New Roman" w:cs="Times New Roman"/>
                <w:color w:val="000000"/>
              </w:rPr>
              <w:t>certification</w:t>
            </w:r>
            <w:r w:rsidRPr="003F2F5D">
              <w:rPr>
                <w:rFonts w:ascii="Times New Roman" w:eastAsia="Times New Roman" w:hAnsi="Times New Roman" w:cs="Times New Roman"/>
                <w:color w:val="000000"/>
              </w:rPr>
              <w:t>, or provides consultation services for BREEAM certification</w:t>
            </w:r>
          </w:p>
        </w:tc>
      </w:tr>
      <w:tr w:rsidR="00BE649C" w:rsidRPr="00167710" w14:paraId="7C0941D4" w14:textId="77777777" w:rsidTr="006162DD">
        <w:trPr>
          <w:trHeight w:val="16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0CB2D"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32" w:history="1">
              <w:r w:rsidRPr="003F2F5D">
                <w:rPr>
                  <w:rFonts w:ascii="Times New Roman" w:eastAsia="Times New Roman" w:hAnsi="Times New Roman" w:cs="Times New Roman"/>
                  <w:color w:val="0563C1"/>
                  <w:u w:val="single"/>
                </w:rPr>
                <w:t>LEED</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5DDC" w14:textId="48A88768"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LEED is a certification through the USGBC. The mission is to increase the health of buildings and increase </w:t>
            </w:r>
            <w:r w:rsidR="00167710" w:rsidRPr="00167710">
              <w:rPr>
                <w:rFonts w:ascii="Times New Roman" w:eastAsia="Times New Roman" w:hAnsi="Times New Roman" w:cs="Times New Roman"/>
                <w:color w:val="000000"/>
              </w:rPr>
              <w:t>sustainable</w:t>
            </w:r>
            <w:r w:rsidRPr="003F2F5D">
              <w:rPr>
                <w:rFonts w:ascii="Times New Roman" w:eastAsia="Times New Roman" w:hAnsi="Times New Roman" w:cs="Times New Roman"/>
                <w:color w:val="000000"/>
              </w:rPr>
              <w:t xml:space="preserve"> construction/ buildings. LEED is for all building types and all building phases including new construction, interior fit outs, operations and maintenance and core and shell.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07299" w14:textId="4D542819"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Organizational commitment to LEED project </w:t>
            </w:r>
            <w:proofErr w:type="gramStart"/>
            <w:r w:rsidR="00167710" w:rsidRPr="00167710">
              <w:rPr>
                <w:rFonts w:ascii="Times New Roman" w:eastAsia="Times New Roman" w:hAnsi="Times New Roman" w:cs="Times New Roman"/>
                <w:color w:val="000000"/>
              </w:rPr>
              <w:t>certification</w:t>
            </w:r>
            <w:r w:rsidRPr="003F2F5D">
              <w:rPr>
                <w:rFonts w:ascii="Times New Roman" w:eastAsia="Times New Roman" w:hAnsi="Times New Roman" w:cs="Times New Roman"/>
                <w:color w:val="000000"/>
              </w:rPr>
              <w:t>, or</w:t>
            </w:r>
            <w:proofErr w:type="gramEnd"/>
            <w:r w:rsidRPr="003F2F5D">
              <w:rPr>
                <w:rFonts w:ascii="Times New Roman" w:eastAsia="Times New Roman" w:hAnsi="Times New Roman" w:cs="Times New Roman"/>
                <w:color w:val="000000"/>
              </w:rPr>
              <w:t xml:space="preserve"> provides consultation services for LEED certification.</w:t>
            </w:r>
          </w:p>
        </w:tc>
      </w:tr>
      <w:tr w:rsidR="00BE649C" w:rsidRPr="00167710" w14:paraId="3AAF63FA" w14:textId="77777777" w:rsidTr="006162DD">
        <w:trPr>
          <w:trHeight w:val="12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F51BD"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33" w:history="1">
              <w:r w:rsidRPr="003F2F5D">
                <w:rPr>
                  <w:rFonts w:ascii="Times New Roman" w:eastAsia="Times New Roman" w:hAnsi="Times New Roman" w:cs="Times New Roman"/>
                  <w:color w:val="0563C1"/>
                  <w:u w:val="single"/>
                </w:rPr>
                <w:t>WELL AP</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F6C8B"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The WELL Building Standard is a vehicle for buildings and organizations to deliver more thoughtful and intentional spaces that enhance human health and well-being.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3E2C4" w14:textId="5C9706F4"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Organizational commitment to WELL project </w:t>
            </w:r>
            <w:r w:rsidR="00167710" w:rsidRPr="00167710">
              <w:rPr>
                <w:rFonts w:ascii="Times New Roman" w:eastAsia="Times New Roman" w:hAnsi="Times New Roman" w:cs="Times New Roman"/>
                <w:color w:val="000000"/>
              </w:rPr>
              <w:t>certification</w:t>
            </w:r>
            <w:r w:rsidRPr="003F2F5D">
              <w:rPr>
                <w:rFonts w:ascii="Times New Roman" w:eastAsia="Times New Roman" w:hAnsi="Times New Roman" w:cs="Times New Roman"/>
                <w:color w:val="000000"/>
              </w:rPr>
              <w:t>, or provides consultation services for WELL certification</w:t>
            </w:r>
          </w:p>
        </w:tc>
      </w:tr>
      <w:tr w:rsidR="00BE649C" w:rsidRPr="00167710" w14:paraId="600AF946" w14:textId="77777777" w:rsidTr="006162DD">
        <w:trPr>
          <w:trHeight w:val="16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B4183"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34" w:history="1">
              <w:r w:rsidRPr="003F2F5D">
                <w:rPr>
                  <w:rFonts w:ascii="Times New Roman" w:eastAsia="Times New Roman" w:hAnsi="Times New Roman" w:cs="Times New Roman"/>
                  <w:color w:val="0563C1"/>
                  <w:u w:val="single"/>
                </w:rPr>
                <w:t>WBENC</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3AAB"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The Women’s Business Enterprise National Council (WBENC) is the largest certifier of women-owned businesses in the U.S. and a leading advocate for women business owners and entrepreneurs. WBENC Certification validates that a business is at least 51 percent owned, controlled, operated and managed by a woman or women.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0AA88"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Applicable to all potential suppliers</w:t>
            </w:r>
          </w:p>
        </w:tc>
      </w:tr>
      <w:tr w:rsidR="00BE649C" w:rsidRPr="00167710" w14:paraId="4544D193" w14:textId="77777777" w:rsidTr="006162DD">
        <w:trPr>
          <w:trHeight w:val="12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9D26A"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35" w:history="1">
              <w:r w:rsidRPr="003F2F5D">
                <w:rPr>
                  <w:rFonts w:ascii="Times New Roman" w:eastAsia="Times New Roman" w:hAnsi="Times New Roman" w:cs="Times New Roman"/>
                  <w:color w:val="0563C1"/>
                  <w:u w:val="single"/>
                </w:rPr>
                <w:t>MBE</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9FA22" w14:textId="4ED5450C"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Minority group members are United States citizens who are Asian, Black, Hispanic and Native American. Ownership by minority individuals means the business is at least 51% owned by such individuals or, in the case of a </w:t>
            </w:r>
            <w:r w:rsidR="006162DD" w:rsidRPr="003F2F5D">
              <w:rPr>
                <w:rFonts w:ascii="Times New Roman" w:eastAsia="Times New Roman" w:hAnsi="Times New Roman" w:cs="Times New Roman"/>
                <w:color w:val="000000"/>
              </w:rPr>
              <w:t>publicly owned</w:t>
            </w:r>
            <w:r w:rsidRPr="003F2F5D">
              <w:rPr>
                <w:rFonts w:ascii="Times New Roman" w:eastAsia="Times New Roman" w:hAnsi="Times New Roman" w:cs="Times New Roman"/>
                <w:color w:val="000000"/>
              </w:rPr>
              <w:t xml:space="preserve"> business, at least 51% of the stock is owned by one or more such individuals i.e. the management and daily operations are controlled by those minority group members.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DCB15"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Applicable to all potential suppliers</w:t>
            </w:r>
          </w:p>
        </w:tc>
      </w:tr>
      <w:tr w:rsidR="00BE649C" w:rsidRPr="00167710" w14:paraId="3B4C9DC3" w14:textId="77777777" w:rsidTr="006162DD">
        <w:trPr>
          <w:trHeight w:val="16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8D249"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36" w:history="1">
              <w:r w:rsidRPr="003F2F5D">
                <w:rPr>
                  <w:rFonts w:ascii="Times New Roman" w:eastAsia="Times New Roman" w:hAnsi="Times New Roman" w:cs="Times New Roman"/>
                  <w:color w:val="0563C1"/>
                  <w:u w:val="single"/>
                </w:rPr>
                <w:t xml:space="preserve">NWBOC's </w:t>
              </w:r>
              <w:r w:rsidRPr="003F2F5D">
                <w:rPr>
                  <w:rFonts w:ascii="Times New Roman" w:eastAsia="Times New Roman" w:hAnsi="Times New Roman" w:cs="Times New Roman"/>
                  <w:color w:val="0563C1"/>
                  <w:u w:val="single"/>
                </w:rPr>
                <w:br/>
                <w:t>WBE/MBE/VBE</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82B36"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The women business enterprise (WBE), minority business enterprise (MBE) and veteran business enterprise (VBE) certifications are based on the gender, race or veteran status of a business owner (51% or more).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E97A6"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Applicable to all potential suppliers</w:t>
            </w:r>
          </w:p>
        </w:tc>
      </w:tr>
      <w:tr w:rsidR="00BE649C" w:rsidRPr="00167710" w14:paraId="033CB46B" w14:textId="77777777" w:rsidTr="006162DD">
        <w:trPr>
          <w:trHeight w:val="96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D0F3F"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37" w:history="1">
              <w:r w:rsidRPr="003F2F5D">
                <w:rPr>
                  <w:rFonts w:ascii="Times New Roman" w:eastAsia="Times New Roman" w:hAnsi="Times New Roman" w:cs="Times New Roman"/>
                  <w:color w:val="0563C1"/>
                  <w:u w:val="single"/>
                </w:rPr>
                <w:t>Vets First</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E8959"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The Vets First Verification Program affords verified firms owned and controlled by Veterans and Service-disabled Veterans the opportunity to apply for Vets First classification.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814A3"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Applicable to all potential suppliers</w:t>
            </w:r>
          </w:p>
        </w:tc>
      </w:tr>
      <w:tr w:rsidR="00BE649C" w:rsidRPr="00167710" w14:paraId="2B03A350" w14:textId="77777777" w:rsidTr="006162DD">
        <w:trPr>
          <w:trHeight w:val="16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22272"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38" w:history="1">
              <w:r w:rsidRPr="003F2F5D">
                <w:rPr>
                  <w:rFonts w:ascii="Times New Roman" w:eastAsia="Times New Roman" w:hAnsi="Times New Roman" w:cs="Times New Roman"/>
                  <w:color w:val="0563C1"/>
                  <w:u w:val="single"/>
                </w:rPr>
                <w:t>ISO 18601 Standards: Sustainable Packing</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04462" w14:textId="7D1E405F"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ISO 18601: 2013 Packaging and the environment- specifies requirements and procedures for the other International Standards in this series on packaging and the environment: ISO 18602, ISO 18603, ISO 18604, ISO 18605, and ISO 18606. All </w:t>
            </w:r>
            <w:r w:rsidR="00167710" w:rsidRPr="00167710">
              <w:rPr>
                <w:rFonts w:ascii="Times New Roman" w:eastAsia="Times New Roman" w:hAnsi="Times New Roman" w:cs="Times New Roman"/>
                <w:color w:val="000000"/>
              </w:rPr>
              <w:t>procedures</w:t>
            </w:r>
            <w:r w:rsidRPr="003F2F5D">
              <w:rPr>
                <w:rFonts w:ascii="Times New Roman" w:eastAsia="Times New Roman" w:hAnsi="Times New Roman" w:cs="Times New Roman"/>
                <w:color w:val="000000"/>
              </w:rPr>
              <w:t xml:space="preserve"> for applying for the following are contained under ISO 18601.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C53B3" w14:textId="2459DEEB"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Applicable to product focused suppliers.</w:t>
            </w:r>
          </w:p>
        </w:tc>
      </w:tr>
      <w:tr w:rsidR="00BE649C" w:rsidRPr="00167710" w14:paraId="7AC26E43" w14:textId="77777777" w:rsidTr="006162DD">
        <w:trPr>
          <w:trHeight w:val="288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D1120" w14:textId="77777777" w:rsidR="003F2F5D" w:rsidRPr="003F2F5D" w:rsidRDefault="003F2F5D" w:rsidP="00A91D9E">
            <w:pPr>
              <w:spacing w:after="0" w:line="240" w:lineRule="auto"/>
              <w:jc w:val="center"/>
              <w:rPr>
                <w:rFonts w:ascii="Times New Roman" w:eastAsia="Times New Roman" w:hAnsi="Times New Roman" w:cs="Times New Roman"/>
                <w:color w:val="0563C1"/>
                <w:u w:val="single"/>
              </w:rPr>
            </w:pPr>
            <w:hyperlink r:id="rId39" w:history="1">
              <w:r w:rsidRPr="003F2F5D">
                <w:rPr>
                  <w:rFonts w:ascii="Times New Roman" w:eastAsia="Times New Roman" w:hAnsi="Times New Roman" w:cs="Times New Roman"/>
                  <w:color w:val="0563C1"/>
                  <w:u w:val="single"/>
                </w:rPr>
                <w:t>Sustainable Packing Coalition Guidelines</w:t>
              </w:r>
            </w:hyperlink>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6DA08" w14:textId="77777777"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Per the Sustainable Packaging Coalition, Sustainable packaging: 1. Is beneficial, safe &amp; healthy for individuals and communities throughout its life cycle; 2. Meets market criteria for performance and cost; 3. Is sourced, manufactured, transported, and recycled using renewable energy; 4. Optimizes the use of renewable or recycled source materials; 5. Is manufactured using clean production technologies and best practices; 6. Is made from materials healthy throughout the life cycle; 7. Is physically designed to optimize materials and energy; 8. Is effectively recovered and utilized in biological and/or industrial closed loop cycles.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743D7" w14:textId="4EEFE181" w:rsidR="003F2F5D" w:rsidRPr="003F2F5D" w:rsidRDefault="003F2F5D" w:rsidP="00A91D9E">
            <w:pPr>
              <w:spacing w:after="0" w:line="240" w:lineRule="auto"/>
              <w:rPr>
                <w:rFonts w:ascii="Times New Roman" w:eastAsia="Times New Roman" w:hAnsi="Times New Roman" w:cs="Times New Roman"/>
                <w:color w:val="000000"/>
              </w:rPr>
            </w:pPr>
            <w:r w:rsidRPr="003F2F5D">
              <w:rPr>
                <w:rFonts w:ascii="Times New Roman" w:eastAsia="Times New Roman" w:hAnsi="Times New Roman" w:cs="Times New Roman"/>
                <w:color w:val="000000"/>
              </w:rPr>
              <w:t xml:space="preserve">Applicable to product focused suppliers. Alternative if product is not ISO 18601 certified. Request their </w:t>
            </w:r>
            <w:r w:rsidR="00167710" w:rsidRPr="00167710">
              <w:rPr>
                <w:rFonts w:ascii="Times New Roman" w:eastAsia="Times New Roman" w:hAnsi="Times New Roman" w:cs="Times New Roman"/>
                <w:color w:val="000000"/>
              </w:rPr>
              <w:t>alignment</w:t>
            </w:r>
            <w:r w:rsidRPr="003F2F5D">
              <w:rPr>
                <w:rFonts w:ascii="Times New Roman" w:eastAsia="Times New Roman" w:hAnsi="Times New Roman" w:cs="Times New Roman"/>
                <w:color w:val="000000"/>
              </w:rPr>
              <w:t xml:space="preserve"> with these sustainable packing principles.</w:t>
            </w:r>
          </w:p>
        </w:tc>
      </w:tr>
    </w:tbl>
    <w:p w14:paraId="12293C4E" w14:textId="77777777" w:rsidR="00E811FB" w:rsidRPr="007F12EB" w:rsidRDefault="00E811FB" w:rsidP="001734AB">
      <w:pPr>
        <w:pStyle w:val="ListParagraph"/>
        <w:spacing w:line="240" w:lineRule="auto"/>
        <w:rPr>
          <w:rFonts w:ascii="Times New Roman" w:hAnsi="Times New Roman" w:cs="Times New Roman"/>
          <w:sz w:val="24"/>
          <w:szCs w:val="24"/>
        </w:rPr>
      </w:pPr>
    </w:p>
    <w:p w14:paraId="636F2563" w14:textId="39FA24A0" w:rsidR="006162DD" w:rsidRDefault="006162DD" w:rsidP="006162DD">
      <w:pPr>
        <w:pStyle w:val="ListParagraph"/>
        <w:spacing w:line="240" w:lineRule="auto"/>
        <w:rPr>
          <w:rFonts w:ascii="Times New Roman" w:hAnsi="Times New Roman" w:cs="Times New Roman"/>
          <w:b/>
          <w:sz w:val="24"/>
          <w:szCs w:val="24"/>
        </w:rPr>
      </w:pPr>
    </w:p>
    <w:p w14:paraId="4C5BE9E9" w14:textId="7D297D09" w:rsidR="006162DD" w:rsidRDefault="006162DD" w:rsidP="006162DD">
      <w:pPr>
        <w:pStyle w:val="ListParagraph"/>
        <w:spacing w:line="240" w:lineRule="auto"/>
        <w:rPr>
          <w:rFonts w:ascii="Times New Roman" w:hAnsi="Times New Roman" w:cs="Times New Roman"/>
          <w:b/>
          <w:sz w:val="24"/>
          <w:szCs w:val="24"/>
        </w:rPr>
      </w:pPr>
    </w:p>
    <w:p w14:paraId="3BAEC9F7" w14:textId="3B86E0C6" w:rsidR="006162DD" w:rsidRDefault="006162DD" w:rsidP="006162DD">
      <w:pPr>
        <w:pStyle w:val="ListParagraph"/>
        <w:spacing w:line="240" w:lineRule="auto"/>
        <w:rPr>
          <w:rFonts w:ascii="Times New Roman" w:hAnsi="Times New Roman" w:cs="Times New Roman"/>
          <w:b/>
          <w:sz w:val="24"/>
          <w:szCs w:val="24"/>
        </w:rPr>
      </w:pPr>
    </w:p>
    <w:p w14:paraId="4069CFD1" w14:textId="36564E22" w:rsidR="006162DD" w:rsidRDefault="006162DD" w:rsidP="006162DD">
      <w:pPr>
        <w:pStyle w:val="ListParagraph"/>
        <w:spacing w:line="240" w:lineRule="auto"/>
        <w:rPr>
          <w:rFonts w:ascii="Times New Roman" w:hAnsi="Times New Roman" w:cs="Times New Roman"/>
          <w:b/>
          <w:sz w:val="24"/>
          <w:szCs w:val="24"/>
        </w:rPr>
      </w:pPr>
    </w:p>
    <w:p w14:paraId="33E22DBE" w14:textId="0701AF03" w:rsidR="006162DD" w:rsidRPr="007C504D" w:rsidRDefault="006162DD" w:rsidP="007C504D">
      <w:pPr>
        <w:spacing w:line="240" w:lineRule="auto"/>
        <w:rPr>
          <w:rFonts w:ascii="Times New Roman" w:hAnsi="Times New Roman" w:cs="Times New Roman"/>
          <w:b/>
          <w:sz w:val="24"/>
          <w:szCs w:val="24"/>
        </w:rPr>
      </w:pPr>
    </w:p>
    <w:p w14:paraId="66A3C986" w14:textId="77777777" w:rsidR="006162DD" w:rsidRDefault="006162DD" w:rsidP="006162DD">
      <w:pPr>
        <w:pStyle w:val="ListParagraph"/>
        <w:spacing w:line="240" w:lineRule="auto"/>
        <w:rPr>
          <w:rFonts w:ascii="Times New Roman" w:hAnsi="Times New Roman" w:cs="Times New Roman"/>
          <w:b/>
          <w:sz w:val="24"/>
          <w:szCs w:val="24"/>
        </w:rPr>
      </w:pPr>
    </w:p>
    <w:p w14:paraId="61C45F0B" w14:textId="658CBE58" w:rsidR="00F53667" w:rsidRDefault="00F53667" w:rsidP="00151EC2">
      <w:pPr>
        <w:pStyle w:val="ListParagraph"/>
        <w:numPr>
          <w:ilvl w:val="0"/>
          <w:numId w:val="3"/>
        </w:numPr>
        <w:spacing w:line="240" w:lineRule="auto"/>
        <w:rPr>
          <w:rFonts w:ascii="Times New Roman" w:hAnsi="Times New Roman" w:cs="Times New Roman"/>
          <w:b/>
          <w:sz w:val="24"/>
          <w:szCs w:val="24"/>
        </w:rPr>
      </w:pPr>
      <w:r w:rsidRPr="003F5CB7">
        <w:rPr>
          <w:rFonts w:ascii="Times New Roman" w:hAnsi="Times New Roman" w:cs="Times New Roman"/>
          <w:b/>
          <w:sz w:val="24"/>
          <w:szCs w:val="24"/>
        </w:rPr>
        <w:t>POLICY STATEMENT</w:t>
      </w:r>
    </w:p>
    <w:p w14:paraId="7E7DD317" w14:textId="77777777" w:rsidR="00D32387" w:rsidRDefault="00D32387" w:rsidP="00D32387">
      <w:pPr>
        <w:pStyle w:val="ListParagraph"/>
        <w:spacing w:line="240" w:lineRule="auto"/>
        <w:rPr>
          <w:rFonts w:ascii="Times New Roman" w:hAnsi="Times New Roman" w:cs="Times New Roman"/>
          <w:b/>
          <w:sz w:val="24"/>
          <w:szCs w:val="24"/>
        </w:rPr>
      </w:pPr>
    </w:p>
    <w:p w14:paraId="03545671" w14:textId="6988FF8A" w:rsidR="00A83EEC" w:rsidRPr="00A83EEC" w:rsidRDefault="00A83EEC" w:rsidP="00A83EEC">
      <w:pPr>
        <w:pStyle w:val="ListParagraph"/>
        <w:rPr>
          <w:rFonts w:ascii="Times New Roman" w:hAnsi="Times New Roman" w:cs="Times New Roman"/>
        </w:rPr>
      </w:pPr>
      <w:r w:rsidRPr="00A83EEC">
        <w:rPr>
          <w:rFonts w:ascii="Times New Roman" w:hAnsi="Times New Roman" w:cs="Times New Roman"/>
        </w:rPr>
        <w:t xml:space="preserve">As part of Villanova’s larger commitment to sustainability, departments are encouraged to make purchases that adhere to certain sustainability standards. These standards have been selected to help </w:t>
      </w:r>
      <w:r w:rsidR="0021259D">
        <w:rPr>
          <w:rFonts w:ascii="Times New Roman" w:hAnsi="Times New Roman" w:cs="Times New Roman"/>
        </w:rPr>
        <w:t>University members</w:t>
      </w:r>
      <w:r w:rsidRPr="00A83EEC">
        <w:rPr>
          <w:rFonts w:ascii="Times New Roman" w:hAnsi="Times New Roman" w:cs="Times New Roman"/>
        </w:rPr>
        <w:t xml:space="preserve"> make informed decisions </w:t>
      </w:r>
      <w:r w:rsidR="00453E87" w:rsidRPr="00A83EEC">
        <w:rPr>
          <w:rFonts w:ascii="Times New Roman" w:hAnsi="Times New Roman" w:cs="Times New Roman"/>
        </w:rPr>
        <w:t>about products</w:t>
      </w:r>
      <w:r w:rsidR="0021259D">
        <w:rPr>
          <w:rFonts w:ascii="Times New Roman" w:hAnsi="Times New Roman" w:cs="Times New Roman"/>
        </w:rPr>
        <w:t xml:space="preserve"> and services</w:t>
      </w:r>
      <w:r w:rsidR="00453E87">
        <w:rPr>
          <w:rFonts w:ascii="Times New Roman" w:hAnsi="Times New Roman" w:cs="Times New Roman"/>
        </w:rPr>
        <w:t xml:space="preserve"> regarding their</w:t>
      </w:r>
      <w:r w:rsidRPr="00A83EEC">
        <w:rPr>
          <w:rFonts w:ascii="Times New Roman" w:hAnsi="Times New Roman" w:cs="Times New Roman"/>
        </w:rPr>
        <w:t xml:space="preserve"> social and environmental impacts. The aim is to promote the purchase of products that are: </w:t>
      </w:r>
    </w:p>
    <w:p w14:paraId="5584E206" w14:textId="77777777" w:rsidR="00A83EEC" w:rsidRPr="00A83EEC" w:rsidRDefault="00A83EEC" w:rsidP="00D32387">
      <w:pPr>
        <w:pStyle w:val="ListParagraph"/>
        <w:numPr>
          <w:ilvl w:val="0"/>
          <w:numId w:val="4"/>
        </w:numPr>
        <w:tabs>
          <w:tab w:val="clear" w:pos="720"/>
          <w:tab w:val="num" w:pos="1440"/>
        </w:tabs>
        <w:ind w:left="1440"/>
        <w:rPr>
          <w:rFonts w:ascii="Times New Roman" w:hAnsi="Times New Roman" w:cs="Times New Roman"/>
        </w:rPr>
      </w:pPr>
      <w:r w:rsidRPr="00A83EEC">
        <w:rPr>
          <w:rFonts w:ascii="Times New Roman" w:hAnsi="Times New Roman" w:cs="Times New Roman"/>
        </w:rPr>
        <w:t>Durable, and multiuse as compared to disposable items </w:t>
      </w:r>
    </w:p>
    <w:p w14:paraId="65DFEA21" w14:textId="77777777" w:rsidR="00A83EEC" w:rsidRPr="00A83EEC" w:rsidRDefault="00A83EEC" w:rsidP="00D32387">
      <w:pPr>
        <w:pStyle w:val="ListParagraph"/>
        <w:numPr>
          <w:ilvl w:val="0"/>
          <w:numId w:val="4"/>
        </w:numPr>
        <w:tabs>
          <w:tab w:val="clear" w:pos="720"/>
          <w:tab w:val="num" w:pos="1440"/>
        </w:tabs>
        <w:ind w:left="1440"/>
        <w:rPr>
          <w:rFonts w:ascii="Times New Roman" w:hAnsi="Times New Roman" w:cs="Times New Roman"/>
        </w:rPr>
      </w:pPr>
      <w:r w:rsidRPr="00A83EEC">
        <w:rPr>
          <w:rFonts w:ascii="Times New Roman" w:hAnsi="Times New Roman" w:cs="Times New Roman"/>
        </w:rPr>
        <w:t>Non-toxic and/or biodegradable </w:t>
      </w:r>
    </w:p>
    <w:p w14:paraId="5A25DEAF" w14:textId="77777777" w:rsidR="00A83EEC" w:rsidRPr="00A83EEC" w:rsidRDefault="00A83EEC" w:rsidP="00D32387">
      <w:pPr>
        <w:pStyle w:val="ListParagraph"/>
        <w:numPr>
          <w:ilvl w:val="0"/>
          <w:numId w:val="4"/>
        </w:numPr>
        <w:tabs>
          <w:tab w:val="clear" w:pos="720"/>
          <w:tab w:val="num" w:pos="1440"/>
        </w:tabs>
        <w:ind w:left="1440"/>
        <w:rPr>
          <w:rFonts w:ascii="Times New Roman" w:hAnsi="Times New Roman" w:cs="Times New Roman"/>
        </w:rPr>
      </w:pPr>
      <w:r w:rsidRPr="00A83EEC">
        <w:rPr>
          <w:rFonts w:ascii="Times New Roman" w:hAnsi="Times New Roman" w:cs="Times New Roman"/>
        </w:rPr>
        <w:t>Energy efficient </w:t>
      </w:r>
    </w:p>
    <w:p w14:paraId="79DCD296" w14:textId="77777777" w:rsidR="00A83EEC" w:rsidRPr="00A83EEC" w:rsidRDefault="00A83EEC" w:rsidP="00D32387">
      <w:pPr>
        <w:pStyle w:val="ListParagraph"/>
        <w:numPr>
          <w:ilvl w:val="0"/>
          <w:numId w:val="4"/>
        </w:numPr>
        <w:tabs>
          <w:tab w:val="clear" w:pos="720"/>
          <w:tab w:val="num" w:pos="1440"/>
        </w:tabs>
        <w:ind w:left="1440"/>
        <w:rPr>
          <w:rFonts w:ascii="Times New Roman" w:hAnsi="Times New Roman" w:cs="Times New Roman"/>
        </w:rPr>
      </w:pPr>
      <w:r w:rsidRPr="00A83EEC">
        <w:rPr>
          <w:rFonts w:ascii="Times New Roman" w:hAnsi="Times New Roman" w:cs="Times New Roman"/>
        </w:rPr>
        <w:t>Recyclable, or able to be disposed of safely </w:t>
      </w:r>
    </w:p>
    <w:p w14:paraId="2787BDBA" w14:textId="77777777" w:rsidR="00A83EEC" w:rsidRPr="00A83EEC" w:rsidRDefault="00A83EEC" w:rsidP="00D32387">
      <w:pPr>
        <w:pStyle w:val="ListParagraph"/>
        <w:numPr>
          <w:ilvl w:val="0"/>
          <w:numId w:val="5"/>
        </w:numPr>
        <w:tabs>
          <w:tab w:val="clear" w:pos="720"/>
          <w:tab w:val="num" w:pos="1440"/>
        </w:tabs>
        <w:ind w:left="1440"/>
        <w:rPr>
          <w:rFonts w:ascii="Times New Roman" w:hAnsi="Times New Roman" w:cs="Times New Roman"/>
        </w:rPr>
      </w:pPr>
      <w:r w:rsidRPr="00A83EEC">
        <w:rPr>
          <w:rFonts w:ascii="Times New Roman" w:hAnsi="Times New Roman" w:cs="Times New Roman"/>
        </w:rPr>
        <w:t>Made from raw materials that have been obtained in an environmentally sound, sustainable manner </w:t>
      </w:r>
    </w:p>
    <w:p w14:paraId="1D865E84" w14:textId="77777777" w:rsidR="00A83EEC" w:rsidRPr="00A83EEC" w:rsidRDefault="00A83EEC" w:rsidP="00D32387">
      <w:pPr>
        <w:pStyle w:val="ListParagraph"/>
        <w:numPr>
          <w:ilvl w:val="0"/>
          <w:numId w:val="5"/>
        </w:numPr>
        <w:tabs>
          <w:tab w:val="clear" w:pos="720"/>
          <w:tab w:val="num" w:pos="1440"/>
        </w:tabs>
        <w:ind w:left="1440"/>
        <w:rPr>
          <w:rFonts w:ascii="Times New Roman" w:hAnsi="Times New Roman" w:cs="Times New Roman"/>
        </w:rPr>
      </w:pPr>
      <w:r w:rsidRPr="00A83EEC">
        <w:rPr>
          <w:rFonts w:ascii="Times New Roman" w:hAnsi="Times New Roman" w:cs="Times New Roman"/>
        </w:rPr>
        <w:t>Cause minimal or no environmental damage during normal use or maintenance </w:t>
      </w:r>
    </w:p>
    <w:p w14:paraId="46E4AE8B" w14:textId="77777777" w:rsidR="00A83EEC" w:rsidRPr="00A83EEC" w:rsidRDefault="00A83EEC" w:rsidP="00D32387">
      <w:pPr>
        <w:pStyle w:val="ListParagraph"/>
        <w:numPr>
          <w:ilvl w:val="0"/>
          <w:numId w:val="5"/>
        </w:numPr>
        <w:tabs>
          <w:tab w:val="clear" w:pos="720"/>
          <w:tab w:val="num" w:pos="1440"/>
        </w:tabs>
        <w:ind w:left="1440"/>
        <w:rPr>
          <w:rFonts w:ascii="Times New Roman" w:hAnsi="Times New Roman" w:cs="Times New Roman"/>
        </w:rPr>
      </w:pPr>
      <w:r w:rsidRPr="00A83EEC">
        <w:rPr>
          <w:rFonts w:ascii="Times New Roman" w:hAnsi="Times New Roman" w:cs="Times New Roman"/>
        </w:rPr>
        <w:t>Shipped with minimal packaging </w:t>
      </w:r>
    </w:p>
    <w:p w14:paraId="1AA94128" w14:textId="6757C06D" w:rsidR="003273EF" w:rsidRPr="00696B0C" w:rsidRDefault="00A83EEC" w:rsidP="003273EF">
      <w:pPr>
        <w:pStyle w:val="ListParagraph"/>
        <w:numPr>
          <w:ilvl w:val="0"/>
          <w:numId w:val="5"/>
        </w:numPr>
        <w:tabs>
          <w:tab w:val="clear" w:pos="720"/>
          <w:tab w:val="num" w:pos="1440"/>
        </w:tabs>
        <w:ind w:left="1440"/>
        <w:rPr>
          <w:rFonts w:ascii="Times New Roman" w:hAnsi="Times New Roman" w:cs="Times New Roman"/>
        </w:rPr>
      </w:pPr>
      <w:r w:rsidRPr="00A83EEC">
        <w:rPr>
          <w:rFonts w:ascii="Times New Roman" w:hAnsi="Times New Roman" w:cs="Times New Roman"/>
        </w:rPr>
        <w:t>Produced by organizations that support social equities  </w:t>
      </w:r>
    </w:p>
    <w:p w14:paraId="61C45F0D" w14:textId="77777777" w:rsidR="00000432" w:rsidRPr="00B27452" w:rsidRDefault="00000432" w:rsidP="00CA5754">
      <w:pPr>
        <w:pStyle w:val="ListParagraph"/>
        <w:spacing w:line="240" w:lineRule="auto"/>
        <w:rPr>
          <w:rFonts w:ascii="Times New Roman" w:hAnsi="Times New Roman" w:cs="Times New Roman"/>
          <w:sz w:val="24"/>
          <w:szCs w:val="24"/>
        </w:rPr>
      </w:pPr>
    </w:p>
    <w:p w14:paraId="15BDFB3A" w14:textId="7204F187" w:rsidR="00EA3B14" w:rsidRDefault="00F53667" w:rsidP="00D70E14">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PROCEDURE</w:t>
      </w:r>
      <w:r w:rsidRPr="003F5CB7">
        <w:rPr>
          <w:rFonts w:ascii="Times New Roman" w:hAnsi="Times New Roman" w:cs="Times New Roman"/>
          <w:b/>
          <w:sz w:val="24"/>
          <w:szCs w:val="24"/>
        </w:rPr>
        <w:t xml:space="preserve"> </w:t>
      </w:r>
    </w:p>
    <w:p w14:paraId="097FDA14" w14:textId="77777777" w:rsidR="00D70E14" w:rsidRPr="00D70E14" w:rsidRDefault="00D70E14" w:rsidP="00D70E14">
      <w:pPr>
        <w:pStyle w:val="ListParagraph"/>
        <w:spacing w:line="240" w:lineRule="auto"/>
        <w:rPr>
          <w:rFonts w:ascii="Times New Roman" w:hAnsi="Times New Roman" w:cs="Times New Roman"/>
          <w:b/>
          <w:sz w:val="24"/>
          <w:szCs w:val="24"/>
        </w:rPr>
      </w:pPr>
    </w:p>
    <w:p w14:paraId="7A54E5F8" w14:textId="26434B33" w:rsidR="00696B0C" w:rsidRDefault="00696B0C" w:rsidP="00B27452">
      <w:pPr>
        <w:pStyle w:val="ListParagraph"/>
        <w:spacing w:line="240" w:lineRule="auto"/>
        <w:rPr>
          <w:rFonts w:ascii="Times New Roman" w:hAnsi="Times New Roman" w:cs="Times New Roman"/>
        </w:rPr>
      </w:pPr>
      <w:r w:rsidRPr="00696B0C">
        <w:rPr>
          <w:rFonts w:ascii="Times New Roman" w:hAnsi="Times New Roman" w:cs="Times New Roman"/>
        </w:rPr>
        <w:t xml:space="preserve">When </w:t>
      </w:r>
      <w:r w:rsidR="00C17E6F">
        <w:rPr>
          <w:rFonts w:ascii="Times New Roman" w:hAnsi="Times New Roman" w:cs="Times New Roman"/>
        </w:rPr>
        <w:t>researching, bidding</w:t>
      </w:r>
      <w:r w:rsidR="00FA5950">
        <w:rPr>
          <w:rFonts w:ascii="Times New Roman" w:hAnsi="Times New Roman" w:cs="Times New Roman"/>
        </w:rPr>
        <w:t>,</w:t>
      </w:r>
      <w:r w:rsidR="00C17E6F">
        <w:rPr>
          <w:rFonts w:ascii="Times New Roman" w:hAnsi="Times New Roman" w:cs="Times New Roman"/>
        </w:rPr>
        <w:t xml:space="preserve"> or reviewing new products or services use </w:t>
      </w:r>
      <w:r w:rsidR="00947FDF">
        <w:rPr>
          <w:rFonts w:ascii="Times New Roman" w:hAnsi="Times New Roman" w:cs="Times New Roman"/>
        </w:rPr>
        <w:t xml:space="preserve">this </w:t>
      </w:r>
      <w:r w:rsidR="000E351C">
        <w:rPr>
          <w:rFonts w:ascii="Times New Roman" w:hAnsi="Times New Roman" w:cs="Times New Roman"/>
        </w:rPr>
        <w:t xml:space="preserve">guideline for assessing </w:t>
      </w:r>
      <w:r w:rsidR="003E0B6A">
        <w:rPr>
          <w:rFonts w:ascii="Times New Roman" w:hAnsi="Times New Roman" w:cs="Times New Roman"/>
        </w:rPr>
        <w:t>a</w:t>
      </w:r>
      <w:r w:rsidR="00566BFE">
        <w:rPr>
          <w:rFonts w:ascii="Times New Roman" w:hAnsi="Times New Roman" w:cs="Times New Roman"/>
        </w:rPr>
        <w:t xml:space="preserve"> company</w:t>
      </w:r>
      <w:r w:rsidR="007A1BAD">
        <w:rPr>
          <w:rFonts w:ascii="Times New Roman" w:hAnsi="Times New Roman" w:cs="Times New Roman"/>
        </w:rPr>
        <w:t>,</w:t>
      </w:r>
      <w:r w:rsidR="000E351C">
        <w:rPr>
          <w:rFonts w:ascii="Times New Roman" w:hAnsi="Times New Roman" w:cs="Times New Roman"/>
        </w:rPr>
        <w:t xml:space="preserve"> product or service</w:t>
      </w:r>
      <w:r w:rsidR="00566BFE">
        <w:rPr>
          <w:rFonts w:ascii="Times New Roman" w:hAnsi="Times New Roman" w:cs="Times New Roman"/>
        </w:rPr>
        <w:t xml:space="preserve">’s sustainability </w:t>
      </w:r>
      <w:r w:rsidR="00654F63">
        <w:rPr>
          <w:rFonts w:ascii="Times New Roman" w:hAnsi="Times New Roman" w:cs="Times New Roman"/>
        </w:rPr>
        <w:t>attribute</w:t>
      </w:r>
      <w:r w:rsidR="007A1BAD">
        <w:rPr>
          <w:rFonts w:ascii="Times New Roman" w:hAnsi="Times New Roman" w:cs="Times New Roman"/>
        </w:rPr>
        <w:t xml:space="preserve">. </w:t>
      </w:r>
      <w:r w:rsidR="00654F63">
        <w:rPr>
          <w:rFonts w:ascii="Times New Roman" w:hAnsi="Times New Roman" w:cs="Times New Roman"/>
        </w:rPr>
        <w:t xml:space="preserve">This is meant to guide decision making and provide a clear outline of how to assess one’s commitment to sustainability. </w:t>
      </w:r>
    </w:p>
    <w:p w14:paraId="7EA8A3D0" w14:textId="26A15CEC" w:rsidR="00654F63" w:rsidRDefault="00654F63" w:rsidP="00B27452">
      <w:pPr>
        <w:pStyle w:val="ListParagraph"/>
        <w:spacing w:line="240" w:lineRule="auto"/>
        <w:rPr>
          <w:rFonts w:ascii="Times New Roman" w:hAnsi="Times New Roman" w:cs="Times New Roman"/>
        </w:rPr>
      </w:pPr>
    </w:p>
    <w:p w14:paraId="1776950A" w14:textId="4DA8D0FD" w:rsidR="00654F63" w:rsidRPr="00696B0C" w:rsidRDefault="00926E1E" w:rsidP="00B27452">
      <w:pPr>
        <w:pStyle w:val="ListParagraph"/>
        <w:spacing w:line="240" w:lineRule="auto"/>
        <w:rPr>
          <w:rFonts w:ascii="Times New Roman" w:hAnsi="Times New Roman" w:cs="Times New Roman"/>
        </w:rPr>
      </w:pPr>
      <w:r>
        <w:rPr>
          <w:rFonts w:ascii="Times New Roman" w:hAnsi="Times New Roman" w:cs="Times New Roman"/>
        </w:rPr>
        <w:t>There are hundreds of environmental and sustainability third party certifications</w:t>
      </w:r>
      <w:r w:rsidR="006C1918">
        <w:rPr>
          <w:rFonts w:ascii="Times New Roman" w:hAnsi="Times New Roman" w:cs="Times New Roman"/>
        </w:rPr>
        <w:t>, this guide outlines a handful deemed</w:t>
      </w:r>
      <w:r w:rsidR="009276D0">
        <w:rPr>
          <w:rFonts w:ascii="Times New Roman" w:hAnsi="Times New Roman" w:cs="Times New Roman"/>
        </w:rPr>
        <w:t xml:space="preserve"> as </w:t>
      </w:r>
      <w:r w:rsidR="0014211B">
        <w:rPr>
          <w:rFonts w:ascii="Times New Roman" w:hAnsi="Times New Roman" w:cs="Times New Roman"/>
        </w:rPr>
        <w:t xml:space="preserve">high quality and </w:t>
      </w:r>
      <w:r w:rsidR="009276D0">
        <w:rPr>
          <w:rFonts w:ascii="Times New Roman" w:hAnsi="Times New Roman" w:cs="Times New Roman"/>
        </w:rPr>
        <w:t>repeatable</w:t>
      </w:r>
      <w:r w:rsidR="0014211B">
        <w:rPr>
          <w:rFonts w:ascii="Times New Roman" w:hAnsi="Times New Roman" w:cs="Times New Roman"/>
        </w:rPr>
        <w:t xml:space="preserve">. </w:t>
      </w:r>
    </w:p>
    <w:p w14:paraId="5311C9F3" w14:textId="77777777" w:rsidR="00696B0C" w:rsidRPr="00654F63" w:rsidRDefault="00696B0C" w:rsidP="00696B0C">
      <w:pPr>
        <w:ind w:left="720"/>
        <w:rPr>
          <w:rFonts w:ascii="Times New Roman" w:hAnsi="Times New Roman" w:cs="Times New Roman"/>
          <w:b/>
          <w:bCs/>
        </w:rPr>
      </w:pPr>
      <w:r w:rsidRPr="00654F63">
        <w:rPr>
          <w:rFonts w:ascii="Times New Roman" w:hAnsi="Times New Roman" w:cs="Times New Roman"/>
          <w:b/>
          <w:bCs/>
        </w:rPr>
        <w:t>Tier 1</w:t>
      </w:r>
    </w:p>
    <w:p w14:paraId="1D6AD593" w14:textId="486FA154" w:rsidR="00696B0C" w:rsidRPr="00696B0C" w:rsidRDefault="00696B0C" w:rsidP="00654F63">
      <w:pPr>
        <w:ind w:left="720"/>
        <w:rPr>
          <w:rFonts w:ascii="Times New Roman" w:hAnsi="Times New Roman" w:cs="Times New Roman"/>
        </w:rPr>
      </w:pPr>
      <w:r w:rsidRPr="00696B0C">
        <w:rPr>
          <w:rFonts w:ascii="Times New Roman" w:hAnsi="Times New Roman" w:cs="Times New Roman"/>
        </w:rPr>
        <w:t xml:space="preserve">These certification standards demonstrate overarching company-wide commitments to sustainability and responsible operation on the part of the company. If a company is certified with any of these tier 1 certifications, it should be given preference </w:t>
      </w:r>
      <w:r w:rsidR="007C504D">
        <w:rPr>
          <w:rFonts w:ascii="Times New Roman" w:hAnsi="Times New Roman" w:cs="Times New Roman"/>
        </w:rPr>
        <w:t>during</w:t>
      </w:r>
      <w:r w:rsidRPr="00696B0C">
        <w:rPr>
          <w:rFonts w:ascii="Times New Roman" w:hAnsi="Times New Roman" w:cs="Times New Roman"/>
        </w:rPr>
        <w:t xml:space="preserve"> </w:t>
      </w:r>
      <w:r w:rsidR="007C504D">
        <w:rPr>
          <w:rFonts w:ascii="Times New Roman" w:hAnsi="Times New Roman" w:cs="Times New Roman"/>
        </w:rPr>
        <w:t>selection</w:t>
      </w:r>
      <w:r w:rsidRPr="00696B0C">
        <w:rPr>
          <w:rFonts w:ascii="Times New Roman" w:hAnsi="Times New Roman" w:cs="Times New Roman"/>
        </w:rPr>
        <w:t xml:space="preserve">. </w:t>
      </w:r>
    </w:p>
    <w:p w14:paraId="26901B95" w14:textId="77777777" w:rsidR="00696B0C" w:rsidRDefault="00696B0C" w:rsidP="00696B0C">
      <w:pPr>
        <w:tabs>
          <w:tab w:val="num" w:pos="1440"/>
        </w:tabs>
        <w:ind w:left="720"/>
        <w:rPr>
          <w:rFonts w:ascii="Times New Roman" w:hAnsi="Times New Roman" w:cs="Times New Roman"/>
        </w:rPr>
      </w:pPr>
      <w:r w:rsidRPr="00696B0C">
        <w:rPr>
          <w:rFonts w:ascii="Times New Roman" w:hAnsi="Times New Roman" w:cs="Times New Roman"/>
        </w:rPr>
        <w:t>See “Definitions" for additional information regarding these standards and certifications.</w:t>
      </w:r>
    </w:p>
    <w:p w14:paraId="557E1F2A" w14:textId="41822F58" w:rsidR="00197F20" w:rsidRDefault="00197F20" w:rsidP="00197F20">
      <w:pPr>
        <w:pStyle w:val="ListParagraph"/>
        <w:spacing w:line="240" w:lineRule="auto"/>
        <w:rPr>
          <w:rFonts w:ascii="Times New Roman" w:hAnsi="Times New Roman" w:cs="Times New Roman"/>
          <w:b/>
          <w:bCs/>
        </w:rPr>
      </w:pPr>
      <w:r w:rsidRPr="00197F20">
        <w:rPr>
          <w:rFonts w:ascii="Times New Roman" w:hAnsi="Times New Roman" w:cs="Times New Roman"/>
          <w:b/>
          <w:bCs/>
        </w:rPr>
        <w:t>Tier 2</w:t>
      </w:r>
    </w:p>
    <w:p w14:paraId="3A5F129E" w14:textId="77777777" w:rsidR="00197F20" w:rsidRPr="00197F20" w:rsidRDefault="00197F20" w:rsidP="00197F20">
      <w:pPr>
        <w:pStyle w:val="ListParagraph"/>
        <w:spacing w:line="240" w:lineRule="auto"/>
        <w:rPr>
          <w:rFonts w:ascii="Times New Roman" w:hAnsi="Times New Roman" w:cs="Times New Roman"/>
          <w:b/>
          <w:bCs/>
        </w:rPr>
      </w:pPr>
    </w:p>
    <w:p w14:paraId="627E81F2" w14:textId="5C368341" w:rsidR="00197F20" w:rsidRPr="00197F20" w:rsidRDefault="00197F20" w:rsidP="00197F20">
      <w:pPr>
        <w:pStyle w:val="ListParagraph"/>
        <w:spacing w:line="240" w:lineRule="auto"/>
        <w:rPr>
          <w:rFonts w:ascii="Times New Roman" w:hAnsi="Times New Roman" w:cs="Times New Roman"/>
        </w:rPr>
      </w:pPr>
      <w:r w:rsidRPr="00197F20">
        <w:rPr>
          <w:rFonts w:ascii="Times New Roman" w:hAnsi="Times New Roman" w:cs="Times New Roman"/>
        </w:rPr>
        <w:t xml:space="preserve">Tier 2 certifications reflect more specialized sets of standards. If an appropriate Tier 1 vendor is not available for the product or service in question, a vendor with a tier 2 certification may be selected. The tier 2 certification selected should be applicable to the desired product or service </w:t>
      </w:r>
      <w:proofErr w:type="spellStart"/>
      <w:r w:rsidRPr="00197F20">
        <w:rPr>
          <w:rFonts w:ascii="Times New Roman" w:hAnsi="Times New Roman" w:cs="Times New Roman"/>
        </w:rPr>
        <w:t>ie</w:t>
      </w:r>
      <w:proofErr w:type="spellEnd"/>
      <w:r w:rsidRPr="00197F20">
        <w:rPr>
          <w:rFonts w:ascii="Times New Roman" w:hAnsi="Times New Roman" w:cs="Times New Roman"/>
        </w:rPr>
        <w:t>. Green</w:t>
      </w:r>
      <w:r>
        <w:rPr>
          <w:rFonts w:ascii="Times New Roman" w:hAnsi="Times New Roman" w:cs="Times New Roman"/>
        </w:rPr>
        <w:t xml:space="preserve"> </w:t>
      </w:r>
      <w:r w:rsidRPr="00197F20">
        <w:rPr>
          <w:rFonts w:ascii="Times New Roman" w:hAnsi="Times New Roman" w:cs="Times New Roman"/>
        </w:rPr>
        <w:t xml:space="preserve">Seal for cleaning products. </w:t>
      </w:r>
    </w:p>
    <w:p w14:paraId="2A4C0C23" w14:textId="77777777" w:rsidR="00197F20" w:rsidRPr="00197F20" w:rsidRDefault="00197F20" w:rsidP="00197F20">
      <w:pPr>
        <w:pStyle w:val="ListParagraph"/>
        <w:spacing w:line="240" w:lineRule="auto"/>
        <w:rPr>
          <w:rFonts w:ascii="Times New Roman" w:hAnsi="Times New Roman" w:cs="Times New Roman"/>
        </w:rPr>
      </w:pPr>
    </w:p>
    <w:p w14:paraId="6E6BE20A" w14:textId="21C6796D" w:rsidR="00197F20" w:rsidRDefault="00197F20" w:rsidP="008246FB">
      <w:pPr>
        <w:pStyle w:val="ListParagraph"/>
        <w:spacing w:line="240" w:lineRule="auto"/>
        <w:rPr>
          <w:rFonts w:ascii="Times New Roman" w:hAnsi="Times New Roman" w:cs="Times New Roman"/>
        </w:rPr>
      </w:pPr>
      <w:r w:rsidRPr="00197F20">
        <w:rPr>
          <w:rFonts w:ascii="Times New Roman" w:hAnsi="Times New Roman" w:cs="Times New Roman"/>
        </w:rPr>
        <w:t xml:space="preserve">In the absence of other products or services meeting tier 1 standards, preference should be given to the product or service that qualifies for one or more of these tier 2 standards. </w:t>
      </w:r>
    </w:p>
    <w:p w14:paraId="562D1B4B" w14:textId="77777777" w:rsidR="008246FB" w:rsidRPr="008246FB" w:rsidRDefault="008246FB" w:rsidP="008246FB">
      <w:pPr>
        <w:pStyle w:val="ListParagraph"/>
        <w:spacing w:line="240" w:lineRule="auto"/>
        <w:rPr>
          <w:rFonts w:ascii="Times New Roman" w:hAnsi="Times New Roman" w:cs="Times New Roman"/>
        </w:rPr>
      </w:pPr>
    </w:p>
    <w:p w14:paraId="75798C8C" w14:textId="1B7CFE24" w:rsidR="00696B0C" w:rsidRDefault="00197F20" w:rsidP="00197F20">
      <w:pPr>
        <w:pStyle w:val="ListParagraph"/>
        <w:spacing w:line="240" w:lineRule="auto"/>
        <w:rPr>
          <w:rFonts w:ascii="Times New Roman" w:hAnsi="Times New Roman" w:cs="Times New Roman"/>
        </w:rPr>
      </w:pPr>
      <w:r w:rsidRPr="00197F20">
        <w:rPr>
          <w:rFonts w:ascii="Times New Roman" w:hAnsi="Times New Roman" w:cs="Times New Roman"/>
        </w:rPr>
        <w:t>See “Definitions" for additional information regarding these standards and certifications.</w:t>
      </w:r>
    </w:p>
    <w:p w14:paraId="252E6227" w14:textId="7F78390C" w:rsidR="008246FB" w:rsidRDefault="008246FB" w:rsidP="00197F20">
      <w:pPr>
        <w:pStyle w:val="ListParagraph"/>
        <w:spacing w:line="240" w:lineRule="auto"/>
        <w:rPr>
          <w:rFonts w:ascii="Times New Roman" w:hAnsi="Times New Roman" w:cs="Times New Roman"/>
        </w:rPr>
      </w:pPr>
    </w:p>
    <w:p w14:paraId="5AC916C1" w14:textId="10E564BC" w:rsidR="00EB51EF" w:rsidRDefault="004F38BE" w:rsidP="004F38BE">
      <w:pPr>
        <w:pStyle w:val="ListParagraph"/>
        <w:spacing w:line="240" w:lineRule="auto"/>
        <w:rPr>
          <w:rFonts w:ascii="Times New Roman" w:hAnsi="Times New Roman" w:cs="Times New Roman"/>
        </w:rPr>
      </w:pPr>
      <w:r>
        <w:rPr>
          <w:rFonts w:ascii="Times New Roman" w:hAnsi="Times New Roman" w:cs="Times New Roman"/>
        </w:rPr>
        <w:t xml:space="preserve">If </w:t>
      </w:r>
      <w:r w:rsidR="00D71041">
        <w:rPr>
          <w:rFonts w:ascii="Times New Roman" w:hAnsi="Times New Roman" w:cs="Times New Roman"/>
        </w:rPr>
        <w:t>none of the available</w:t>
      </w:r>
      <w:r>
        <w:rPr>
          <w:rFonts w:ascii="Times New Roman" w:hAnsi="Times New Roman" w:cs="Times New Roman"/>
        </w:rPr>
        <w:t xml:space="preserve"> product</w:t>
      </w:r>
      <w:r w:rsidR="00D71041">
        <w:rPr>
          <w:rFonts w:ascii="Times New Roman" w:hAnsi="Times New Roman" w:cs="Times New Roman"/>
        </w:rPr>
        <w:t>s</w:t>
      </w:r>
      <w:r>
        <w:rPr>
          <w:rFonts w:ascii="Times New Roman" w:hAnsi="Times New Roman" w:cs="Times New Roman"/>
        </w:rPr>
        <w:t xml:space="preserve"> or service</w:t>
      </w:r>
      <w:r w:rsidR="00D71041">
        <w:rPr>
          <w:rFonts w:ascii="Times New Roman" w:hAnsi="Times New Roman" w:cs="Times New Roman"/>
        </w:rPr>
        <w:t>s</w:t>
      </w:r>
      <w:r>
        <w:rPr>
          <w:rFonts w:ascii="Times New Roman" w:hAnsi="Times New Roman" w:cs="Times New Roman"/>
        </w:rPr>
        <w:t xml:space="preserve"> meet</w:t>
      </w:r>
      <w:r>
        <w:rPr>
          <w:rFonts w:ascii="Times New Roman" w:hAnsi="Times New Roman" w:cs="Times New Roman"/>
        </w:rPr>
        <w:t xml:space="preserve"> either Tier 1 or Tier 2 certification standards, but </w:t>
      </w:r>
      <w:r w:rsidR="00D71041">
        <w:rPr>
          <w:rFonts w:ascii="Times New Roman" w:hAnsi="Times New Roman" w:cs="Times New Roman"/>
        </w:rPr>
        <w:t>do</w:t>
      </w:r>
      <w:r>
        <w:rPr>
          <w:rFonts w:ascii="Times New Roman" w:hAnsi="Times New Roman" w:cs="Times New Roman"/>
        </w:rPr>
        <w:t xml:space="preserve"> hold a</w:t>
      </w:r>
      <w:r w:rsidR="00A448EC">
        <w:rPr>
          <w:rFonts w:ascii="Times New Roman" w:hAnsi="Times New Roman" w:cs="Times New Roman"/>
        </w:rPr>
        <w:t>nother sustainability related third party certification</w:t>
      </w:r>
      <w:r w:rsidR="00D71041">
        <w:rPr>
          <w:rFonts w:ascii="Times New Roman" w:hAnsi="Times New Roman" w:cs="Times New Roman"/>
        </w:rPr>
        <w:t xml:space="preserve">, prioritize </w:t>
      </w:r>
      <w:r w:rsidR="00EB51EF">
        <w:rPr>
          <w:rFonts w:ascii="Times New Roman" w:hAnsi="Times New Roman" w:cs="Times New Roman"/>
        </w:rPr>
        <w:t xml:space="preserve">those who hold </w:t>
      </w:r>
      <w:r w:rsidR="00AC187D">
        <w:rPr>
          <w:rFonts w:ascii="Times New Roman" w:hAnsi="Times New Roman" w:cs="Times New Roman"/>
        </w:rPr>
        <w:t>those certifications</w:t>
      </w:r>
      <w:r w:rsidR="00EB51EF">
        <w:rPr>
          <w:rFonts w:ascii="Times New Roman" w:hAnsi="Times New Roman" w:cs="Times New Roman"/>
        </w:rPr>
        <w:t xml:space="preserve">. </w:t>
      </w:r>
    </w:p>
    <w:p w14:paraId="586AE362" w14:textId="77777777" w:rsidR="00EB51EF" w:rsidRDefault="00EB51EF" w:rsidP="004F38BE">
      <w:pPr>
        <w:pStyle w:val="ListParagraph"/>
        <w:spacing w:line="240" w:lineRule="auto"/>
        <w:rPr>
          <w:rFonts w:ascii="Times New Roman" w:hAnsi="Times New Roman" w:cs="Times New Roman"/>
        </w:rPr>
      </w:pPr>
    </w:p>
    <w:p w14:paraId="0CFCF71A" w14:textId="463EF322" w:rsidR="004F38BE" w:rsidRPr="00197F20" w:rsidRDefault="00EB51EF" w:rsidP="004F38BE">
      <w:pPr>
        <w:pStyle w:val="ListParagraph"/>
        <w:spacing w:line="240" w:lineRule="auto"/>
        <w:rPr>
          <w:rFonts w:ascii="Times New Roman" w:hAnsi="Times New Roman" w:cs="Times New Roman"/>
        </w:rPr>
      </w:pPr>
      <w:r>
        <w:rPr>
          <w:rFonts w:ascii="Times New Roman" w:hAnsi="Times New Roman" w:cs="Times New Roman"/>
        </w:rPr>
        <w:t xml:space="preserve">If you would like to </w:t>
      </w:r>
      <w:r w:rsidR="00AC187D">
        <w:rPr>
          <w:rFonts w:ascii="Times New Roman" w:hAnsi="Times New Roman" w:cs="Times New Roman"/>
        </w:rPr>
        <w:t>request</w:t>
      </w:r>
      <w:r>
        <w:rPr>
          <w:rFonts w:ascii="Times New Roman" w:hAnsi="Times New Roman" w:cs="Times New Roman"/>
        </w:rPr>
        <w:t xml:space="preserve"> a third-party certification </w:t>
      </w:r>
      <w:r w:rsidR="00AC187D">
        <w:rPr>
          <w:rFonts w:ascii="Times New Roman" w:hAnsi="Times New Roman" w:cs="Times New Roman"/>
        </w:rPr>
        <w:t xml:space="preserve">be </w:t>
      </w:r>
      <w:r>
        <w:rPr>
          <w:rFonts w:ascii="Times New Roman" w:hAnsi="Times New Roman" w:cs="Times New Roman"/>
        </w:rPr>
        <w:t>added to this policy please contact the university sustainability manager, Liesel Schwarz</w:t>
      </w:r>
      <w:r w:rsidR="00AC187D">
        <w:rPr>
          <w:rFonts w:ascii="Times New Roman" w:hAnsi="Times New Roman" w:cs="Times New Roman"/>
        </w:rPr>
        <w:t xml:space="preserve"> (liesel.schwarz@villanova.edu)</w:t>
      </w:r>
      <w:r w:rsidR="00A448EC">
        <w:rPr>
          <w:rFonts w:ascii="Times New Roman" w:hAnsi="Times New Roman" w:cs="Times New Roman"/>
        </w:rPr>
        <w:t xml:space="preserve"> </w:t>
      </w:r>
    </w:p>
    <w:p w14:paraId="42317B1E" w14:textId="77777777" w:rsidR="008246FB" w:rsidRPr="00197F20" w:rsidRDefault="008246FB" w:rsidP="00197F20">
      <w:pPr>
        <w:pStyle w:val="ListParagraph"/>
        <w:spacing w:line="240" w:lineRule="auto"/>
        <w:rPr>
          <w:rFonts w:ascii="Times New Roman" w:hAnsi="Times New Roman" w:cs="Times New Roman"/>
        </w:rPr>
      </w:pPr>
    </w:p>
    <w:p w14:paraId="3921090E" w14:textId="77777777" w:rsidR="00EA3B14" w:rsidRPr="00197F20" w:rsidRDefault="00EA3B14" w:rsidP="00B27452">
      <w:pPr>
        <w:pStyle w:val="ListParagraph"/>
        <w:spacing w:line="240" w:lineRule="auto"/>
        <w:rPr>
          <w:rFonts w:ascii="Times New Roman" w:hAnsi="Times New Roman" w:cs="Times New Roman"/>
        </w:rPr>
      </w:pPr>
    </w:p>
    <w:p w14:paraId="61C45F16" w14:textId="77777777" w:rsidR="00000432" w:rsidRPr="00C71EAC" w:rsidRDefault="00000432" w:rsidP="00C71EAC">
      <w:pPr>
        <w:pStyle w:val="ListParagraph"/>
        <w:spacing w:line="240" w:lineRule="auto"/>
        <w:rPr>
          <w:rFonts w:ascii="Times New Roman" w:hAnsi="Times New Roman" w:cs="Times New Roman"/>
          <w:sz w:val="24"/>
          <w:szCs w:val="24"/>
        </w:rPr>
      </w:pPr>
    </w:p>
    <w:p w14:paraId="61C45F17" w14:textId="77777777" w:rsidR="00F53667" w:rsidRDefault="00F53667" w:rsidP="00F53667">
      <w:pPr>
        <w:pStyle w:val="ListParagraph"/>
        <w:numPr>
          <w:ilvl w:val="0"/>
          <w:numId w:val="3"/>
        </w:numPr>
        <w:spacing w:line="720" w:lineRule="auto"/>
        <w:rPr>
          <w:rFonts w:ascii="Times New Roman" w:hAnsi="Times New Roman" w:cs="Times New Roman"/>
          <w:b/>
          <w:sz w:val="24"/>
          <w:szCs w:val="24"/>
        </w:rPr>
      </w:pPr>
      <w:r w:rsidRPr="00C7591D">
        <w:rPr>
          <w:rFonts w:ascii="Times New Roman" w:hAnsi="Times New Roman" w:cs="Times New Roman"/>
          <w:b/>
          <w:sz w:val="24"/>
          <w:szCs w:val="24"/>
        </w:rPr>
        <w:t>RESPONSIBL</w:t>
      </w:r>
      <w:r>
        <w:rPr>
          <w:rFonts w:ascii="Times New Roman" w:hAnsi="Times New Roman" w:cs="Times New Roman"/>
          <w:b/>
          <w:sz w:val="24"/>
          <w:szCs w:val="24"/>
        </w:rPr>
        <w:t>E UNIVERSITY DIVISION/ DEPARTMENT</w:t>
      </w:r>
    </w:p>
    <w:p w14:paraId="61C45F18" w14:textId="17126988" w:rsidR="00387968" w:rsidRPr="00F47560" w:rsidRDefault="00387968" w:rsidP="00387968">
      <w:pPr>
        <w:pStyle w:val="ListParagraph"/>
        <w:spacing w:after="0" w:line="240" w:lineRule="auto"/>
        <w:rPr>
          <w:rFonts w:ascii="Times New Roman" w:hAnsi="Times New Roman" w:cs="Times New Roman"/>
          <w:sz w:val="24"/>
          <w:szCs w:val="24"/>
        </w:rPr>
      </w:pPr>
      <w:r w:rsidRPr="00F47560">
        <w:rPr>
          <w:rFonts w:ascii="Times New Roman" w:hAnsi="Times New Roman" w:cs="Times New Roman"/>
          <w:sz w:val="24"/>
          <w:szCs w:val="24"/>
        </w:rPr>
        <w:t>Responsible Office</w:t>
      </w:r>
      <w:r w:rsidR="00971698">
        <w:rPr>
          <w:rFonts w:ascii="Times New Roman" w:hAnsi="Times New Roman" w:cs="Times New Roman"/>
          <w:sz w:val="24"/>
          <w:szCs w:val="24"/>
        </w:rPr>
        <w:t xml:space="preserve">r </w:t>
      </w:r>
      <w:r w:rsidR="00176660">
        <w:rPr>
          <w:rFonts w:ascii="Times New Roman" w:hAnsi="Times New Roman" w:cs="Times New Roman"/>
          <w:sz w:val="24"/>
          <w:szCs w:val="24"/>
        </w:rPr>
        <w:t>Sustainability Manager</w:t>
      </w:r>
    </w:p>
    <w:p w14:paraId="61C45F1A" w14:textId="0EAD32BB" w:rsidR="00387968" w:rsidRPr="00176660" w:rsidRDefault="00971698" w:rsidP="0017666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Responsible Office name</w:t>
      </w:r>
      <w:r w:rsidR="00176660">
        <w:rPr>
          <w:rFonts w:ascii="Times New Roman" w:hAnsi="Times New Roman" w:cs="Times New Roman"/>
          <w:sz w:val="24"/>
          <w:szCs w:val="24"/>
        </w:rPr>
        <w:t xml:space="preserve"> Facilities</w:t>
      </w:r>
    </w:p>
    <w:p w14:paraId="61C45F1B" w14:textId="06855302" w:rsidR="007972E3" w:rsidRDefault="00387968" w:rsidP="0038796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General Telephone Number</w:t>
      </w:r>
      <w:r w:rsidR="00176660">
        <w:rPr>
          <w:rFonts w:ascii="Times New Roman" w:hAnsi="Times New Roman" w:cs="Times New Roman"/>
          <w:sz w:val="24"/>
          <w:szCs w:val="24"/>
        </w:rPr>
        <w:t xml:space="preserve"> 610-519-7988</w:t>
      </w:r>
    </w:p>
    <w:p w14:paraId="61C45F1C" w14:textId="77777777" w:rsidR="00387968" w:rsidRPr="00387968" w:rsidRDefault="00387968" w:rsidP="00387968">
      <w:pPr>
        <w:pStyle w:val="ListParagraph"/>
        <w:spacing w:after="0" w:line="240" w:lineRule="auto"/>
        <w:rPr>
          <w:rFonts w:ascii="Times New Roman" w:hAnsi="Times New Roman" w:cs="Times New Roman"/>
          <w:sz w:val="24"/>
          <w:szCs w:val="24"/>
        </w:rPr>
      </w:pPr>
    </w:p>
    <w:p w14:paraId="61C45F1D" w14:textId="77777777" w:rsidR="005D3743" w:rsidRPr="00020F8E" w:rsidRDefault="00F53667" w:rsidP="00920C49">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RESPONSIBLE ADMINISTRATIVE OVERSIGHT</w:t>
      </w:r>
    </w:p>
    <w:p w14:paraId="61C45F1E" w14:textId="77777777" w:rsidR="008155AA" w:rsidRPr="00176660" w:rsidRDefault="008155AA" w:rsidP="008155AA">
      <w:pPr>
        <w:spacing w:after="0" w:line="240" w:lineRule="auto"/>
        <w:ind w:left="720"/>
        <w:contextualSpacing/>
        <w:rPr>
          <w:rFonts w:ascii="Times New Roman" w:hAnsi="Times New Roman" w:cs="Times New Roman"/>
          <w:sz w:val="24"/>
          <w:szCs w:val="24"/>
          <w:highlight w:val="yellow"/>
        </w:rPr>
      </w:pPr>
      <w:r w:rsidRPr="00176660">
        <w:rPr>
          <w:rFonts w:ascii="Times New Roman" w:hAnsi="Times New Roman" w:cs="Times New Roman"/>
          <w:sz w:val="24"/>
          <w:szCs w:val="24"/>
          <w:highlight w:val="yellow"/>
        </w:rPr>
        <w:t>Responsible Officer (title only)</w:t>
      </w:r>
    </w:p>
    <w:p w14:paraId="61C45F1F" w14:textId="77777777" w:rsidR="00387968" w:rsidRPr="00176660" w:rsidRDefault="00387968" w:rsidP="00920C49">
      <w:pPr>
        <w:spacing w:after="0" w:line="240" w:lineRule="auto"/>
        <w:ind w:left="720"/>
        <w:contextualSpacing/>
        <w:rPr>
          <w:rFonts w:ascii="Times New Roman" w:hAnsi="Times New Roman" w:cs="Times New Roman"/>
          <w:sz w:val="24"/>
          <w:szCs w:val="24"/>
          <w:highlight w:val="yellow"/>
        </w:rPr>
      </w:pPr>
      <w:r w:rsidRPr="00176660">
        <w:rPr>
          <w:rFonts w:ascii="Times New Roman" w:hAnsi="Times New Roman" w:cs="Times New Roman"/>
          <w:sz w:val="24"/>
          <w:szCs w:val="24"/>
          <w:highlight w:val="yellow"/>
        </w:rPr>
        <w:t>Name of Oversight Office</w:t>
      </w:r>
    </w:p>
    <w:p w14:paraId="61C45F20" w14:textId="77777777" w:rsidR="00387968" w:rsidRPr="00176660" w:rsidRDefault="00387968" w:rsidP="00920C49">
      <w:pPr>
        <w:spacing w:after="0" w:line="240" w:lineRule="auto"/>
        <w:ind w:left="720"/>
        <w:contextualSpacing/>
        <w:rPr>
          <w:rFonts w:ascii="Times New Roman" w:hAnsi="Times New Roman" w:cs="Times New Roman"/>
          <w:sz w:val="24"/>
          <w:szCs w:val="24"/>
          <w:highlight w:val="yellow"/>
        </w:rPr>
      </w:pPr>
      <w:r w:rsidRPr="00176660">
        <w:rPr>
          <w:rFonts w:ascii="Times New Roman" w:hAnsi="Times New Roman" w:cs="Times New Roman"/>
          <w:sz w:val="24"/>
          <w:szCs w:val="24"/>
          <w:highlight w:val="yellow"/>
        </w:rPr>
        <w:t>Address, City, State</w:t>
      </w:r>
    </w:p>
    <w:p w14:paraId="61C45F21" w14:textId="77777777" w:rsidR="00387968" w:rsidRPr="00972B4F" w:rsidRDefault="00387968" w:rsidP="00920C49">
      <w:pPr>
        <w:spacing w:after="0" w:line="240" w:lineRule="auto"/>
        <w:ind w:left="720"/>
        <w:contextualSpacing/>
        <w:rPr>
          <w:rFonts w:ascii="Times New Roman" w:hAnsi="Times New Roman" w:cs="Times New Roman"/>
          <w:sz w:val="24"/>
          <w:szCs w:val="24"/>
        </w:rPr>
      </w:pPr>
      <w:r w:rsidRPr="00176660">
        <w:rPr>
          <w:rFonts w:ascii="Times New Roman" w:hAnsi="Times New Roman" w:cs="Times New Roman"/>
          <w:sz w:val="24"/>
          <w:szCs w:val="24"/>
          <w:highlight w:val="yellow"/>
        </w:rPr>
        <w:t>General Telephone Number</w:t>
      </w:r>
    </w:p>
    <w:p w14:paraId="61C45F2B" w14:textId="77777777" w:rsidR="00C7591D" w:rsidRPr="00FA7B36" w:rsidRDefault="00C7591D" w:rsidP="00176660">
      <w:pPr>
        <w:rPr>
          <w:rFonts w:ascii="Times New Roman" w:hAnsi="Times New Roman" w:cs="Times New Roman"/>
          <w:sz w:val="24"/>
          <w:szCs w:val="24"/>
        </w:rPr>
      </w:pPr>
    </w:p>
    <w:sectPr w:rsidR="00C7591D" w:rsidRPr="00FA7B36" w:rsidSect="00562ED3">
      <w:headerReference w:type="default" r:id="rId40"/>
      <w:pgSz w:w="12240" w:h="15840"/>
      <w:pgMar w:top="864" w:right="1440" w:bottom="1440" w:left="1440" w:header="288" w:footer="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22882" w14:textId="77777777" w:rsidR="00632A56" w:rsidRDefault="00632A56" w:rsidP="0036539E">
      <w:pPr>
        <w:spacing w:after="0" w:line="240" w:lineRule="auto"/>
      </w:pPr>
      <w:r>
        <w:separator/>
      </w:r>
    </w:p>
  </w:endnote>
  <w:endnote w:type="continuationSeparator" w:id="0">
    <w:p w14:paraId="1ED4257C" w14:textId="77777777" w:rsidR="00632A56" w:rsidRDefault="00632A56" w:rsidP="0036539E">
      <w:pPr>
        <w:spacing w:after="0" w:line="240" w:lineRule="auto"/>
      </w:pPr>
      <w:r>
        <w:continuationSeparator/>
      </w:r>
    </w:p>
  </w:endnote>
  <w:endnote w:type="continuationNotice" w:id="1">
    <w:p w14:paraId="0DBEC56D" w14:textId="77777777" w:rsidR="00632A56" w:rsidRDefault="00632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C9B5E" w14:textId="77777777" w:rsidR="00632A56" w:rsidRDefault="00632A56" w:rsidP="0036539E">
      <w:pPr>
        <w:spacing w:after="0" w:line="240" w:lineRule="auto"/>
      </w:pPr>
      <w:r>
        <w:separator/>
      </w:r>
    </w:p>
  </w:footnote>
  <w:footnote w:type="continuationSeparator" w:id="0">
    <w:p w14:paraId="1E350EC7" w14:textId="77777777" w:rsidR="00632A56" w:rsidRDefault="00632A56" w:rsidP="0036539E">
      <w:pPr>
        <w:spacing w:after="0" w:line="240" w:lineRule="auto"/>
      </w:pPr>
      <w:r>
        <w:continuationSeparator/>
      </w:r>
    </w:p>
  </w:footnote>
  <w:footnote w:type="continuationNotice" w:id="1">
    <w:p w14:paraId="1E0829DD" w14:textId="77777777" w:rsidR="00632A56" w:rsidRDefault="00632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2837"/>
      <w:gridCol w:w="4032"/>
      <w:gridCol w:w="2298"/>
    </w:tblGrid>
    <w:tr w:rsidR="001A222E" w14:paraId="61C45F35" w14:textId="77777777" w:rsidTr="4B0E7845">
      <w:trPr>
        <w:trHeight w:val="510"/>
      </w:trPr>
      <w:tc>
        <w:tcPr>
          <w:tcW w:w="2837" w:type="dxa"/>
          <w:vMerge w:val="restart"/>
          <w:shd w:val="clear" w:color="auto" w:fill="8DB3E2" w:themeFill="text2" w:themeFillTint="66"/>
        </w:tcPr>
        <w:p w14:paraId="61C45F31" w14:textId="77777777" w:rsidR="001A222E" w:rsidRPr="004F1A3E" w:rsidRDefault="4B0E7845" w:rsidP="00F47195">
          <w:pPr>
            <w:pStyle w:val="NoSpacing"/>
            <w:jc w:val="center"/>
            <w:rPr>
              <w:sz w:val="20"/>
              <w:szCs w:val="20"/>
            </w:rPr>
          </w:pPr>
          <w:r>
            <w:rPr>
              <w:noProof/>
            </w:rPr>
            <w:drawing>
              <wp:inline distT="0" distB="0" distL="0" distR="0" wp14:anchorId="61C45F44" wp14:editId="61C45F45">
                <wp:extent cx="1646063" cy="3657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1646063" cy="365792"/>
                        </a:xfrm>
                        <a:prstGeom prst="rect">
                          <a:avLst/>
                        </a:prstGeom>
                      </pic:spPr>
                    </pic:pic>
                  </a:graphicData>
                </a:graphic>
              </wp:inline>
            </w:drawing>
          </w:r>
        </w:p>
        <w:p w14:paraId="61C45F32" w14:textId="77777777" w:rsidR="001A222E" w:rsidRPr="0066438E" w:rsidRDefault="001A222E" w:rsidP="00F47195">
          <w:pPr>
            <w:pStyle w:val="NoSpacing"/>
            <w:jc w:val="center"/>
            <w:rPr>
              <w:rFonts w:ascii="Times New Roman" w:hAnsi="Times New Roman" w:cs="Times New Roman"/>
              <w:b/>
              <w:sz w:val="24"/>
              <w:szCs w:val="24"/>
            </w:rPr>
          </w:pPr>
        </w:p>
      </w:tc>
      <w:tc>
        <w:tcPr>
          <w:tcW w:w="6330" w:type="dxa"/>
          <w:gridSpan w:val="2"/>
          <w:shd w:val="clear" w:color="auto" w:fill="8DB3E2" w:themeFill="text2" w:themeFillTint="66"/>
        </w:tcPr>
        <w:p w14:paraId="61C45F33" w14:textId="7515B2DC" w:rsidR="001A222E" w:rsidRPr="00EE1F58" w:rsidRDefault="001A222E" w:rsidP="00C22009">
          <w:pPr>
            <w:pStyle w:val="NoSpacing"/>
            <w:rPr>
              <w:rFonts w:ascii="Times New Roman" w:hAnsi="Times New Roman" w:cs="Times New Roman"/>
              <w:b/>
              <w:position w:val="-6"/>
              <w:sz w:val="24"/>
              <w:szCs w:val="24"/>
            </w:rPr>
          </w:pPr>
          <w:r w:rsidRPr="00EE51AD">
            <w:rPr>
              <w:rFonts w:ascii="Times New Roman" w:hAnsi="Times New Roman" w:cs="Times New Roman"/>
              <w:b/>
              <w:position w:val="-6"/>
              <w:sz w:val="24"/>
              <w:szCs w:val="24"/>
            </w:rPr>
            <w:t>Title:</w:t>
          </w:r>
          <w:r w:rsidR="0047688F">
            <w:rPr>
              <w:rFonts w:ascii="Times New Roman" w:hAnsi="Times New Roman" w:cs="Times New Roman"/>
              <w:position w:val="-6"/>
              <w:sz w:val="24"/>
              <w:szCs w:val="24"/>
            </w:rPr>
            <w:t xml:space="preserve">    </w:t>
          </w:r>
          <w:r w:rsidR="00ED4AA6">
            <w:rPr>
              <w:rFonts w:ascii="Times New Roman" w:hAnsi="Times New Roman" w:cs="Times New Roman"/>
              <w:position w:val="-6"/>
              <w:sz w:val="24"/>
              <w:szCs w:val="24"/>
            </w:rPr>
            <w:t>Sustainable</w:t>
          </w:r>
          <w:r w:rsidR="00A738B4">
            <w:rPr>
              <w:rFonts w:ascii="Times New Roman" w:hAnsi="Times New Roman" w:cs="Times New Roman"/>
              <w:position w:val="-6"/>
              <w:sz w:val="24"/>
              <w:szCs w:val="24"/>
            </w:rPr>
            <w:t xml:space="preserve"> Purchasing Policy</w:t>
          </w:r>
        </w:p>
        <w:p w14:paraId="61C45F34" w14:textId="77777777" w:rsidR="001A222E" w:rsidRPr="00EE51AD" w:rsidRDefault="001A222E" w:rsidP="00741AA2">
          <w:pPr>
            <w:pStyle w:val="NoSpacing"/>
            <w:tabs>
              <w:tab w:val="center" w:pos="3057"/>
            </w:tabs>
            <w:rPr>
              <w:rFonts w:ascii="Times New Roman" w:hAnsi="Times New Roman" w:cs="Times New Roman"/>
              <w:position w:val="-6"/>
              <w:sz w:val="24"/>
              <w:szCs w:val="24"/>
            </w:rPr>
          </w:pPr>
          <w:r w:rsidRPr="00EE51AD">
            <w:rPr>
              <w:rFonts w:ascii="Times New Roman" w:hAnsi="Times New Roman" w:cs="Times New Roman"/>
              <w:position w:val="-6"/>
              <w:sz w:val="24"/>
              <w:szCs w:val="24"/>
            </w:rPr>
            <w:tab/>
          </w:r>
        </w:p>
      </w:tc>
    </w:tr>
    <w:tr w:rsidR="001A222E" w14:paraId="61C45F38" w14:textId="77777777" w:rsidTr="4B0E7845">
      <w:trPr>
        <w:trHeight w:val="510"/>
      </w:trPr>
      <w:tc>
        <w:tcPr>
          <w:tcW w:w="2837" w:type="dxa"/>
          <w:vMerge/>
        </w:tcPr>
        <w:p w14:paraId="61C45F36" w14:textId="77777777" w:rsidR="001A222E" w:rsidRPr="004F1A3E" w:rsidRDefault="001A222E" w:rsidP="00F47195">
          <w:pPr>
            <w:pStyle w:val="NoSpacing"/>
            <w:jc w:val="center"/>
            <w:rPr>
              <w:noProof/>
              <w:sz w:val="20"/>
              <w:szCs w:val="20"/>
            </w:rPr>
          </w:pPr>
        </w:p>
      </w:tc>
      <w:tc>
        <w:tcPr>
          <w:tcW w:w="6330" w:type="dxa"/>
          <w:gridSpan w:val="2"/>
          <w:shd w:val="clear" w:color="auto" w:fill="8DB3E2" w:themeFill="text2" w:themeFillTint="66"/>
        </w:tcPr>
        <w:p w14:paraId="61C45F37" w14:textId="3693FA71" w:rsidR="001A222E" w:rsidRPr="00EE51AD" w:rsidRDefault="001A222E" w:rsidP="00C22009">
          <w:pPr>
            <w:pStyle w:val="NoSpacing"/>
            <w:rPr>
              <w:rFonts w:ascii="Times New Roman" w:hAnsi="Times New Roman" w:cs="Times New Roman"/>
              <w:b/>
              <w:position w:val="-6"/>
              <w:sz w:val="24"/>
              <w:szCs w:val="24"/>
            </w:rPr>
          </w:pPr>
          <w:r w:rsidRPr="00EE51AD">
            <w:rPr>
              <w:rFonts w:ascii="Times New Roman" w:hAnsi="Times New Roman" w:cs="Times New Roman"/>
              <w:b/>
              <w:position w:val="-6"/>
              <w:sz w:val="24"/>
              <w:szCs w:val="24"/>
            </w:rPr>
            <w:t xml:space="preserve">University </w:t>
          </w:r>
          <w:r w:rsidR="00CA53B8" w:rsidRPr="00EE51AD">
            <w:rPr>
              <w:rFonts w:ascii="Times New Roman" w:hAnsi="Times New Roman" w:cs="Times New Roman"/>
              <w:b/>
              <w:position w:val="-6"/>
              <w:sz w:val="24"/>
              <w:szCs w:val="24"/>
            </w:rPr>
            <w:t>Division/</w:t>
          </w:r>
          <w:r w:rsidR="009A7AEB" w:rsidRPr="00EE51AD">
            <w:rPr>
              <w:rFonts w:ascii="Times New Roman" w:hAnsi="Times New Roman" w:cs="Times New Roman"/>
              <w:b/>
              <w:position w:val="-6"/>
              <w:sz w:val="24"/>
              <w:szCs w:val="24"/>
            </w:rPr>
            <w:t>D</w:t>
          </w:r>
          <w:r w:rsidRPr="00EE51AD">
            <w:rPr>
              <w:rFonts w:ascii="Times New Roman" w:hAnsi="Times New Roman" w:cs="Times New Roman"/>
              <w:b/>
              <w:position w:val="-6"/>
              <w:sz w:val="24"/>
              <w:szCs w:val="24"/>
            </w:rPr>
            <w:t>epartment:</w:t>
          </w:r>
          <w:r w:rsidR="00A738B4">
            <w:rPr>
              <w:rFonts w:ascii="Times New Roman" w:hAnsi="Times New Roman" w:cs="Times New Roman"/>
              <w:b/>
              <w:position w:val="-6"/>
              <w:sz w:val="24"/>
              <w:szCs w:val="24"/>
            </w:rPr>
            <w:t xml:space="preserve"> </w:t>
          </w:r>
          <w:r w:rsidR="00A738B4">
            <w:rPr>
              <w:rFonts w:ascii="Times New Roman" w:hAnsi="Times New Roman" w:cs="Times New Roman"/>
              <w:bCs/>
              <w:position w:val="-6"/>
              <w:sz w:val="24"/>
              <w:szCs w:val="24"/>
            </w:rPr>
            <w:t>Sustainability</w:t>
          </w:r>
        </w:p>
      </w:tc>
    </w:tr>
    <w:tr w:rsidR="006A5832" w14:paraId="61C45F3E" w14:textId="77777777" w:rsidTr="4B0E7845">
      <w:trPr>
        <w:trHeight w:val="710"/>
      </w:trPr>
      <w:tc>
        <w:tcPr>
          <w:tcW w:w="2837" w:type="dxa"/>
          <w:shd w:val="clear" w:color="auto" w:fill="8DB3E2" w:themeFill="text2" w:themeFillTint="66"/>
        </w:tcPr>
        <w:p w14:paraId="61C45F39" w14:textId="77777777" w:rsidR="006A5832" w:rsidRPr="00EE51AD" w:rsidRDefault="006A5832" w:rsidP="003D6918">
          <w:pPr>
            <w:pStyle w:val="NoSpacing"/>
            <w:jc w:val="center"/>
            <w:rPr>
              <w:rFonts w:ascii="Times New Roman" w:hAnsi="Times New Roman" w:cs="Times New Roman"/>
              <w:b/>
              <w:noProof/>
              <w:sz w:val="24"/>
              <w:szCs w:val="24"/>
            </w:rPr>
          </w:pPr>
          <w:r w:rsidRPr="00EE51AD">
            <w:rPr>
              <w:rFonts w:ascii="Times New Roman" w:hAnsi="Times New Roman" w:cs="Times New Roman"/>
              <w:b/>
              <w:noProof/>
              <w:sz w:val="24"/>
              <w:szCs w:val="24"/>
            </w:rPr>
            <w:t>Policy Number:</w:t>
          </w:r>
        </w:p>
        <w:p w14:paraId="61C45F3A" w14:textId="77777777" w:rsidR="006A5832" w:rsidRPr="00A16CA2" w:rsidRDefault="006A5832" w:rsidP="006A5832">
          <w:pPr>
            <w:pStyle w:val="NoSpacing"/>
            <w:jc w:val="center"/>
            <w:rPr>
              <w:rFonts w:ascii="Times New Roman" w:hAnsi="Times New Roman" w:cs="Times New Roman"/>
              <w:b/>
              <w:noProof/>
              <w:sz w:val="24"/>
              <w:szCs w:val="20"/>
            </w:rPr>
          </w:pPr>
        </w:p>
      </w:tc>
      <w:tc>
        <w:tcPr>
          <w:tcW w:w="4032" w:type="dxa"/>
          <w:shd w:val="clear" w:color="auto" w:fill="8DB3E2" w:themeFill="text2" w:themeFillTint="66"/>
        </w:tcPr>
        <w:p w14:paraId="61C45F3B" w14:textId="77777777" w:rsidR="006A5832" w:rsidRPr="00EE51AD" w:rsidRDefault="00C44C1B" w:rsidP="001A222E">
          <w:pPr>
            <w:pStyle w:val="NoSpacing"/>
            <w:rPr>
              <w:rFonts w:ascii="Times New Roman" w:hAnsi="Times New Roman" w:cs="Times New Roman"/>
              <w:b/>
              <w:position w:val="-6"/>
              <w:sz w:val="24"/>
              <w:szCs w:val="24"/>
            </w:rPr>
          </w:pPr>
          <w:r w:rsidRPr="00EE51AD">
            <w:rPr>
              <w:rFonts w:ascii="Times New Roman" w:hAnsi="Times New Roman" w:cs="Times New Roman"/>
              <w:b/>
              <w:position w:val="-6"/>
              <w:sz w:val="24"/>
              <w:szCs w:val="24"/>
            </w:rPr>
            <w:t xml:space="preserve">Effective </w:t>
          </w:r>
          <w:proofErr w:type="gramStart"/>
          <w:r w:rsidRPr="00EE51AD">
            <w:rPr>
              <w:rFonts w:ascii="Times New Roman" w:hAnsi="Times New Roman" w:cs="Times New Roman"/>
              <w:b/>
              <w:position w:val="-6"/>
              <w:sz w:val="24"/>
              <w:szCs w:val="24"/>
            </w:rPr>
            <w:t>Date :</w:t>
          </w:r>
          <w:proofErr w:type="gramEnd"/>
        </w:p>
        <w:p w14:paraId="61C45F3C" w14:textId="77777777" w:rsidR="006A5832" w:rsidRPr="00EE51AD" w:rsidRDefault="006A5832" w:rsidP="006A5832">
          <w:pPr>
            <w:pStyle w:val="NoSpacing"/>
            <w:jc w:val="center"/>
            <w:rPr>
              <w:rFonts w:ascii="Times New Roman" w:hAnsi="Times New Roman" w:cs="Times New Roman"/>
              <w:b/>
              <w:position w:val="-6"/>
              <w:sz w:val="24"/>
              <w:szCs w:val="24"/>
            </w:rPr>
          </w:pPr>
        </w:p>
      </w:tc>
      <w:tc>
        <w:tcPr>
          <w:tcW w:w="2298" w:type="dxa"/>
          <w:shd w:val="clear" w:color="auto" w:fill="8DB3E2" w:themeFill="text2" w:themeFillTint="66"/>
        </w:tcPr>
        <w:p w14:paraId="61C45F3D" w14:textId="77777777" w:rsidR="006A5832" w:rsidRPr="00EE51AD" w:rsidRDefault="006A5832" w:rsidP="006A5832">
          <w:pPr>
            <w:pStyle w:val="NoSpacing"/>
            <w:jc w:val="center"/>
            <w:rPr>
              <w:rFonts w:ascii="Times New Roman" w:hAnsi="Times New Roman" w:cs="Times New Roman"/>
              <w:b/>
              <w:position w:val="-6"/>
              <w:sz w:val="24"/>
              <w:szCs w:val="24"/>
            </w:rPr>
          </w:pPr>
          <w:r w:rsidRPr="00EE51AD">
            <w:rPr>
              <w:rFonts w:ascii="Times New Roman" w:hAnsi="Times New Roman" w:cs="Times New Roman"/>
              <w:b/>
              <w:position w:val="-6"/>
              <w:sz w:val="24"/>
              <w:szCs w:val="24"/>
            </w:rPr>
            <w:t>Page</w:t>
          </w:r>
          <w:r w:rsidR="00C44C1B" w:rsidRPr="00EE51AD">
            <w:rPr>
              <w:rFonts w:ascii="Times New Roman" w:hAnsi="Times New Roman" w:cs="Times New Roman"/>
              <w:b/>
              <w:position w:val="-6"/>
              <w:sz w:val="24"/>
              <w:szCs w:val="24"/>
            </w:rPr>
            <w:t>:</w:t>
          </w:r>
          <w:r w:rsidRPr="00EE51AD">
            <w:rPr>
              <w:rFonts w:ascii="Times New Roman" w:hAnsi="Times New Roman" w:cs="Times New Roman"/>
              <w:b/>
              <w:position w:val="-6"/>
              <w:sz w:val="24"/>
              <w:szCs w:val="24"/>
            </w:rPr>
            <w:t xml:space="preserve"> </w:t>
          </w:r>
          <w:r w:rsidRPr="00EE51AD">
            <w:rPr>
              <w:rFonts w:ascii="Times New Roman" w:hAnsi="Times New Roman" w:cs="Times New Roman"/>
              <w:b/>
              <w:bCs/>
              <w:position w:val="-6"/>
              <w:sz w:val="24"/>
              <w:szCs w:val="24"/>
            </w:rPr>
            <w:fldChar w:fldCharType="begin"/>
          </w:r>
          <w:r w:rsidRPr="00EE51AD">
            <w:rPr>
              <w:rFonts w:ascii="Times New Roman" w:hAnsi="Times New Roman" w:cs="Times New Roman"/>
              <w:b/>
              <w:bCs/>
              <w:position w:val="-6"/>
              <w:sz w:val="24"/>
              <w:szCs w:val="24"/>
            </w:rPr>
            <w:instrText xml:space="preserve"> PAGE  \* Arabic  \* MERGEFORMAT </w:instrText>
          </w:r>
          <w:r w:rsidRPr="00EE51AD">
            <w:rPr>
              <w:rFonts w:ascii="Times New Roman" w:hAnsi="Times New Roman" w:cs="Times New Roman"/>
              <w:b/>
              <w:bCs/>
              <w:position w:val="-6"/>
              <w:sz w:val="24"/>
              <w:szCs w:val="24"/>
            </w:rPr>
            <w:fldChar w:fldCharType="separate"/>
          </w:r>
          <w:r w:rsidR="002315EB">
            <w:rPr>
              <w:rFonts w:ascii="Times New Roman" w:hAnsi="Times New Roman" w:cs="Times New Roman"/>
              <w:b/>
              <w:bCs/>
              <w:noProof/>
              <w:position w:val="-6"/>
              <w:sz w:val="24"/>
              <w:szCs w:val="24"/>
            </w:rPr>
            <w:t>1</w:t>
          </w:r>
          <w:r w:rsidRPr="00EE51AD">
            <w:rPr>
              <w:rFonts w:ascii="Times New Roman" w:hAnsi="Times New Roman" w:cs="Times New Roman"/>
              <w:b/>
              <w:bCs/>
              <w:position w:val="-6"/>
              <w:sz w:val="24"/>
              <w:szCs w:val="24"/>
            </w:rPr>
            <w:fldChar w:fldCharType="end"/>
          </w:r>
          <w:r w:rsidRPr="00EE51AD">
            <w:rPr>
              <w:rFonts w:ascii="Times New Roman" w:hAnsi="Times New Roman" w:cs="Times New Roman"/>
              <w:b/>
              <w:position w:val="-6"/>
              <w:sz w:val="24"/>
              <w:szCs w:val="24"/>
            </w:rPr>
            <w:t xml:space="preserve"> of </w:t>
          </w:r>
          <w:r w:rsidRPr="00EE51AD">
            <w:rPr>
              <w:rFonts w:ascii="Times New Roman" w:hAnsi="Times New Roman" w:cs="Times New Roman"/>
              <w:b/>
              <w:bCs/>
              <w:position w:val="-6"/>
              <w:sz w:val="24"/>
              <w:szCs w:val="24"/>
            </w:rPr>
            <w:fldChar w:fldCharType="begin"/>
          </w:r>
          <w:r w:rsidRPr="00EE51AD">
            <w:rPr>
              <w:rFonts w:ascii="Times New Roman" w:hAnsi="Times New Roman" w:cs="Times New Roman"/>
              <w:b/>
              <w:bCs/>
              <w:position w:val="-6"/>
              <w:sz w:val="24"/>
              <w:szCs w:val="24"/>
            </w:rPr>
            <w:instrText xml:space="preserve"> NUMPAGES  \* Arabic  \* MERGEFORMAT </w:instrText>
          </w:r>
          <w:r w:rsidRPr="00EE51AD">
            <w:rPr>
              <w:rFonts w:ascii="Times New Roman" w:hAnsi="Times New Roman" w:cs="Times New Roman"/>
              <w:b/>
              <w:bCs/>
              <w:position w:val="-6"/>
              <w:sz w:val="24"/>
              <w:szCs w:val="24"/>
            </w:rPr>
            <w:fldChar w:fldCharType="separate"/>
          </w:r>
          <w:r w:rsidR="002315EB">
            <w:rPr>
              <w:rFonts w:ascii="Times New Roman" w:hAnsi="Times New Roman" w:cs="Times New Roman"/>
              <w:b/>
              <w:bCs/>
              <w:noProof/>
              <w:position w:val="-6"/>
              <w:sz w:val="24"/>
              <w:szCs w:val="24"/>
            </w:rPr>
            <w:t>2</w:t>
          </w:r>
          <w:r w:rsidRPr="00EE51AD">
            <w:rPr>
              <w:rFonts w:ascii="Times New Roman" w:hAnsi="Times New Roman" w:cs="Times New Roman"/>
              <w:b/>
              <w:bCs/>
              <w:position w:val="-6"/>
              <w:sz w:val="24"/>
              <w:szCs w:val="24"/>
            </w:rPr>
            <w:fldChar w:fldCharType="end"/>
          </w:r>
        </w:p>
      </w:tc>
    </w:tr>
  </w:tbl>
  <w:p w14:paraId="61C45F3F" w14:textId="77777777" w:rsidR="00F47195" w:rsidRPr="008E25A2" w:rsidRDefault="00F47195" w:rsidP="00F47195">
    <w:pPr>
      <w:pStyle w:val="Header"/>
      <w:rPr>
        <w:position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04130"/>
    <w:multiLevelType w:val="hybridMultilevel"/>
    <w:tmpl w:val="CB3A2330"/>
    <w:lvl w:ilvl="0" w:tplc="CD280CE0">
      <w:start w:val="1"/>
      <w:numFmt w:val="upp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C695F"/>
    <w:multiLevelType w:val="hybridMultilevel"/>
    <w:tmpl w:val="6554DFCE"/>
    <w:lvl w:ilvl="0" w:tplc="FDA67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E0010"/>
    <w:multiLevelType w:val="multilevel"/>
    <w:tmpl w:val="33CE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270CB9"/>
    <w:multiLevelType w:val="hybridMultilevel"/>
    <w:tmpl w:val="4C34DD42"/>
    <w:lvl w:ilvl="0" w:tplc="CD280CE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7F09DC"/>
    <w:multiLevelType w:val="multilevel"/>
    <w:tmpl w:val="D660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4A"/>
    <w:rsid w:val="00000432"/>
    <w:rsid w:val="00007979"/>
    <w:rsid w:val="00020F8E"/>
    <w:rsid w:val="00024FF5"/>
    <w:rsid w:val="000375E7"/>
    <w:rsid w:val="00040545"/>
    <w:rsid w:val="00041852"/>
    <w:rsid w:val="0007062D"/>
    <w:rsid w:val="00076C09"/>
    <w:rsid w:val="0008545C"/>
    <w:rsid w:val="00090F54"/>
    <w:rsid w:val="000A6CCF"/>
    <w:rsid w:val="000B73B7"/>
    <w:rsid w:val="000D634A"/>
    <w:rsid w:val="000E351C"/>
    <w:rsid w:val="000E7B06"/>
    <w:rsid w:val="000F6C8C"/>
    <w:rsid w:val="00106C24"/>
    <w:rsid w:val="0011057D"/>
    <w:rsid w:val="001407D0"/>
    <w:rsid w:val="0014211B"/>
    <w:rsid w:val="00146A59"/>
    <w:rsid w:val="00151EC2"/>
    <w:rsid w:val="00167710"/>
    <w:rsid w:val="001734AB"/>
    <w:rsid w:val="00176660"/>
    <w:rsid w:val="0018498D"/>
    <w:rsid w:val="00195A00"/>
    <w:rsid w:val="00197F20"/>
    <w:rsid w:val="001A222E"/>
    <w:rsid w:val="001C2643"/>
    <w:rsid w:val="001C4348"/>
    <w:rsid w:val="001E1C69"/>
    <w:rsid w:val="001E4150"/>
    <w:rsid w:val="00211538"/>
    <w:rsid w:val="0021259D"/>
    <w:rsid w:val="002170DE"/>
    <w:rsid w:val="002315EB"/>
    <w:rsid w:val="00247FB3"/>
    <w:rsid w:val="002669C0"/>
    <w:rsid w:val="00275B6B"/>
    <w:rsid w:val="002818AA"/>
    <w:rsid w:val="002A30F6"/>
    <w:rsid w:val="002A5C81"/>
    <w:rsid w:val="002B4C8D"/>
    <w:rsid w:val="002B6A02"/>
    <w:rsid w:val="002E2C48"/>
    <w:rsid w:val="00301011"/>
    <w:rsid w:val="0032087F"/>
    <w:rsid w:val="003273EF"/>
    <w:rsid w:val="0034066E"/>
    <w:rsid w:val="00346D88"/>
    <w:rsid w:val="00351075"/>
    <w:rsid w:val="00360613"/>
    <w:rsid w:val="00360D44"/>
    <w:rsid w:val="003639BE"/>
    <w:rsid w:val="0036539E"/>
    <w:rsid w:val="003721FC"/>
    <w:rsid w:val="0037585E"/>
    <w:rsid w:val="00385BB6"/>
    <w:rsid w:val="00387968"/>
    <w:rsid w:val="00394EC3"/>
    <w:rsid w:val="003B103C"/>
    <w:rsid w:val="003C1271"/>
    <w:rsid w:val="003D5FA5"/>
    <w:rsid w:val="003D6918"/>
    <w:rsid w:val="003D78A6"/>
    <w:rsid w:val="003E0B6A"/>
    <w:rsid w:val="003E5D3E"/>
    <w:rsid w:val="003F2F5D"/>
    <w:rsid w:val="003F3789"/>
    <w:rsid w:val="003F5CB7"/>
    <w:rsid w:val="00453E87"/>
    <w:rsid w:val="0047688F"/>
    <w:rsid w:val="004A30A1"/>
    <w:rsid w:val="004A6141"/>
    <w:rsid w:val="004C5C44"/>
    <w:rsid w:val="004E2898"/>
    <w:rsid w:val="004F1A3E"/>
    <w:rsid w:val="004F2D5E"/>
    <w:rsid w:val="004F38BE"/>
    <w:rsid w:val="004F3E54"/>
    <w:rsid w:val="00527DE7"/>
    <w:rsid w:val="005336B0"/>
    <w:rsid w:val="0054493B"/>
    <w:rsid w:val="00561555"/>
    <w:rsid w:val="00562ED3"/>
    <w:rsid w:val="00566BFE"/>
    <w:rsid w:val="0056775A"/>
    <w:rsid w:val="005912CC"/>
    <w:rsid w:val="00593187"/>
    <w:rsid w:val="00595E62"/>
    <w:rsid w:val="005A50EA"/>
    <w:rsid w:val="005A5D46"/>
    <w:rsid w:val="005C11F0"/>
    <w:rsid w:val="005D3743"/>
    <w:rsid w:val="005D4C02"/>
    <w:rsid w:val="005E1F93"/>
    <w:rsid w:val="005F5C34"/>
    <w:rsid w:val="006067DB"/>
    <w:rsid w:val="00611559"/>
    <w:rsid w:val="006162DD"/>
    <w:rsid w:val="00616A57"/>
    <w:rsid w:val="0063117D"/>
    <w:rsid w:val="00632A56"/>
    <w:rsid w:val="006432EE"/>
    <w:rsid w:val="006441FD"/>
    <w:rsid w:val="00647F6C"/>
    <w:rsid w:val="006514EA"/>
    <w:rsid w:val="00654F63"/>
    <w:rsid w:val="00656172"/>
    <w:rsid w:val="00662957"/>
    <w:rsid w:val="0066438E"/>
    <w:rsid w:val="00696B0C"/>
    <w:rsid w:val="006A263E"/>
    <w:rsid w:val="006A3F9B"/>
    <w:rsid w:val="006A5832"/>
    <w:rsid w:val="006C1918"/>
    <w:rsid w:val="006D0903"/>
    <w:rsid w:val="006F0785"/>
    <w:rsid w:val="006F74CE"/>
    <w:rsid w:val="00707251"/>
    <w:rsid w:val="00707D0D"/>
    <w:rsid w:val="00721E5F"/>
    <w:rsid w:val="007325E7"/>
    <w:rsid w:val="00741AA2"/>
    <w:rsid w:val="00761686"/>
    <w:rsid w:val="00770986"/>
    <w:rsid w:val="0077315E"/>
    <w:rsid w:val="00786E96"/>
    <w:rsid w:val="0078747D"/>
    <w:rsid w:val="007972E3"/>
    <w:rsid w:val="007A1BAD"/>
    <w:rsid w:val="007B6FE9"/>
    <w:rsid w:val="007C3D1A"/>
    <w:rsid w:val="007C4FD0"/>
    <w:rsid w:val="007C504D"/>
    <w:rsid w:val="007C6371"/>
    <w:rsid w:val="007D426E"/>
    <w:rsid w:val="007D42A1"/>
    <w:rsid w:val="007D6C3E"/>
    <w:rsid w:val="007F12EB"/>
    <w:rsid w:val="0080309C"/>
    <w:rsid w:val="008155AA"/>
    <w:rsid w:val="00822565"/>
    <w:rsid w:val="008246FB"/>
    <w:rsid w:val="00827A7C"/>
    <w:rsid w:val="00833C41"/>
    <w:rsid w:val="008638B9"/>
    <w:rsid w:val="00865AFB"/>
    <w:rsid w:val="00870542"/>
    <w:rsid w:val="008804F5"/>
    <w:rsid w:val="008A197B"/>
    <w:rsid w:val="008D11F2"/>
    <w:rsid w:val="008D3667"/>
    <w:rsid w:val="008E22F6"/>
    <w:rsid w:val="008E25A2"/>
    <w:rsid w:val="009070CD"/>
    <w:rsid w:val="00920C49"/>
    <w:rsid w:val="00924C15"/>
    <w:rsid w:val="00926E1E"/>
    <w:rsid w:val="009276D0"/>
    <w:rsid w:val="0094249D"/>
    <w:rsid w:val="00947FDF"/>
    <w:rsid w:val="00967DAA"/>
    <w:rsid w:val="009700B1"/>
    <w:rsid w:val="00971698"/>
    <w:rsid w:val="00972B4F"/>
    <w:rsid w:val="009823FC"/>
    <w:rsid w:val="00997AC0"/>
    <w:rsid w:val="009A7659"/>
    <w:rsid w:val="009A7AEB"/>
    <w:rsid w:val="009C59E0"/>
    <w:rsid w:val="009E5326"/>
    <w:rsid w:val="00A04956"/>
    <w:rsid w:val="00A16CA2"/>
    <w:rsid w:val="00A346E6"/>
    <w:rsid w:val="00A34D11"/>
    <w:rsid w:val="00A448EC"/>
    <w:rsid w:val="00A738B4"/>
    <w:rsid w:val="00A76877"/>
    <w:rsid w:val="00A776F4"/>
    <w:rsid w:val="00A83EEC"/>
    <w:rsid w:val="00A91D9E"/>
    <w:rsid w:val="00A9227C"/>
    <w:rsid w:val="00A94A7D"/>
    <w:rsid w:val="00AB4E5E"/>
    <w:rsid w:val="00AC17AA"/>
    <w:rsid w:val="00AC187D"/>
    <w:rsid w:val="00AE0DDF"/>
    <w:rsid w:val="00AE2209"/>
    <w:rsid w:val="00B14640"/>
    <w:rsid w:val="00B27452"/>
    <w:rsid w:val="00B5012A"/>
    <w:rsid w:val="00B76970"/>
    <w:rsid w:val="00B77BEF"/>
    <w:rsid w:val="00BA4AC4"/>
    <w:rsid w:val="00BB3010"/>
    <w:rsid w:val="00BB5DF6"/>
    <w:rsid w:val="00BD340B"/>
    <w:rsid w:val="00BE5DE9"/>
    <w:rsid w:val="00BE649C"/>
    <w:rsid w:val="00BF41C0"/>
    <w:rsid w:val="00C17E6F"/>
    <w:rsid w:val="00C20F21"/>
    <w:rsid w:val="00C21387"/>
    <w:rsid w:val="00C22009"/>
    <w:rsid w:val="00C31003"/>
    <w:rsid w:val="00C44C1B"/>
    <w:rsid w:val="00C57494"/>
    <w:rsid w:val="00C71EAC"/>
    <w:rsid w:val="00C73511"/>
    <w:rsid w:val="00C7591D"/>
    <w:rsid w:val="00C83184"/>
    <w:rsid w:val="00C90619"/>
    <w:rsid w:val="00CA53B8"/>
    <w:rsid w:val="00CA5754"/>
    <w:rsid w:val="00CB5CC9"/>
    <w:rsid w:val="00CE1E4E"/>
    <w:rsid w:val="00D040FE"/>
    <w:rsid w:val="00D0616A"/>
    <w:rsid w:val="00D1163E"/>
    <w:rsid w:val="00D26954"/>
    <w:rsid w:val="00D32387"/>
    <w:rsid w:val="00D34EF1"/>
    <w:rsid w:val="00D46B31"/>
    <w:rsid w:val="00D478A0"/>
    <w:rsid w:val="00D565D1"/>
    <w:rsid w:val="00D62A95"/>
    <w:rsid w:val="00D70E14"/>
    <w:rsid w:val="00D71041"/>
    <w:rsid w:val="00D8031E"/>
    <w:rsid w:val="00D82FC4"/>
    <w:rsid w:val="00D85E6B"/>
    <w:rsid w:val="00D871E4"/>
    <w:rsid w:val="00DA1F2E"/>
    <w:rsid w:val="00DA48C3"/>
    <w:rsid w:val="00DB3F4D"/>
    <w:rsid w:val="00DC3193"/>
    <w:rsid w:val="00DD5C0E"/>
    <w:rsid w:val="00DE4E56"/>
    <w:rsid w:val="00E00987"/>
    <w:rsid w:val="00E0442B"/>
    <w:rsid w:val="00E31791"/>
    <w:rsid w:val="00E4108A"/>
    <w:rsid w:val="00E43D0C"/>
    <w:rsid w:val="00E704F1"/>
    <w:rsid w:val="00E811FB"/>
    <w:rsid w:val="00E81AEB"/>
    <w:rsid w:val="00E90D5F"/>
    <w:rsid w:val="00E91A47"/>
    <w:rsid w:val="00EA3B14"/>
    <w:rsid w:val="00EB2A31"/>
    <w:rsid w:val="00EB51EF"/>
    <w:rsid w:val="00EB55D3"/>
    <w:rsid w:val="00EC3F6F"/>
    <w:rsid w:val="00ED4AA6"/>
    <w:rsid w:val="00ED7F46"/>
    <w:rsid w:val="00EE1081"/>
    <w:rsid w:val="00EE1F58"/>
    <w:rsid w:val="00EE51AD"/>
    <w:rsid w:val="00EE7E24"/>
    <w:rsid w:val="00EF31E1"/>
    <w:rsid w:val="00EF7636"/>
    <w:rsid w:val="00F47195"/>
    <w:rsid w:val="00F53667"/>
    <w:rsid w:val="00F777F1"/>
    <w:rsid w:val="00F8142D"/>
    <w:rsid w:val="00F83F45"/>
    <w:rsid w:val="00FA5950"/>
    <w:rsid w:val="00FA7B36"/>
    <w:rsid w:val="00FB4B0F"/>
    <w:rsid w:val="00FB7E7B"/>
    <w:rsid w:val="00FE5CA4"/>
    <w:rsid w:val="00FF4BBB"/>
    <w:rsid w:val="00FF50F5"/>
    <w:rsid w:val="4B0E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45EF7"/>
  <w15:docId w15:val="{99600AB4-752D-4798-8BA6-1DF0C36C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C34"/>
    <w:rPr>
      <w:rFonts w:ascii="Tahoma" w:hAnsi="Tahoma" w:cs="Tahoma"/>
      <w:sz w:val="16"/>
      <w:szCs w:val="16"/>
    </w:rPr>
  </w:style>
  <w:style w:type="paragraph" w:styleId="ListParagraph">
    <w:name w:val="List Paragraph"/>
    <w:basedOn w:val="Normal"/>
    <w:uiPriority w:val="34"/>
    <w:qFormat/>
    <w:rsid w:val="00647F6C"/>
    <w:pPr>
      <w:ind w:left="720"/>
      <w:contextualSpacing/>
    </w:pPr>
  </w:style>
  <w:style w:type="paragraph" w:styleId="Header">
    <w:name w:val="header"/>
    <w:basedOn w:val="Normal"/>
    <w:link w:val="HeaderChar"/>
    <w:uiPriority w:val="99"/>
    <w:unhideWhenUsed/>
    <w:rsid w:val="00365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39E"/>
  </w:style>
  <w:style w:type="paragraph" w:styleId="Footer">
    <w:name w:val="footer"/>
    <w:basedOn w:val="Normal"/>
    <w:link w:val="FooterChar"/>
    <w:uiPriority w:val="99"/>
    <w:unhideWhenUsed/>
    <w:rsid w:val="00365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39E"/>
  </w:style>
  <w:style w:type="paragraph" w:styleId="NoSpacing">
    <w:name w:val="No Spacing"/>
    <w:uiPriority w:val="1"/>
    <w:qFormat/>
    <w:rsid w:val="00F47195"/>
    <w:pPr>
      <w:spacing w:after="0" w:line="240" w:lineRule="auto"/>
    </w:pPr>
  </w:style>
  <w:style w:type="character" w:styleId="Hyperlink">
    <w:name w:val="Hyperlink"/>
    <w:basedOn w:val="DefaultParagraphFont"/>
    <w:uiPriority w:val="99"/>
    <w:unhideWhenUsed/>
    <w:rsid w:val="00FF4BBB"/>
    <w:rPr>
      <w:color w:val="0563C1"/>
      <w:u w:val="single"/>
    </w:rPr>
  </w:style>
  <w:style w:type="character" w:styleId="UnresolvedMention">
    <w:name w:val="Unresolved Mention"/>
    <w:basedOn w:val="DefaultParagraphFont"/>
    <w:uiPriority w:val="99"/>
    <w:semiHidden/>
    <w:unhideWhenUsed/>
    <w:rsid w:val="00FF4BBB"/>
    <w:rPr>
      <w:color w:val="605E5C"/>
      <w:shd w:val="clear" w:color="auto" w:fill="E1DFDD"/>
    </w:rPr>
  </w:style>
  <w:style w:type="character" w:styleId="FollowedHyperlink">
    <w:name w:val="FollowedHyperlink"/>
    <w:basedOn w:val="DefaultParagraphFont"/>
    <w:uiPriority w:val="99"/>
    <w:semiHidden/>
    <w:unhideWhenUsed/>
    <w:rsid w:val="00FF4B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9047">
      <w:bodyDiv w:val="1"/>
      <w:marLeft w:val="0"/>
      <w:marRight w:val="0"/>
      <w:marTop w:val="0"/>
      <w:marBottom w:val="0"/>
      <w:divBdr>
        <w:top w:val="none" w:sz="0" w:space="0" w:color="auto"/>
        <w:left w:val="none" w:sz="0" w:space="0" w:color="auto"/>
        <w:bottom w:val="none" w:sz="0" w:space="0" w:color="auto"/>
        <w:right w:val="none" w:sz="0" w:space="0" w:color="auto"/>
      </w:divBdr>
    </w:div>
    <w:div w:id="182282277">
      <w:bodyDiv w:val="1"/>
      <w:marLeft w:val="0"/>
      <w:marRight w:val="0"/>
      <w:marTop w:val="0"/>
      <w:marBottom w:val="0"/>
      <w:divBdr>
        <w:top w:val="none" w:sz="0" w:space="0" w:color="auto"/>
        <w:left w:val="none" w:sz="0" w:space="0" w:color="auto"/>
        <w:bottom w:val="none" w:sz="0" w:space="0" w:color="auto"/>
        <w:right w:val="none" w:sz="0" w:space="0" w:color="auto"/>
      </w:divBdr>
    </w:div>
    <w:div w:id="210730352">
      <w:bodyDiv w:val="1"/>
      <w:marLeft w:val="0"/>
      <w:marRight w:val="0"/>
      <w:marTop w:val="0"/>
      <w:marBottom w:val="0"/>
      <w:divBdr>
        <w:top w:val="none" w:sz="0" w:space="0" w:color="auto"/>
        <w:left w:val="none" w:sz="0" w:space="0" w:color="auto"/>
        <w:bottom w:val="none" w:sz="0" w:space="0" w:color="auto"/>
        <w:right w:val="none" w:sz="0" w:space="0" w:color="auto"/>
      </w:divBdr>
    </w:div>
    <w:div w:id="233051238">
      <w:bodyDiv w:val="1"/>
      <w:marLeft w:val="0"/>
      <w:marRight w:val="0"/>
      <w:marTop w:val="0"/>
      <w:marBottom w:val="0"/>
      <w:divBdr>
        <w:top w:val="none" w:sz="0" w:space="0" w:color="auto"/>
        <w:left w:val="none" w:sz="0" w:space="0" w:color="auto"/>
        <w:bottom w:val="none" w:sz="0" w:space="0" w:color="auto"/>
        <w:right w:val="none" w:sz="0" w:space="0" w:color="auto"/>
      </w:divBdr>
    </w:div>
    <w:div w:id="396124845">
      <w:bodyDiv w:val="1"/>
      <w:marLeft w:val="0"/>
      <w:marRight w:val="0"/>
      <w:marTop w:val="0"/>
      <w:marBottom w:val="0"/>
      <w:divBdr>
        <w:top w:val="none" w:sz="0" w:space="0" w:color="auto"/>
        <w:left w:val="none" w:sz="0" w:space="0" w:color="auto"/>
        <w:bottom w:val="none" w:sz="0" w:space="0" w:color="auto"/>
        <w:right w:val="none" w:sz="0" w:space="0" w:color="auto"/>
      </w:divBdr>
    </w:div>
    <w:div w:id="551114676">
      <w:bodyDiv w:val="1"/>
      <w:marLeft w:val="0"/>
      <w:marRight w:val="0"/>
      <w:marTop w:val="0"/>
      <w:marBottom w:val="0"/>
      <w:divBdr>
        <w:top w:val="none" w:sz="0" w:space="0" w:color="auto"/>
        <w:left w:val="none" w:sz="0" w:space="0" w:color="auto"/>
        <w:bottom w:val="none" w:sz="0" w:space="0" w:color="auto"/>
        <w:right w:val="none" w:sz="0" w:space="0" w:color="auto"/>
      </w:divBdr>
      <w:divsChild>
        <w:div w:id="2074547600">
          <w:marLeft w:val="0"/>
          <w:marRight w:val="0"/>
          <w:marTop w:val="0"/>
          <w:marBottom w:val="0"/>
          <w:divBdr>
            <w:top w:val="none" w:sz="0" w:space="0" w:color="auto"/>
            <w:left w:val="none" w:sz="0" w:space="0" w:color="auto"/>
            <w:bottom w:val="none" w:sz="0" w:space="0" w:color="auto"/>
            <w:right w:val="none" w:sz="0" w:space="0" w:color="auto"/>
          </w:divBdr>
        </w:div>
        <w:div w:id="1285506702">
          <w:marLeft w:val="0"/>
          <w:marRight w:val="0"/>
          <w:marTop w:val="0"/>
          <w:marBottom w:val="0"/>
          <w:divBdr>
            <w:top w:val="none" w:sz="0" w:space="0" w:color="auto"/>
            <w:left w:val="none" w:sz="0" w:space="0" w:color="auto"/>
            <w:bottom w:val="none" w:sz="0" w:space="0" w:color="auto"/>
            <w:right w:val="none" w:sz="0" w:space="0" w:color="auto"/>
          </w:divBdr>
          <w:divsChild>
            <w:div w:id="1702323002">
              <w:marLeft w:val="0"/>
              <w:marRight w:val="0"/>
              <w:marTop w:val="0"/>
              <w:marBottom w:val="0"/>
              <w:divBdr>
                <w:top w:val="none" w:sz="0" w:space="0" w:color="auto"/>
                <w:left w:val="none" w:sz="0" w:space="0" w:color="auto"/>
                <w:bottom w:val="none" w:sz="0" w:space="0" w:color="auto"/>
                <w:right w:val="none" w:sz="0" w:space="0" w:color="auto"/>
              </w:divBdr>
            </w:div>
          </w:divsChild>
        </w:div>
        <w:div w:id="1893494676">
          <w:marLeft w:val="0"/>
          <w:marRight w:val="0"/>
          <w:marTop w:val="0"/>
          <w:marBottom w:val="0"/>
          <w:divBdr>
            <w:top w:val="none" w:sz="0" w:space="0" w:color="auto"/>
            <w:left w:val="none" w:sz="0" w:space="0" w:color="auto"/>
            <w:bottom w:val="none" w:sz="0" w:space="0" w:color="auto"/>
            <w:right w:val="none" w:sz="0" w:space="0" w:color="auto"/>
          </w:divBdr>
          <w:divsChild>
            <w:div w:id="788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5582">
      <w:bodyDiv w:val="1"/>
      <w:marLeft w:val="0"/>
      <w:marRight w:val="0"/>
      <w:marTop w:val="0"/>
      <w:marBottom w:val="0"/>
      <w:divBdr>
        <w:top w:val="none" w:sz="0" w:space="0" w:color="auto"/>
        <w:left w:val="none" w:sz="0" w:space="0" w:color="auto"/>
        <w:bottom w:val="none" w:sz="0" w:space="0" w:color="auto"/>
        <w:right w:val="none" w:sz="0" w:space="0" w:color="auto"/>
      </w:divBdr>
    </w:div>
    <w:div w:id="893586465">
      <w:bodyDiv w:val="1"/>
      <w:marLeft w:val="0"/>
      <w:marRight w:val="0"/>
      <w:marTop w:val="0"/>
      <w:marBottom w:val="0"/>
      <w:divBdr>
        <w:top w:val="none" w:sz="0" w:space="0" w:color="auto"/>
        <w:left w:val="none" w:sz="0" w:space="0" w:color="auto"/>
        <w:bottom w:val="none" w:sz="0" w:space="0" w:color="auto"/>
        <w:right w:val="none" w:sz="0" w:space="0" w:color="auto"/>
      </w:divBdr>
      <w:divsChild>
        <w:div w:id="1994749344">
          <w:marLeft w:val="0"/>
          <w:marRight w:val="0"/>
          <w:marTop w:val="0"/>
          <w:marBottom w:val="0"/>
          <w:divBdr>
            <w:top w:val="none" w:sz="0" w:space="0" w:color="auto"/>
            <w:left w:val="none" w:sz="0" w:space="0" w:color="auto"/>
            <w:bottom w:val="none" w:sz="0" w:space="0" w:color="auto"/>
            <w:right w:val="none" w:sz="0" w:space="0" w:color="auto"/>
          </w:divBdr>
        </w:div>
        <w:div w:id="1356804679">
          <w:marLeft w:val="0"/>
          <w:marRight w:val="0"/>
          <w:marTop w:val="0"/>
          <w:marBottom w:val="0"/>
          <w:divBdr>
            <w:top w:val="none" w:sz="0" w:space="0" w:color="auto"/>
            <w:left w:val="none" w:sz="0" w:space="0" w:color="auto"/>
            <w:bottom w:val="none" w:sz="0" w:space="0" w:color="auto"/>
            <w:right w:val="none" w:sz="0" w:space="0" w:color="auto"/>
          </w:divBdr>
          <w:divsChild>
            <w:div w:id="1680353208">
              <w:marLeft w:val="0"/>
              <w:marRight w:val="0"/>
              <w:marTop w:val="0"/>
              <w:marBottom w:val="0"/>
              <w:divBdr>
                <w:top w:val="none" w:sz="0" w:space="0" w:color="auto"/>
                <w:left w:val="none" w:sz="0" w:space="0" w:color="auto"/>
                <w:bottom w:val="none" w:sz="0" w:space="0" w:color="auto"/>
                <w:right w:val="none" w:sz="0" w:space="0" w:color="auto"/>
              </w:divBdr>
            </w:div>
          </w:divsChild>
        </w:div>
        <w:div w:id="24521445">
          <w:marLeft w:val="0"/>
          <w:marRight w:val="0"/>
          <w:marTop w:val="0"/>
          <w:marBottom w:val="0"/>
          <w:divBdr>
            <w:top w:val="none" w:sz="0" w:space="0" w:color="auto"/>
            <w:left w:val="none" w:sz="0" w:space="0" w:color="auto"/>
            <w:bottom w:val="none" w:sz="0" w:space="0" w:color="auto"/>
            <w:right w:val="none" w:sz="0" w:space="0" w:color="auto"/>
          </w:divBdr>
          <w:divsChild>
            <w:div w:id="5040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4762">
      <w:bodyDiv w:val="1"/>
      <w:marLeft w:val="0"/>
      <w:marRight w:val="0"/>
      <w:marTop w:val="0"/>
      <w:marBottom w:val="0"/>
      <w:divBdr>
        <w:top w:val="none" w:sz="0" w:space="0" w:color="auto"/>
        <w:left w:val="none" w:sz="0" w:space="0" w:color="auto"/>
        <w:bottom w:val="none" w:sz="0" w:space="0" w:color="auto"/>
        <w:right w:val="none" w:sz="0" w:space="0" w:color="auto"/>
      </w:divBdr>
      <w:divsChild>
        <w:div w:id="1137988141">
          <w:marLeft w:val="0"/>
          <w:marRight w:val="0"/>
          <w:marTop w:val="0"/>
          <w:marBottom w:val="0"/>
          <w:divBdr>
            <w:top w:val="none" w:sz="0" w:space="0" w:color="auto"/>
            <w:left w:val="none" w:sz="0" w:space="0" w:color="auto"/>
            <w:bottom w:val="none" w:sz="0" w:space="0" w:color="auto"/>
            <w:right w:val="none" w:sz="0" w:space="0" w:color="auto"/>
          </w:divBdr>
        </w:div>
        <w:div w:id="1312716076">
          <w:marLeft w:val="0"/>
          <w:marRight w:val="0"/>
          <w:marTop w:val="0"/>
          <w:marBottom w:val="0"/>
          <w:divBdr>
            <w:top w:val="none" w:sz="0" w:space="0" w:color="auto"/>
            <w:left w:val="none" w:sz="0" w:space="0" w:color="auto"/>
            <w:bottom w:val="none" w:sz="0" w:space="0" w:color="auto"/>
            <w:right w:val="none" w:sz="0" w:space="0" w:color="auto"/>
          </w:divBdr>
          <w:divsChild>
            <w:div w:id="530920984">
              <w:marLeft w:val="0"/>
              <w:marRight w:val="0"/>
              <w:marTop w:val="0"/>
              <w:marBottom w:val="0"/>
              <w:divBdr>
                <w:top w:val="none" w:sz="0" w:space="0" w:color="auto"/>
                <w:left w:val="none" w:sz="0" w:space="0" w:color="auto"/>
                <w:bottom w:val="none" w:sz="0" w:space="0" w:color="auto"/>
                <w:right w:val="none" w:sz="0" w:space="0" w:color="auto"/>
              </w:divBdr>
            </w:div>
          </w:divsChild>
        </w:div>
        <w:div w:id="110252426">
          <w:marLeft w:val="0"/>
          <w:marRight w:val="0"/>
          <w:marTop w:val="0"/>
          <w:marBottom w:val="0"/>
          <w:divBdr>
            <w:top w:val="none" w:sz="0" w:space="0" w:color="auto"/>
            <w:left w:val="none" w:sz="0" w:space="0" w:color="auto"/>
            <w:bottom w:val="none" w:sz="0" w:space="0" w:color="auto"/>
            <w:right w:val="none" w:sz="0" w:space="0" w:color="auto"/>
          </w:divBdr>
          <w:divsChild>
            <w:div w:id="1348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9587">
      <w:bodyDiv w:val="1"/>
      <w:marLeft w:val="0"/>
      <w:marRight w:val="0"/>
      <w:marTop w:val="0"/>
      <w:marBottom w:val="0"/>
      <w:divBdr>
        <w:top w:val="none" w:sz="0" w:space="0" w:color="auto"/>
        <w:left w:val="none" w:sz="0" w:space="0" w:color="auto"/>
        <w:bottom w:val="none" w:sz="0" w:space="0" w:color="auto"/>
        <w:right w:val="none" w:sz="0" w:space="0" w:color="auto"/>
      </w:divBdr>
    </w:div>
    <w:div w:id="1320575892">
      <w:bodyDiv w:val="1"/>
      <w:marLeft w:val="0"/>
      <w:marRight w:val="0"/>
      <w:marTop w:val="0"/>
      <w:marBottom w:val="0"/>
      <w:divBdr>
        <w:top w:val="none" w:sz="0" w:space="0" w:color="auto"/>
        <w:left w:val="none" w:sz="0" w:space="0" w:color="auto"/>
        <w:bottom w:val="none" w:sz="0" w:space="0" w:color="auto"/>
        <w:right w:val="none" w:sz="0" w:space="0" w:color="auto"/>
      </w:divBdr>
    </w:div>
    <w:div w:id="1769695315">
      <w:bodyDiv w:val="1"/>
      <w:marLeft w:val="0"/>
      <w:marRight w:val="0"/>
      <w:marTop w:val="0"/>
      <w:marBottom w:val="0"/>
      <w:divBdr>
        <w:top w:val="none" w:sz="0" w:space="0" w:color="auto"/>
        <w:left w:val="none" w:sz="0" w:space="0" w:color="auto"/>
        <w:bottom w:val="none" w:sz="0" w:space="0" w:color="auto"/>
        <w:right w:val="none" w:sz="0" w:space="0" w:color="auto"/>
      </w:divBdr>
    </w:div>
    <w:div w:id="1787387019">
      <w:bodyDiv w:val="1"/>
      <w:marLeft w:val="0"/>
      <w:marRight w:val="0"/>
      <w:marTop w:val="0"/>
      <w:marBottom w:val="0"/>
      <w:divBdr>
        <w:top w:val="none" w:sz="0" w:space="0" w:color="auto"/>
        <w:left w:val="none" w:sz="0" w:space="0" w:color="auto"/>
        <w:bottom w:val="none" w:sz="0" w:space="0" w:color="auto"/>
        <w:right w:val="none" w:sz="0" w:space="0" w:color="auto"/>
      </w:divBdr>
    </w:div>
    <w:div w:id="2094470025">
      <w:bodyDiv w:val="1"/>
      <w:marLeft w:val="0"/>
      <w:marRight w:val="0"/>
      <w:marTop w:val="0"/>
      <w:marBottom w:val="0"/>
      <w:divBdr>
        <w:top w:val="none" w:sz="0" w:space="0" w:color="auto"/>
        <w:left w:val="none" w:sz="0" w:space="0" w:color="auto"/>
        <w:bottom w:val="none" w:sz="0" w:space="0" w:color="auto"/>
        <w:right w:val="none" w:sz="0" w:space="0" w:color="auto"/>
      </w:divBdr>
    </w:div>
    <w:div w:id="21278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lobalreporting.org/" TargetMode="External"/><Relationship Id="rId18" Type="http://schemas.openxmlformats.org/officeDocument/2006/relationships/hyperlink" Target="https://epeat.net/" TargetMode="External"/><Relationship Id="rId26" Type="http://schemas.openxmlformats.org/officeDocument/2006/relationships/hyperlink" Target="http://www.responsiblemineralsinitiative.org/" TargetMode="External"/><Relationship Id="rId39" Type="http://schemas.openxmlformats.org/officeDocument/2006/relationships/hyperlink" Target="https://sustainablepackaging.org/wp-content/uploads/2017/09/Definition-of-Sustainable-Packaging.pdf" TargetMode="External"/><Relationship Id="rId21" Type="http://schemas.openxmlformats.org/officeDocument/2006/relationships/hyperlink" Target="https://www.carbonneutral.com/who-we-are" TargetMode="External"/><Relationship Id="rId34" Type="http://schemas.openxmlformats.org/officeDocument/2006/relationships/hyperlink" Target="https://www.wbenc.org/about-wbenc"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l.com/resources/ecologo-certification-program" TargetMode="External"/><Relationship Id="rId20" Type="http://schemas.openxmlformats.org/officeDocument/2006/relationships/hyperlink" Target="https://www.carbontrust.com/what-we-do/assurance-and-certification/carbon-neutral-certification" TargetMode="External"/><Relationship Id="rId29" Type="http://schemas.openxmlformats.org/officeDocument/2006/relationships/hyperlink" Target="https://www.levelcertified.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orporation.net/certification" TargetMode="External"/><Relationship Id="rId24" Type="http://schemas.openxmlformats.org/officeDocument/2006/relationships/hyperlink" Target="https://sustainableelectronics.org/" TargetMode="External"/><Relationship Id="rId32" Type="http://schemas.openxmlformats.org/officeDocument/2006/relationships/hyperlink" Target="https://www.usgbc.org/leed" TargetMode="External"/><Relationship Id="rId37" Type="http://schemas.openxmlformats.org/officeDocument/2006/relationships/hyperlink" Target="https://www.va.gov/osdbu/verification/"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pa.gov/saferchoice" TargetMode="External"/><Relationship Id="rId23" Type="http://schemas.openxmlformats.org/officeDocument/2006/relationships/hyperlink" Target="https://bpiworld.org/" TargetMode="External"/><Relationship Id="rId28" Type="http://schemas.openxmlformats.org/officeDocument/2006/relationships/hyperlink" Target="https://www.fairtradecertified.org/" TargetMode="External"/><Relationship Id="rId36" Type="http://schemas.openxmlformats.org/officeDocument/2006/relationships/hyperlink" Target="http://www.nwboc.org/basicinfo.html" TargetMode="External"/><Relationship Id="rId10" Type="http://schemas.openxmlformats.org/officeDocument/2006/relationships/endnotes" Target="endnotes.xml"/><Relationship Id="rId19" Type="http://schemas.openxmlformats.org/officeDocument/2006/relationships/hyperlink" Target="https://www.onepercentfortheplanet.org/" TargetMode="External"/><Relationship Id="rId31" Type="http://schemas.openxmlformats.org/officeDocument/2006/relationships/hyperlink" Target="https://www.breea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enseal.org/" TargetMode="External"/><Relationship Id="rId22" Type="http://schemas.openxmlformats.org/officeDocument/2006/relationships/hyperlink" Target="https://www.cdp.net/en" TargetMode="External"/><Relationship Id="rId27" Type="http://schemas.openxmlformats.org/officeDocument/2006/relationships/hyperlink" Target="https://fsc.org/en" TargetMode="External"/><Relationship Id="rId30" Type="http://schemas.openxmlformats.org/officeDocument/2006/relationships/hyperlink" Target="https://spot.ul.com/greenguard/" TargetMode="External"/><Relationship Id="rId35" Type="http://schemas.openxmlformats.org/officeDocument/2006/relationships/hyperlink" Target="https://nmsdc.org/mbes/what-is-an-mb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2ccertified.org/" TargetMode="External"/><Relationship Id="rId17" Type="http://schemas.openxmlformats.org/officeDocument/2006/relationships/hyperlink" Target="https://www.energystar.gov/" TargetMode="External"/><Relationship Id="rId25" Type="http://schemas.openxmlformats.org/officeDocument/2006/relationships/hyperlink" Target="https://www.terracycle.com/en-US/" TargetMode="External"/><Relationship Id="rId33" Type="http://schemas.openxmlformats.org/officeDocument/2006/relationships/hyperlink" Target="https://www.wellcertified.com/certification/v2/" TargetMode="External"/><Relationship Id="rId38" Type="http://schemas.openxmlformats.org/officeDocument/2006/relationships/hyperlink" Target="https://www.iso.org/standard/5586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A929F25347E5499BF32470C83831D4" ma:contentTypeVersion="12" ma:contentTypeDescription="Create a new document." ma:contentTypeScope="" ma:versionID="f8a63de0297b60e6d950f311981f5890">
  <xsd:schema xmlns:xsd="http://www.w3.org/2001/XMLSchema" xmlns:xs="http://www.w3.org/2001/XMLSchema" xmlns:p="http://schemas.microsoft.com/office/2006/metadata/properties" xmlns:ns2="97b7519a-4696-4cb4-a3dc-8dabf5fd1b91" xmlns:ns3="a8b0f4f1-aaa4-4ac4-ad37-fde9f5e478e5" targetNamespace="http://schemas.microsoft.com/office/2006/metadata/properties" ma:root="true" ma:fieldsID="e3d0ea6b80efa80bc839432e988dd22f" ns2:_="" ns3:_="">
    <xsd:import namespace="97b7519a-4696-4cb4-a3dc-8dabf5fd1b91"/>
    <xsd:import namespace="a8b0f4f1-aaa4-4ac4-ad37-fde9f5e47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7519a-4696-4cb4-a3dc-8dabf5fd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0f4f1-aaa4-4ac4-ad37-fde9f5e47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9B6F9-4D72-4E4C-8B42-94AC58A4002D}">
  <ds:schemaRefs>
    <ds:schemaRef ds:uri="http://schemas.openxmlformats.org/officeDocument/2006/bibliography"/>
  </ds:schemaRefs>
</ds:datastoreItem>
</file>

<file path=customXml/itemProps2.xml><?xml version="1.0" encoding="utf-8"?>
<ds:datastoreItem xmlns:ds="http://schemas.openxmlformats.org/officeDocument/2006/customXml" ds:itemID="{3A90EC81-81A8-45FE-A681-0FDD999B6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F7861-3D38-46EC-9D93-BA978AA680B9}">
  <ds:schemaRefs>
    <ds:schemaRef ds:uri="http://schemas.microsoft.com/sharepoint/v3/contenttype/forms"/>
  </ds:schemaRefs>
</ds:datastoreItem>
</file>

<file path=customXml/itemProps4.xml><?xml version="1.0" encoding="utf-8"?>
<ds:datastoreItem xmlns:ds="http://schemas.openxmlformats.org/officeDocument/2006/customXml" ds:itemID="{24596D11-2FD8-4BD3-8338-7B41880C7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7519a-4696-4cb4-a3dc-8dabf5fd1b91"/>
    <ds:schemaRef ds:uri="a8b0f4f1-aaa4-4ac4-ad37-fde9f5e47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2590</Words>
  <Characters>14769</Characters>
  <Application>Microsoft Office Word</Application>
  <DocSecurity>0</DocSecurity>
  <Lines>123</Lines>
  <Paragraphs>34</Paragraphs>
  <ScaleCrop>false</ScaleCrop>
  <Company>VIllanova University</Company>
  <LinksUpToDate>false</LinksUpToDate>
  <CharactersWithSpaces>17325</CharactersWithSpaces>
  <SharedDoc>false</SharedDoc>
  <HLinks>
    <vt:vector size="174" baseType="variant">
      <vt:variant>
        <vt:i4>7143538</vt:i4>
      </vt:variant>
      <vt:variant>
        <vt:i4>84</vt:i4>
      </vt:variant>
      <vt:variant>
        <vt:i4>0</vt:i4>
      </vt:variant>
      <vt:variant>
        <vt:i4>5</vt:i4>
      </vt:variant>
      <vt:variant>
        <vt:lpwstr>https://sustainablepackaging.org/wp-content/uploads/2017/09/Definition-of-Sustainable-Packaging.pdf</vt:lpwstr>
      </vt:variant>
      <vt:variant>
        <vt:lpwstr/>
      </vt:variant>
      <vt:variant>
        <vt:i4>6684732</vt:i4>
      </vt:variant>
      <vt:variant>
        <vt:i4>81</vt:i4>
      </vt:variant>
      <vt:variant>
        <vt:i4>0</vt:i4>
      </vt:variant>
      <vt:variant>
        <vt:i4>5</vt:i4>
      </vt:variant>
      <vt:variant>
        <vt:lpwstr>https://www.iso.org/standard/55869.html</vt:lpwstr>
      </vt:variant>
      <vt:variant>
        <vt:lpwstr/>
      </vt:variant>
      <vt:variant>
        <vt:i4>7536741</vt:i4>
      </vt:variant>
      <vt:variant>
        <vt:i4>78</vt:i4>
      </vt:variant>
      <vt:variant>
        <vt:i4>0</vt:i4>
      </vt:variant>
      <vt:variant>
        <vt:i4>5</vt:i4>
      </vt:variant>
      <vt:variant>
        <vt:lpwstr>https://www.va.gov/osdbu/verification/</vt:lpwstr>
      </vt:variant>
      <vt:variant>
        <vt:lpwstr/>
      </vt:variant>
      <vt:variant>
        <vt:i4>3801190</vt:i4>
      </vt:variant>
      <vt:variant>
        <vt:i4>75</vt:i4>
      </vt:variant>
      <vt:variant>
        <vt:i4>0</vt:i4>
      </vt:variant>
      <vt:variant>
        <vt:i4>5</vt:i4>
      </vt:variant>
      <vt:variant>
        <vt:lpwstr>http://www.nwboc.org/basicinfo.html</vt:lpwstr>
      </vt:variant>
      <vt:variant>
        <vt:lpwstr/>
      </vt:variant>
      <vt:variant>
        <vt:i4>3342383</vt:i4>
      </vt:variant>
      <vt:variant>
        <vt:i4>72</vt:i4>
      </vt:variant>
      <vt:variant>
        <vt:i4>0</vt:i4>
      </vt:variant>
      <vt:variant>
        <vt:i4>5</vt:i4>
      </vt:variant>
      <vt:variant>
        <vt:lpwstr>https://nmsdc.org/mbes/what-is-an-mbe/</vt:lpwstr>
      </vt:variant>
      <vt:variant>
        <vt:lpwstr/>
      </vt:variant>
      <vt:variant>
        <vt:i4>65617</vt:i4>
      </vt:variant>
      <vt:variant>
        <vt:i4>69</vt:i4>
      </vt:variant>
      <vt:variant>
        <vt:i4>0</vt:i4>
      </vt:variant>
      <vt:variant>
        <vt:i4>5</vt:i4>
      </vt:variant>
      <vt:variant>
        <vt:lpwstr>https://www.wbenc.org/about-wbenc</vt:lpwstr>
      </vt:variant>
      <vt:variant>
        <vt:lpwstr/>
      </vt:variant>
      <vt:variant>
        <vt:i4>3080225</vt:i4>
      </vt:variant>
      <vt:variant>
        <vt:i4>66</vt:i4>
      </vt:variant>
      <vt:variant>
        <vt:i4>0</vt:i4>
      </vt:variant>
      <vt:variant>
        <vt:i4>5</vt:i4>
      </vt:variant>
      <vt:variant>
        <vt:lpwstr>https://www.wellcertified.com/certification/v2/</vt:lpwstr>
      </vt:variant>
      <vt:variant>
        <vt:lpwstr/>
      </vt:variant>
      <vt:variant>
        <vt:i4>2818096</vt:i4>
      </vt:variant>
      <vt:variant>
        <vt:i4>63</vt:i4>
      </vt:variant>
      <vt:variant>
        <vt:i4>0</vt:i4>
      </vt:variant>
      <vt:variant>
        <vt:i4>5</vt:i4>
      </vt:variant>
      <vt:variant>
        <vt:lpwstr>https://www.usgbc.org/leed</vt:lpwstr>
      </vt:variant>
      <vt:variant>
        <vt:lpwstr/>
      </vt:variant>
      <vt:variant>
        <vt:i4>3932263</vt:i4>
      </vt:variant>
      <vt:variant>
        <vt:i4>60</vt:i4>
      </vt:variant>
      <vt:variant>
        <vt:i4>0</vt:i4>
      </vt:variant>
      <vt:variant>
        <vt:i4>5</vt:i4>
      </vt:variant>
      <vt:variant>
        <vt:lpwstr>https://www.breeam.com/</vt:lpwstr>
      </vt:variant>
      <vt:variant>
        <vt:lpwstr/>
      </vt:variant>
      <vt:variant>
        <vt:i4>8061051</vt:i4>
      </vt:variant>
      <vt:variant>
        <vt:i4>57</vt:i4>
      </vt:variant>
      <vt:variant>
        <vt:i4>0</vt:i4>
      </vt:variant>
      <vt:variant>
        <vt:i4>5</vt:i4>
      </vt:variant>
      <vt:variant>
        <vt:lpwstr>https://spot.ul.com/greenguard/</vt:lpwstr>
      </vt:variant>
      <vt:variant>
        <vt:lpwstr/>
      </vt:variant>
      <vt:variant>
        <vt:i4>3473528</vt:i4>
      </vt:variant>
      <vt:variant>
        <vt:i4>54</vt:i4>
      </vt:variant>
      <vt:variant>
        <vt:i4>0</vt:i4>
      </vt:variant>
      <vt:variant>
        <vt:i4>5</vt:i4>
      </vt:variant>
      <vt:variant>
        <vt:lpwstr>https://www.levelcertified.org/</vt:lpwstr>
      </vt:variant>
      <vt:variant>
        <vt:lpwstr/>
      </vt:variant>
      <vt:variant>
        <vt:i4>3145841</vt:i4>
      </vt:variant>
      <vt:variant>
        <vt:i4>51</vt:i4>
      </vt:variant>
      <vt:variant>
        <vt:i4>0</vt:i4>
      </vt:variant>
      <vt:variant>
        <vt:i4>5</vt:i4>
      </vt:variant>
      <vt:variant>
        <vt:lpwstr>https://www.fairtradecertified.org/</vt:lpwstr>
      </vt:variant>
      <vt:variant>
        <vt:lpwstr/>
      </vt:variant>
      <vt:variant>
        <vt:i4>8323112</vt:i4>
      </vt:variant>
      <vt:variant>
        <vt:i4>48</vt:i4>
      </vt:variant>
      <vt:variant>
        <vt:i4>0</vt:i4>
      </vt:variant>
      <vt:variant>
        <vt:i4>5</vt:i4>
      </vt:variant>
      <vt:variant>
        <vt:lpwstr>https://fsc.org/en</vt:lpwstr>
      </vt:variant>
      <vt:variant>
        <vt:lpwstr/>
      </vt:variant>
      <vt:variant>
        <vt:i4>5242884</vt:i4>
      </vt:variant>
      <vt:variant>
        <vt:i4>45</vt:i4>
      </vt:variant>
      <vt:variant>
        <vt:i4>0</vt:i4>
      </vt:variant>
      <vt:variant>
        <vt:i4>5</vt:i4>
      </vt:variant>
      <vt:variant>
        <vt:lpwstr>http://www.responsiblemineralsinitiative.org/</vt:lpwstr>
      </vt:variant>
      <vt:variant>
        <vt:lpwstr/>
      </vt:variant>
      <vt:variant>
        <vt:i4>983111</vt:i4>
      </vt:variant>
      <vt:variant>
        <vt:i4>42</vt:i4>
      </vt:variant>
      <vt:variant>
        <vt:i4>0</vt:i4>
      </vt:variant>
      <vt:variant>
        <vt:i4>5</vt:i4>
      </vt:variant>
      <vt:variant>
        <vt:lpwstr>https://www.terracycle.com/en-US/</vt:lpwstr>
      </vt:variant>
      <vt:variant>
        <vt:lpwstr/>
      </vt:variant>
      <vt:variant>
        <vt:i4>8192100</vt:i4>
      </vt:variant>
      <vt:variant>
        <vt:i4>39</vt:i4>
      </vt:variant>
      <vt:variant>
        <vt:i4>0</vt:i4>
      </vt:variant>
      <vt:variant>
        <vt:i4>5</vt:i4>
      </vt:variant>
      <vt:variant>
        <vt:lpwstr>https://sustainableelectronics.org/</vt:lpwstr>
      </vt:variant>
      <vt:variant>
        <vt:lpwstr/>
      </vt:variant>
      <vt:variant>
        <vt:i4>524308</vt:i4>
      </vt:variant>
      <vt:variant>
        <vt:i4>36</vt:i4>
      </vt:variant>
      <vt:variant>
        <vt:i4>0</vt:i4>
      </vt:variant>
      <vt:variant>
        <vt:i4>5</vt:i4>
      </vt:variant>
      <vt:variant>
        <vt:lpwstr>https://bpiworld.org/</vt:lpwstr>
      </vt:variant>
      <vt:variant>
        <vt:lpwstr/>
      </vt:variant>
      <vt:variant>
        <vt:i4>2490412</vt:i4>
      </vt:variant>
      <vt:variant>
        <vt:i4>33</vt:i4>
      </vt:variant>
      <vt:variant>
        <vt:i4>0</vt:i4>
      </vt:variant>
      <vt:variant>
        <vt:i4>5</vt:i4>
      </vt:variant>
      <vt:variant>
        <vt:lpwstr>https://www.cdp.net/en</vt:lpwstr>
      </vt:variant>
      <vt:variant>
        <vt:lpwstr/>
      </vt:variant>
      <vt:variant>
        <vt:i4>2031621</vt:i4>
      </vt:variant>
      <vt:variant>
        <vt:i4>30</vt:i4>
      </vt:variant>
      <vt:variant>
        <vt:i4>0</vt:i4>
      </vt:variant>
      <vt:variant>
        <vt:i4>5</vt:i4>
      </vt:variant>
      <vt:variant>
        <vt:lpwstr>https://www.carbonneutral.com/who-we-are</vt:lpwstr>
      </vt:variant>
      <vt:variant>
        <vt:lpwstr/>
      </vt:variant>
      <vt:variant>
        <vt:i4>8061035</vt:i4>
      </vt:variant>
      <vt:variant>
        <vt:i4>27</vt:i4>
      </vt:variant>
      <vt:variant>
        <vt:i4>0</vt:i4>
      </vt:variant>
      <vt:variant>
        <vt:i4>5</vt:i4>
      </vt:variant>
      <vt:variant>
        <vt:lpwstr>https://www.carbontrust.com/what-we-do/assurance-and-certification/carbon-neutral-certification</vt:lpwstr>
      </vt:variant>
      <vt:variant>
        <vt:lpwstr/>
      </vt:variant>
      <vt:variant>
        <vt:i4>3473526</vt:i4>
      </vt:variant>
      <vt:variant>
        <vt:i4>24</vt:i4>
      </vt:variant>
      <vt:variant>
        <vt:i4>0</vt:i4>
      </vt:variant>
      <vt:variant>
        <vt:i4>5</vt:i4>
      </vt:variant>
      <vt:variant>
        <vt:lpwstr>https://www.onepercentfortheplanet.org/</vt:lpwstr>
      </vt:variant>
      <vt:variant>
        <vt:lpwstr/>
      </vt:variant>
      <vt:variant>
        <vt:i4>6553646</vt:i4>
      </vt:variant>
      <vt:variant>
        <vt:i4>21</vt:i4>
      </vt:variant>
      <vt:variant>
        <vt:i4>0</vt:i4>
      </vt:variant>
      <vt:variant>
        <vt:i4>5</vt:i4>
      </vt:variant>
      <vt:variant>
        <vt:lpwstr>https://epeat.net/</vt:lpwstr>
      </vt:variant>
      <vt:variant>
        <vt:lpwstr/>
      </vt:variant>
      <vt:variant>
        <vt:i4>3801204</vt:i4>
      </vt:variant>
      <vt:variant>
        <vt:i4>18</vt:i4>
      </vt:variant>
      <vt:variant>
        <vt:i4>0</vt:i4>
      </vt:variant>
      <vt:variant>
        <vt:i4>5</vt:i4>
      </vt:variant>
      <vt:variant>
        <vt:lpwstr>https://www.energystar.gov/</vt:lpwstr>
      </vt:variant>
      <vt:variant>
        <vt:lpwstr/>
      </vt:variant>
      <vt:variant>
        <vt:i4>3342458</vt:i4>
      </vt:variant>
      <vt:variant>
        <vt:i4>15</vt:i4>
      </vt:variant>
      <vt:variant>
        <vt:i4>0</vt:i4>
      </vt:variant>
      <vt:variant>
        <vt:i4>5</vt:i4>
      </vt:variant>
      <vt:variant>
        <vt:lpwstr>https://www.ul.com/resources/ecologo-certification-program</vt:lpwstr>
      </vt:variant>
      <vt:variant>
        <vt:lpwstr/>
      </vt:variant>
      <vt:variant>
        <vt:i4>3997747</vt:i4>
      </vt:variant>
      <vt:variant>
        <vt:i4>12</vt:i4>
      </vt:variant>
      <vt:variant>
        <vt:i4>0</vt:i4>
      </vt:variant>
      <vt:variant>
        <vt:i4>5</vt:i4>
      </vt:variant>
      <vt:variant>
        <vt:lpwstr>https://www.epa.gov/saferchoice</vt:lpwstr>
      </vt:variant>
      <vt:variant>
        <vt:lpwstr/>
      </vt:variant>
      <vt:variant>
        <vt:i4>4063277</vt:i4>
      </vt:variant>
      <vt:variant>
        <vt:i4>9</vt:i4>
      </vt:variant>
      <vt:variant>
        <vt:i4>0</vt:i4>
      </vt:variant>
      <vt:variant>
        <vt:i4>5</vt:i4>
      </vt:variant>
      <vt:variant>
        <vt:lpwstr>https://www.greenseal.org/</vt:lpwstr>
      </vt:variant>
      <vt:variant>
        <vt:lpwstr/>
      </vt:variant>
      <vt:variant>
        <vt:i4>4784223</vt:i4>
      </vt:variant>
      <vt:variant>
        <vt:i4>6</vt:i4>
      </vt:variant>
      <vt:variant>
        <vt:i4>0</vt:i4>
      </vt:variant>
      <vt:variant>
        <vt:i4>5</vt:i4>
      </vt:variant>
      <vt:variant>
        <vt:lpwstr>https://www.globalreporting.org/</vt:lpwstr>
      </vt:variant>
      <vt:variant>
        <vt:lpwstr/>
      </vt:variant>
      <vt:variant>
        <vt:i4>458766</vt:i4>
      </vt:variant>
      <vt:variant>
        <vt:i4>3</vt:i4>
      </vt:variant>
      <vt:variant>
        <vt:i4>0</vt:i4>
      </vt:variant>
      <vt:variant>
        <vt:i4>5</vt:i4>
      </vt:variant>
      <vt:variant>
        <vt:lpwstr>https://www.c2ccertified.org/</vt:lpwstr>
      </vt:variant>
      <vt:variant>
        <vt:lpwstr/>
      </vt:variant>
      <vt:variant>
        <vt:i4>6553663</vt:i4>
      </vt:variant>
      <vt:variant>
        <vt:i4>0</vt:i4>
      </vt:variant>
      <vt:variant>
        <vt:i4>0</vt:i4>
      </vt:variant>
      <vt:variant>
        <vt:i4>5</vt:i4>
      </vt:variant>
      <vt:variant>
        <vt:lpwstr>https://bcorporation.net/certification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wildcat</dc:creator>
  <cp:keywords/>
  <cp:lastModifiedBy>Liesel Schwarz</cp:lastModifiedBy>
  <cp:revision>2</cp:revision>
  <cp:lastPrinted>2016-03-03T00:53:00Z</cp:lastPrinted>
  <dcterms:created xsi:type="dcterms:W3CDTF">2020-10-02T15:46:00Z</dcterms:created>
  <dcterms:modified xsi:type="dcterms:W3CDTF">2020-10-02T15:46:00Z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0x01010006A929F25347E5499BF32470C83831D4</vt:lpwstr>
  </property>
</Properties>
</file>