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3518C8" w14:textId="6521BC5B" w:rsidR="00F4670F" w:rsidRDefault="00F4670F" w:rsidP="00F4670F">
      <w:r>
        <w:t>AASHE STARS 202</w:t>
      </w:r>
      <w:r w:rsidR="009C6DCA">
        <w:t>1</w:t>
      </w:r>
      <w:r>
        <w:t xml:space="preserve"> Coordinators</w:t>
      </w:r>
      <w:proofErr w:type="gramStart"/>
      <w:r>
        <w:t>:</w:t>
      </w:r>
      <w:proofErr w:type="gramEnd"/>
      <w:r>
        <w:br/>
      </w:r>
      <w:r>
        <w:br/>
        <w:t>I, Paul Edlund, Project Coordinator in the Office of Sustainability at Montana S</w:t>
      </w:r>
      <w:r w:rsidR="003A39E5">
        <w:t>tate University, affirm that this</w:t>
      </w:r>
      <w:r>
        <w:t xml:space="preserve"> report has been reviewed in collaboration and conjunction with </w:t>
      </w:r>
      <w:r w:rsidR="009C6DCA">
        <w:t>the University of Montana</w:t>
      </w:r>
      <w:r>
        <w:t xml:space="preserve"> and that all identified inconsistencies and errors have been successfully addressed prior to submitting it to AASHE.</w:t>
      </w:r>
    </w:p>
    <w:p w14:paraId="350493F0" w14:textId="77777777" w:rsidR="00F4670F" w:rsidRDefault="00F4670F" w:rsidP="00F4670F"/>
    <w:p w14:paraId="0BAC2B84" w14:textId="6F79BA7F" w:rsidR="00F4670F" w:rsidRDefault="003A0454" w:rsidP="00F4670F">
      <w:r>
        <w:rPr>
          <w:noProof/>
        </w:rPr>
        <w:drawing>
          <wp:anchor distT="0" distB="0" distL="114300" distR="114300" simplePos="0" relativeHeight="251676672" behindDoc="0" locked="0" layoutInCell="1" allowOverlap="1" wp14:anchorId="42CD63AE" wp14:editId="7A070117">
            <wp:simplePos x="0" y="0"/>
            <wp:positionH relativeFrom="column">
              <wp:posOffset>739140</wp:posOffset>
            </wp:positionH>
            <wp:positionV relativeFrom="paragraph">
              <wp:posOffset>193675</wp:posOffset>
            </wp:positionV>
            <wp:extent cx="729360" cy="455040"/>
            <wp:effectExtent l="0" t="12700" r="20320" b="40640"/>
            <wp:wrapNone/>
            <wp:docPr id="24" name="Ink 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nk 24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29360" cy="455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5648" behindDoc="0" locked="0" layoutInCell="1" allowOverlap="1" wp14:anchorId="281543E5" wp14:editId="43070E36">
            <wp:simplePos x="0" y="0"/>
            <wp:positionH relativeFrom="column">
              <wp:posOffset>-9524</wp:posOffset>
            </wp:positionH>
            <wp:positionV relativeFrom="paragraph">
              <wp:posOffset>184785</wp:posOffset>
            </wp:positionV>
            <wp:extent cx="800100" cy="455930"/>
            <wp:effectExtent l="0" t="0" r="0" b="0"/>
            <wp:wrapNone/>
            <wp:docPr id="23" name="Ink 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nk 2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4559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3A39E5">
        <w:t>Affirm this 29</w:t>
      </w:r>
      <w:r w:rsidR="00F4670F" w:rsidRPr="00F4670F">
        <w:rPr>
          <w:vertAlign w:val="superscript"/>
        </w:rPr>
        <w:t>th</w:t>
      </w:r>
      <w:r w:rsidR="00F4670F">
        <w:t xml:space="preserve"> of </w:t>
      </w:r>
      <w:r w:rsidR="003A39E5">
        <w:t>June 2021</w:t>
      </w:r>
    </w:p>
    <w:p w14:paraId="670E2BCF" w14:textId="501923A8" w:rsidR="00F4670F" w:rsidRDefault="00F4670F" w:rsidP="00F4670F"/>
    <w:p w14:paraId="6D7117FD" w14:textId="77777777" w:rsidR="00064415" w:rsidRDefault="00064415">
      <w:bookmarkStart w:id="0" w:name="_GoBack"/>
      <w:bookmarkEnd w:id="0"/>
    </w:p>
    <w:sectPr w:rsidR="00064415" w:rsidSect="006246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70F"/>
    <w:rsid w:val="00064415"/>
    <w:rsid w:val="003A0454"/>
    <w:rsid w:val="003A39E5"/>
    <w:rsid w:val="0062467E"/>
    <w:rsid w:val="00773B01"/>
    <w:rsid w:val="009C6DCA"/>
    <w:rsid w:val="00F46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6F10C5"/>
  <w15:chartTrackingRefBased/>
  <w15:docId w15:val="{11EE992A-D4F4-1842-89BC-C8FA80A61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670F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Edlund, Paul</dc:creator>
  <cp:keywords/>
  <dc:description/>
  <cp:lastModifiedBy>Rocke, Eva</cp:lastModifiedBy>
  <cp:revision>3</cp:revision>
  <dcterms:created xsi:type="dcterms:W3CDTF">2021-06-29T16:17:00Z</dcterms:created>
  <dcterms:modified xsi:type="dcterms:W3CDTF">2021-06-29T16:18:00Z</dcterms:modified>
</cp:coreProperties>
</file>