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2FECA" w14:textId="77777777" w:rsidR="0075479B" w:rsidRPr="000A7BE2" w:rsidRDefault="0075479B" w:rsidP="000A7BE2">
      <w:pPr>
        <w:pStyle w:val="NormalWeb"/>
        <w:spacing w:before="2" w:after="2"/>
        <w:rPr>
          <w:rFonts w:ascii="Palatino" w:hAnsi="Palatino"/>
          <w:color w:val="3069AA"/>
          <w:sz w:val="22"/>
        </w:rPr>
        <w:sectPr w:rsidR="0075479B" w:rsidRPr="000A7BE2" w:rsidSect="008D029C">
          <w:headerReference w:type="default" r:id="rId7"/>
          <w:footerReference w:type="even" r:id="rId8"/>
          <w:footerReference w:type="default" r:id="rId9"/>
          <w:pgSz w:w="12240" w:h="15840"/>
          <w:pgMar w:top="1800" w:right="1080" w:bottom="1080" w:left="1080" w:header="720" w:footer="720" w:gutter="0"/>
          <w:cols w:space="720"/>
          <w:noEndnote/>
          <w:docGrid w:linePitch="299"/>
        </w:sectPr>
      </w:pPr>
    </w:p>
    <w:p w14:paraId="78358C8E" w14:textId="77777777" w:rsidR="0075479B" w:rsidRDefault="0075479B">
      <w:pPr>
        <w:rPr>
          <w:rFonts w:ascii="Palatino" w:hAnsi="Palatino" w:cs="Arial"/>
          <w:sz w:val="22"/>
          <w:szCs w:val="18"/>
        </w:rPr>
      </w:pPr>
      <w:r>
        <w:rPr>
          <w:rFonts w:ascii="Palatino" w:hAnsi="Palatino" w:cs="Arial"/>
          <w:sz w:val="22"/>
          <w:szCs w:val="18"/>
        </w:rPr>
        <w:lastRenderedPageBreak/>
        <w:t>June 12, 2014</w:t>
      </w:r>
    </w:p>
    <w:p w14:paraId="395E297C" w14:textId="77777777" w:rsidR="003B15F2" w:rsidRDefault="003B15F2">
      <w:pPr>
        <w:rPr>
          <w:rFonts w:ascii="Palatino" w:hAnsi="Palatino" w:cs="Arial"/>
          <w:sz w:val="22"/>
          <w:szCs w:val="18"/>
        </w:rPr>
      </w:pPr>
    </w:p>
    <w:p w14:paraId="6C6A444C" w14:textId="77777777" w:rsidR="0075479B" w:rsidRDefault="0075479B">
      <w:pPr>
        <w:rPr>
          <w:rFonts w:ascii="Palatino" w:hAnsi="Palatino" w:cs="Arial"/>
          <w:sz w:val="22"/>
          <w:szCs w:val="18"/>
        </w:rPr>
      </w:pPr>
    </w:p>
    <w:p w14:paraId="43CB1809" w14:textId="77777777" w:rsidR="003B15F2" w:rsidRDefault="003B15F2">
      <w:pPr>
        <w:rPr>
          <w:rFonts w:ascii="Palatino" w:hAnsi="Palatino" w:cs="Arial"/>
          <w:sz w:val="22"/>
          <w:szCs w:val="18"/>
        </w:rPr>
      </w:pPr>
      <w:r>
        <w:rPr>
          <w:rFonts w:ascii="Palatino" w:hAnsi="Palatino" w:cs="Arial"/>
          <w:sz w:val="22"/>
          <w:szCs w:val="18"/>
        </w:rPr>
        <w:t xml:space="preserve">To </w:t>
      </w:r>
      <w:proofErr w:type="gramStart"/>
      <w:r>
        <w:rPr>
          <w:rFonts w:ascii="Palatino" w:hAnsi="Palatino" w:cs="Arial"/>
          <w:sz w:val="22"/>
          <w:szCs w:val="18"/>
        </w:rPr>
        <w:t>Whom</w:t>
      </w:r>
      <w:proofErr w:type="gramEnd"/>
      <w:r>
        <w:rPr>
          <w:rFonts w:ascii="Palatino" w:hAnsi="Palatino" w:cs="Arial"/>
          <w:sz w:val="22"/>
          <w:szCs w:val="18"/>
        </w:rPr>
        <w:t xml:space="preserve"> it May Concern:</w:t>
      </w:r>
    </w:p>
    <w:p w14:paraId="6165F7FF" w14:textId="77777777" w:rsidR="003B15F2" w:rsidRDefault="003B15F2">
      <w:pPr>
        <w:rPr>
          <w:rFonts w:ascii="Palatino" w:hAnsi="Palatino" w:cs="Arial"/>
          <w:sz w:val="22"/>
          <w:szCs w:val="18"/>
        </w:rPr>
      </w:pPr>
    </w:p>
    <w:p w14:paraId="1FE7CC9A" w14:textId="77777777" w:rsidR="003B15F2" w:rsidRDefault="003B15F2">
      <w:pPr>
        <w:rPr>
          <w:rFonts w:ascii="Palatino" w:hAnsi="Palatino" w:cs="Arial"/>
          <w:sz w:val="22"/>
          <w:szCs w:val="18"/>
        </w:rPr>
      </w:pPr>
      <w:r>
        <w:rPr>
          <w:rFonts w:ascii="Palatino" w:hAnsi="Palatino" w:cs="Arial"/>
          <w:sz w:val="22"/>
          <w:szCs w:val="18"/>
        </w:rPr>
        <w:t xml:space="preserve">I am </w:t>
      </w:r>
      <w:r w:rsidR="00F46C45">
        <w:rPr>
          <w:rFonts w:ascii="Palatino" w:hAnsi="Palatino" w:cs="Arial"/>
          <w:sz w:val="22"/>
          <w:szCs w:val="18"/>
        </w:rPr>
        <w:t>writing</w:t>
      </w:r>
      <w:r>
        <w:rPr>
          <w:rFonts w:ascii="Palatino" w:hAnsi="Palatino" w:cs="Arial"/>
          <w:sz w:val="22"/>
          <w:szCs w:val="18"/>
        </w:rPr>
        <w:t xml:space="preserve"> to affirm Johnson County Community College’s (JCCC) submission for a STARS Innovation Credit for </w:t>
      </w:r>
      <w:r w:rsidRPr="006D27B7">
        <w:rPr>
          <w:rFonts w:ascii="Palatino" w:hAnsi="Palatino" w:cs="Arial"/>
          <w:i/>
          <w:sz w:val="22"/>
          <w:szCs w:val="18"/>
        </w:rPr>
        <w:t>Galileo’s Pavilion</w:t>
      </w:r>
      <w:r>
        <w:rPr>
          <w:rFonts w:ascii="Palatino" w:hAnsi="Palatino" w:cs="Arial"/>
          <w:sz w:val="22"/>
          <w:szCs w:val="18"/>
        </w:rPr>
        <w:t xml:space="preserve">.  </w:t>
      </w:r>
      <w:r w:rsidR="006D27B7">
        <w:rPr>
          <w:rFonts w:ascii="Palatino" w:hAnsi="Palatino" w:cs="Arial"/>
          <w:sz w:val="22"/>
          <w:szCs w:val="18"/>
        </w:rPr>
        <w:t>This</w:t>
      </w:r>
      <w:r>
        <w:rPr>
          <w:rFonts w:ascii="Palatino" w:hAnsi="Palatino" w:cs="Arial"/>
          <w:sz w:val="22"/>
          <w:szCs w:val="18"/>
        </w:rPr>
        <w:t xml:space="preserve"> project is unique in that it was entirely designed, funded, and built by students through a partnership between JCCC and the University of Kansas School of Architecture’s Studio 804.  </w:t>
      </w:r>
    </w:p>
    <w:p w14:paraId="1AA0F70E" w14:textId="77777777" w:rsidR="003B15F2" w:rsidRDefault="003B15F2">
      <w:pPr>
        <w:rPr>
          <w:rFonts w:ascii="Palatino" w:hAnsi="Palatino" w:cs="Arial"/>
          <w:sz w:val="22"/>
          <w:szCs w:val="18"/>
        </w:rPr>
      </w:pPr>
    </w:p>
    <w:p w14:paraId="2C329606" w14:textId="77777777" w:rsidR="00C57617" w:rsidRDefault="00C57617">
      <w:pPr>
        <w:rPr>
          <w:rFonts w:ascii="Palatino" w:hAnsi="Palatino" w:cs="Arial"/>
          <w:sz w:val="22"/>
          <w:szCs w:val="18"/>
        </w:rPr>
      </w:pPr>
      <w:r w:rsidRPr="003B15F2">
        <w:rPr>
          <w:rFonts w:ascii="Palatino" w:hAnsi="Palatino" w:cs="Arial"/>
          <w:sz w:val="22"/>
          <w:szCs w:val="18"/>
        </w:rPr>
        <w:t>Galileo’</w:t>
      </w:r>
      <w:r>
        <w:rPr>
          <w:rFonts w:ascii="Palatino" w:hAnsi="Palatino" w:cs="Arial"/>
          <w:sz w:val="22"/>
          <w:szCs w:val="18"/>
        </w:rPr>
        <w:t>s Pavilion is</w:t>
      </w:r>
      <w:r w:rsidRPr="003B15F2">
        <w:rPr>
          <w:rFonts w:ascii="Palatino" w:hAnsi="Palatino" w:cs="Arial"/>
          <w:sz w:val="22"/>
          <w:szCs w:val="18"/>
        </w:rPr>
        <w:t xml:space="preserve"> a classroom building that opened on the JCCC campus in 2012</w:t>
      </w:r>
      <w:r>
        <w:rPr>
          <w:rFonts w:ascii="Palatino" w:hAnsi="Palatino" w:cs="Arial"/>
          <w:sz w:val="22"/>
          <w:szCs w:val="18"/>
        </w:rPr>
        <w:t xml:space="preserve">.  It was designed and built by students in KU’s Studio 804 and </w:t>
      </w:r>
      <w:r w:rsidRPr="003B15F2">
        <w:rPr>
          <w:rFonts w:ascii="Palatino" w:hAnsi="Palatino" w:cs="Arial"/>
          <w:sz w:val="22"/>
          <w:szCs w:val="18"/>
        </w:rPr>
        <w:t>earned a LE</w:t>
      </w:r>
      <w:r w:rsidR="002E15EB">
        <w:rPr>
          <w:rFonts w:ascii="Palatino" w:hAnsi="Palatino" w:cs="Arial"/>
          <w:sz w:val="22"/>
          <w:szCs w:val="18"/>
        </w:rPr>
        <w:t xml:space="preserve">ED platinum certificate in 2013, </w:t>
      </w:r>
      <w:r>
        <w:rPr>
          <w:rFonts w:ascii="Palatino" w:hAnsi="Palatino" w:cs="Arial"/>
          <w:sz w:val="22"/>
          <w:szCs w:val="18"/>
        </w:rPr>
        <w:t xml:space="preserve">one of only 10 buildings in Kansas to achieve that rating.  </w:t>
      </w:r>
      <w:r w:rsidR="005A44E8" w:rsidRPr="003B15F2">
        <w:rPr>
          <w:rFonts w:ascii="Palatino" w:hAnsi="Palatino" w:cs="Arial"/>
          <w:sz w:val="22"/>
          <w:szCs w:val="18"/>
        </w:rPr>
        <w:t>Among the building’s design features are photovoltaic panels and a wind turbine providing electricity to the building, floor-to-ceiling living green walls, LED lighting in the lounge and vestibules, a system that captures rain from the roof and collects it in a cistern that irrigates the green walls and supplies flush valves in the restrooms, reclaimed glass windows and repurposed slate chalkboards on the exterior and interior and a rain garden.</w:t>
      </w:r>
    </w:p>
    <w:p w14:paraId="2BB23807" w14:textId="77777777" w:rsidR="005A44E8" w:rsidRDefault="005A44E8">
      <w:pPr>
        <w:rPr>
          <w:rFonts w:ascii="Palatino" w:hAnsi="Palatino" w:cs="Arial"/>
          <w:sz w:val="22"/>
          <w:szCs w:val="18"/>
        </w:rPr>
      </w:pPr>
    </w:p>
    <w:p w14:paraId="6F1C21D5" w14:textId="77777777" w:rsidR="006D27B7" w:rsidRDefault="006D27B7" w:rsidP="006D27B7">
      <w:pPr>
        <w:rPr>
          <w:rFonts w:ascii="Palatino" w:hAnsi="Palatino" w:cs="Arial"/>
          <w:sz w:val="22"/>
          <w:szCs w:val="18"/>
        </w:rPr>
      </w:pPr>
      <w:r>
        <w:rPr>
          <w:rFonts w:ascii="Palatino" w:hAnsi="Palatino" w:cs="Arial"/>
          <w:sz w:val="22"/>
          <w:szCs w:val="18"/>
        </w:rPr>
        <w:t xml:space="preserve">Studio 804 is an innovative program itself, educating students through a hands-on design/build approach that unfolds over a single academic year.  In the sixteen years since the program </w:t>
      </w:r>
      <w:r w:rsidR="002E15EB">
        <w:rPr>
          <w:rFonts w:ascii="Palatino" w:hAnsi="Palatino" w:cs="Arial"/>
          <w:sz w:val="22"/>
          <w:szCs w:val="18"/>
        </w:rPr>
        <w:t xml:space="preserve">was </w:t>
      </w:r>
      <w:r>
        <w:rPr>
          <w:rFonts w:ascii="Palatino" w:hAnsi="Palatino" w:cs="Arial"/>
          <w:sz w:val="22"/>
          <w:szCs w:val="18"/>
        </w:rPr>
        <w:t xml:space="preserve">established, Studio 804 has pioneered new technologies and advanced construction techniques and completed four LEED Platinum projects, including </w:t>
      </w:r>
      <w:r w:rsidRPr="006D27B7">
        <w:rPr>
          <w:rFonts w:ascii="Palatino" w:hAnsi="Palatino" w:cs="Arial"/>
          <w:i/>
          <w:sz w:val="22"/>
          <w:szCs w:val="18"/>
        </w:rPr>
        <w:t>Galileo’s Pavilion</w:t>
      </w:r>
      <w:r>
        <w:rPr>
          <w:rFonts w:ascii="Palatino" w:hAnsi="Palatino" w:cs="Arial"/>
          <w:sz w:val="22"/>
          <w:szCs w:val="18"/>
        </w:rPr>
        <w:t xml:space="preserve"> and the very first LEED Platinum built in the state, the </w:t>
      </w:r>
      <w:r w:rsidRPr="00C57617">
        <w:rPr>
          <w:rFonts w:ascii="Palatino" w:hAnsi="Palatino" w:cs="Arial"/>
          <w:i/>
          <w:sz w:val="22"/>
          <w:szCs w:val="18"/>
        </w:rPr>
        <w:t>Sustainable Prototype</w:t>
      </w:r>
      <w:r>
        <w:rPr>
          <w:rFonts w:ascii="Palatino" w:hAnsi="Palatino" w:cs="Arial"/>
          <w:sz w:val="22"/>
          <w:szCs w:val="18"/>
        </w:rPr>
        <w:t xml:space="preserve"> built for Greensburg, KS in 2008 following the tornado that devastated this Western Kansas community.  </w:t>
      </w:r>
      <w:r w:rsidR="002E15EB">
        <w:rPr>
          <w:rFonts w:ascii="Palatino" w:hAnsi="Palatino" w:cs="Arial"/>
          <w:sz w:val="22"/>
          <w:szCs w:val="18"/>
        </w:rPr>
        <w:t xml:space="preserve">In addition to LEED and </w:t>
      </w:r>
      <w:proofErr w:type="spellStart"/>
      <w:r w:rsidR="002E15EB">
        <w:rPr>
          <w:rFonts w:ascii="Palatino" w:hAnsi="Palatino" w:cs="Arial"/>
          <w:sz w:val="22"/>
          <w:szCs w:val="18"/>
        </w:rPr>
        <w:t>Passivhaus</w:t>
      </w:r>
      <w:proofErr w:type="spellEnd"/>
      <w:r w:rsidR="002E15EB">
        <w:rPr>
          <w:rFonts w:ascii="Palatino" w:hAnsi="Palatino" w:cs="Arial"/>
          <w:sz w:val="22"/>
          <w:szCs w:val="18"/>
        </w:rPr>
        <w:t xml:space="preserve"> designations, t</w:t>
      </w:r>
      <w:r>
        <w:rPr>
          <w:rFonts w:ascii="Palatino" w:hAnsi="Palatino" w:cs="Arial"/>
          <w:sz w:val="22"/>
          <w:szCs w:val="18"/>
        </w:rPr>
        <w:t>hey have received international recognition for their</w:t>
      </w:r>
      <w:r w:rsidR="00E853DF">
        <w:rPr>
          <w:rFonts w:ascii="Palatino" w:hAnsi="Palatino" w:cs="Arial"/>
          <w:sz w:val="22"/>
          <w:szCs w:val="18"/>
        </w:rPr>
        <w:t xml:space="preserve"> accomplishments.</w:t>
      </w:r>
    </w:p>
    <w:p w14:paraId="254AD88C" w14:textId="77777777" w:rsidR="006D27B7" w:rsidRDefault="006D27B7">
      <w:pPr>
        <w:rPr>
          <w:rFonts w:ascii="Palatino" w:hAnsi="Palatino" w:cs="Arial"/>
          <w:sz w:val="22"/>
          <w:szCs w:val="18"/>
        </w:rPr>
      </w:pPr>
    </w:p>
    <w:p w14:paraId="4362498D" w14:textId="77777777" w:rsidR="00E853DF" w:rsidRDefault="005A44E8">
      <w:pPr>
        <w:rPr>
          <w:rFonts w:ascii="Palatino" w:hAnsi="Palatino" w:cs="Arial"/>
          <w:sz w:val="22"/>
          <w:szCs w:val="18"/>
        </w:rPr>
      </w:pPr>
      <w:r>
        <w:rPr>
          <w:rFonts w:ascii="Palatino" w:hAnsi="Palatino" w:cs="Arial"/>
          <w:sz w:val="22"/>
          <w:szCs w:val="18"/>
        </w:rPr>
        <w:t>B</w:t>
      </w:r>
      <w:r w:rsidR="00E853DF">
        <w:rPr>
          <w:rFonts w:ascii="Palatino" w:hAnsi="Palatino" w:cs="Arial"/>
          <w:sz w:val="22"/>
          <w:szCs w:val="18"/>
        </w:rPr>
        <w:t>ut b</w:t>
      </w:r>
      <w:r>
        <w:rPr>
          <w:rFonts w:ascii="Palatino" w:hAnsi="Palatino" w:cs="Arial"/>
          <w:sz w:val="22"/>
          <w:szCs w:val="18"/>
        </w:rPr>
        <w:t xml:space="preserve">eyond the state-of-art construction practices used, </w:t>
      </w:r>
      <w:r w:rsidR="006D27B7">
        <w:rPr>
          <w:rFonts w:ascii="Palatino" w:hAnsi="Palatino" w:cs="Arial"/>
          <w:sz w:val="22"/>
          <w:szCs w:val="18"/>
        </w:rPr>
        <w:t>the</w:t>
      </w:r>
      <w:r>
        <w:rPr>
          <w:rFonts w:ascii="Palatino" w:hAnsi="Palatino" w:cs="Arial"/>
          <w:sz w:val="22"/>
          <w:szCs w:val="18"/>
        </w:rPr>
        <w:t xml:space="preserve"> true innovation </w:t>
      </w:r>
      <w:r w:rsidR="006D27B7">
        <w:rPr>
          <w:rFonts w:ascii="Palatino" w:hAnsi="Palatino" w:cs="Arial"/>
          <w:sz w:val="22"/>
          <w:szCs w:val="18"/>
        </w:rPr>
        <w:t xml:space="preserve">of this project is in the process that resulted in the building.  From concept to classroom, the entire process was student driven.  </w:t>
      </w:r>
      <w:r w:rsidR="00E853DF">
        <w:rPr>
          <w:rFonts w:ascii="Palatino" w:hAnsi="Palatino" w:cs="Arial"/>
          <w:sz w:val="22"/>
          <w:szCs w:val="18"/>
        </w:rPr>
        <w:t>Students at JCCC proposed the idea for the facility through the Student Sustainability Committee to initiate the project.  Funding was provided in part by students through the Sustainability Initiatives Fund, which is in itself an innovative funding mechanism.  And, and as noted above, the building was designed and constructed by students from the University of Kansas through a unique partnership between the two institutions.</w:t>
      </w:r>
    </w:p>
    <w:p w14:paraId="2CAC8622" w14:textId="77777777" w:rsidR="00E853DF" w:rsidRDefault="00E853DF">
      <w:pPr>
        <w:rPr>
          <w:rFonts w:ascii="Palatino" w:hAnsi="Palatino" w:cs="Arial"/>
          <w:sz w:val="22"/>
          <w:szCs w:val="18"/>
        </w:rPr>
      </w:pPr>
    </w:p>
    <w:p w14:paraId="71A28D02" w14:textId="77777777" w:rsidR="00E853DF" w:rsidRDefault="00E853DF">
      <w:pPr>
        <w:rPr>
          <w:rFonts w:ascii="Palatino" w:hAnsi="Palatino" w:cs="Arial"/>
          <w:sz w:val="22"/>
          <w:szCs w:val="18"/>
        </w:rPr>
      </w:pPr>
      <w:r>
        <w:rPr>
          <w:rFonts w:ascii="Palatino" w:hAnsi="Palatino" w:cs="Arial"/>
          <w:sz w:val="22"/>
          <w:szCs w:val="18"/>
        </w:rPr>
        <w:t xml:space="preserve">Students continue to benefit from this process and partnership by attending classes and using the lounge space in this high performance building.  It is also designed in such a way that visitors can learn from interpretive </w:t>
      </w:r>
      <w:r w:rsidR="002E15EB">
        <w:rPr>
          <w:rFonts w:ascii="Palatino" w:hAnsi="Palatino" w:cs="Arial"/>
          <w:sz w:val="22"/>
          <w:szCs w:val="18"/>
        </w:rPr>
        <w:t>signage</w:t>
      </w:r>
      <w:r>
        <w:rPr>
          <w:rFonts w:ascii="Palatino" w:hAnsi="Palatino" w:cs="Arial"/>
          <w:sz w:val="22"/>
          <w:szCs w:val="18"/>
        </w:rPr>
        <w:t xml:space="preserve"> and the structure itself, and classes at JCCC can utiliz</w:t>
      </w:r>
      <w:r w:rsidR="0075479B">
        <w:rPr>
          <w:rFonts w:ascii="Palatino" w:hAnsi="Palatino" w:cs="Arial"/>
          <w:sz w:val="22"/>
          <w:szCs w:val="18"/>
        </w:rPr>
        <w:t>e the building as a learning laboratory to gain a better understanding of green building practices</w:t>
      </w:r>
      <w:r>
        <w:rPr>
          <w:rFonts w:ascii="Palatino" w:hAnsi="Palatino" w:cs="Arial"/>
          <w:sz w:val="22"/>
          <w:szCs w:val="18"/>
        </w:rPr>
        <w:t>.</w:t>
      </w:r>
    </w:p>
    <w:p w14:paraId="04086A96" w14:textId="77777777" w:rsidR="005E2367" w:rsidRDefault="005E2367">
      <w:pPr>
        <w:rPr>
          <w:rFonts w:ascii="Palatino" w:hAnsi="Palatino" w:cs="Arial"/>
          <w:sz w:val="22"/>
          <w:szCs w:val="18"/>
        </w:rPr>
      </w:pPr>
    </w:p>
    <w:p w14:paraId="51ED9C7C" w14:textId="77777777" w:rsidR="005E2367" w:rsidRPr="005E2367" w:rsidRDefault="00F46C45">
      <w:pPr>
        <w:rPr>
          <w:rFonts w:ascii="Palatino" w:hAnsi="Palatino" w:cs="Arial"/>
          <w:sz w:val="22"/>
          <w:szCs w:val="18"/>
        </w:rPr>
      </w:pPr>
      <w:r>
        <w:rPr>
          <w:rFonts w:ascii="Palatino" w:hAnsi="Palatino" w:cs="Arial"/>
          <w:sz w:val="22"/>
          <w:szCs w:val="18"/>
        </w:rPr>
        <w:t xml:space="preserve">Although individual components of this project may lend to JCCC receiving credits outside of the Innovation Credit, the unique approach taken and the level of student involvement throughout the project make it </w:t>
      </w:r>
      <w:r w:rsidR="009D5879">
        <w:rPr>
          <w:rFonts w:ascii="Palatino" w:hAnsi="Palatino" w:cs="Arial"/>
          <w:sz w:val="22"/>
          <w:szCs w:val="18"/>
        </w:rPr>
        <w:t xml:space="preserve">and extraordinary example of campus sustainability.  </w:t>
      </w:r>
      <w:r w:rsidR="005E2367">
        <w:rPr>
          <w:rFonts w:ascii="Palatino" w:hAnsi="Palatino" w:cs="Arial"/>
          <w:sz w:val="22"/>
          <w:szCs w:val="18"/>
        </w:rPr>
        <w:t xml:space="preserve">Both the process and the </w:t>
      </w:r>
      <w:r w:rsidR="005E2367">
        <w:rPr>
          <w:rFonts w:ascii="Palatino" w:hAnsi="Palatino" w:cs="Arial"/>
          <w:i/>
          <w:sz w:val="22"/>
          <w:szCs w:val="18"/>
        </w:rPr>
        <w:t xml:space="preserve">Pavilion </w:t>
      </w:r>
      <w:r w:rsidR="005E2367">
        <w:rPr>
          <w:rFonts w:ascii="Palatino" w:hAnsi="Palatino" w:cs="Arial"/>
          <w:sz w:val="22"/>
          <w:szCs w:val="18"/>
        </w:rPr>
        <w:t xml:space="preserve">provide a strong model for others seeking to advance </w:t>
      </w:r>
      <w:r w:rsidR="009D5879">
        <w:rPr>
          <w:rFonts w:ascii="Palatino" w:hAnsi="Palatino" w:cs="Arial"/>
          <w:sz w:val="22"/>
          <w:szCs w:val="18"/>
        </w:rPr>
        <w:t xml:space="preserve">initiatives </w:t>
      </w:r>
      <w:r w:rsidR="005E2367">
        <w:rPr>
          <w:rFonts w:ascii="Palatino" w:hAnsi="Palatino" w:cs="Arial"/>
          <w:sz w:val="22"/>
          <w:szCs w:val="18"/>
        </w:rPr>
        <w:t xml:space="preserve">on their campuses and communities, and </w:t>
      </w:r>
      <w:r w:rsidR="002E15EB">
        <w:rPr>
          <w:rFonts w:ascii="Palatino" w:hAnsi="Palatino" w:cs="Arial"/>
          <w:sz w:val="22"/>
          <w:szCs w:val="18"/>
        </w:rPr>
        <w:t>I am pleased to provide</w:t>
      </w:r>
      <w:r>
        <w:rPr>
          <w:rFonts w:ascii="Palatino" w:hAnsi="Palatino" w:cs="Arial"/>
          <w:sz w:val="22"/>
          <w:szCs w:val="18"/>
        </w:rPr>
        <w:t xml:space="preserve"> my support for this </w:t>
      </w:r>
      <w:r w:rsidR="002E15EB">
        <w:rPr>
          <w:rFonts w:ascii="Palatino" w:hAnsi="Palatino" w:cs="Arial"/>
          <w:sz w:val="22"/>
          <w:szCs w:val="18"/>
        </w:rPr>
        <w:t>I</w:t>
      </w:r>
      <w:r>
        <w:rPr>
          <w:rFonts w:ascii="Palatino" w:hAnsi="Palatino" w:cs="Arial"/>
          <w:sz w:val="22"/>
          <w:szCs w:val="18"/>
        </w:rPr>
        <w:t xml:space="preserve">nnovation </w:t>
      </w:r>
      <w:r w:rsidR="002E15EB">
        <w:rPr>
          <w:rFonts w:ascii="Palatino" w:hAnsi="Palatino" w:cs="Arial"/>
          <w:sz w:val="22"/>
          <w:szCs w:val="18"/>
        </w:rPr>
        <w:t>C</w:t>
      </w:r>
      <w:bookmarkStart w:id="0" w:name="_GoBack"/>
      <w:bookmarkEnd w:id="0"/>
      <w:r>
        <w:rPr>
          <w:rFonts w:ascii="Palatino" w:hAnsi="Palatino" w:cs="Arial"/>
          <w:sz w:val="22"/>
          <w:szCs w:val="18"/>
        </w:rPr>
        <w:t>redit.</w:t>
      </w:r>
    </w:p>
    <w:p w14:paraId="23993064" w14:textId="77777777" w:rsidR="005E2367" w:rsidRDefault="005E2367">
      <w:pPr>
        <w:rPr>
          <w:rFonts w:ascii="Palatino" w:hAnsi="Palatino" w:cs="Arial"/>
          <w:sz w:val="22"/>
          <w:szCs w:val="18"/>
        </w:rPr>
      </w:pPr>
    </w:p>
    <w:p w14:paraId="46E24305" w14:textId="77777777" w:rsidR="003B15F2" w:rsidRDefault="00967A6F">
      <w:pPr>
        <w:rPr>
          <w:rFonts w:ascii="Palatino" w:hAnsi="Palatino" w:cs="Arial"/>
          <w:sz w:val="22"/>
          <w:szCs w:val="18"/>
        </w:rPr>
      </w:pPr>
      <w:r>
        <w:rPr>
          <w:rFonts w:ascii="Palatino" w:hAnsi="Palatino" w:cs="Arial"/>
          <w:noProof/>
          <w:sz w:val="22"/>
          <w:szCs w:val="18"/>
        </w:rPr>
        <w:drawing>
          <wp:anchor distT="0" distB="0" distL="114300" distR="114300" simplePos="0" relativeHeight="251658240" behindDoc="1" locked="0" layoutInCell="1" allowOverlap="1" wp14:anchorId="7B2A9C28" wp14:editId="2CB5AC89">
            <wp:simplePos x="0" y="0"/>
            <wp:positionH relativeFrom="column">
              <wp:posOffset>-63500</wp:posOffset>
            </wp:positionH>
            <wp:positionV relativeFrom="paragraph">
              <wp:posOffset>129540</wp:posOffset>
            </wp:positionV>
            <wp:extent cx="1774825" cy="407670"/>
            <wp:effectExtent l="0" t="0" r="3175" b="0"/>
            <wp:wrapNone/>
            <wp:docPr id="4" name="Picture 4" descr="JSeveri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everin s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825" cy="4076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15F2">
        <w:rPr>
          <w:rFonts w:ascii="Palatino" w:hAnsi="Palatino" w:cs="Arial"/>
          <w:sz w:val="22"/>
          <w:szCs w:val="18"/>
        </w:rPr>
        <w:t>Sincerely,</w:t>
      </w:r>
    </w:p>
    <w:p w14:paraId="7131F6B9" w14:textId="77777777" w:rsidR="003B15F2" w:rsidRDefault="003B15F2">
      <w:pPr>
        <w:rPr>
          <w:rFonts w:ascii="Palatino" w:hAnsi="Palatino" w:cs="Arial"/>
          <w:sz w:val="22"/>
          <w:szCs w:val="18"/>
        </w:rPr>
      </w:pPr>
    </w:p>
    <w:p w14:paraId="24D3043B" w14:textId="77777777" w:rsidR="003B15F2" w:rsidRDefault="003B15F2">
      <w:pPr>
        <w:rPr>
          <w:rFonts w:ascii="Palatino" w:hAnsi="Palatino" w:cs="Arial"/>
          <w:sz w:val="22"/>
          <w:szCs w:val="18"/>
        </w:rPr>
      </w:pPr>
    </w:p>
    <w:p w14:paraId="4E560A00" w14:textId="77777777" w:rsidR="003B15F2" w:rsidRDefault="003B15F2">
      <w:pPr>
        <w:rPr>
          <w:rFonts w:ascii="Palatino" w:hAnsi="Palatino" w:cs="Arial"/>
          <w:sz w:val="22"/>
          <w:szCs w:val="18"/>
        </w:rPr>
      </w:pPr>
    </w:p>
    <w:p w14:paraId="55CA6F2D" w14:textId="77777777" w:rsidR="003B15F2" w:rsidRDefault="003B15F2">
      <w:pPr>
        <w:rPr>
          <w:rFonts w:ascii="Palatino" w:hAnsi="Palatino" w:cs="Arial"/>
          <w:sz w:val="22"/>
          <w:szCs w:val="18"/>
        </w:rPr>
      </w:pPr>
      <w:r>
        <w:rPr>
          <w:rFonts w:ascii="Palatino" w:hAnsi="Palatino" w:cs="Arial"/>
          <w:sz w:val="22"/>
          <w:szCs w:val="18"/>
        </w:rPr>
        <w:t>Jeff Severin, Director</w:t>
      </w:r>
    </w:p>
    <w:p w14:paraId="5217EEA2" w14:textId="77777777" w:rsidR="003B15F2" w:rsidRPr="00690C9C" w:rsidRDefault="003B15F2">
      <w:pPr>
        <w:rPr>
          <w:rFonts w:ascii="Palatino" w:hAnsi="Palatino" w:cs="Arial"/>
          <w:sz w:val="22"/>
          <w:szCs w:val="18"/>
        </w:rPr>
      </w:pPr>
    </w:p>
    <w:sectPr w:rsidR="003B15F2" w:rsidRPr="00690C9C" w:rsidSect="008D029C">
      <w:headerReference w:type="first" r:id="rId11"/>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F120C" w14:textId="77777777" w:rsidR="00F46C45" w:rsidRDefault="00F46C45">
      <w:r>
        <w:separator/>
      </w:r>
    </w:p>
  </w:endnote>
  <w:endnote w:type="continuationSeparator" w:id="0">
    <w:p w14:paraId="16607958" w14:textId="77777777" w:rsidR="00F46C45" w:rsidRDefault="00F4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5A11" w14:textId="77777777" w:rsidR="00F46C45" w:rsidRDefault="00F46C45">
    <w:pPr>
      <w:pStyle w:val="Footer"/>
    </w:pPr>
    <w:r>
      <w:rPr>
        <w:noProof/>
      </w:rPr>
      <mc:AlternateContent>
        <mc:Choice Requires="wps">
          <w:drawing>
            <wp:anchor distT="0" distB="0" distL="114300" distR="114300" simplePos="0" relativeHeight="251658752" behindDoc="0" locked="0" layoutInCell="1" allowOverlap="1" wp14:anchorId="40DD5F42" wp14:editId="079C4610">
              <wp:simplePos x="0" y="0"/>
              <wp:positionH relativeFrom="column">
                <wp:posOffset>215900</wp:posOffset>
              </wp:positionH>
              <wp:positionV relativeFrom="paragraph">
                <wp:posOffset>130175</wp:posOffset>
              </wp:positionV>
              <wp:extent cx="5334000" cy="379730"/>
              <wp:effectExtent l="0" t="3175"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EB5E1" w14:textId="77777777" w:rsidR="00F46C45" w:rsidRPr="002E70AA" w:rsidRDefault="00F46C45" w:rsidP="00704255">
                          <w:pPr>
                            <w:rPr>
                              <w:rFonts w:ascii="Gill Sans" w:hAnsi="Gill Sans"/>
                              <w:b/>
                              <w:color w:val="004A89"/>
                              <w:sz w:val="16"/>
                            </w:rPr>
                          </w:pPr>
                          <w:r w:rsidRPr="002E70AA">
                            <w:rPr>
                              <w:rFonts w:ascii="Gill Sans" w:hAnsi="Gill Sans"/>
                              <w:b/>
                              <w:color w:val="004A89"/>
                              <w:sz w:val="16"/>
                            </w:rPr>
                            <w:t>Center for Sustainability</w:t>
                          </w:r>
                        </w:p>
                        <w:p w14:paraId="1F943429" w14:textId="77777777" w:rsidR="00F46C45" w:rsidRPr="002E70AA" w:rsidRDefault="00F46C45" w:rsidP="00704255">
                          <w:pPr>
                            <w:rPr>
                              <w:rFonts w:ascii="Gill Sans" w:hAnsi="Gill Sans"/>
                              <w:color w:val="004A89"/>
                              <w:sz w:val="16"/>
                            </w:rPr>
                          </w:pPr>
                          <w:proofErr w:type="gramStart"/>
                          <w:r w:rsidRPr="002E70AA">
                            <w:rPr>
                              <w:rFonts w:ascii="Gill Sans" w:hAnsi="Gill Sans"/>
                              <w:color w:val="004A89"/>
                              <w:sz w:val="16"/>
                            </w:rPr>
                            <w:t>Carruth-O’Leary Hall | 1246 West Campus Road, Room 301 | Lawrence, KS 66045 | (785) 864-5804 | www.sustainability.ku.edu.</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pt;margin-top:10.25pt;width:420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" filled="f" stroked="f">
              <v:textbox inset="0,0,0,0">
                <w:txbxContent>
                  <w:p w14:paraId="20CC15B3" w14:textId="77777777" w:rsidR="00F46C45" w:rsidRPr="002E70AA" w:rsidRDefault="00F46C45" w:rsidP="00704255">
                    <w:pPr>
                      <w:rPr>
                        <w:rFonts w:ascii="Gill Sans" w:hAnsi="Gill Sans"/>
                        <w:b/>
                        <w:color w:val="004A89"/>
                        <w:sz w:val="16"/>
                      </w:rPr>
                    </w:pPr>
                    <w:r w:rsidRPr="002E70AA">
                      <w:rPr>
                        <w:rFonts w:ascii="Gill Sans" w:hAnsi="Gill Sans"/>
                        <w:b/>
                        <w:color w:val="004A89"/>
                        <w:sz w:val="16"/>
                      </w:rPr>
                      <w:t>Center for Sustainability</w:t>
                    </w:r>
                  </w:p>
                  <w:p w14:paraId="50693750" w14:textId="77777777" w:rsidR="00F46C45" w:rsidRPr="002E70AA" w:rsidRDefault="00F46C45" w:rsidP="00704255">
                    <w:pPr>
                      <w:rPr>
                        <w:rFonts w:ascii="Gill Sans" w:hAnsi="Gill Sans"/>
                        <w:color w:val="004A89"/>
                        <w:sz w:val="16"/>
                      </w:rPr>
                    </w:pPr>
                    <w:proofErr w:type="gramStart"/>
                    <w:r w:rsidRPr="002E70AA">
                      <w:rPr>
                        <w:rFonts w:ascii="Gill Sans" w:hAnsi="Gill Sans"/>
                        <w:color w:val="004A89"/>
                        <w:sz w:val="16"/>
                      </w:rPr>
                      <w:t>Carruth-O’Leary Hall | 1246 West Campus Road, Room 301 | Lawrence, KS 66045 | (785) 864-5804 | www.sustainability.ku.edu.</w:t>
                    </w:r>
                    <w:proofErr w:type="gramEnd"/>
                  </w:p>
                </w:txbxContent>
              </v:textbox>
              <w10:wrap type="tight"/>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7E5F9" w14:textId="77777777" w:rsidR="00F46C45" w:rsidRDefault="00F46C45">
    <w:pPr>
      <w:pStyle w:val="Footer"/>
    </w:pPr>
    <w:r>
      <w:rPr>
        <w:noProof/>
      </w:rPr>
      <mc:AlternateContent>
        <mc:Choice Requires="wps">
          <w:drawing>
            <wp:anchor distT="0" distB="0" distL="114300" distR="114300" simplePos="0" relativeHeight="251656704" behindDoc="0" locked="0" layoutInCell="1" allowOverlap="1" wp14:anchorId="11389A8C" wp14:editId="438DB251">
              <wp:simplePos x="0" y="0"/>
              <wp:positionH relativeFrom="column">
                <wp:posOffset>0</wp:posOffset>
              </wp:positionH>
              <wp:positionV relativeFrom="paragraph">
                <wp:posOffset>44450</wp:posOffset>
              </wp:positionV>
              <wp:extent cx="5651500" cy="379730"/>
              <wp:effectExtent l="0" t="0" r="12700" b="1270"/>
              <wp:wrapTight wrapText="bothSides">
                <wp:wrapPolygon edited="0">
                  <wp:start x="0" y="0"/>
                  <wp:lineTo x="0" y="20227"/>
                  <wp:lineTo x="21551" y="20227"/>
                  <wp:lineTo x="2155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B778" w14:textId="77777777" w:rsidR="00F46C45" w:rsidRPr="002E70AA" w:rsidRDefault="00F46C45" w:rsidP="00704255">
                          <w:pPr>
                            <w:rPr>
                              <w:rFonts w:ascii="Gill Sans" w:hAnsi="Gill Sans"/>
                              <w:b/>
                              <w:color w:val="004A89"/>
                              <w:sz w:val="16"/>
                            </w:rPr>
                          </w:pPr>
                          <w:r w:rsidRPr="002E70AA">
                            <w:rPr>
                              <w:rFonts w:ascii="Gill Sans" w:hAnsi="Gill Sans"/>
                              <w:b/>
                              <w:color w:val="004A89"/>
                              <w:sz w:val="16"/>
                            </w:rPr>
                            <w:t>Center for Sustainability</w:t>
                          </w:r>
                        </w:p>
                        <w:p w14:paraId="198B462C" w14:textId="77777777" w:rsidR="00F46C45" w:rsidRPr="002E70AA" w:rsidRDefault="00F46C45" w:rsidP="00704255">
                          <w:pPr>
                            <w:rPr>
                              <w:rFonts w:ascii="Gill Sans" w:hAnsi="Gill Sans"/>
                              <w:color w:val="004A89"/>
                              <w:sz w:val="16"/>
                            </w:rPr>
                          </w:pPr>
                          <w:r>
                            <w:rPr>
                              <w:rFonts w:ascii="Gill Sans" w:hAnsi="Gill Sans"/>
                              <w:color w:val="004A89"/>
                              <w:sz w:val="16"/>
                            </w:rPr>
                            <w:t>Facilities Administration Building</w:t>
                          </w:r>
                          <w:r w:rsidRPr="002E70AA">
                            <w:rPr>
                              <w:rFonts w:ascii="Gill Sans" w:hAnsi="Gill Sans"/>
                              <w:color w:val="004A89"/>
                              <w:sz w:val="16"/>
                            </w:rPr>
                            <w:t xml:space="preserve"> | </w:t>
                          </w:r>
                          <w:r>
                            <w:rPr>
                              <w:rFonts w:ascii="Gill Sans" w:hAnsi="Gill Sans"/>
                              <w:color w:val="004A89"/>
                              <w:sz w:val="16"/>
                            </w:rPr>
                            <w:t>1503 Sunflower Rd</w:t>
                          </w:r>
                          <w:r w:rsidRPr="002E70AA">
                            <w:rPr>
                              <w:rFonts w:ascii="Gill Sans" w:hAnsi="Gill Sans"/>
                              <w:color w:val="004A89"/>
                              <w:sz w:val="16"/>
                            </w:rPr>
                            <w:t xml:space="preserve">, Room </w:t>
                          </w:r>
                          <w:r>
                            <w:rPr>
                              <w:rFonts w:ascii="Gill Sans" w:hAnsi="Gill Sans"/>
                              <w:color w:val="004A89"/>
                              <w:sz w:val="16"/>
                            </w:rPr>
                            <w:t>201C</w:t>
                          </w:r>
                          <w:r w:rsidRPr="002E70AA">
                            <w:rPr>
                              <w:rFonts w:ascii="Gill Sans" w:hAnsi="Gill Sans"/>
                              <w:color w:val="004A89"/>
                              <w:sz w:val="16"/>
                            </w:rPr>
                            <w:t xml:space="preserve"> | Lawrence, KS 66045 | (785) 864-5804 | www.sustainability.ku.edu.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3.5pt;width:445pt;height:2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" filled="f" stroked="f">
              <v:textbox inset="0,0,0,0">
                <w:txbxContent>
                  <w:p w14:paraId="7CD71516" w14:textId="77777777" w:rsidR="00F46C45" w:rsidRPr="002E70AA" w:rsidRDefault="00F46C45" w:rsidP="00704255">
                    <w:pPr>
                      <w:rPr>
                        <w:rFonts w:ascii="Gill Sans" w:hAnsi="Gill Sans"/>
                        <w:b/>
                        <w:color w:val="004A89"/>
                        <w:sz w:val="16"/>
                      </w:rPr>
                    </w:pPr>
                    <w:r w:rsidRPr="002E70AA">
                      <w:rPr>
                        <w:rFonts w:ascii="Gill Sans" w:hAnsi="Gill Sans"/>
                        <w:b/>
                        <w:color w:val="004A89"/>
                        <w:sz w:val="16"/>
                      </w:rPr>
                      <w:t>Center for Sustainability</w:t>
                    </w:r>
                  </w:p>
                  <w:p w14:paraId="6250E3E7" w14:textId="7F65ABC0" w:rsidR="00F46C45" w:rsidRPr="002E70AA" w:rsidRDefault="00F46C45" w:rsidP="00704255">
                    <w:pPr>
                      <w:rPr>
                        <w:rFonts w:ascii="Gill Sans" w:hAnsi="Gill Sans"/>
                        <w:color w:val="004A89"/>
                        <w:sz w:val="16"/>
                      </w:rPr>
                    </w:pPr>
                    <w:r>
                      <w:rPr>
                        <w:rFonts w:ascii="Gill Sans" w:hAnsi="Gill Sans"/>
                        <w:color w:val="004A89"/>
                        <w:sz w:val="16"/>
                      </w:rPr>
                      <w:t>Facilities Administration Building</w:t>
                    </w:r>
                    <w:r w:rsidRPr="002E70AA">
                      <w:rPr>
                        <w:rFonts w:ascii="Gill Sans" w:hAnsi="Gill Sans"/>
                        <w:color w:val="004A89"/>
                        <w:sz w:val="16"/>
                      </w:rPr>
                      <w:t xml:space="preserve"> | </w:t>
                    </w:r>
                    <w:r>
                      <w:rPr>
                        <w:rFonts w:ascii="Gill Sans" w:hAnsi="Gill Sans"/>
                        <w:color w:val="004A89"/>
                        <w:sz w:val="16"/>
                      </w:rPr>
                      <w:t>1503 Sunflower Rd</w:t>
                    </w:r>
                    <w:r w:rsidRPr="002E70AA">
                      <w:rPr>
                        <w:rFonts w:ascii="Gill Sans" w:hAnsi="Gill Sans"/>
                        <w:color w:val="004A89"/>
                        <w:sz w:val="16"/>
                      </w:rPr>
                      <w:t xml:space="preserve">, Room </w:t>
                    </w:r>
                    <w:r>
                      <w:rPr>
                        <w:rFonts w:ascii="Gill Sans" w:hAnsi="Gill Sans"/>
                        <w:color w:val="004A89"/>
                        <w:sz w:val="16"/>
                      </w:rPr>
                      <w:t>201C</w:t>
                    </w:r>
                    <w:r w:rsidRPr="002E70AA">
                      <w:rPr>
                        <w:rFonts w:ascii="Gill Sans" w:hAnsi="Gill Sans"/>
                        <w:color w:val="004A89"/>
                        <w:sz w:val="16"/>
                      </w:rPr>
                      <w:t xml:space="preserve"> | Lawrence, KS 66045 | (785) 864-5804 | www.sustainability.ku.edu.</w:t>
                    </w: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8BCF0" w14:textId="77777777" w:rsidR="00F46C45" w:rsidRDefault="00F46C45">
      <w:r>
        <w:separator/>
      </w:r>
    </w:p>
  </w:footnote>
  <w:footnote w:type="continuationSeparator" w:id="0">
    <w:p w14:paraId="697E6007" w14:textId="77777777" w:rsidR="00F46C45" w:rsidRDefault="00F46C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A696" w14:textId="77777777" w:rsidR="00F46C45" w:rsidRDefault="00F46C45">
    <w:pPr>
      <w:pStyle w:val="Header"/>
    </w:pPr>
    <w:r>
      <w:rPr>
        <w:noProof/>
      </w:rPr>
      <w:drawing>
        <wp:anchor distT="0" distB="0" distL="114300" distR="114300" simplePos="0" relativeHeight="251657728" behindDoc="0" locked="0" layoutInCell="1" allowOverlap="1" wp14:anchorId="34911D3D" wp14:editId="3E1B8580">
          <wp:simplePos x="0" y="0"/>
          <wp:positionH relativeFrom="column">
            <wp:posOffset>0</wp:posOffset>
          </wp:positionH>
          <wp:positionV relativeFrom="paragraph">
            <wp:posOffset>116205</wp:posOffset>
          </wp:positionV>
          <wp:extent cx="2400300" cy="529590"/>
          <wp:effectExtent l="0" t="0" r="12700" b="3810"/>
          <wp:wrapTight wrapText="bothSides">
            <wp:wrapPolygon edited="0">
              <wp:start x="0" y="0"/>
              <wp:lineTo x="0" y="20719"/>
              <wp:lineTo x="21486" y="20719"/>
              <wp:lineTo x="21486" y="0"/>
              <wp:lineTo x="0" y="0"/>
            </wp:wrapPolygon>
          </wp:wrapTight>
          <wp:docPr id="3" name="Picture 2" descr="Sust_CMYK_Unit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_CMYK_Unit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2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EF38" w14:textId="77777777" w:rsidR="00F46C45" w:rsidRDefault="00F46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299"/>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98"/>
    <w:rsid w:val="000A7BE2"/>
    <w:rsid w:val="00102A86"/>
    <w:rsid w:val="002E15EB"/>
    <w:rsid w:val="003B15F2"/>
    <w:rsid w:val="00472250"/>
    <w:rsid w:val="004B5005"/>
    <w:rsid w:val="005A44E8"/>
    <w:rsid w:val="005E2367"/>
    <w:rsid w:val="006D27B7"/>
    <w:rsid w:val="00704255"/>
    <w:rsid w:val="0075479B"/>
    <w:rsid w:val="008D029C"/>
    <w:rsid w:val="00967A6F"/>
    <w:rsid w:val="009D5879"/>
    <w:rsid w:val="00B16F98"/>
    <w:rsid w:val="00C57617"/>
    <w:rsid w:val="00E853DF"/>
    <w:rsid w:val="00F4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BA6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Normal (Web)" w:uiPriority="99"/>
  </w:latentStyles>
  <w:style w:type="paragraph" w:default="1" w:styleId="Normal">
    <w:name w:val="Normal"/>
    <w:qFormat/>
    <w:rPr>
      <w:rFonts w:ascii="Century Gothic" w:hAnsi="Century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4E06"/>
    <w:rPr>
      <w:b/>
      <w:bCs/>
    </w:rPr>
  </w:style>
  <w:style w:type="paragraph" w:styleId="Header">
    <w:name w:val="header"/>
    <w:basedOn w:val="Normal"/>
    <w:link w:val="HeaderChar"/>
    <w:rsid w:val="00B45A6C"/>
    <w:pPr>
      <w:tabs>
        <w:tab w:val="center" w:pos="4320"/>
        <w:tab w:val="right" w:pos="8640"/>
      </w:tabs>
    </w:pPr>
  </w:style>
  <w:style w:type="character" w:customStyle="1" w:styleId="HeaderChar">
    <w:name w:val="Header Char"/>
    <w:link w:val="Header"/>
    <w:rsid w:val="00B45A6C"/>
    <w:rPr>
      <w:rFonts w:ascii="Century Gothic" w:hAnsi="Century Gothic"/>
      <w:szCs w:val="24"/>
    </w:rPr>
  </w:style>
  <w:style w:type="paragraph" w:styleId="Footer">
    <w:name w:val="footer"/>
    <w:basedOn w:val="Normal"/>
    <w:link w:val="FooterChar"/>
    <w:rsid w:val="00B45A6C"/>
    <w:pPr>
      <w:tabs>
        <w:tab w:val="center" w:pos="4320"/>
        <w:tab w:val="right" w:pos="8640"/>
      </w:tabs>
    </w:pPr>
  </w:style>
  <w:style w:type="character" w:customStyle="1" w:styleId="FooterChar">
    <w:name w:val="Footer Char"/>
    <w:link w:val="Footer"/>
    <w:rsid w:val="00B45A6C"/>
    <w:rPr>
      <w:rFonts w:ascii="Century Gothic" w:hAnsi="Century Gothic"/>
      <w:szCs w:val="24"/>
    </w:rPr>
  </w:style>
  <w:style w:type="paragraph" w:styleId="FootnoteText">
    <w:name w:val="footnote text"/>
    <w:basedOn w:val="Normal"/>
    <w:link w:val="FootnoteTextChar"/>
    <w:uiPriority w:val="99"/>
    <w:rsid w:val="007760D4"/>
    <w:rPr>
      <w:rFonts w:ascii="Palatino" w:hAnsi="Palatino" w:cs="Palatino"/>
      <w:sz w:val="24"/>
    </w:rPr>
  </w:style>
  <w:style w:type="character" w:customStyle="1" w:styleId="FootnoteTextChar">
    <w:name w:val="Footnote Text Char"/>
    <w:link w:val="FootnoteText"/>
    <w:uiPriority w:val="99"/>
    <w:rsid w:val="007760D4"/>
    <w:rPr>
      <w:rFonts w:ascii="Palatino" w:eastAsia="Times New Roman" w:hAnsi="Palatino" w:cs="Palatino"/>
      <w:sz w:val="24"/>
      <w:szCs w:val="24"/>
    </w:rPr>
  </w:style>
  <w:style w:type="character" w:styleId="FootnoteReference">
    <w:name w:val="footnote reference"/>
    <w:uiPriority w:val="99"/>
    <w:rsid w:val="007760D4"/>
    <w:rPr>
      <w:rFonts w:ascii="Times New Roman" w:hAnsi="Times New Roman" w:cs="Times New Roman"/>
      <w:vertAlign w:val="superscript"/>
    </w:rPr>
  </w:style>
  <w:style w:type="paragraph" w:styleId="NormalWeb">
    <w:name w:val="Normal (Web)"/>
    <w:basedOn w:val="Normal"/>
    <w:uiPriority w:val="99"/>
    <w:unhideWhenUsed/>
    <w:rsid w:val="00690C9C"/>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sdException w:name="Normal (Web)" w:uiPriority="99"/>
  </w:latentStyles>
  <w:style w:type="paragraph" w:default="1" w:styleId="Normal">
    <w:name w:val="Normal"/>
    <w:qFormat/>
    <w:rPr>
      <w:rFonts w:ascii="Century Gothic" w:hAnsi="Century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4E06"/>
    <w:rPr>
      <w:b/>
      <w:bCs/>
    </w:rPr>
  </w:style>
  <w:style w:type="paragraph" w:styleId="Header">
    <w:name w:val="header"/>
    <w:basedOn w:val="Normal"/>
    <w:link w:val="HeaderChar"/>
    <w:rsid w:val="00B45A6C"/>
    <w:pPr>
      <w:tabs>
        <w:tab w:val="center" w:pos="4320"/>
        <w:tab w:val="right" w:pos="8640"/>
      </w:tabs>
    </w:pPr>
  </w:style>
  <w:style w:type="character" w:customStyle="1" w:styleId="HeaderChar">
    <w:name w:val="Header Char"/>
    <w:link w:val="Header"/>
    <w:rsid w:val="00B45A6C"/>
    <w:rPr>
      <w:rFonts w:ascii="Century Gothic" w:hAnsi="Century Gothic"/>
      <w:szCs w:val="24"/>
    </w:rPr>
  </w:style>
  <w:style w:type="paragraph" w:styleId="Footer">
    <w:name w:val="footer"/>
    <w:basedOn w:val="Normal"/>
    <w:link w:val="FooterChar"/>
    <w:rsid w:val="00B45A6C"/>
    <w:pPr>
      <w:tabs>
        <w:tab w:val="center" w:pos="4320"/>
        <w:tab w:val="right" w:pos="8640"/>
      </w:tabs>
    </w:pPr>
  </w:style>
  <w:style w:type="character" w:customStyle="1" w:styleId="FooterChar">
    <w:name w:val="Footer Char"/>
    <w:link w:val="Footer"/>
    <w:rsid w:val="00B45A6C"/>
    <w:rPr>
      <w:rFonts w:ascii="Century Gothic" w:hAnsi="Century Gothic"/>
      <w:szCs w:val="24"/>
    </w:rPr>
  </w:style>
  <w:style w:type="paragraph" w:styleId="FootnoteText">
    <w:name w:val="footnote text"/>
    <w:basedOn w:val="Normal"/>
    <w:link w:val="FootnoteTextChar"/>
    <w:uiPriority w:val="99"/>
    <w:rsid w:val="007760D4"/>
    <w:rPr>
      <w:rFonts w:ascii="Palatino" w:hAnsi="Palatino" w:cs="Palatino"/>
      <w:sz w:val="24"/>
    </w:rPr>
  </w:style>
  <w:style w:type="character" w:customStyle="1" w:styleId="FootnoteTextChar">
    <w:name w:val="Footnote Text Char"/>
    <w:link w:val="FootnoteText"/>
    <w:uiPriority w:val="99"/>
    <w:rsid w:val="007760D4"/>
    <w:rPr>
      <w:rFonts w:ascii="Palatino" w:eastAsia="Times New Roman" w:hAnsi="Palatino" w:cs="Palatino"/>
      <w:sz w:val="24"/>
      <w:szCs w:val="24"/>
    </w:rPr>
  </w:style>
  <w:style w:type="character" w:styleId="FootnoteReference">
    <w:name w:val="footnote reference"/>
    <w:uiPriority w:val="99"/>
    <w:rsid w:val="007760D4"/>
    <w:rPr>
      <w:rFonts w:ascii="Times New Roman" w:hAnsi="Times New Roman" w:cs="Times New Roman"/>
      <w:vertAlign w:val="superscript"/>
    </w:rPr>
  </w:style>
  <w:style w:type="paragraph" w:styleId="NormalWeb">
    <w:name w:val="Normal (Web)"/>
    <w:basedOn w:val="Normal"/>
    <w:uiPriority w:val="99"/>
    <w:unhideWhenUsed/>
    <w:rsid w:val="00690C9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303">
      <w:bodyDiv w:val="1"/>
      <w:marLeft w:val="0"/>
      <w:marRight w:val="0"/>
      <w:marTop w:val="0"/>
      <w:marBottom w:val="0"/>
      <w:divBdr>
        <w:top w:val="none" w:sz="0" w:space="0" w:color="auto"/>
        <w:left w:val="none" w:sz="0" w:space="0" w:color="auto"/>
        <w:bottom w:val="none" w:sz="0" w:space="0" w:color="auto"/>
        <w:right w:val="none" w:sz="0" w:space="0" w:color="auto"/>
      </w:divBdr>
    </w:div>
    <w:div w:id="936600081">
      <w:bodyDiv w:val="1"/>
      <w:marLeft w:val="0"/>
      <w:marRight w:val="0"/>
      <w:marTop w:val="0"/>
      <w:marBottom w:val="0"/>
      <w:divBdr>
        <w:top w:val="none" w:sz="0" w:space="0" w:color="auto"/>
        <w:left w:val="none" w:sz="0" w:space="0" w:color="auto"/>
        <w:bottom w:val="none" w:sz="0" w:space="0" w:color="auto"/>
        <w:right w:val="none" w:sz="0" w:space="0" w:color="auto"/>
      </w:divBdr>
    </w:div>
    <w:div w:id="13668302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485</Words>
  <Characters>2770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January 24, 2006</vt:lpstr>
    </vt:vector>
  </TitlesOfParts>
  <Company>University of Kansas</Company>
  <LinksUpToDate>false</LinksUpToDate>
  <CharactersWithSpaces>3249</CharactersWithSpaces>
  <SharedDoc>false</SharedDoc>
  <HLinks>
    <vt:vector size="6" baseType="variant">
      <vt:variant>
        <vt:i4>4915295</vt:i4>
      </vt:variant>
      <vt:variant>
        <vt:i4>-1</vt:i4>
      </vt:variant>
      <vt:variant>
        <vt:i4>2050</vt:i4>
      </vt:variant>
      <vt:variant>
        <vt:i4>1</vt:i4>
      </vt:variant>
      <vt:variant>
        <vt:lpwstr>Sust_CMYK_UnitHorz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2006</dc:title>
  <dc:subject/>
  <dc:creator>Jeffrey Ryan Severin</dc:creator>
  <cp:keywords/>
  <dc:description/>
  <cp:lastModifiedBy>Jeffrey Severin</cp:lastModifiedBy>
  <cp:revision>8</cp:revision>
  <cp:lastPrinted>2006-02-23T17:05:00Z</cp:lastPrinted>
  <dcterms:created xsi:type="dcterms:W3CDTF">2014-06-12T17:45:00Z</dcterms:created>
  <dcterms:modified xsi:type="dcterms:W3CDTF">2014-06-12T20:40:00Z</dcterms:modified>
</cp:coreProperties>
</file>