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7B1" w:rsidRPr="00540C56" w:rsidRDefault="000737B1" w:rsidP="00540C56">
      <w:pPr>
        <w:jc w:val="center"/>
        <w:rPr>
          <w:b/>
        </w:rPr>
      </w:pPr>
      <w:r w:rsidRPr="00540C56">
        <w:rPr>
          <w:b/>
        </w:rPr>
        <w:t>CSU Fullerton</w:t>
      </w:r>
    </w:p>
    <w:p w:rsidR="000737B1" w:rsidRDefault="000737B1" w:rsidP="00540C56">
      <w:pPr>
        <w:jc w:val="center"/>
        <w:rPr>
          <w:b/>
        </w:rPr>
      </w:pPr>
      <w:r w:rsidRPr="00540C56">
        <w:rPr>
          <w:b/>
        </w:rPr>
        <w:t xml:space="preserve">Shelter in Place: </w:t>
      </w:r>
      <w:r w:rsidR="004E668E">
        <w:rPr>
          <w:b/>
        </w:rPr>
        <w:t>C</w:t>
      </w:r>
      <w:r w:rsidRPr="00540C56">
        <w:rPr>
          <w:b/>
        </w:rPr>
        <w:t xml:space="preserve">lassroom &amp; </w:t>
      </w:r>
      <w:r w:rsidR="004E668E">
        <w:rPr>
          <w:b/>
        </w:rPr>
        <w:t>S</w:t>
      </w:r>
      <w:r w:rsidRPr="00540C56">
        <w:rPr>
          <w:b/>
        </w:rPr>
        <w:t xml:space="preserve">tudent </w:t>
      </w:r>
      <w:r w:rsidR="004E668E">
        <w:rPr>
          <w:b/>
        </w:rPr>
        <w:t>A</w:t>
      </w:r>
      <w:r w:rsidRPr="00540C56">
        <w:rPr>
          <w:b/>
        </w:rPr>
        <w:t xml:space="preserve">rea </w:t>
      </w:r>
      <w:r w:rsidR="004E668E">
        <w:rPr>
          <w:b/>
        </w:rPr>
        <w:t>L</w:t>
      </w:r>
      <w:r w:rsidRPr="00540C56">
        <w:rPr>
          <w:b/>
        </w:rPr>
        <w:t xml:space="preserve">ock </w:t>
      </w:r>
      <w:r w:rsidR="004E668E">
        <w:rPr>
          <w:b/>
        </w:rPr>
        <w:t>C</w:t>
      </w:r>
      <w:r w:rsidRPr="00540C56">
        <w:rPr>
          <w:b/>
        </w:rPr>
        <w:t>onversions</w:t>
      </w:r>
    </w:p>
    <w:p w:rsidR="00540C56" w:rsidRPr="00540C56" w:rsidRDefault="00540C56" w:rsidP="00540C56">
      <w:pPr>
        <w:jc w:val="center"/>
        <w:rPr>
          <w:b/>
        </w:rPr>
      </w:pPr>
    </w:p>
    <w:p w:rsidR="000737B1" w:rsidRDefault="00540C56" w:rsidP="000737B1">
      <w:r>
        <w:t xml:space="preserve">The </w:t>
      </w:r>
      <w:r w:rsidR="000737B1">
        <w:t>CSU Fullerton Lock Shop was asked to convert door hardware in classrooms and labs throughout the campus in case of an active threat</w:t>
      </w:r>
      <w:r>
        <w:t xml:space="preserve">.  This conversion would enable </w:t>
      </w:r>
      <w:r w:rsidR="000737B1">
        <w:t>any student, faculty or staff to secure a door from the inside without a key or any specialized knowledge. We were allocated $250,000 to begin the process</w:t>
      </w:r>
      <w:r>
        <w:t>.  To d</w:t>
      </w:r>
      <w:r w:rsidR="000737B1">
        <w:t>ate, the campus has secured over 400 rooms and has approximately 40 areas left to secure. The</w:t>
      </w:r>
      <w:r>
        <w:t xml:space="preserve"> remaining </w:t>
      </w:r>
      <w:r w:rsidR="000737B1">
        <w:t>areas and rooms require either</w:t>
      </w:r>
      <w:r>
        <w:t xml:space="preserve"> a</w:t>
      </w:r>
      <w:r w:rsidR="000737B1">
        <w:t xml:space="preserve"> door replacement or are too large for individuals in the lock shop to accomplish in house. </w:t>
      </w:r>
    </w:p>
    <w:p w:rsidR="000737B1" w:rsidRDefault="000737B1" w:rsidP="000737B1">
      <w:r>
        <w:t>The campus uses Sargent hardware</w:t>
      </w:r>
      <w:r w:rsidR="00540C56">
        <w:t xml:space="preserve">. </w:t>
      </w:r>
      <w:r>
        <w:t xml:space="preserve"> </w:t>
      </w:r>
      <w:r w:rsidR="00540C56">
        <w:t>In</w:t>
      </w:r>
      <w:r>
        <w:t xml:space="preserve"> classrooms and areas that </w:t>
      </w:r>
      <w:r w:rsidR="00540C56">
        <w:t xml:space="preserve">are </w:t>
      </w:r>
      <w:r>
        <w:t>secured with cylindrical lever locks</w:t>
      </w:r>
      <w:r w:rsidR="00540C56">
        <w:t>,</w:t>
      </w:r>
      <w:r>
        <w:t xml:space="preserve"> we were able to convert the classroom function to an office function</w:t>
      </w:r>
      <w:r w:rsidR="00540C56">
        <w:t xml:space="preserve">.  This </w:t>
      </w:r>
      <w:r>
        <w:t>eliminated the locking of the room with a key</w:t>
      </w:r>
      <w:r w:rsidR="00540C56">
        <w:t xml:space="preserve">. A </w:t>
      </w:r>
      <w:r>
        <w:t xml:space="preserve">button </w:t>
      </w:r>
      <w:r w:rsidR="00540C56">
        <w:t xml:space="preserve">was added </w:t>
      </w:r>
      <w:r>
        <w:t>in the handle</w:t>
      </w:r>
      <w:r w:rsidR="00540C56">
        <w:t>.  W</w:t>
      </w:r>
      <w:r>
        <w:t xml:space="preserve">hen </w:t>
      </w:r>
      <w:r w:rsidR="00540C56">
        <w:t xml:space="preserve">the button was </w:t>
      </w:r>
      <w:r>
        <w:t>pressed</w:t>
      </w:r>
      <w:r w:rsidR="00540C56">
        <w:t xml:space="preserve">, it </w:t>
      </w:r>
      <w:r>
        <w:t>secured the outside handle. The cost of this conversion was approximately $125.00</w:t>
      </w:r>
      <w:r w:rsidR="00540C56">
        <w:t xml:space="preserve"> per</w:t>
      </w:r>
      <w:r>
        <w:t xml:space="preserve"> door</w:t>
      </w:r>
      <w:r w:rsidR="00540C56">
        <w:t>.  If</w:t>
      </w:r>
      <w:r>
        <w:t xml:space="preserve"> a new lever was required</w:t>
      </w:r>
      <w:r w:rsidR="00540C56">
        <w:t>,</w:t>
      </w:r>
      <w:r>
        <w:t xml:space="preserve"> the </w:t>
      </w:r>
      <w:r w:rsidR="00540C56">
        <w:t>cost was approximately $315.00 per door.</w:t>
      </w:r>
    </w:p>
    <w:p w:rsidR="001A6182" w:rsidRDefault="000737B1" w:rsidP="000737B1">
      <w:r>
        <w:t>For rooms with Mortise lock hardware, the lock body and trim needed replacement</w:t>
      </w:r>
      <w:r w:rsidR="00540C56">
        <w:t xml:space="preserve">. This </w:t>
      </w:r>
      <w:r>
        <w:t xml:space="preserve">cost </w:t>
      </w:r>
      <w:r w:rsidR="00540C56">
        <w:t xml:space="preserve">was </w:t>
      </w:r>
      <w:r>
        <w:t>approximately $415.00 per door.</w:t>
      </w:r>
    </w:p>
    <w:p w:rsidR="00540C56" w:rsidRDefault="00540C56" w:rsidP="00540C56">
      <w:r>
        <w:t xml:space="preserve">For rooms with panic hardware, </w:t>
      </w:r>
      <w:r>
        <w:t xml:space="preserve">the conversion </w:t>
      </w:r>
      <w:r>
        <w:t>required replac</w:t>
      </w:r>
      <w:r>
        <w:t xml:space="preserve">ing </w:t>
      </w:r>
      <w:r>
        <w:t>the current panic hardware and install</w:t>
      </w:r>
      <w:r>
        <w:t>ing</w:t>
      </w:r>
      <w:r>
        <w:t xml:space="preserve"> hardware that had electronic dogging. We chose the Detex10 series for single door openings, </w:t>
      </w:r>
      <w:r w:rsidR="004E668E">
        <w:t>Detex</w:t>
      </w:r>
      <w:r>
        <w:t xml:space="preserve">20 or 21 series surface mount rods for double door openings, and </w:t>
      </w:r>
      <w:r w:rsidR="004E668E">
        <w:t>Detex</w:t>
      </w:r>
      <w:r>
        <w:t xml:space="preserve">70 or 80 series for concealed vertical rod double door openings. All the hardware is fire rated for doors 10” or under. </w:t>
      </w:r>
    </w:p>
    <w:p w:rsidR="00540C56" w:rsidRDefault="00540C56" w:rsidP="00540C56">
      <w:r>
        <w:t>Power is supplied to these doors from 3:00 am to 10:00 pm. Our custodial crew is tasked with unlocking the rooms with a key and pressing in the rails after 3:00 am. This keeps the bars in a dogged position until 10:00 pm</w:t>
      </w:r>
      <w:r w:rsidR="004E668E">
        <w:t>.</w:t>
      </w:r>
      <w:r>
        <w:t xml:space="preserve"> </w:t>
      </w:r>
      <w:r w:rsidR="004E668E">
        <w:t xml:space="preserve"> Then, </w:t>
      </w:r>
      <w:r>
        <w:t>a timer attached to a centrally-located power supply activates a trigger</w:t>
      </w:r>
      <w:r w:rsidR="004E668E">
        <w:t xml:space="preserve">, </w:t>
      </w:r>
      <w:r>
        <w:t>removes power and secures the doors. A</w:t>
      </w:r>
      <w:r w:rsidR="004E668E">
        <w:t>t that point,</w:t>
      </w:r>
      <w:r>
        <w:t xml:space="preserve"> the hardware works as a mechanical panic bar and will secure the door behind a person leaving the room. A</w:t>
      </w:r>
      <w:r w:rsidR="004E668E">
        <w:t>n emergency</w:t>
      </w:r>
      <w:r>
        <w:t xml:space="preserve"> button is placed near the door</w:t>
      </w:r>
      <w:r w:rsidR="004E668E">
        <w:t xml:space="preserve">.  When pressed, the button will </w:t>
      </w:r>
      <w:r>
        <w:t>cut the power momentarily and allow the hardware to lock. When the emergency is over, pressing in the bar to exit will put the bar back into the dogged position</w:t>
      </w:r>
      <w:r w:rsidR="004E668E">
        <w:t xml:space="preserve">.  The </w:t>
      </w:r>
      <w:r>
        <w:t xml:space="preserve">door will </w:t>
      </w:r>
      <w:r w:rsidR="004E668E">
        <w:t xml:space="preserve">then </w:t>
      </w:r>
      <w:r>
        <w:t xml:space="preserve">remain in the unlocked status until 10:00 pm when the power is cut. </w:t>
      </w:r>
    </w:p>
    <w:p w:rsidR="000737B1" w:rsidRDefault="00540C56" w:rsidP="00540C56">
      <w:r>
        <w:t xml:space="preserve">We are working with the </w:t>
      </w:r>
      <w:r w:rsidR="004E668E">
        <w:t>F</w:t>
      </w:r>
      <w:r>
        <w:t xml:space="preserve">ire </w:t>
      </w:r>
      <w:r w:rsidR="004E668E">
        <w:t>M</w:t>
      </w:r>
      <w:r>
        <w:t xml:space="preserve">arshal to certify the installation.  </w:t>
      </w:r>
      <w:r w:rsidR="004E668E">
        <w:t>To keep the door unlock w</w:t>
      </w:r>
      <w:r>
        <w:t>hen convert</w:t>
      </w:r>
      <w:r w:rsidR="004E668E">
        <w:t>ing</w:t>
      </w:r>
      <w:r>
        <w:t xml:space="preserve"> to an electronic dogging panic hardware, the latch portion is retracted inside the door.  This is the </w:t>
      </w:r>
      <w:r w:rsidR="004E668E">
        <w:t>F</w:t>
      </w:r>
      <w:r>
        <w:t xml:space="preserve">ire </w:t>
      </w:r>
      <w:r w:rsidR="004E668E">
        <w:t>M</w:t>
      </w:r>
      <w:r>
        <w:t>arshal</w:t>
      </w:r>
      <w:r w:rsidR="004E668E">
        <w:t>’s</w:t>
      </w:r>
      <w:r>
        <w:t xml:space="preserve"> concern.  </w:t>
      </w:r>
      <w:r w:rsidR="004E668E">
        <w:t>To address this, w</w:t>
      </w:r>
      <w:r>
        <w:t>e will connect the fire alarm panel to the door panel.  When a fire signal is activated, it will activ</w:t>
      </w:r>
      <w:r w:rsidR="004E668E">
        <w:t>ate</w:t>
      </w:r>
      <w:r>
        <w:t xml:space="preserve"> the door control panel</w:t>
      </w:r>
      <w:r w:rsidR="004E668E">
        <w:t xml:space="preserve"> and</w:t>
      </w:r>
      <w:r>
        <w:t xml:space="preserve"> push out the latch mechanism to secure the fire doors. </w:t>
      </w:r>
      <w:r w:rsidR="004E668E">
        <w:t xml:space="preserve">All </w:t>
      </w:r>
      <w:r>
        <w:t xml:space="preserve">fire doors should have a fire sticker rating.  This is required by code and the </w:t>
      </w:r>
      <w:r w:rsidR="004E668E">
        <w:t>F</w:t>
      </w:r>
      <w:r>
        <w:t xml:space="preserve">ire </w:t>
      </w:r>
      <w:r w:rsidR="004E668E">
        <w:t>M</w:t>
      </w:r>
      <w:r>
        <w:t>arshal is looking for that sticker.</w:t>
      </w:r>
    </w:p>
    <w:p w:rsidR="00540C56" w:rsidRDefault="00540C56" w:rsidP="00540C56">
      <w:r w:rsidRPr="00540C56">
        <w:t>This project took $300,000, three people, and approximately 950 labor hours to complete.</w:t>
      </w:r>
    </w:p>
    <w:p w:rsidR="004E668E" w:rsidRDefault="004E668E" w:rsidP="00540C56"/>
    <w:p w:rsidR="00ED2B2A" w:rsidRDefault="00ED2B2A" w:rsidP="00540C56"/>
    <w:p w:rsidR="00ED2B2A" w:rsidRDefault="00ED2B2A" w:rsidP="00ED2B2A">
      <w:pPr>
        <w:jc w:val="center"/>
      </w:pPr>
      <w:r>
        <w:rPr>
          <w:noProof/>
        </w:rPr>
        <w:lastRenderedPageBreak/>
        <w:drawing>
          <wp:inline distT="0" distB="0" distL="0" distR="0" wp14:anchorId="2584F08A" wp14:editId="31306CE8">
            <wp:extent cx="3162300" cy="332446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2890" cy="33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Cylindrical lock inside handle</w:t>
      </w:r>
    </w:p>
    <w:p w:rsidR="00ED2B2A" w:rsidRDefault="00ED2B2A" w:rsidP="00ED2B2A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D0808D8" wp14:editId="66C32E8B">
            <wp:extent cx="2910840" cy="305669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8299" cy="30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Mortise lock inside trim</w:t>
      </w:r>
    </w:p>
    <w:p w:rsidR="00ED2B2A" w:rsidRPr="00ED2B2A" w:rsidRDefault="00ED2B2A" w:rsidP="00ED2B2A">
      <w:pPr>
        <w:jc w:val="center"/>
        <w:rPr>
          <w:b/>
          <w:sz w:val="28"/>
          <w:szCs w:val="28"/>
        </w:rPr>
      </w:pPr>
    </w:p>
    <w:p w:rsidR="00ED2B2A" w:rsidRDefault="00ED2B2A">
      <w:r>
        <w:br w:type="page"/>
      </w:r>
    </w:p>
    <w:p w:rsidR="000C39CC" w:rsidRDefault="00ED2B2A" w:rsidP="00ED2B2A">
      <w:pPr>
        <w:jc w:val="center"/>
      </w:pPr>
      <w:r>
        <w:rPr>
          <w:noProof/>
        </w:rPr>
        <w:lastRenderedPageBreak/>
        <w:drawing>
          <wp:inline distT="0" distB="0" distL="0" distR="0" wp14:anchorId="140D61AF" wp14:editId="2821DCD3">
            <wp:extent cx="3276600" cy="32205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7553" cy="32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Inside panic hardware and emergency button</w:t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E1D6C2" wp14:editId="62B8118A">
            <wp:extent cx="3195886" cy="35585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0430" cy="35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Power supplies and timer</w:t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Each unit will power 8 doors. One timer can power as many power supplies as you need in one location.</w:t>
      </w:r>
    </w:p>
    <w:p w:rsidR="00ED2B2A" w:rsidRDefault="00ED2B2A" w:rsidP="00ED2B2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43AB4E" wp14:editId="0548D223">
            <wp:extent cx="3912511" cy="5013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0523" cy="50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2A" w:rsidRPr="00ED2B2A" w:rsidRDefault="00ED2B2A" w:rsidP="00ED2B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Make and model of power supply used</w:t>
      </w:r>
    </w:p>
    <w:sectPr w:rsidR="00ED2B2A" w:rsidRPr="00ED2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B1"/>
    <w:rsid w:val="000737B1"/>
    <w:rsid w:val="000C39CC"/>
    <w:rsid w:val="004E668E"/>
    <w:rsid w:val="00540C56"/>
    <w:rsid w:val="00976A43"/>
    <w:rsid w:val="009B1F3A"/>
    <w:rsid w:val="00CF1286"/>
    <w:rsid w:val="00ED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1CB64"/>
  <w15:chartTrackingRefBased/>
  <w15:docId w15:val="{EE10ED1D-F4EE-40C7-97AE-9E29F4AE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Fullerton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Purchase, Janet</dc:creator>
  <cp:keywords/>
  <dc:description/>
  <cp:lastModifiedBy>Purchase, Janet</cp:lastModifiedBy>
  <cp:revision>2</cp:revision>
  <dcterms:created xsi:type="dcterms:W3CDTF">2019-01-15T14:54:00Z</dcterms:created>
  <dcterms:modified xsi:type="dcterms:W3CDTF">2019-01-15T17:37:00Z</dcterms:modified>
</cp:coreProperties>
</file>