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5868F" w14:textId="77777777" w:rsidR="0025268D" w:rsidRPr="0025268D" w:rsidRDefault="0025268D"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rPr>
      </w:pPr>
      <w:r>
        <w:rPr>
          <w:rFonts w:ascii="Times New Roman" w:hAnsi="Times New Roman" w:cs="Times New Roman"/>
          <w:b/>
        </w:rPr>
        <w:t>Denison Sustainable Purchasing Policy</w:t>
      </w:r>
    </w:p>
    <w:p w14:paraId="4807EC59" w14:textId="77777777" w:rsidR="008256A0" w:rsidRDefault="008256A0"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302F5FC" w14:textId="77777777" w:rsidR="0025268D" w:rsidRPr="00B93E72" w:rsidRDefault="008256A0" w:rsidP="005358D3">
      <w:pPr>
        <w:widowControl w:val="0"/>
        <w:autoSpaceDE w:val="0"/>
        <w:autoSpaceDN w:val="0"/>
        <w:adjustRightInd w:val="0"/>
        <w:rPr>
          <w:rFonts w:ascii="TimesNewRomanPSMT" w:hAnsi="TimesNewRomanPSMT" w:cs="TimesNewRomanPSMT" w:hint="eastAsia"/>
        </w:rPr>
      </w:pPr>
      <w:r>
        <w:rPr>
          <w:rFonts w:ascii="Times New Roman" w:hAnsi="Times New Roman" w:cs="Times New Roman"/>
        </w:rPr>
        <w:t xml:space="preserve">Denison University is committed to the use and </w:t>
      </w:r>
      <w:r w:rsidR="00D90C00">
        <w:rPr>
          <w:rFonts w:ascii="Times New Roman" w:hAnsi="Times New Roman" w:cs="Times New Roman"/>
        </w:rPr>
        <w:t xml:space="preserve">purchase of environmentally and </w:t>
      </w:r>
      <w:r>
        <w:rPr>
          <w:rFonts w:ascii="Times New Roman" w:hAnsi="Times New Roman" w:cs="Times New Roman"/>
        </w:rPr>
        <w:t>socially responsible materials and products.</w:t>
      </w:r>
      <w:r w:rsidR="00B93E72">
        <w:rPr>
          <w:rFonts w:ascii="Times New Roman" w:hAnsi="Times New Roman" w:cs="Times New Roman"/>
        </w:rPr>
        <w:t xml:space="preserve"> </w:t>
      </w:r>
      <w:r w:rsidR="00B93E72">
        <w:rPr>
          <w:rFonts w:ascii="TimesNewRomanPSMT" w:hAnsi="TimesNewRomanPSMT" w:cs="TimesNewRomanPSMT"/>
        </w:rPr>
        <w:t xml:space="preserve">People authorized to make purchases on behalf of the college are expected to support our commitment to environmental responsibility through the guidelines and procedures contained in this </w:t>
      </w:r>
      <w:r w:rsidR="00D95AE5">
        <w:rPr>
          <w:rFonts w:ascii="TimesNewRomanPSMT" w:hAnsi="TimesNewRomanPSMT" w:cs="TimesNewRomanPSMT"/>
        </w:rPr>
        <w:t>Sustainable</w:t>
      </w:r>
      <w:r w:rsidR="00B93E72">
        <w:rPr>
          <w:rFonts w:ascii="TimesNewRomanPSMT" w:hAnsi="TimesNewRomanPSMT" w:cs="TimesNewRomanPSMT"/>
        </w:rPr>
        <w:t xml:space="preserve"> Purchasing Policy.</w:t>
      </w:r>
    </w:p>
    <w:p w14:paraId="53A3B4B7" w14:textId="77777777" w:rsidR="0025268D" w:rsidRDefault="0025268D"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A58A72C" w14:textId="77777777" w:rsidR="00D90C00" w:rsidRPr="00D90C00" w:rsidRDefault="00D90C00" w:rsidP="005358D3">
      <w:pPr>
        <w:widowControl w:val="0"/>
        <w:autoSpaceDE w:val="0"/>
        <w:autoSpaceDN w:val="0"/>
        <w:adjustRightInd w:val="0"/>
        <w:rPr>
          <w:rFonts w:ascii="Times New Roman" w:hAnsi="Times New Roman" w:cs="TrebuchetMS"/>
          <w:szCs w:val="19"/>
        </w:rPr>
      </w:pPr>
      <w:r w:rsidRPr="00D90C00">
        <w:rPr>
          <w:rFonts w:ascii="Times New Roman" w:hAnsi="Times New Roman" w:cs="TrebuchetMS"/>
          <w:szCs w:val="19"/>
        </w:rPr>
        <w:t>The goal of this policy is to reduce the adverse environ</w:t>
      </w:r>
      <w:r>
        <w:rPr>
          <w:rFonts w:ascii="Times New Roman" w:hAnsi="Times New Roman" w:cs="TrebuchetMS"/>
          <w:szCs w:val="19"/>
        </w:rPr>
        <w:t xml:space="preserve">mental impact of our purchasing </w:t>
      </w:r>
      <w:r w:rsidRPr="00D90C00">
        <w:rPr>
          <w:rFonts w:ascii="Times New Roman" w:hAnsi="Times New Roman" w:cs="TrebuchetMS"/>
          <w:szCs w:val="19"/>
        </w:rPr>
        <w:t>decisions. By including environmental considerations in our purchasing decisions, along</w:t>
      </w:r>
      <w:r>
        <w:rPr>
          <w:rFonts w:ascii="Times New Roman" w:hAnsi="Times New Roman" w:cs="TrebuchetMS"/>
          <w:szCs w:val="19"/>
        </w:rPr>
        <w:t xml:space="preserve"> </w:t>
      </w:r>
      <w:r w:rsidRPr="00D90C00">
        <w:rPr>
          <w:rFonts w:ascii="Times New Roman" w:hAnsi="Times New Roman" w:cs="TrebuchetMS"/>
          <w:szCs w:val="19"/>
        </w:rPr>
        <w:t xml:space="preserve">with concerns about </w:t>
      </w:r>
      <w:r w:rsidR="00684BA5">
        <w:rPr>
          <w:rFonts w:ascii="Times New Roman" w:hAnsi="Times New Roman" w:cs="TrebuchetMS"/>
          <w:szCs w:val="19"/>
        </w:rPr>
        <w:t xml:space="preserve">sustainability, </w:t>
      </w:r>
      <w:r w:rsidRPr="00D90C00">
        <w:rPr>
          <w:rFonts w:ascii="Times New Roman" w:hAnsi="Times New Roman" w:cs="TrebuchetMS"/>
          <w:szCs w:val="19"/>
        </w:rPr>
        <w:t>price, performance, and availability, we will remain fiscally</w:t>
      </w:r>
      <w:r>
        <w:rPr>
          <w:rFonts w:ascii="Times New Roman" w:hAnsi="Times New Roman" w:cs="TrebuchetMS"/>
          <w:szCs w:val="19"/>
        </w:rPr>
        <w:t xml:space="preserve"> </w:t>
      </w:r>
      <w:r w:rsidRPr="00D90C00">
        <w:rPr>
          <w:rFonts w:ascii="Times New Roman" w:hAnsi="Times New Roman" w:cs="TrebuchetMS"/>
          <w:szCs w:val="19"/>
        </w:rPr>
        <w:t>responsible while attempting to promote practices that improve public health and safety,</w:t>
      </w:r>
      <w:r>
        <w:rPr>
          <w:rFonts w:ascii="Times New Roman" w:hAnsi="Times New Roman" w:cs="TrebuchetMS"/>
          <w:szCs w:val="19"/>
        </w:rPr>
        <w:t xml:space="preserve"> </w:t>
      </w:r>
      <w:r w:rsidRPr="00D90C00">
        <w:rPr>
          <w:rFonts w:ascii="Times New Roman" w:hAnsi="Times New Roman" w:cs="TrebuchetMS"/>
          <w:szCs w:val="19"/>
        </w:rPr>
        <w:t>reduce pollution, and conserve natural resources.</w:t>
      </w:r>
    </w:p>
    <w:p w14:paraId="461222E4" w14:textId="77777777" w:rsidR="0025268D" w:rsidRDefault="0025268D"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14:paraId="40D171D9" w14:textId="77777777" w:rsidR="00F50F5E" w:rsidRDefault="00F50F5E" w:rsidP="00F5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Cs/>
        </w:rPr>
        <w:t>Denison will aim to integrate a closed loop supply c</w:t>
      </w:r>
      <w:r w:rsidRPr="00F50F5E">
        <w:rPr>
          <w:rFonts w:ascii="Times New Roman" w:hAnsi="Times New Roman" w:cs="Times New Roman"/>
          <w:bCs/>
        </w:rPr>
        <w:t>hain</w:t>
      </w:r>
      <w:r>
        <w:rPr>
          <w:rFonts w:ascii="Times New Roman" w:hAnsi="Times New Roman" w:cs="Times New Roman"/>
          <w:bCs/>
        </w:rPr>
        <w:t xml:space="preserve"> in its purchasing procedures</w:t>
      </w:r>
      <w:r>
        <w:rPr>
          <w:rFonts w:ascii="Times New Roman" w:hAnsi="Times New Roman" w:cs="Times New Roman"/>
        </w:rPr>
        <w:t xml:space="preserve"> that maintains a consistent ‘cradle-to-cradle’ purchasing process which considers economic, ethical, social and environmental impacts for all contracts and purchases; where all waste should first be eliminated or avoided and where any remaining waste be considered feedstock for new product development. To reuse, return or negotiate with suppliers the reduction or elimination of all packing materials.    </w:t>
      </w:r>
    </w:p>
    <w:p w14:paraId="3E0976B0" w14:textId="77777777" w:rsidR="00F50F5E" w:rsidRDefault="00F50F5E" w:rsidP="00F5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C1B0426" w14:textId="77777777" w:rsidR="00F50F5E" w:rsidRDefault="00F50F5E" w:rsidP="00F5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Ethical and social impact will be documented by posting the supplier and subcontractor’s annual corporate, social, ethical and environmental reports and other supporting documentation. When reports are not currently available the goal will be to work with suppliers to develop and implement corporate social, ethical and environmental reports. </w:t>
      </w:r>
    </w:p>
    <w:p w14:paraId="037AE0DA" w14:textId="77777777" w:rsidR="00F50F5E" w:rsidRDefault="00F50F5E"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C10C3C5" w14:textId="77777777" w:rsidR="0025268D" w:rsidRDefault="0025268D"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Definition:  </w:t>
      </w:r>
    </w:p>
    <w:p w14:paraId="4A33155D" w14:textId="77777777" w:rsidR="0025268D" w:rsidRDefault="0025268D"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14:paraId="24C75E7D" w14:textId="77777777" w:rsidR="008256A0" w:rsidRPr="008256A0" w:rsidRDefault="008256A0"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8256A0">
        <w:rPr>
          <w:rFonts w:ascii="Times New Roman" w:hAnsi="Times New Roman" w:cs="Trebuchet MS"/>
          <w:szCs w:val="18"/>
        </w:rPr>
        <w:t>Environmentally</w:t>
      </w:r>
      <w:r>
        <w:rPr>
          <w:rFonts w:ascii="Times New Roman" w:hAnsi="Times New Roman" w:cs="Trebuchet MS"/>
          <w:szCs w:val="18"/>
        </w:rPr>
        <w:t xml:space="preserve"> and socially</w:t>
      </w:r>
      <w:r w:rsidRPr="008256A0">
        <w:rPr>
          <w:rFonts w:ascii="Times New Roman" w:hAnsi="Times New Roman" w:cs="Trebuchet MS"/>
          <w:szCs w:val="18"/>
        </w:rPr>
        <w:t xml:space="preserve"> preferable products and services are those that are less detrimental to</w:t>
      </w:r>
      <w:r w:rsidRPr="008256A0">
        <w:rPr>
          <w:rFonts w:ascii="Times New Roman" w:hAnsi="Times New Roman" w:cs="Helvetica"/>
        </w:rPr>
        <w:t xml:space="preserve"> </w:t>
      </w:r>
      <w:r w:rsidRPr="008256A0">
        <w:rPr>
          <w:rFonts w:ascii="Times New Roman" w:hAnsi="Times New Roman" w:cs="Trebuchet MS"/>
          <w:szCs w:val="18"/>
        </w:rPr>
        <w:t>the environment and human health than competing products and services. Considerations</w:t>
      </w:r>
      <w:r w:rsidRPr="008256A0">
        <w:rPr>
          <w:rFonts w:ascii="Times New Roman" w:hAnsi="Times New Roman" w:cs="Helvetica"/>
        </w:rPr>
        <w:t xml:space="preserve"> </w:t>
      </w:r>
      <w:r w:rsidR="00684BA5">
        <w:rPr>
          <w:rFonts w:ascii="Times New Roman" w:hAnsi="Times New Roman" w:cs="Trebuchet MS"/>
          <w:szCs w:val="18"/>
        </w:rPr>
        <w:t xml:space="preserve">include worker rights and safety, </w:t>
      </w:r>
      <w:r w:rsidRPr="008256A0">
        <w:rPr>
          <w:rFonts w:ascii="Times New Roman" w:hAnsi="Times New Roman" w:cs="Trebuchet MS"/>
          <w:szCs w:val="18"/>
        </w:rPr>
        <w:t>raw materials acquisition, production, manufacturing, packaging, distribution,</w:t>
      </w:r>
      <w:r w:rsidRPr="008256A0">
        <w:rPr>
          <w:rFonts w:ascii="Times New Roman" w:hAnsi="Times New Roman" w:cs="Helvetica"/>
        </w:rPr>
        <w:t xml:space="preserve"> </w:t>
      </w:r>
      <w:r w:rsidRPr="008256A0">
        <w:rPr>
          <w:rFonts w:ascii="Times New Roman" w:hAnsi="Times New Roman" w:cs="Trebuchet MS"/>
          <w:szCs w:val="18"/>
        </w:rPr>
        <w:t>reuse, operation, maintenance, and final disposition of the product.</w:t>
      </w:r>
    </w:p>
    <w:p w14:paraId="0F80A2C0" w14:textId="77777777" w:rsidR="0025268D" w:rsidRDefault="0025268D" w:rsidP="0053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4F06236" w14:textId="77777777" w:rsidR="0025268D" w:rsidRDefault="0025268D" w:rsidP="005358D3">
      <w:pPr>
        <w:widowControl w:val="0"/>
        <w:autoSpaceDE w:val="0"/>
        <w:autoSpaceDN w:val="0"/>
        <w:adjustRightInd w:val="0"/>
        <w:rPr>
          <w:rFonts w:ascii="TimesNewRomanPSMT" w:hAnsi="TimesNewRomanPSMT" w:cs="TimesNewRomanPSMT" w:hint="eastAsia"/>
        </w:rPr>
      </w:pPr>
      <w:r>
        <w:rPr>
          <w:rFonts w:ascii="TimesNewRomanPSMT" w:hAnsi="TimesNewRomanPSMT" w:cs="TimesNewRomanPSMT"/>
        </w:rPr>
        <w:t>Procedures:</w:t>
      </w:r>
    </w:p>
    <w:p w14:paraId="24F48FE1" w14:textId="77777777" w:rsidR="005B46B3" w:rsidRDefault="005B46B3" w:rsidP="005358D3">
      <w:pPr>
        <w:widowControl w:val="0"/>
        <w:autoSpaceDE w:val="0"/>
        <w:autoSpaceDN w:val="0"/>
        <w:adjustRightInd w:val="0"/>
        <w:rPr>
          <w:rFonts w:ascii="TimesNewRomanPSMT" w:hAnsi="TimesNewRomanPSMT" w:cs="TimesNewRomanPSMT" w:hint="eastAsia"/>
        </w:rPr>
      </w:pPr>
    </w:p>
    <w:p w14:paraId="5540718B" w14:textId="77777777" w:rsidR="005B46B3" w:rsidRPr="0089721E" w:rsidRDefault="005B46B3" w:rsidP="005358D3">
      <w:pPr>
        <w:widowControl w:val="0"/>
        <w:autoSpaceDE w:val="0"/>
        <w:autoSpaceDN w:val="0"/>
        <w:adjustRightInd w:val="0"/>
        <w:rPr>
          <w:rFonts w:ascii="Times New Roman" w:hAnsi="Times New Roman" w:cs="TrebuchetMS"/>
          <w:szCs w:val="19"/>
        </w:rPr>
      </w:pPr>
      <w:r>
        <w:rPr>
          <w:rFonts w:ascii="Times New Roman" w:hAnsi="Times New Roman" w:cs="TrebuchetMS"/>
          <w:szCs w:val="19"/>
        </w:rPr>
        <w:t xml:space="preserve">Denison </w:t>
      </w:r>
      <w:r w:rsidRPr="005B46B3">
        <w:rPr>
          <w:rFonts w:ascii="Times New Roman" w:hAnsi="Times New Roman" w:cs="TrebuchetMS"/>
          <w:szCs w:val="19"/>
        </w:rPr>
        <w:t>will seek products that have reduced environmental impact because of the</w:t>
      </w:r>
      <w:r w:rsidR="0089721E">
        <w:rPr>
          <w:rFonts w:ascii="Times New Roman" w:hAnsi="Times New Roman" w:cs="TrebuchetMS"/>
          <w:szCs w:val="19"/>
        </w:rPr>
        <w:t xml:space="preserve"> </w:t>
      </w:r>
      <w:r w:rsidRPr="005B46B3">
        <w:rPr>
          <w:rFonts w:ascii="Times New Roman" w:hAnsi="Times New Roman" w:cs="TrebuchetMS"/>
          <w:szCs w:val="19"/>
        </w:rPr>
        <w:t xml:space="preserve">way they are made, used, transported, stored, packaged, and disposed. The </w:t>
      </w:r>
      <w:r>
        <w:rPr>
          <w:rFonts w:ascii="Times New Roman" w:hAnsi="Times New Roman" w:cs="TrebuchetMS"/>
          <w:szCs w:val="19"/>
        </w:rPr>
        <w:t>college</w:t>
      </w:r>
      <w:r w:rsidR="0089721E">
        <w:rPr>
          <w:rFonts w:ascii="Times New Roman" w:hAnsi="Times New Roman" w:cs="TrebuchetMS"/>
          <w:szCs w:val="19"/>
        </w:rPr>
        <w:t xml:space="preserve"> </w:t>
      </w:r>
      <w:r w:rsidRPr="005B46B3">
        <w:rPr>
          <w:rFonts w:ascii="Times New Roman" w:hAnsi="Times New Roman" w:cs="TrebuchetMS"/>
          <w:szCs w:val="19"/>
        </w:rPr>
        <w:t>will seek products that do not harm human health, are less polluting and that minimize</w:t>
      </w:r>
      <w:r w:rsidR="0089721E">
        <w:rPr>
          <w:rFonts w:ascii="Times New Roman" w:hAnsi="Times New Roman" w:cs="TrebuchetMS"/>
          <w:szCs w:val="19"/>
        </w:rPr>
        <w:t xml:space="preserve"> </w:t>
      </w:r>
      <w:r w:rsidRPr="005B46B3">
        <w:rPr>
          <w:rFonts w:ascii="Times New Roman" w:hAnsi="Times New Roman" w:cs="TrebuchetMS"/>
          <w:szCs w:val="19"/>
        </w:rPr>
        <w:t>waste, maximize use of bio-based or recycled materials, conserve energy and water, and</w:t>
      </w:r>
      <w:r w:rsidR="0089721E">
        <w:rPr>
          <w:rFonts w:ascii="Times New Roman" w:hAnsi="Times New Roman" w:cs="TrebuchetMS"/>
          <w:szCs w:val="19"/>
        </w:rPr>
        <w:t xml:space="preserve"> </w:t>
      </w:r>
      <w:r w:rsidRPr="005B46B3">
        <w:rPr>
          <w:rFonts w:ascii="Times New Roman" w:hAnsi="Times New Roman" w:cs="TrebuchetMS"/>
          <w:szCs w:val="19"/>
        </w:rPr>
        <w:t xml:space="preserve">reduce the consumption or disposal of hazardous materials. </w:t>
      </w:r>
      <w:r>
        <w:rPr>
          <w:rFonts w:ascii="Times New Roman" w:hAnsi="Times New Roman" w:cs="TrebuchetMS"/>
          <w:szCs w:val="19"/>
        </w:rPr>
        <w:t>Denison will strive to balance environmental and fiscal responsibilities when making purchasing decisions by evaluating and purchasing materials that are:</w:t>
      </w:r>
    </w:p>
    <w:p w14:paraId="2450D44A" w14:textId="77777777" w:rsidR="0025424D" w:rsidRDefault="0025424D" w:rsidP="005358D3">
      <w:pPr>
        <w:widowControl w:val="0"/>
        <w:autoSpaceDE w:val="0"/>
        <w:autoSpaceDN w:val="0"/>
        <w:adjustRightInd w:val="0"/>
        <w:rPr>
          <w:rFonts w:ascii="TrebuchetMS" w:hAnsi="TrebuchetMS" w:cs="TrebuchetMS"/>
          <w:sz w:val="19"/>
          <w:szCs w:val="19"/>
        </w:rPr>
      </w:pPr>
    </w:p>
    <w:p w14:paraId="4BECD8D9" w14:textId="77777777" w:rsidR="0025424D" w:rsidRDefault="00E53BC5" w:rsidP="005358D3">
      <w:pPr>
        <w:pStyle w:val="ListParagraph"/>
        <w:widowControl w:val="0"/>
        <w:numPr>
          <w:ilvl w:val="0"/>
          <w:numId w:val="2"/>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Durable, not single use or disposable</w:t>
      </w:r>
    </w:p>
    <w:p w14:paraId="5847DEFD" w14:textId="77777777" w:rsidR="0025424D" w:rsidRDefault="00E53BC5" w:rsidP="005358D3">
      <w:pPr>
        <w:pStyle w:val="ListParagraph"/>
        <w:widowControl w:val="0"/>
        <w:numPr>
          <w:ilvl w:val="0"/>
          <w:numId w:val="2"/>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Preferably made of recycled materials</w:t>
      </w:r>
    </w:p>
    <w:p w14:paraId="584267CD" w14:textId="77777777" w:rsidR="00B93E72" w:rsidRDefault="00E53BC5" w:rsidP="005358D3">
      <w:pPr>
        <w:pStyle w:val="ListParagraph"/>
        <w:widowControl w:val="0"/>
        <w:numPr>
          <w:ilvl w:val="0"/>
          <w:numId w:val="2"/>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Biodegradable</w:t>
      </w:r>
      <w:r w:rsidR="0025424D">
        <w:rPr>
          <w:rFonts w:ascii="Times New Roman" w:hAnsi="Times New Roman" w:cs="TrebuchetMS"/>
          <w:szCs w:val="19"/>
        </w:rPr>
        <w:t>/Compostable</w:t>
      </w:r>
    </w:p>
    <w:p w14:paraId="0694FFCA" w14:textId="77777777" w:rsidR="0025424D" w:rsidRDefault="00B93E72" w:rsidP="005358D3">
      <w:pPr>
        <w:pStyle w:val="ListParagraph"/>
        <w:widowControl w:val="0"/>
        <w:numPr>
          <w:ilvl w:val="0"/>
          <w:numId w:val="2"/>
        </w:numPr>
        <w:autoSpaceDE w:val="0"/>
        <w:autoSpaceDN w:val="0"/>
        <w:adjustRightInd w:val="0"/>
        <w:ind w:left="810"/>
        <w:rPr>
          <w:rFonts w:ascii="Times New Roman" w:hAnsi="Times New Roman" w:cs="TrebuchetMS"/>
          <w:szCs w:val="19"/>
        </w:rPr>
      </w:pPr>
      <w:r>
        <w:rPr>
          <w:rFonts w:ascii="Times New Roman" w:hAnsi="Times New Roman" w:cs="TrebuchetMS"/>
          <w:szCs w:val="19"/>
        </w:rPr>
        <w:t xml:space="preserve">Produced </w:t>
      </w:r>
      <w:r w:rsidR="00DB4B58">
        <w:rPr>
          <w:rFonts w:ascii="Times New Roman" w:hAnsi="Times New Roman" w:cs="TrebuchetMS"/>
          <w:szCs w:val="19"/>
        </w:rPr>
        <w:t>or grown l</w:t>
      </w:r>
      <w:r>
        <w:rPr>
          <w:rFonts w:ascii="Times New Roman" w:hAnsi="Times New Roman" w:cs="TrebuchetMS"/>
          <w:szCs w:val="19"/>
        </w:rPr>
        <w:t>ocally</w:t>
      </w:r>
      <w:r w:rsidR="00DB4B58">
        <w:rPr>
          <w:rFonts w:ascii="Times New Roman" w:hAnsi="Times New Roman" w:cs="TrebuchetMS"/>
          <w:szCs w:val="19"/>
        </w:rPr>
        <w:t xml:space="preserve"> – within 1</w:t>
      </w:r>
      <w:r w:rsidR="00A16379">
        <w:rPr>
          <w:rFonts w:ascii="Times New Roman" w:hAnsi="Times New Roman" w:cs="TrebuchetMS"/>
          <w:szCs w:val="19"/>
        </w:rPr>
        <w:t>50 miles of Granville</w:t>
      </w:r>
    </w:p>
    <w:p w14:paraId="1D259378" w14:textId="77777777" w:rsidR="0025424D" w:rsidRDefault="00E53BC5" w:rsidP="005358D3">
      <w:pPr>
        <w:pStyle w:val="ListParagraph"/>
        <w:widowControl w:val="0"/>
        <w:numPr>
          <w:ilvl w:val="0"/>
          <w:numId w:val="2"/>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Recyclable, but if not recyclable, may be disposed of safely</w:t>
      </w:r>
    </w:p>
    <w:p w14:paraId="45972714" w14:textId="77777777" w:rsidR="0025424D" w:rsidRPr="0089721E" w:rsidRDefault="00E53BC5" w:rsidP="005358D3">
      <w:pPr>
        <w:pStyle w:val="ListParagraph"/>
        <w:widowControl w:val="0"/>
        <w:numPr>
          <w:ilvl w:val="0"/>
          <w:numId w:val="2"/>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Made from raw materials obtained in an environmentally sound, sustainable</w:t>
      </w:r>
      <w:r w:rsidR="0089721E">
        <w:rPr>
          <w:rFonts w:ascii="Times New Roman" w:hAnsi="Times New Roman" w:cs="TrebuchetMS"/>
          <w:szCs w:val="19"/>
        </w:rPr>
        <w:t xml:space="preserve"> </w:t>
      </w:r>
      <w:r w:rsidR="0089721E" w:rsidRPr="0089721E">
        <w:rPr>
          <w:rFonts w:ascii="Times New Roman" w:hAnsi="Times New Roman" w:cs="TrebuchetMS"/>
          <w:szCs w:val="19"/>
        </w:rPr>
        <w:t>m</w:t>
      </w:r>
      <w:r w:rsidRPr="0089721E">
        <w:rPr>
          <w:rFonts w:ascii="Times New Roman" w:hAnsi="Times New Roman" w:cs="TrebuchetMS"/>
          <w:szCs w:val="19"/>
        </w:rPr>
        <w:t>anner</w:t>
      </w:r>
    </w:p>
    <w:p w14:paraId="52C304DA" w14:textId="77777777" w:rsidR="0025424D" w:rsidRDefault="00E53BC5"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Produced by companies with good environmental track records</w:t>
      </w:r>
      <w:r w:rsidR="0089721E">
        <w:rPr>
          <w:rFonts w:ascii="Times New Roman" w:hAnsi="Times New Roman" w:cs="TrebuchetMS"/>
          <w:szCs w:val="19"/>
        </w:rPr>
        <w:t xml:space="preserve"> and that have </w:t>
      </w:r>
      <w:r w:rsidR="00E52345">
        <w:rPr>
          <w:rFonts w:ascii="Times New Roman" w:hAnsi="Times New Roman" w:cs="TrebuchetMS"/>
          <w:szCs w:val="19"/>
        </w:rPr>
        <w:t>independent third-</w:t>
      </w:r>
      <w:r w:rsidR="0089721E">
        <w:rPr>
          <w:rFonts w:ascii="Times New Roman" w:hAnsi="Times New Roman" w:cs="TrebuchetMS"/>
          <w:szCs w:val="19"/>
        </w:rPr>
        <w:t>party verification (see Appendix)</w:t>
      </w:r>
    </w:p>
    <w:p w14:paraId="1E9E1031" w14:textId="77777777" w:rsidR="0025424D" w:rsidRDefault="00E53BC5"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Carcinogen-free</w:t>
      </w:r>
    </w:p>
    <w:p w14:paraId="30DFD7FB" w14:textId="77777777" w:rsidR="0025424D" w:rsidRDefault="00E53BC5"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lastRenderedPageBreak/>
        <w:t>Energy efficient</w:t>
      </w:r>
      <w:r w:rsidR="0089721E">
        <w:rPr>
          <w:rFonts w:ascii="Times New Roman" w:hAnsi="Times New Roman" w:cs="TrebuchetMS"/>
          <w:szCs w:val="19"/>
        </w:rPr>
        <w:t xml:space="preserve"> &amp; Energy-Star r</w:t>
      </w:r>
      <w:r w:rsidR="00CD373A">
        <w:rPr>
          <w:rFonts w:ascii="Times New Roman" w:hAnsi="Times New Roman" w:cs="TrebuchetMS"/>
          <w:szCs w:val="19"/>
        </w:rPr>
        <w:t xml:space="preserve">ated </w:t>
      </w:r>
    </w:p>
    <w:p w14:paraId="166D8A28" w14:textId="77777777" w:rsidR="00115502" w:rsidRDefault="00115502"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Pr>
          <w:rFonts w:ascii="Times New Roman" w:hAnsi="Times New Roman" w:cs="TrebuchetMS"/>
          <w:szCs w:val="19"/>
        </w:rPr>
        <w:t>EPEAT Certified</w:t>
      </w:r>
      <w:bookmarkStart w:id="0" w:name="_GoBack"/>
      <w:bookmarkEnd w:id="0"/>
    </w:p>
    <w:p w14:paraId="0359EF6F" w14:textId="77777777" w:rsidR="0025424D" w:rsidRDefault="00E53BC5"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sidRPr="0025424D">
        <w:rPr>
          <w:rFonts w:ascii="Times New Roman" w:hAnsi="Times New Roman" w:cs="TrebuchetMS"/>
          <w:szCs w:val="19"/>
        </w:rPr>
        <w:t>Heavy metal free (e.g., no lead, mercury, cadmium)</w:t>
      </w:r>
    </w:p>
    <w:p w14:paraId="2C433311" w14:textId="77777777" w:rsidR="0025424D" w:rsidRPr="0025424D" w:rsidRDefault="0025268D"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sidRPr="0025424D">
        <w:rPr>
          <w:rFonts w:ascii="Times New Roman" w:hAnsi="Times New Roman" w:cs="TimesNewRomanPSMT"/>
        </w:rPr>
        <w:t>Non-toxic or minimall</w:t>
      </w:r>
      <w:r w:rsidR="0025424D">
        <w:rPr>
          <w:rFonts w:ascii="Times New Roman" w:hAnsi="Times New Roman" w:cs="TimesNewRomanPSMT"/>
        </w:rPr>
        <w:t>y toxic</w:t>
      </w:r>
      <w:r w:rsidR="00DB4B58">
        <w:rPr>
          <w:rFonts w:ascii="Times New Roman" w:hAnsi="Times New Roman" w:cs="TimesNewRomanPSMT"/>
        </w:rPr>
        <w:t xml:space="preserve"> (including low VOC)</w:t>
      </w:r>
    </w:p>
    <w:p w14:paraId="290AE06E" w14:textId="77777777" w:rsidR="0056465D" w:rsidRPr="0056465D" w:rsidRDefault="0025268D"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sidRPr="0025424D">
        <w:rPr>
          <w:rFonts w:ascii="TimesNewRomanPSMT" w:hAnsi="TimesNewRomanPSMT" w:cs="TimesNewRomanPSMT"/>
        </w:rPr>
        <w:t>Shipped with minimal packaging (consistent with care of the product), preferably made</w:t>
      </w:r>
      <w:r w:rsidR="0025424D">
        <w:rPr>
          <w:rFonts w:ascii="TimesNewRomanPSMT" w:hAnsi="TimesNewRomanPSMT" w:cs="TimesNewRomanPSMT"/>
        </w:rPr>
        <w:t xml:space="preserve"> </w:t>
      </w:r>
      <w:r w:rsidRPr="0025424D">
        <w:rPr>
          <w:rFonts w:ascii="TimesNewRomanPSMT" w:hAnsi="TimesNewRomanPSMT" w:cs="TimesNewRomanPSMT"/>
        </w:rPr>
        <w:t>of recycled and or recyclable materials</w:t>
      </w:r>
    </w:p>
    <w:p w14:paraId="215099DB" w14:textId="77777777" w:rsidR="006C3B21" w:rsidRPr="006C3B21" w:rsidRDefault="0056465D"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Pr>
          <w:rFonts w:ascii="TimesNewRomanPSMT" w:hAnsi="TimesNewRomanPSMT" w:cs="TimesNewRomanPSMT"/>
        </w:rPr>
        <w:t>Water efficient</w:t>
      </w:r>
      <w:r w:rsidR="00C1443B">
        <w:rPr>
          <w:rFonts w:ascii="TimesNewRomanPSMT" w:hAnsi="TimesNewRomanPSMT" w:cs="TimesNewRomanPSMT"/>
        </w:rPr>
        <w:t xml:space="preserve"> – at least 20% more efficient that comparable products</w:t>
      </w:r>
    </w:p>
    <w:p w14:paraId="2C2B1B62" w14:textId="77777777" w:rsidR="00DB4B58" w:rsidRPr="00DB4B58" w:rsidRDefault="006C3B21" w:rsidP="005358D3">
      <w:pPr>
        <w:pStyle w:val="ListParagraph"/>
        <w:widowControl w:val="0"/>
        <w:numPr>
          <w:ilvl w:val="0"/>
          <w:numId w:val="3"/>
        </w:numPr>
        <w:autoSpaceDE w:val="0"/>
        <w:autoSpaceDN w:val="0"/>
        <w:adjustRightInd w:val="0"/>
        <w:ind w:left="810"/>
        <w:rPr>
          <w:rFonts w:ascii="Times New Roman" w:hAnsi="Times New Roman" w:cs="TrebuchetMS"/>
          <w:szCs w:val="19"/>
        </w:rPr>
      </w:pPr>
      <w:r>
        <w:rPr>
          <w:rFonts w:ascii="TimesNewRomanPSMT" w:hAnsi="TimesNewRomanPSMT" w:cs="TimesNewRomanPSMT"/>
        </w:rPr>
        <w:t>Designed to earn LEED credits</w:t>
      </w:r>
    </w:p>
    <w:p w14:paraId="0CC65A9E" w14:textId="77777777" w:rsidR="00346F0D" w:rsidRDefault="00346F0D" w:rsidP="005358D3"/>
    <w:p w14:paraId="308F14F9" w14:textId="77777777" w:rsidR="00C27DBC" w:rsidRDefault="00C27DBC" w:rsidP="00C27DBC">
      <w:pPr>
        <w:jc w:val="center"/>
        <w:rPr>
          <w:b/>
        </w:rPr>
      </w:pPr>
      <w:r>
        <w:br w:type="page"/>
      </w:r>
      <w:r>
        <w:rPr>
          <w:b/>
        </w:rPr>
        <w:t>Sustainable Purchasing Checklist</w:t>
      </w:r>
    </w:p>
    <w:p w14:paraId="7C24696C" w14:textId="77777777" w:rsidR="00C27DBC" w:rsidRDefault="00C27DBC" w:rsidP="00C27DBC">
      <w:pPr>
        <w:jc w:val="center"/>
      </w:pPr>
    </w:p>
    <w:p w14:paraId="1BED53B1" w14:textId="77777777" w:rsidR="00C27DBC" w:rsidRDefault="00C27DBC" w:rsidP="00C27DBC">
      <w:r>
        <w:t>Does this product/item/material exist on campus and can it be borrowed instead of purchased?</w:t>
      </w:r>
    </w:p>
    <w:p w14:paraId="7AB05FB9" w14:textId="77777777" w:rsidR="00C27DBC" w:rsidRDefault="00C27DBC" w:rsidP="00C27DBC"/>
    <w:p w14:paraId="5B5545C6" w14:textId="77777777" w:rsidR="00C27DBC" w:rsidRDefault="00C27DBC" w:rsidP="00C27DBC">
      <w:r>
        <w:t>Can this order be combined with another order to reduce shipping and handling costs and/or to reduce packaging?</w:t>
      </w:r>
    </w:p>
    <w:p w14:paraId="7162A9A6" w14:textId="77777777" w:rsidR="00C27DBC" w:rsidRDefault="00C27DBC" w:rsidP="00C27DBC"/>
    <w:p w14:paraId="711334A5" w14:textId="77777777" w:rsidR="00C27DBC" w:rsidRDefault="00C27DBC" w:rsidP="00C27DBC">
      <w:r>
        <w:t>Is this product available from local (within 200 miles) vendors?</w:t>
      </w:r>
    </w:p>
    <w:p w14:paraId="08D79B26" w14:textId="77777777" w:rsidR="00C27DBC" w:rsidRDefault="00C27DBC" w:rsidP="00C27DBC"/>
    <w:p w14:paraId="5267C85C" w14:textId="77777777" w:rsidR="00C27DBC" w:rsidRDefault="00C27DBC" w:rsidP="00C27DBC">
      <w:r>
        <w:t>Will this product be able to be used by other departments/groups/individuals on campus, thus reducing their need to duplicate purchases?</w:t>
      </w:r>
    </w:p>
    <w:p w14:paraId="727E5D2A" w14:textId="77777777" w:rsidR="00C27DBC" w:rsidRDefault="00C27DBC" w:rsidP="00C27DBC"/>
    <w:p w14:paraId="74C91C1A" w14:textId="77777777" w:rsidR="00C27DBC" w:rsidRDefault="00C27DBC" w:rsidP="00C27DBC">
      <w:r>
        <w:t>Is this product ENERGY STAR rated (if applicable)?</w:t>
      </w:r>
    </w:p>
    <w:p w14:paraId="6247F76C" w14:textId="77777777" w:rsidR="00C27DBC" w:rsidRDefault="00C27DBC" w:rsidP="00C27DBC"/>
    <w:p w14:paraId="7DEBCC50" w14:textId="77777777" w:rsidR="00C27DBC" w:rsidRPr="00B305C4" w:rsidRDefault="00C27DBC" w:rsidP="00C27DBC">
      <w:pPr>
        <w:widowControl w:val="0"/>
        <w:autoSpaceDE w:val="0"/>
        <w:autoSpaceDN w:val="0"/>
        <w:adjustRightInd w:val="0"/>
        <w:rPr>
          <w:rFonts w:cs="TrebuchetMS"/>
          <w:szCs w:val="19"/>
        </w:rPr>
      </w:pPr>
      <w:proofErr w:type="gramStart"/>
      <w:r>
        <w:rPr>
          <w:rFonts w:cs="TrebuchetMS"/>
          <w:szCs w:val="19"/>
        </w:rPr>
        <w:t>Is this product p</w:t>
      </w:r>
      <w:r w:rsidRPr="00B305C4">
        <w:rPr>
          <w:rFonts w:cs="TrebuchetMS"/>
          <w:szCs w:val="19"/>
        </w:rPr>
        <w:t>roduced by companies</w:t>
      </w:r>
      <w:r>
        <w:rPr>
          <w:rFonts w:cs="TrebuchetMS"/>
          <w:szCs w:val="19"/>
        </w:rPr>
        <w:t xml:space="preserve"> and suppliers</w:t>
      </w:r>
      <w:r w:rsidRPr="00B305C4">
        <w:rPr>
          <w:rFonts w:cs="TrebuchetMS"/>
          <w:szCs w:val="19"/>
        </w:rPr>
        <w:t xml:space="preserve"> with good environmental track records that have independent third-party verification</w:t>
      </w:r>
      <w:proofErr w:type="gramEnd"/>
      <w:r w:rsidRPr="00B305C4">
        <w:rPr>
          <w:rFonts w:cs="TrebuchetMS"/>
          <w:szCs w:val="19"/>
        </w:rPr>
        <w:t xml:space="preserve"> (see </w:t>
      </w:r>
      <w:r>
        <w:rPr>
          <w:rFonts w:cs="TrebuchetMS"/>
          <w:szCs w:val="19"/>
        </w:rPr>
        <w:t>the list of certifications in the Purchasing Guide</w:t>
      </w:r>
      <w:r w:rsidRPr="00B305C4">
        <w:rPr>
          <w:rFonts w:cs="TrebuchetMS"/>
          <w:szCs w:val="19"/>
        </w:rPr>
        <w:t>)</w:t>
      </w:r>
      <w:r>
        <w:rPr>
          <w:rFonts w:cs="TrebuchetMS"/>
          <w:szCs w:val="19"/>
        </w:rPr>
        <w:t>?</w:t>
      </w:r>
    </w:p>
    <w:p w14:paraId="5A0A1059" w14:textId="77777777" w:rsidR="00C27DBC" w:rsidRDefault="00C27DBC" w:rsidP="00C27DBC"/>
    <w:p w14:paraId="4F2206C4" w14:textId="77777777" w:rsidR="00C27DBC" w:rsidRDefault="00C27DBC" w:rsidP="00C27DBC">
      <w:pPr>
        <w:rPr>
          <w:rFonts w:cs="Times New Roman"/>
        </w:rPr>
      </w:pPr>
      <w:r>
        <w:t xml:space="preserve">Does the supplier/company offer </w:t>
      </w:r>
      <w:r w:rsidRPr="001B02AE">
        <w:t xml:space="preserve">annual </w:t>
      </w:r>
      <w:r w:rsidRPr="001B02AE">
        <w:rPr>
          <w:rFonts w:cs="Times New Roman"/>
        </w:rPr>
        <w:t>corporate, social, ethical and environmental reports and other supporting documentation?</w:t>
      </w:r>
    </w:p>
    <w:p w14:paraId="676A5E46" w14:textId="77777777" w:rsidR="00C27DBC" w:rsidRDefault="00C27DBC" w:rsidP="00C27DBC">
      <w:pPr>
        <w:rPr>
          <w:rFonts w:cs="Times New Roman"/>
        </w:rPr>
      </w:pPr>
    </w:p>
    <w:p w14:paraId="76AF91CC" w14:textId="77777777" w:rsidR="00C27DBC" w:rsidRDefault="00C27DBC" w:rsidP="00C27DBC">
      <w:r>
        <w:t>Is this product durable and/or reusable?</w:t>
      </w:r>
    </w:p>
    <w:p w14:paraId="48792E4E" w14:textId="77777777" w:rsidR="00C27DBC" w:rsidRDefault="00C27DBC" w:rsidP="00C27DBC"/>
    <w:p w14:paraId="6BF22F17" w14:textId="77777777" w:rsidR="00C27DBC" w:rsidRPr="00836A44" w:rsidRDefault="00C27DBC" w:rsidP="00C27DBC">
      <w:r>
        <w:rPr>
          <w:rFonts w:cs="TrebuchetMS"/>
          <w:szCs w:val="19"/>
        </w:rPr>
        <w:t>Is the product m</w:t>
      </w:r>
      <w:r w:rsidRPr="00836A44">
        <w:rPr>
          <w:rFonts w:cs="TrebuchetMS"/>
          <w:szCs w:val="19"/>
        </w:rPr>
        <w:t>ade from raw materials obtained in an environmentally sound, sustainable manner</w:t>
      </w:r>
      <w:r>
        <w:rPr>
          <w:rFonts w:cs="TrebuchetMS"/>
          <w:szCs w:val="19"/>
        </w:rPr>
        <w:t>?</w:t>
      </w:r>
    </w:p>
    <w:p w14:paraId="45056D81" w14:textId="77777777" w:rsidR="00C27DBC" w:rsidRDefault="00C27DBC" w:rsidP="00C27DBC"/>
    <w:p w14:paraId="7C46DA48" w14:textId="77777777" w:rsidR="00C27DBC" w:rsidRDefault="00C27DBC" w:rsidP="00C27DBC">
      <w:r>
        <w:t>Is the product made of recycled materials?</w:t>
      </w:r>
    </w:p>
    <w:p w14:paraId="4530F5FD" w14:textId="77777777" w:rsidR="00C27DBC" w:rsidRDefault="00C27DBC" w:rsidP="00C27DBC"/>
    <w:p w14:paraId="0259D23E" w14:textId="77777777" w:rsidR="00C27DBC" w:rsidRPr="00836A44" w:rsidRDefault="00C27DBC" w:rsidP="00C27DBC">
      <w:pPr>
        <w:widowControl w:val="0"/>
        <w:autoSpaceDE w:val="0"/>
        <w:autoSpaceDN w:val="0"/>
        <w:adjustRightInd w:val="0"/>
        <w:rPr>
          <w:rFonts w:cs="TrebuchetMS"/>
          <w:szCs w:val="19"/>
        </w:rPr>
      </w:pPr>
      <w:r>
        <w:t xml:space="preserve">Is the product shipped using </w:t>
      </w:r>
      <w:r w:rsidRPr="00836A44">
        <w:rPr>
          <w:rFonts w:cs="TimesNewRomanPSMT"/>
        </w:rPr>
        <w:t xml:space="preserve">minimal packaging (consistent with care of the product), preferably made </w:t>
      </w:r>
      <w:r>
        <w:rPr>
          <w:rFonts w:cs="TimesNewRomanPSMT"/>
        </w:rPr>
        <w:t>of recycled and/</w:t>
      </w:r>
      <w:r w:rsidRPr="00836A44">
        <w:rPr>
          <w:rFonts w:cs="TimesNewRomanPSMT"/>
        </w:rPr>
        <w:t>or recyclable materials</w:t>
      </w:r>
      <w:r>
        <w:rPr>
          <w:rFonts w:cs="TimesNewRomanPSMT"/>
        </w:rPr>
        <w:t>?</w:t>
      </w:r>
    </w:p>
    <w:p w14:paraId="4AE33425" w14:textId="77777777" w:rsidR="00C27DBC" w:rsidRDefault="00C27DBC" w:rsidP="00C27DBC"/>
    <w:p w14:paraId="09543BF3" w14:textId="77777777" w:rsidR="00C27DBC" w:rsidRDefault="00C27DBC" w:rsidP="00C27DBC">
      <w:r>
        <w:t>Is the product recyclable but if not recyclable can be disposed of safely?</w:t>
      </w:r>
    </w:p>
    <w:p w14:paraId="7F8C8ED9" w14:textId="77777777" w:rsidR="00C27DBC" w:rsidRDefault="00C27DBC" w:rsidP="00C27DBC"/>
    <w:p w14:paraId="4E51162A" w14:textId="77777777" w:rsidR="00C27DBC" w:rsidRDefault="00C27DBC" w:rsidP="00C27DBC">
      <w:r>
        <w:t xml:space="preserve">Is the product and/or </w:t>
      </w:r>
      <w:proofErr w:type="gramStart"/>
      <w:r>
        <w:t>its</w:t>
      </w:r>
      <w:proofErr w:type="gramEnd"/>
      <w:r>
        <w:t xml:space="preserve"> packaging biodegradable or compostable?</w:t>
      </w:r>
    </w:p>
    <w:p w14:paraId="17CC2280" w14:textId="77777777" w:rsidR="00C27DBC" w:rsidRDefault="00C27DBC" w:rsidP="00C27DBC"/>
    <w:p w14:paraId="0D5448CB" w14:textId="77777777" w:rsidR="00C27DBC" w:rsidRDefault="00C27DBC" w:rsidP="00C27DBC">
      <w:r>
        <w:t>Is the product non-toxic or minimally toxic (including low or no Volatile Organic Compounds VOCs)?</w:t>
      </w:r>
    </w:p>
    <w:p w14:paraId="75794160" w14:textId="77777777" w:rsidR="00C27DBC" w:rsidRDefault="00C27DBC" w:rsidP="00C27DBC"/>
    <w:p w14:paraId="47CDF177" w14:textId="77777777" w:rsidR="00C27DBC" w:rsidRDefault="00C27DBC" w:rsidP="00C27DBC">
      <w:pPr>
        <w:rPr>
          <w:rFonts w:cs="TrebuchetMS"/>
          <w:szCs w:val="19"/>
        </w:rPr>
      </w:pPr>
      <w:r w:rsidRPr="007E0758">
        <w:t xml:space="preserve">Is the product </w:t>
      </w:r>
      <w:r w:rsidRPr="007E0758">
        <w:rPr>
          <w:rFonts w:cs="TrebuchetMS"/>
          <w:szCs w:val="19"/>
        </w:rPr>
        <w:t>heavy metal free (e.g., no lead, mercury, cadmium)?</w:t>
      </w:r>
    </w:p>
    <w:p w14:paraId="42B54A28" w14:textId="77777777" w:rsidR="00C27DBC" w:rsidRDefault="00C27DBC" w:rsidP="00C27DBC">
      <w:pPr>
        <w:rPr>
          <w:rFonts w:cs="TrebuchetMS"/>
          <w:szCs w:val="19"/>
        </w:rPr>
      </w:pPr>
    </w:p>
    <w:p w14:paraId="3FEAB7E6" w14:textId="77777777" w:rsidR="00C27DBC" w:rsidRDefault="00C27DBC" w:rsidP="00C27DBC">
      <w:r>
        <w:rPr>
          <w:rFonts w:cs="TrebuchetMS"/>
          <w:szCs w:val="19"/>
        </w:rPr>
        <w:t>Is the product water efficient (if applicable</w:t>
      </w:r>
      <w:proofErr w:type="gramStart"/>
      <w:r>
        <w:rPr>
          <w:rFonts w:cs="TrebuchetMS"/>
          <w:szCs w:val="19"/>
        </w:rPr>
        <w:t>) which means that it uses at least 20% less than comparable products</w:t>
      </w:r>
      <w:proofErr w:type="gramEnd"/>
      <w:r>
        <w:rPr>
          <w:rFonts w:cs="TrebuchetMS"/>
          <w:szCs w:val="19"/>
        </w:rPr>
        <w:t xml:space="preserve"> and has the EPAs </w:t>
      </w:r>
      <w:r w:rsidRPr="00B305C4">
        <w:rPr>
          <w:rFonts w:cs="TrebuchetMS"/>
          <w:i/>
          <w:szCs w:val="19"/>
        </w:rPr>
        <w:t>Water Wise</w:t>
      </w:r>
      <w:r>
        <w:rPr>
          <w:rFonts w:cs="TrebuchetMS"/>
          <w:szCs w:val="19"/>
        </w:rPr>
        <w:t xml:space="preserve"> label?</w:t>
      </w:r>
    </w:p>
    <w:p w14:paraId="2A9DC474" w14:textId="77777777" w:rsidR="00074D75" w:rsidRDefault="0056465D" w:rsidP="00074D75">
      <w:pPr>
        <w:jc w:val="center"/>
        <w:rPr>
          <w:rFonts w:ascii="Times New Roman" w:hAnsi="Times New Roman"/>
          <w:b/>
        </w:rPr>
      </w:pPr>
      <w:r>
        <w:br w:type="page"/>
      </w:r>
      <w:r w:rsidR="00074D75" w:rsidRPr="00074D75">
        <w:rPr>
          <w:rFonts w:ascii="Times New Roman" w:hAnsi="Times New Roman"/>
          <w:b/>
        </w:rPr>
        <w:t>Appendix</w:t>
      </w:r>
      <w:r w:rsidR="00074D75">
        <w:rPr>
          <w:rFonts w:ascii="Times New Roman" w:hAnsi="Times New Roman"/>
          <w:b/>
        </w:rPr>
        <w:t xml:space="preserve"> </w:t>
      </w:r>
    </w:p>
    <w:p w14:paraId="01865E13" w14:textId="77777777" w:rsidR="00074D75" w:rsidRDefault="00074D75" w:rsidP="00074D75">
      <w:pPr>
        <w:jc w:val="center"/>
        <w:rPr>
          <w:rFonts w:ascii="Times New Roman" w:hAnsi="Times New Roman"/>
          <w:b/>
        </w:rPr>
      </w:pPr>
    </w:p>
    <w:p w14:paraId="1AD3C0C4" w14:textId="77777777" w:rsidR="002B60B3" w:rsidRPr="00074D75" w:rsidRDefault="00074D75" w:rsidP="00074D75">
      <w:pPr>
        <w:jc w:val="center"/>
        <w:rPr>
          <w:rFonts w:ascii="Times New Roman" w:hAnsi="Times New Roman"/>
          <w:b/>
          <w:u w:val="single"/>
        </w:rPr>
      </w:pPr>
      <w:r w:rsidRPr="00074D75">
        <w:rPr>
          <w:rFonts w:ascii="Times New Roman" w:hAnsi="Times New Roman"/>
          <w:b/>
          <w:u w:val="single"/>
        </w:rPr>
        <w:t>Independent Certification Organizations and Companies</w:t>
      </w:r>
    </w:p>
    <w:p w14:paraId="4896EC15" w14:textId="77777777" w:rsidR="00346F0D" w:rsidRDefault="00346F0D" w:rsidP="005358D3">
      <w:pPr>
        <w:ind w:left="1530"/>
      </w:pPr>
    </w:p>
    <w:p w14:paraId="60EBAE8B" w14:textId="77777777" w:rsidR="00616225" w:rsidRPr="00453E3D" w:rsidRDefault="00616225" w:rsidP="00A16379">
      <w:pPr>
        <w:spacing w:beforeLines="1" w:before="2" w:afterLines="1" w:after="2"/>
        <w:ind w:left="1530"/>
        <w:outlineLvl w:val="1"/>
        <w:rPr>
          <w:rFonts w:ascii="Times New Roman" w:hAnsi="Times New Roman"/>
          <w:b/>
          <w:szCs w:val="20"/>
        </w:rPr>
      </w:pPr>
      <w:r w:rsidRPr="00453E3D">
        <w:rPr>
          <w:rFonts w:ascii="Times New Roman" w:hAnsi="Times New Roman"/>
          <w:b/>
          <w:szCs w:val="20"/>
        </w:rPr>
        <w:t>Chlorine Free Products Association (CFPA)</w:t>
      </w:r>
    </w:p>
    <w:p w14:paraId="4C93E29C" w14:textId="77777777" w:rsidR="00616225" w:rsidRPr="00453E3D" w:rsidRDefault="00616225" w:rsidP="00A16379">
      <w:pPr>
        <w:spacing w:beforeLines="1" w:before="2" w:afterLines="1" w:after="2"/>
        <w:ind w:left="1530"/>
        <w:rPr>
          <w:rFonts w:ascii="Times New Roman" w:hAnsi="Times New Roman" w:cs="Times New Roman"/>
          <w:sz w:val="20"/>
          <w:szCs w:val="20"/>
        </w:rPr>
      </w:pPr>
      <w:r w:rsidRPr="00453E3D">
        <w:rPr>
          <w:rFonts w:ascii="Times New Roman" w:hAnsi="Times New Roman" w:cs="Times New Roman"/>
          <w:b/>
          <w:noProof/>
          <w:sz w:val="20"/>
          <w:szCs w:val="20"/>
          <w:lang w:eastAsia="en-US"/>
        </w:rPr>
        <w:drawing>
          <wp:anchor distT="25400" distB="25400" distL="63500" distR="63500" simplePos="0" relativeHeight="251651072" behindDoc="0" locked="0" layoutInCell="1" allowOverlap="0" wp14:anchorId="4F7A173C" wp14:editId="19DA2CA5">
            <wp:simplePos x="0" y="0"/>
            <wp:positionH relativeFrom="column">
              <wp:posOffset>-5080</wp:posOffset>
            </wp:positionH>
            <wp:positionV relativeFrom="line">
              <wp:posOffset>3810</wp:posOffset>
            </wp:positionV>
            <wp:extent cx="889000" cy="873760"/>
            <wp:effectExtent l="25400" t="0" r="0" b="0"/>
            <wp:wrapNone/>
            <wp:docPr id="17" name="Picture 17" descr="F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PA Logo"/>
                    <pic:cNvPicPr>
                      <a:picLocks noChangeAspect="1" noChangeArrowheads="1"/>
                    </pic:cNvPicPr>
                  </pic:nvPicPr>
                  <pic:blipFill>
                    <a:blip r:embed="rId6"/>
                    <a:srcRect/>
                    <a:stretch>
                      <a:fillRect/>
                    </a:stretch>
                  </pic:blipFill>
                  <pic:spPr bwMode="auto">
                    <a:xfrm>
                      <a:off x="0" y="0"/>
                      <a:ext cx="889000" cy="873760"/>
                    </a:xfrm>
                    <a:prstGeom prst="rect">
                      <a:avLst/>
                    </a:prstGeom>
                    <a:noFill/>
                    <a:ln w="9525">
                      <a:noFill/>
                      <a:miter lim="800000"/>
                      <a:headEnd/>
                      <a:tailEnd/>
                    </a:ln>
                  </pic:spPr>
                </pic:pic>
              </a:graphicData>
            </a:graphic>
          </wp:anchor>
        </w:drawing>
      </w:r>
      <w:r w:rsidRPr="00453E3D">
        <w:rPr>
          <w:rFonts w:ascii="Times New Roman" w:hAnsi="Times New Roman" w:cs="Times New Roman"/>
          <w:b/>
          <w:sz w:val="20"/>
          <w:szCs w:val="20"/>
        </w:rPr>
        <w:t>Product(s):</w:t>
      </w:r>
      <w:r w:rsidRPr="00453E3D">
        <w:rPr>
          <w:rFonts w:ascii="Times New Roman" w:hAnsi="Times New Roman" w:cs="Times New Roman"/>
          <w:sz w:val="20"/>
          <w:szCs w:val="20"/>
        </w:rPr>
        <w:t xml:space="preserve"> Paper products, paper pulp</w:t>
      </w:r>
    </w:p>
    <w:p w14:paraId="60696BE3" w14:textId="77777777" w:rsidR="00616225" w:rsidRPr="00453E3D" w:rsidRDefault="00616225" w:rsidP="00A16379">
      <w:pPr>
        <w:spacing w:beforeLines="1" w:before="2" w:afterLines="1" w:after="2"/>
        <w:ind w:left="1530"/>
        <w:rPr>
          <w:rFonts w:ascii="Times New Roman" w:hAnsi="Times New Roman" w:cs="Times New Roman"/>
          <w:sz w:val="20"/>
          <w:szCs w:val="20"/>
        </w:rPr>
      </w:pPr>
      <w:r w:rsidRPr="00453E3D">
        <w:rPr>
          <w:rFonts w:ascii="Times New Roman" w:hAnsi="Times New Roman" w:cs="Times New Roman"/>
          <w:b/>
          <w:sz w:val="20"/>
          <w:szCs w:val="20"/>
        </w:rPr>
        <w:t>Attribute(s):</w:t>
      </w:r>
      <w:r w:rsidRPr="00453E3D">
        <w:rPr>
          <w:rFonts w:ascii="Times New Roman" w:hAnsi="Times New Roman" w:cs="Times New Roman"/>
          <w:sz w:val="20"/>
          <w:szCs w:val="20"/>
        </w:rPr>
        <w:t xml:space="preserve"> No chlorine use, no old growth, PCW recycled-content (PCF only)</w:t>
      </w:r>
    </w:p>
    <w:p w14:paraId="475CCEE9" w14:textId="77777777" w:rsidR="0070162B" w:rsidRDefault="00616225" w:rsidP="00A16379">
      <w:pPr>
        <w:spacing w:beforeLines="1" w:before="2" w:afterLines="1" w:after="2"/>
        <w:ind w:left="1530"/>
        <w:rPr>
          <w:rFonts w:ascii="Times New Roman" w:hAnsi="Times New Roman" w:cs="Times New Roman"/>
          <w:sz w:val="20"/>
          <w:szCs w:val="20"/>
        </w:rPr>
      </w:pPr>
      <w:r w:rsidRPr="00453E3D">
        <w:rPr>
          <w:rFonts w:ascii="Times New Roman" w:hAnsi="Times New Roman" w:cs="Times New Roman"/>
          <w:b/>
          <w:sz w:val="20"/>
          <w:szCs w:val="20"/>
        </w:rPr>
        <w:t>Summary:</w:t>
      </w:r>
      <w:r w:rsidRPr="00453E3D">
        <w:rPr>
          <w:rFonts w:ascii="Times New Roman" w:hAnsi="Times New Roman" w:cs="Times New Roman"/>
          <w:sz w:val="20"/>
          <w:szCs w:val="20"/>
        </w:rPr>
        <w:t xml:space="preserve"> Independent, not-for-profit accreditation &amp; standard setting organization promoting third-party certified chlorine-free products and services. The CFPA has no financial interest in any of the companies whose products it certifies. Two certifications are issued: Processed Chlorine-Free (PCF) and Totally Chlorine-Free (TCF).</w:t>
      </w:r>
    </w:p>
    <w:p w14:paraId="4E7AAC9E" w14:textId="77777777" w:rsidR="00D10E90" w:rsidRDefault="0070162B" w:rsidP="00A16379">
      <w:pPr>
        <w:spacing w:beforeLines="1" w:before="2" w:afterLines="1" w:after="2"/>
        <w:ind w:left="1530"/>
        <w:rPr>
          <w:rFonts w:ascii="Times New Roman" w:hAnsi="Times New Roman" w:cs="Times New Roman"/>
          <w:sz w:val="20"/>
          <w:szCs w:val="20"/>
        </w:rPr>
      </w:pPr>
      <w:r>
        <w:rPr>
          <w:rFonts w:ascii="Times New Roman" w:hAnsi="Times New Roman" w:cs="Times New Roman"/>
          <w:b/>
          <w:sz w:val="20"/>
          <w:szCs w:val="20"/>
        </w:rPr>
        <w:t>Website:</w:t>
      </w:r>
      <w:r>
        <w:rPr>
          <w:rFonts w:ascii="Times New Roman" w:hAnsi="Times New Roman" w:cs="Times New Roman"/>
          <w:sz w:val="20"/>
          <w:szCs w:val="20"/>
        </w:rPr>
        <w:t xml:space="preserve"> </w:t>
      </w:r>
      <w:hyperlink r:id="rId7" w:history="1">
        <w:r w:rsidR="00D10E90" w:rsidRPr="005A056E">
          <w:rPr>
            <w:rStyle w:val="Hyperlink"/>
            <w:rFonts w:ascii="Times New Roman" w:hAnsi="Times New Roman" w:cs="Times New Roman"/>
            <w:sz w:val="20"/>
            <w:szCs w:val="20"/>
          </w:rPr>
          <w:t>http://www.chlorinefreeproducts.org</w:t>
        </w:r>
      </w:hyperlink>
    </w:p>
    <w:p w14:paraId="533CF96C" w14:textId="77777777" w:rsidR="006D5DCA" w:rsidRDefault="006D5DCA" w:rsidP="00A16379">
      <w:pPr>
        <w:spacing w:beforeLines="1" w:before="2" w:afterLines="1" w:after="2"/>
        <w:ind w:left="1530"/>
        <w:rPr>
          <w:rFonts w:ascii="Times New Roman" w:hAnsi="Times New Roman" w:cs="Times New Roman"/>
          <w:sz w:val="20"/>
          <w:szCs w:val="20"/>
        </w:rPr>
      </w:pPr>
    </w:p>
    <w:p w14:paraId="65397DC6" w14:textId="77777777" w:rsidR="00616225" w:rsidRPr="00453E3D" w:rsidRDefault="00616225" w:rsidP="006D5DCA">
      <w:pPr>
        <w:pStyle w:val="Heading2"/>
        <w:spacing w:before="2" w:after="2"/>
        <w:ind w:left="1530"/>
        <w:rPr>
          <w:rFonts w:ascii="Times New Roman" w:hAnsi="Times New Roman"/>
          <w:sz w:val="24"/>
        </w:rPr>
      </w:pPr>
      <w:proofErr w:type="spellStart"/>
      <w:r w:rsidRPr="00453E3D">
        <w:rPr>
          <w:rFonts w:ascii="Times New Roman" w:hAnsi="Times New Roman"/>
          <w:sz w:val="24"/>
        </w:rPr>
        <w:t>EcoLogo</w:t>
      </w:r>
      <w:proofErr w:type="spellEnd"/>
    </w:p>
    <w:p w14:paraId="699AF117" w14:textId="77777777" w:rsidR="00616225" w:rsidRPr="00453E3D" w:rsidRDefault="00616225" w:rsidP="005358D3">
      <w:pPr>
        <w:pStyle w:val="NormalWeb"/>
        <w:spacing w:before="2" w:after="2"/>
        <w:ind w:left="1530"/>
        <w:rPr>
          <w:rFonts w:ascii="Times New Roman" w:hAnsi="Times New Roman"/>
        </w:rPr>
      </w:pPr>
      <w:r w:rsidRPr="00453E3D">
        <w:rPr>
          <w:rFonts w:ascii="Times New Roman" w:hAnsi="Times New Roman"/>
          <w:b/>
          <w:noProof/>
          <w:lang w:eastAsia="en-US"/>
        </w:rPr>
        <w:drawing>
          <wp:anchor distT="25400" distB="25400" distL="63500" distR="63500" simplePos="0" relativeHeight="251652096" behindDoc="0" locked="0" layoutInCell="1" allowOverlap="0" wp14:anchorId="61EF733B" wp14:editId="3A248E9A">
            <wp:simplePos x="0" y="0"/>
            <wp:positionH relativeFrom="column">
              <wp:posOffset>0</wp:posOffset>
            </wp:positionH>
            <wp:positionV relativeFrom="line">
              <wp:posOffset>38100</wp:posOffset>
            </wp:positionV>
            <wp:extent cx="938530" cy="467360"/>
            <wp:effectExtent l="25400" t="0" r="1270" b="0"/>
            <wp:wrapNone/>
            <wp:docPr id="18" name="Picture 18" descr="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go"/>
                    <pic:cNvPicPr>
                      <a:picLocks noChangeAspect="1" noChangeArrowheads="1"/>
                    </pic:cNvPicPr>
                  </pic:nvPicPr>
                  <pic:blipFill>
                    <a:blip r:embed="rId8"/>
                    <a:srcRect/>
                    <a:stretch>
                      <a:fillRect/>
                    </a:stretch>
                  </pic:blipFill>
                  <pic:spPr bwMode="auto">
                    <a:xfrm>
                      <a:off x="0" y="0"/>
                      <a:ext cx="938530" cy="467360"/>
                    </a:xfrm>
                    <a:prstGeom prst="rect">
                      <a:avLst/>
                    </a:prstGeom>
                    <a:noFill/>
                    <a:ln w="9525">
                      <a:noFill/>
                      <a:miter lim="800000"/>
                      <a:headEnd/>
                      <a:tailEnd/>
                    </a:ln>
                  </pic:spPr>
                </pic:pic>
              </a:graphicData>
            </a:graphic>
          </wp:anchor>
        </w:drawing>
      </w:r>
      <w:r w:rsidRPr="00453E3D">
        <w:rPr>
          <w:rStyle w:val="Strong"/>
          <w:rFonts w:ascii="Times New Roman" w:hAnsi="Times New Roman"/>
        </w:rPr>
        <w:t>Product(s):</w:t>
      </w:r>
      <w:r w:rsidRPr="00453E3D">
        <w:rPr>
          <w:rFonts w:ascii="Times New Roman" w:hAnsi="Times New Roman"/>
        </w:rPr>
        <w:t xml:space="preserve"> Over 300 product categories including: cleaners, paints, and more</w:t>
      </w:r>
    </w:p>
    <w:p w14:paraId="781FE93A" w14:textId="77777777" w:rsidR="00616225" w:rsidRPr="00453E3D" w:rsidRDefault="00616225"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environmental attributes spanning product lifecycle</w:t>
      </w:r>
    </w:p>
    <w:p w14:paraId="7B434928" w14:textId="77777777" w:rsidR="00D10E90" w:rsidRDefault="00616225" w:rsidP="005358D3">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w:t>
      </w:r>
      <w:proofErr w:type="spellStart"/>
      <w:r w:rsidRPr="00453E3D">
        <w:rPr>
          <w:rFonts w:ascii="Times New Roman" w:hAnsi="Times New Roman"/>
        </w:rPr>
        <w:t>EcoLogo</w:t>
      </w:r>
      <w:proofErr w:type="spellEnd"/>
      <w:r w:rsidRPr="00453E3D">
        <w:rPr>
          <w:rFonts w:ascii="Times New Roman" w:hAnsi="Times New Roman"/>
        </w:rPr>
        <w:t xml:space="preserve"> is the certification mark for the Environmental Choice program of Canada’s national environmental agency. </w:t>
      </w:r>
      <w:proofErr w:type="gramStart"/>
      <w:r w:rsidRPr="00453E3D">
        <w:rPr>
          <w:rFonts w:ascii="Times New Roman" w:hAnsi="Times New Roman"/>
        </w:rPr>
        <w:t xml:space="preserve">The certification program is conducted by </w:t>
      </w:r>
      <w:proofErr w:type="spellStart"/>
      <w:r w:rsidRPr="00453E3D">
        <w:rPr>
          <w:rFonts w:ascii="Times New Roman" w:hAnsi="Times New Roman"/>
        </w:rPr>
        <w:t>TerraChoice</w:t>
      </w:r>
      <w:proofErr w:type="spellEnd"/>
      <w:r w:rsidRPr="00453E3D">
        <w:rPr>
          <w:rFonts w:ascii="Times New Roman" w:hAnsi="Times New Roman"/>
        </w:rPr>
        <w:t xml:space="preserve"> Environmental Marketing, a private, for profit environmental marketing services company located in Ottawa, Ontario</w:t>
      </w:r>
      <w:proofErr w:type="gramEnd"/>
      <w:r w:rsidRPr="00453E3D">
        <w:rPr>
          <w:rFonts w:ascii="Times New Roman" w:hAnsi="Times New Roman"/>
        </w:rPr>
        <w:t xml:space="preserve">. </w:t>
      </w:r>
    </w:p>
    <w:p w14:paraId="5F5A83BB" w14:textId="77777777" w:rsidR="00D10E90" w:rsidRDefault="00D10E90" w:rsidP="005358D3">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9" w:history="1">
        <w:r w:rsidRPr="005A056E">
          <w:rPr>
            <w:rStyle w:val="Hyperlink"/>
            <w:rFonts w:ascii="Times New Roman" w:hAnsi="Times New Roman"/>
          </w:rPr>
          <w:t>http://www.ecologo.org</w:t>
        </w:r>
      </w:hyperlink>
    </w:p>
    <w:p w14:paraId="2E7C950C" w14:textId="77777777" w:rsidR="00616225" w:rsidRPr="00453E3D" w:rsidRDefault="00616225" w:rsidP="005358D3">
      <w:pPr>
        <w:ind w:left="1530"/>
        <w:rPr>
          <w:rFonts w:ascii="Times New Roman" w:hAnsi="Times New Roman"/>
          <w:sz w:val="20"/>
        </w:rPr>
      </w:pPr>
    </w:p>
    <w:p w14:paraId="7C6EA75A" w14:textId="77777777" w:rsidR="00CF1023" w:rsidRPr="00453E3D" w:rsidRDefault="00CF1023" w:rsidP="005358D3">
      <w:pPr>
        <w:pStyle w:val="Heading2"/>
        <w:spacing w:before="2" w:after="2"/>
        <w:ind w:left="1530"/>
        <w:rPr>
          <w:rFonts w:ascii="Times New Roman" w:hAnsi="Times New Roman"/>
          <w:sz w:val="24"/>
        </w:rPr>
      </w:pPr>
      <w:r w:rsidRPr="00453E3D">
        <w:rPr>
          <w:rFonts w:ascii="Times New Roman" w:hAnsi="Times New Roman"/>
          <w:noProof/>
          <w:sz w:val="24"/>
          <w:lang w:eastAsia="en-US"/>
        </w:rPr>
        <w:drawing>
          <wp:anchor distT="12700" distB="12700" distL="63500" distR="63500" simplePos="0" relativeHeight="251653120" behindDoc="0" locked="0" layoutInCell="1" allowOverlap="0" wp14:anchorId="277F8090" wp14:editId="6173ED40">
            <wp:simplePos x="0" y="0"/>
            <wp:positionH relativeFrom="column">
              <wp:posOffset>25400</wp:posOffset>
            </wp:positionH>
            <wp:positionV relativeFrom="line">
              <wp:posOffset>1270</wp:posOffset>
            </wp:positionV>
            <wp:extent cx="889000" cy="904240"/>
            <wp:effectExtent l="25400" t="0" r="0" b="0"/>
            <wp:wrapNone/>
            <wp:docPr id="19" name="Picture 19" descr="nergy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rgy Star Logo"/>
                    <pic:cNvPicPr>
                      <a:picLocks noChangeAspect="1" noChangeArrowheads="1"/>
                    </pic:cNvPicPr>
                  </pic:nvPicPr>
                  <pic:blipFill>
                    <a:blip r:embed="rId10"/>
                    <a:srcRect/>
                    <a:stretch>
                      <a:fillRect/>
                    </a:stretch>
                  </pic:blipFill>
                  <pic:spPr bwMode="auto">
                    <a:xfrm>
                      <a:off x="0" y="0"/>
                      <a:ext cx="889000" cy="904240"/>
                    </a:xfrm>
                    <a:prstGeom prst="rect">
                      <a:avLst/>
                    </a:prstGeom>
                    <a:noFill/>
                    <a:ln w="9525">
                      <a:noFill/>
                      <a:miter lim="800000"/>
                      <a:headEnd/>
                      <a:tailEnd/>
                    </a:ln>
                  </pic:spPr>
                </pic:pic>
              </a:graphicData>
            </a:graphic>
          </wp:anchor>
        </w:drawing>
      </w:r>
      <w:r w:rsidRPr="00453E3D">
        <w:rPr>
          <w:rFonts w:ascii="Times New Roman" w:hAnsi="Times New Roman"/>
          <w:sz w:val="24"/>
        </w:rPr>
        <w:t>ENERGY STAR</w:t>
      </w:r>
    </w:p>
    <w:p w14:paraId="3C17182A"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Over 50 categories including: electronics, lighting, and more</w:t>
      </w:r>
    </w:p>
    <w:p w14:paraId="5D06CF75"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Energy consumption</w:t>
      </w:r>
    </w:p>
    <w:p w14:paraId="6951B14A"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A joint program of the U.S. Environmental Protection Agency and Department of Energy certifying energy-efficient products. </w:t>
      </w:r>
    </w:p>
    <w:p w14:paraId="7E0B5266" w14:textId="77777777" w:rsidR="006D5DCA" w:rsidRDefault="006D5DCA" w:rsidP="005358D3">
      <w:pPr>
        <w:ind w:left="1530"/>
        <w:rPr>
          <w:rFonts w:ascii="Times New Roman" w:hAnsi="Times New Roman"/>
          <w:sz w:val="20"/>
        </w:rPr>
      </w:pPr>
      <w:r>
        <w:rPr>
          <w:rFonts w:ascii="Times New Roman" w:hAnsi="Times New Roman"/>
          <w:b/>
          <w:sz w:val="20"/>
        </w:rPr>
        <w:t>Website:</w:t>
      </w:r>
      <w:r>
        <w:rPr>
          <w:rFonts w:ascii="Times New Roman" w:hAnsi="Times New Roman"/>
          <w:sz w:val="20"/>
        </w:rPr>
        <w:t xml:space="preserve"> </w:t>
      </w:r>
      <w:hyperlink r:id="rId11" w:history="1">
        <w:r w:rsidRPr="005A056E">
          <w:rPr>
            <w:rStyle w:val="Hyperlink"/>
            <w:rFonts w:ascii="Times New Roman" w:hAnsi="Times New Roman"/>
            <w:sz w:val="20"/>
          </w:rPr>
          <w:t>http://www.energystar.gov</w:t>
        </w:r>
      </w:hyperlink>
    </w:p>
    <w:p w14:paraId="13651030" w14:textId="77777777" w:rsidR="00CF1023" w:rsidRPr="006D5DCA" w:rsidRDefault="00CF1023" w:rsidP="005358D3">
      <w:pPr>
        <w:ind w:left="1530"/>
        <w:rPr>
          <w:rFonts w:ascii="Times New Roman" w:hAnsi="Times New Roman"/>
          <w:sz w:val="20"/>
        </w:rPr>
      </w:pPr>
    </w:p>
    <w:p w14:paraId="272AC21A" w14:textId="77777777" w:rsidR="00CF1023" w:rsidRPr="00453E3D" w:rsidRDefault="00CF1023" w:rsidP="005358D3">
      <w:pPr>
        <w:pStyle w:val="Heading2"/>
        <w:spacing w:before="2" w:after="2"/>
        <w:ind w:left="1530"/>
        <w:rPr>
          <w:rFonts w:ascii="Times New Roman" w:hAnsi="Times New Roman"/>
          <w:sz w:val="24"/>
        </w:rPr>
      </w:pPr>
      <w:r w:rsidRPr="00453E3D">
        <w:rPr>
          <w:rFonts w:ascii="Times New Roman" w:hAnsi="Times New Roman"/>
          <w:noProof/>
          <w:sz w:val="24"/>
          <w:lang w:eastAsia="en-US"/>
        </w:rPr>
        <w:drawing>
          <wp:anchor distT="0" distB="0" distL="38100" distR="38100" simplePos="0" relativeHeight="251654144" behindDoc="0" locked="0" layoutInCell="1" allowOverlap="0" wp14:anchorId="3761A164" wp14:editId="37795DCF">
            <wp:simplePos x="0" y="0"/>
            <wp:positionH relativeFrom="column">
              <wp:posOffset>25400</wp:posOffset>
            </wp:positionH>
            <wp:positionV relativeFrom="line">
              <wp:posOffset>164465</wp:posOffset>
            </wp:positionV>
            <wp:extent cx="889000" cy="894080"/>
            <wp:effectExtent l="25400" t="0" r="0" b="0"/>
            <wp:wrapNone/>
            <wp:docPr id="20" name="Picture 20" descr="http://www.responsiblepurchasing.org/UserFiles/Image/EPEAT%20Program%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ponsiblepurchasing.org/UserFiles/Image/EPEAT%20Program%20Logo.gif"/>
                    <pic:cNvPicPr>
                      <a:picLocks noChangeAspect="1" noChangeArrowheads="1"/>
                    </pic:cNvPicPr>
                  </pic:nvPicPr>
                  <pic:blipFill>
                    <a:blip r:embed="rId12"/>
                    <a:srcRect/>
                    <a:stretch>
                      <a:fillRect/>
                    </a:stretch>
                  </pic:blipFill>
                  <pic:spPr bwMode="auto">
                    <a:xfrm>
                      <a:off x="0" y="0"/>
                      <a:ext cx="889000" cy="894080"/>
                    </a:xfrm>
                    <a:prstGeom prst="rect">
                      <a:avLst/>
                    </a:prstGeom>
                    <a:noFill/>
                    <a:ln w="9525">
                      <a:noFill/>
                      <a:miter lim="800000"/>
                      <a:headEnd/>
                      <a:tailEnd/>
                    </a:ln>
                  </pic:spPr>
                </pic:pic>
              </a:graphicData>
            </a:graphic>
          </wp:anchor>
        </w:drawing>
      </w:r>
      <w:r w:rsidRPr="00453E3D">
        <w:rPr>
          <w:rFonts w:ascii="Times New Roman" w:hAnsi="Times New Roman"/>
          <w:sz w:val="24"/>
        </w:rPr>
        <w:t>EPEAT</w:t>
      </w:r>
    </w:p>
    <w:p w14:paraId="2E652FEB"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Desktop computers, integrated systems, monitors, notebooks</w:t>
      </w:r>
    </w:p>
    <w:p w14:paraId="7AEC275B"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environmental attributes spanning product lifecycle</w:t>
      </w:r>
    </w:p>
    <w:p w14:paraId="50AEB7DB" w14:textId="77777777" w:rsidR="006D5DCA" w:rsidRDefault="00CF1023" w:rsidP="00453E3D">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The Electronic Products Environmental Assessment Tool (EPEAT) is an environmental certification program for electronics managed by the Green Electronics Council. </w:t>
      </w:r>
      <w:proofErr w:type="gramStart"/>
      <w:r w:rsidRPr="00453E3D">
        <w:rPr>
          <w:rFonts w:ascii="Times New Roman" w:hAnsi="Times New Roman"/>
        </w:rPr>
        <w:t>The standards for computer products were developed by an IEEE stakeholder process that included government, environmental and health advocates, and industry</w:t>
      </w:r>
      <w:proofErr w:type="gramEnd"/>
      <w:r w:rsidRPr="00453E3D">
        <w:rPr>
          <w:rFonts w:ascii="Times New Roman" w:hAnsi="Times New Roman"/>
        </w:rPr>
        <w:t>. Bronze, Silver, and Gold levels of certification are available.</w:t>
      </w:r>
    </w:p>
    <w:p w14:paraId="59D038AE" w14:textId="77777777" w:rsidR="006D5DCA" w:rsidRDefault="006D5DCA" w:rsidP="006D5DCA">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13" w:history="1">
        <w:r w:rsidRPr="005A056E">
          <w:rPr>
            <w:rStyle w:val="Hyperlink"/>
            <w:rFonts w:ascii="Times New Roman" w:hAnsi="Times New Roman"/>
          </w:rPr>
          <w:t>http://www.epeat.net</w:t>
        </w:r>
      </w:hyperlink>
    </w:p>
    <w:p w14:paraId="241B492C" w14:textId="77777777" w:rsidR="00453E3D" w:rsidRDefault="00453E3D" w:rsidP="005358D3">
      <w:pPr>
        <w:pStyle w:val="NormalWeb"/>
        <w:spacing w:before="2" w:after="2"/>
        <w:ind w:left="1530"/>
        <w:rPr>
          <w:rFonts w:ascii="Times New Roman" w:hAnsi="Times New Roman"/>
        </w:rPr>
      </w:pPr>
    </w:p>
    <w:p w14:paraId="45D2EE48" w14:textId="77777777" w:rsidR="003A17BB" w:rsidRDefault="006C3B21" w:rsidP="005358D3">
      <w:pPr>
        <w:pStyle w:val="NormalWeb"/>
        <w:spacing w:before="2" w:after="2"/>
        <w:ind w:left="1530"/>
        <w:rPr>
          <w:rFonts w:ascii="Times New Roman" w:hAnsi="Times New Roman"/>
          <w:b/>
          <w:sz w:val="24"/>
        </w:rPr>
      </w:pPr>
      <w:r>
        <w:rPr>
          <w:rFonts w:ascii="Times New Roman" w:hAnsi="Times New Roman"/>
          <w:b/>
          <w:noProof/>
          <w:sz w:val="24"/>
          <w:lang w:eastAsia="en-US"/>
        </w:rPr>
        <w:drawing>
          <wp:anchor distT="0" distB="0" distL="114300" distR="114300" simplePos="0" relativeHeight="251664384" behindDoc="0" locked="0" layoutInCell="1" allowOverlap="1" wp14:anchorId="461097EE" wp14:editId="05A1551D">
            <wp:simplePos x="0" y="0"/>
            <wp:positionH relativeFrom="column">
              <wp:posOffset>228600</wp:posOffset>
            </wp:positionH>
            <wp:positionV relativeFrom="paragraph">
              <wp:posOffset>160655</wp:posOffset>
            </wp:positionV>
            <wp:extent cx="685800" cy="802640"/>
            <wp:effectExtent l="2540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85800" cy="802640"/>
                    </a:xfrm>
                    <a:prstGeom prst="rect">
                      <a:avLst/>
                    </a:prstGeom>
                    <a:noFill/>
                    <a:ln w="9525">
                      <a:noFill/>
                      <a:miter lim="800000"/>
                      <a:headEnd/>
                      <a:tailEnd/>
                    </a:ln>
                  </pic:spPr>
                </pic:pic>
              </a:graphicData>
            </a:graphic>
          </wp:anchor>
        </w:drawing>
      </w:r>
      <w:r w:rsidR="003A17BB">
        <w:rPr>
          <w:rFonts w:ascii="Times New Roman" w:hAnsi="Times New Roman"/>
          <w:b/>
          <w:sz w:val="24"/>
        </w:rPr>
        <w:t>Fair Trade</w:t>
      </w:r>
    </w:p>
    <w:p w14:paraId="480C1D11" w14:textId="77777777" w:rsidR="003A17BB" w:rsidRPr="00453E3D" w:rsidRDefault="003A17BB" w:rsidP="003A17BB">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w:t>
      </w:r>
      <w:r w:rsidR="00F93CFF">
        <w:rPr>
          <w:rFonts w:ascii="Times New Roman" w:hAnsi="Times New Roman"/>
        </w:rPr>
        <w:t>Over 100 product categories including: food, apparel, paper, art, and more</w:t>
      </w:r>
    </w:p>
    <w:p w14:paraId="13C3F802" w14:textId="77777777" w:rsidR="003A17BB" w:rsidRPr="00453E3D" w:rsidRDefault="003A17BB" w:rsidP="00F93CFF">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environmental </w:t>
      </w:r>
      <w:r w:rsidR="00F93CFF">
        <w:rPr>
          <w:rFonts w:ascii="Times New Roman" w:hAnsi="Times New Roman"/>
        </w:rPr>
        <w:t xml:space="preserve">and social </w:t>
      </w:r>
      <w:r w:rsidRPr="00453E3D">
        <w:rPr>
          <w:rFonts w:ascii="Times New Roman" w:hAnsi="Times New Roman"/>
        </w:rPr>
        <w:t xml:space="preserve">attributes spanning </w:t>
      </w:r>
      <w:r w:rsidR="00F93CFF">
        <w:rPr>
          <w:rFonts w:ascii="Times New Roman" w:hAnsi="Times New Roman"/>
        </w:rPr>
        <w:t xml:space="preserve">the </w:t>
      </w:r>
      <w:r w:rsidRPr="00453E3D">
        <w:rPr>
          <w:rFonts w:ascii="Times New Roman" w:hAnsi="Times New Roman"/>
        </w:rPr>
        <w:t>product</w:t>
      </w:r>
      <w:r w:rsidR="00F93CFF">
        <w:rPr>
          <w:rFonts w:ascii="Times New Roman" w:hAnsi="Times New Roman"/>
        </w:rPr>
        <w:t>s</w:t>
      </w:r>
      <w:r w:rsidRPr="00453E3D">
        <w:rPr>
          <w:rFonts w:ascii="Times New Roman" w:hAnsi="Times New Roman"/>
        </w:rPr>
        <w:t xml:space="preserve"> </w:t>
      </w:r>
      <w:r w:rsidR="00F93CFF">
        <w:rPr>
          <w:rFonts w:ascii="Times New Roman" w:hAnsi="Times New Roman"/>
        </w:rPr>
        <w:t>production and sale</w:t>
      </w:r>
    </w:p>
    <w:p w14:paraId="600E2E9B" w14:textId="77777777" w:rsidR="006D5DCA" w:rsidRDefault="003A17BB" w:rsidP="00F93CFF">
      <w:pPr>
        <w:pStyle w:val="NormalWeb"/>
        <w:spacing w:before="2" w:after="2"/>
        <w:ind w:left="1530"/>
      </w:pPr>
      <w:r w:rsidRPr="00453E3D">
        <w:rPr>
          <w:rStyle w:val="Strong"/>
          <w:rFonts w:ascii="Times New Roman" w:hAnsi="Times New Roman"/>
        </w:rPr>
        <w:t>Summary:</w:t>
      </w:r>
      <w:r w:rsidRPr="00453E3D">
        <w:rPr>
          <w:rFonts w:ascii="Times New Roman" w:hAnsi="Times New Roman"/>
        </w:rPr>
        <w:t xml:space="preserve"> </w:t>
      </w:r>
      <w:r w:rsidR="00F93CFF">
        <w:t xml:space="preserve">Enables the sustainable development and empowerment of disadvantaged producers &amp; workers in developing countries through Fair trade labeling.  Fair trade has over 2,700 licensees - owners of brands that source from Fair trade producers and </w:t>
      </w:r>
      <w:proofErr w:type="gramStart"/>
      <w:r w:rsidR="00F93CFF">
        <w:t>sell</w:t>
      </w:r>
      <w:proofErr w:type="gramEnd"/>
      <w:r w:rsidR="00F93CFF">
        <w:t xml:space="preserve"> the final product with the Fair trade Certification Mark </w:t>
      </w:r>
    </w:p>
    <w:p w14:paraId="1B1ECDE6" w14:textId="77777777" w:rsidR="00D10E90" w:rsidRDefault="006D5DCA" w:rsidP="00F93CFF">
      <w:pPr>
        <w:pStyle w:val="NormalWeb"/>
        <w:spacing w:before="2" w:after="2"/>
        <w:ind w:left="1530"/>
      </w:pPr>
      <w:r>
        <w:rPr>
          <w:rStyle w:val="Strong"/>
          <w:rFonts w:ascii="Times New Roman" w:hAnsi="Times New Roman"/>
        </w:rPr>
        <w:t>Website:</w:t>
      </w:r>
      <w:r>
        <w:t xml:space="preserve"> </w:t>
      </w:r>
      <w:hyperlink r:id="rId15" w:history="1">
        <w:r w:rsidR="00D10E90" w:rsidRPr="005A056E">
          <w:rPr>
            <w:rStyle w:val="Hyperlink"/>
          </w:rPr>
          <w:t>http://www.fairtrade.net</w:t>
        </w:r>
      </w:hyperlink>
    </w:p>
    <w:p w14:paraId="07CD9F04" w14:textId="77777777" w:rsidR="003A17BB" w:rsidRPr="00D10E90" w:rsidRDefault="003A17BB" w:rsidP="006D5DCA">
      <w:pPr>
        <w:pStyle w:val="NormalWeb"/>
        <w:spacing w:before="2" w:after="2"/>
        <w:rPr>
          <w:rFonts w:ascii="Times New Roman" w:hAnsi="Times New Roman"/>
          <w:b/>
        </w:rPr>
      </w:pPr>
    </w:p>
    <w:p w14:paraId="765A013D" w14:textId="77777777" w:rsidR="00453E3D" w:rsidRDefault="00453E3D" w:rsidP="005358D3">
      <w:pPr>
        <w:pStyle w:val="NormalWeb"/>
        <w:spacing w:before="2" w:after="2"/>
        <w:ind w:left="1530"/>
        <w:rPr>
          <w:rFonts w:ascii="Times New Roman" w:hAnsi="Times New Roman"/>
          <w:b/>
          <w:sz w:val="24"/>
        </w:rPr>
      </w:pPr>
      <w:proofErr w:type="spellStart"/>
      <w:r>
        <w:rPr>
          <w:rFonts w:ascii="Times New Roman" w:hAnsi="Times New Roman"/>
          <w:b/>
          <w:sz w:val="24"/>
        </w:rPr>
        <w:t>FloorScore</w:t>
      </w:r>
      <w:proofErr w:type="spellEnd"/>
    </w:p>
    <w:p w14:paraId="75EE887A" w14:textId="77777777" w:rsidR="004C7CD0" w:rsidRPr="00453E3D" w:rsidRDefault="004C7CD0" w:rsidP="004C7CD0">
      <w:pPr>
        <w:pStyle w:val="NormalWeb"/>
        <w:spacing w:before="2" w:after="2"/>
        <w:ind w:left="1530"/>
        <w:rPr>
          <w:rFonts w:ascii="Times New Roman" w:hAnsi="Times New Roman"/>
        </w:rPr>
      </w:pPr>
      <w:r>
        <w:rPr>
          <w:rFonts w:ascii="Times New Roman" w:hAnsi="Times New Roman"/>
          <w:b/>
          <w:noProof/>
          <w:lang w:eastAsia="en-US"/>
        </w:rPr>
        <w:drawing>
          <wp:anchor distT="0" distB="0" distL="114300" distR="114300" simplePos="0" relativeHeight="251660288" behindDoc="0" locked="0" layoutInCell="1" allowOverlap="1" wp14:anchorId="194AF03C" wp14:editId="6AEEF833">
            <wp:simplePos x="0" y="0"/>
            <wp:positionH relativeFrom="column">
              <wp:posOffset>-5080</wp:posOffset>
            </wp:positionH>
            <wp:positionV relativeFrom="paragraph">
              <wp:posOffset>18415</wp:posOffset>
            </wp:positionV>
            <wp:extent cx="919480" cy="68072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919480" cy="680720"/>
                    </a:xfrm>
                    <a:prstGeom prst="rect">
                      <a:avLst/>
                    </a:prstGeom>
                    <a:noFill/>
                    <a:ln w="9525">
                      <a:noFill/>
                      <a:miter lim="800000"/>
                      <a:headEnd/>
                      <a:tailEnd/>
                    </a:ln>
                  </pic:spPr>
                </pic:pic>
              </a:graphicData>
            </a:graphic>
          </wp:anchor>
        </w:drawing>
      </w:r>
      <w:r w:rsidRPr="00453E3D">
        <w:rPr>
          <w:rStyle w:val="Strong"/>
          <w:rFonts w:ascii="Times New Roman" w:hAnsi="Times New Roman"/>
        </w:rPr>
        <w:t>Product(s):</w:t>
      </w:r>
      <w:r w:rsidRPr="00453E3D">
        <w:rPr>
          <w:rFonts w:ascii="Times New Roman" w:hAnsi="Times New Roman"/>
        </w:rPr>
        <w:t xml:space="preserve"> </w:t>
      </w:r>
      <w:r w:rsidR="009952B7">
        <w:rPr>
          <w:rFonts w:ascii="Times New Roman" w:hAnsi="Times New Roman"/>
        </w:rPr>
        <w:t>Hard f</w:t>
      </w:r>
      <w:r>
        <w:rPr>
          <w:rFonts w:ascii="Times New Roman" w:hAnsi="Times New Roman"/>
        </w:rPr>
        <w:t>looring</w:t>
      </w:r>
    </w:p>
    <w:p w14:paraId="5AF6B252" w14:textId="77777777" w:rsidR="004C7CD0" w:rsidRPr="00453E3D" w:rsidRDefault="004C7CD0" w:rsidP="004C7CD0">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environmental attributes spanning product lifecycle</w:t>
      </w:r>
    </w:p>
    <w:p w14:paraId="4523D353" w14:textId="77777777" w:rsidR="004C7CD0" w:rsidRPr="004C7CD0" w:rsidRDefault="004C7CD0" w:rsidP="004C7CD0">
      <w:pPr>
        <w:widowControl w:val="0"/>
        <w:autoSpaceDE w:val="0"/>
        <w:autoSpaceDN w:val="0"/>
        <w:adjustRightInd w:val="0"/>
        <w:ind w:left="1530"/>
        <w:rPr>
          <w:rFonts w:ascii="Times New Roman" w:hAnsi="Times New Roman" w:cs="TimesNewRomanPSMT"/>
          <w:sz w:val="20"/>
        </w:rPr>
      </w:pPr>
      <w:r w:rsidRPr="004C7CD0">
        <w:rPr>
          <w:rStyle w:val="Strong"/>
          <w:rFonts w:ascii="Times New Roman" w:hAnsi="Times New Roman"/>
          <w:sz w:val="20"/>
        </w:rPr>
        <w:t>Summary:</w:t>
      </w:r>
      <w:r w:rsidRPr="004C7CD0">
        <w:rPr>
          <w:rFonts w:ascii="Times New Roman" w:hAnsi="Times New Roman"/>
          <w:sz w:val="20"/>
        </w:rPr>
        <w:t xml:space="preserve"> </w:t>
      </w:r>
      <w:r w:rsidRPr="004C7CD0">
        <w:rPr>
          <w:rFonts w:ascii="Times New Roman" w:hAnsi="Times New Roman" w:cs="TimesNewRomanPSMT"/>
          <w:sz w:val="20"/>
        </w:rPr>
        <w:t>is a program for testing and certifying hard floor services compliance with</w:t>
      </w:r>
    </w:p>
    <w:p w14:paraId="0A6EE156" w14:textId="77777777" w:rsidR="004C7CD0" w:rsidRPr="004C7CD0" w:rsidRDefault="004C7CD0" w:rsidP="004C7CD0">
      <w:pPr>
        <w:widowControl w:val="0"/>
        <w:autoSpaceDE w:val="0"/>
        <w:autoSpaceDN w:val="0"/>
        <w:adjustRightInd w:val="0"/>
        <w:ind w:left="1530"/>
        <w:rPr>
          <w:rFonts w:ascii="Times New Roman" w:hAnsi="Times New Roman" w:cs="TimesNewRomanPSMT"/>
          <w:sz w:val="20"/>
        </w:rPr>
      </w:pPr>
      <w:r w:rsidRPr="004C7CD0">
        <w:rPr>
          <w:rFonts w:ascii="Times New Roman" w:hAnsi="Times New Roman" w:cs="TimesNewRomanPSMT"/>
          <w:sz w:val="20"/>
        </w:rPr>
        <w:t xml:space="preserve">California’s indoor air quality emission requirements </w:t>
      </w:r>
      <w:proofErr w:type="gramStart"/>
      <w:r w:rsidRPr="004C7CD0">
        <w:rPr>
          <w:rFonts w:ascii="Times New Roman" w:hAnsi="Times New Roman" w:cs="TimesNewRomanPSMT"/>
          <w:sz w:val="20"/>
        </w:rPr>
        <w:t>laid</w:t>
      </w:r>
      <w:proofErr w:type="gramEnd"/>
      <w:r w:rsidRPr="004C7CD0">
        <w:rPr>
          <w:rFonts w:ascii="Times New Roman" w:hAnsi="Times New Roman" w:cs="TimesNewRomanPSMT"/>
          <w:sz w:val="20"/>
        </w:rPr>
        <w:t xml:space="preserve"> out in California Section 01350</w:t>
      </w:r>
    </w:p>
    <w:p w14:paraId="5AC74CF9" w14:textId="77777777" w:rsidR="004C7CD0" w:rsidRPr="004C7CD0" w:rsidRDefault="004C7CD0" w:rsidP="004C7CD0">
      <w:pPr>
        <w:widowControl w:val="0"/>
        <w:autoSpaceDE w:val="0"/>
        <w:autoSpaceDN w:val="0"/>
        <w:adjustRightInd w:val="0"/>
        <w:ind w:left="1530"/>
        <w:rPr>
          <w:rFonts w:ascii="Times New Roman" w:hAnsi="Times New Roman" w:cs="TimesNewRomanPSMT"/>
          <w:sz w:val="20"/>
        </w:rPr>
      </w:pPr>
      <w:proofErr w:type="gramStart"/>
      <w:r w:rsidRPr="004C7CD0">
        <w:rPr>
          <w:rFonts w:ascii="Times New Roman" w:hAnsi="Times New Roman" w:cs="TimesNewRomanPSMT"/>
          <w:sz w:val="20"/>
        </w:rPr>
        <w:t>program</w:t>
      </w:r>
      <w:proofErr w:type="gramEnd"/>
      <w:r w:rsidRPr="004C7CD0">
        <w:rPr>
          <w:rFonts w:ascii="Times New Roman" w:hAnsi="Times New Roman" w:cs="TimesNewRomanPSMT"/>
          <w:sz w:val="20"/>
        </w:rPr>
        <w:t>. Scientific Certification Systems developed the program with the Resilient</w:t>
      </w:r>
    </w:p>
    <w:p w14:paraId="2AE0D728" w14:textId="77777777" w:rsidR="004C7CD0" w:rsidRPr="004C7CD0" w:rsidRDefault="004C7CD0" w:rsidP="004C7CD0">
      <w:pPr>
        <w:widowControl w:val="0"/>
        <w:autoSpaceDE w:val="0"/>
        <w:autoSpaceDN w:val="0"/>
        <w:adjustRightInd w:val="0"/>
        <w:ind w:left="1530"/>
        <w:rPr>
          <w:rFonts w:ascii="Times New Roman" w:hAnsi="Times New Roman" w:cs="TimesNewRomanPSMT"/>
          <w:sz w:val="20"/>
        </w:rPr>
      </w:pPr>
      <w:r w:rsidRPr="004C7CD0">
        <w:rPr>
          <w:rFonts w:ascii="Times New Roman" w:hAnsi="Times New Roman" w:cs="TimesNewRomanPSMT"/>
          <w:sz w:val="20"/>
        </w:rPr>
        <w:t xml:space="preserve">Floor Covering Institute (RFCI). US Green Building Council approved </w:t>
      </w:r>
      <w:proofErr w:type="spellStart"/>
      <w:r w:rsidRPr="004C7CD0">
        <w:rPr>
          <w:rFonts w:ascii="Times New Roman" w:hAnsi="Times New Roman" w:cs="TimesNewRomanPSMT"/>
          <w:sz w:val="20"/>
        </w:rPr>
        <w:t>FloorScore</w:t>
      </w:r>
      <w:proofErr w:type="spellEnd"/>
    </w:p>
    <w:p w14:paraId="0EAAE630" w14:textId="77777777" w:rsidR="00D10E90" w:rsidRPr="00D10E90" w:rsidRDefault="004C7CD0" w:rsidP="00D10E90">
      <w:pPr>
        <w:pStyle w:val="NormalWeb"/>
        <w:spacing w:before="2" w:after="2"/>
        <w:ind w:left="1530"/>
        <w:rPr>
          <w:rFonts w:ascii="Times New Roman" w:hAnsi="Times New Roman" w:cs="TimesNewRomanPSMT"/>
        </w:rPr>
      </w:pPr>
      <w:proofErr w:type="gramStart"/>
      <w:r w:rsidRPr="004C7CD0">
        <w:rPr>
          <w:rFonts w:ascii="Times New Roman" w:hAnsi="Times New Roman" w:cs="TimesNewRomanPSMT"/>
        </w:rPr>
        <w:t>Certification as an indicator for LEED Credit in November 2006.</w:t>
      </w:r>
      <w:proofErr w:type="gramEnd"/>
    </w:p>
    <w:p w14:paraId="4D4D6BF2" w14:textId="77777777" w:rsidR="00D10E90" w:rsidRDefault="00D10E90" w:rsidP="00D10E90">
      <w:pPr>
        <w:pStyle w:val="NormalWeb"/>
        <w:spacing w:before="2" w:after="2"/>
        <w:ind w:left="1530"/>
        <w:rPr>
          <w:rFonts w:ascii="TimesNewRomanPSMT" w:hAnsi="TimesNewRomanPSMT" w:cs="TimesNewRomanPSMT" w:hint="eastAsia"/>
        </w:rPr>
      </w:pPr>
      <w:r w:rsidRPr="00D10E90">
        <w:rPr>
          <w:rFonts w:ascii="TimesNewRomanPSMT" w:hAnsi="TimesNewRomanPSMT" w:cs="TimesNewRomanPSMT"/>
          <w:b/>
        </w:rPr>
        <w:t>Website:</w:t>
      </w:r>
      <w:r>
        <w:rPr>
          <w:rFonts w:ascii="TimesNewRomanPSMT" w:hAnsi="TimesNewRomanPSMT" w:cs="TimesNewRomanPSMT"/>
        </w:rPr>
        <w:t xml:space="preserve"> </w:t>
      </w:r>
      <w:hyperlink r:id="rId17" w:history="1">
        <w:r w:rsidRPr="005A056E">
          <w:rPr>
            <w:rStyle w:val="Hyperlink"/>
            <w:rFonts w:ascii="TimesNewRomanPSMT" w:hAnsi="TimesNewRomanPSMT" w:cs="TimesNewRomanPSMT"/>
          </w:rPr>
          <w:t>http://www.scscertified.com/iaq/floorscore.html</w:t>
        </w:r>
      </w:hyperlink>
    </w:p>
    <w:p w14:paraId="2E32F8B5" w14:textId="77777777" w:rsidR="00CF1023" w:rsidRPr="00453E3D" w:rsidRDefault="006C3B21" w:rsidP="005358D3">
      <w:pPr>
        <w:pStyle w:val="NormalWeb"/>
        <w:spacing w:before="2" w:after="2"/>
        <w:ind w:left="1530"/>
        <w:rPr>
          <w:rFonts w:ascii="Times New Roman" w:hAnsi="Times New Roman"/>
        </w:rPr>
      </w:pPr>
      <w:r>
        <w:rPr>
          <w:rFonts w:ascii="Times New Roman" w:hAnsi="Times New Roman"/>
        </w:rPr>
        <w:br w:type="page"/>
      </w:r>
      <w:r w:rsidR="00CF1023" w:rsidRPr="00453E3D">
        <w:rPr>
          <w:rFonts w:ascii="Times New Roman" w:hAnsi="Times New Roman"/>
          <w:noProof/>
          <w:lang w:eastAsia="en-US"/>
        </w:rPr>
        <w:drawing>
          <wp:anchor distT="0" distB="0" distL="114300" distR="114300" simplePos="0" relativeHeight="251655168" behindDoc="0" locked="0" layoutInCell="1" allowOverlap="1" wp14:anchorId="6CB4A487" wp14:editId="6918AD60">
            <wp:simplePos x="0" y="0"/>
            <wp:positionH relativeFrom="column">
              <wp:posOffset>76200</wp:posOffset>
            </wp:positionH>
            <wp:positionV relativeFrom="paragraph">
              <wp:posOffset>136525</wp:posOffset>
            </wp:positionV>
            <wp:extent cx="833120" cy="873760"/>
            <wp:effectExtent l="25400" t="0" r="508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833120" cy="873760"/>
                    </a:xfrm>
                    <a:prstGeom prst="rect">
                      <a:avLst/>
                    </a:prstGeom>
                    <a:noFill/>
                    <a:ln w="9525">
                      <a:noFill/>
                      <a:miter lim="800000"/>
                      <a:headEnd/>
                      <a:tailEnd/>
                    </a:ln>
                  </pic:spPr>
                </pic:pic>
              </a:graphicData>
            </a:graphic>
          </wp:anchor>
        </w:drawing>
      </w:r>
    </w:p>
    <w:p w14:paraId="747C10C4" w14:textId="77777777" w:rsidR="00CF1023" w:rsidRPr="00453E3D" w:rsidRDefault="00CF1023" w:rsidP="005358D3">
      <w:pPr>
        <w:pStyle w:val="Heading2"/>
        <w:spacing w:before="2" w:after="2"/>
        <w:ind w:left="1530"/>
        <w:rPr>
          <w:rFonts w:ascii="Times New Roman" w:hAnsi="Times New Roman"/>
          <w:sz w:val="24"/>
        </w:rPr>
      </w:pPr>
      <w:r w:rsidRPr="00453E3D">
        <w:rPr>
          <w:rFonts w:ascii="Times New Roman" w:hAnsi="Times New Roman"/>
          <w:sz w:val="24"/>
        </w:rPr>
        <w:t>Forest Stewardship Council (FSC)</w:t>
      </w:r>
    </w:p>
    <w:p w14:paraId="569C2750"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Forest products, including paper</w:t>
      </w:r>
    </w:p>
    <w:p w14:paraId="3F9D087F" w14:textId="77777777" w:rsidR="00CF1023" w:rsidRPr="00453E3D" w:rsidRDefault="00CF102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social and environmental attributes spanning product lifecycle</w:t>
      </w:r>
    </w:p>
    <w:p w14:paraId="065BC137" w14:textId="77777777" w:rsidR="00D10E90" w:rsidRDefault="00CF1023" w:rsidP="00D10E90">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FSC sets social and environmental standards for forestry and forest products and accredits third-party certifiers who issue FSC certifications for forestry practices and chain of custody products.</w:t>
      </w:r>
    </w:p>
    <w:p w14:paraId="090FFCA1" w14:textId="77777777" w:rsidR="009A333A" w:rsidRDefault="00D10E90" w:rsidP="00D10E90">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19" w:history="1">
        <w:r w:rsidRPr="005A056E">
          <w:rPr>
            <w:rStyle w:val="Hyperlink"/>
            <w:rFonts w:ascii="Times New Roman" w:hAnsi="Times New Roman"/>
          </w:rPr>
          <w:t>http://www.fsc.org</w:t>
        </w:r>
      </w:hyperlink>
    </w:p>
    <w:p w14:paraId="455B4EF5" w14:textId="77777777" w:rsidR="00D10E90" w:rsidRDefault="00D10E90" w:rsidP="00D10E90">
      <w:pPr>
        <w:pStyle w:val="NormalWeb"/>
        <w:spacing w:before="2" w:after="2"/>
        <w:ind w:left="1530"/>
        <w:rPr>
          <w:rFonts w:ascii="Times New Roman" w:hAnsi="Times New Roman"/>
        </w:rPr>
      </w:pPr>
    </w:p>
    <w:p w14:paraId="5AF0D5C2" w14:textId="77777777" w:rsidR="005358D3" w:rsidRPr="00453E3D" w:rsidRDefault="005358D3" w:rsidP="005358D3">
      <w:pPr>
        <w:pStyle w:val="Heading2"/>
        <w:spacing w:before="2" w:after="2"/>
        <w:ind w:left="1530"/>
        <w:rPr>
          <w:rFonts w:ascii="Times New Roman" w:hAnsi="Times New Roman"/>
          <w:sz w:val="24"/>
        </w:rPr>
      </w:pPr>
      <w:r w:rsidRPr="00453E3D">
        <w:rPr>
          <w:rFonts w:ascii="Times New Roman" w:hAnsi="Times New Roman"/>
          <w:sz w:val="24"/>
        </w:rPr>
        <w:t>Green-e</w:t>
      </w:r>
    </w:p>
    <w:p w14:paraId="64455BA0" w14:textId="77777777" w:rsidR="005358D3" w:rsidRPr="00453E3D" w:rsidRDefault="005358D3" w:rsidP="005358D3">
      <w:pPr>
        <w:pStyle w:val="NormalWeb"/>
        <w:spacing w:before="2" w:after="2"/>
        <w:ind w:left="1530"/>
        <w:rPr>
          <w:rFonts w:ascii="Times New Roman" w:hAnsi="Times New Roman"/>
        </w:rPr>
      </w:pPr>
      <w:r w:rsidRPr="00453E3D">
        <w:rPr>
          <w:rFonts w:ascii="Times New Roman" w:hAnsi="Times New Roman"/>
          <w:b/>
          <w:noProof/>
          <w:lang w:eastAsia="en-US"/>
        </w:rPr>
        <w:drawing>
          <wp:anchor distT="25400" distB="25400" distL="63500" distR="63500" simplePos="0" relativeHeight="251656192" behindDoc="0" locked="0" layoutInCell="1" allowOverlap="0" wp14:anchorId="72C03016" wp14:editId="5201B1A1">
            <wp:simplePos x="0" y="0"/>
            <wp:positionH relativeFrom="column">
              <wp:posOffset>228600</wp:posOffset>
            </wp:positionH>
            <wp:positionV relativeFrom="line">
              <wp:posOffset>6350</wp:posOffset>
            </wp:positionV>
            <wp:extent cx="624840" cy="690880"/>
            <wp:effectExtent l="25400" t="0" r="10160" b="0"/>
            <wp:wrapNone/>
            <wp:docPr id="24" name="Picture 24" descr="ree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en-E logo"/>
                    <pic:cNvPicPr>
                      <a:picLocks noChangeAspect="1" noChangeArrowheads="1"/>
                    </pic:cNvPicPr>
                  </pic:nvPicPr>
                  <pic:blipFill>
                    <a:blip r:embed="rId20"/>
                    <a:srcRect/>
                    <a:stretch>
                      <a:fillRect/>
                    </a:stretch>
                  </pic:blipFill>
                  <pic:spPr bwMode="auto">
                    <a:xfrm>
                      <a:off x="0" y="0"/>
                      <a:ext cx="624840" cy="690880"/>
                    </a:xfrm>
                    <a:prstGeom prst="rect">
                      <a:avLst/>
                    </a:prstGeom>
                    <a:noFill/>
                    <a:ln w="9525">
                      <a:noFill/>
                      <a:miter lim="800000"/>
                      <a:headEnd/>
                      <a:tailEnd/>
                    </a:ln>
                  </pic:spPr>
                </pic:pic>
              </a:graphicData>
            </a:graphic>
          </wp:anchor>
        </w:drawing>
      </w:r>
      <w:r w:rsidRPr="00453E3D">
        <w:rPr>
          <w:rStyle w:val="Strong"/>
          <w:rFonts w:ascii="Times New Roman" w:hAnsi="Times New Roman"/>
        </w:rPr>
        <w:t>Product(s):</w:t>
      </w:r>
      <w:r w:rsidRPr="00453E3D">
        <w:rPr>
          <w:rFonts w:ascii="Times New Roman" w:hAnsi="Times New Roman"/>
        </w:rPr>
        <w:t xml:space="preserve"> Renewable energy certificates, utility green pricing programs, competitive market electricity, and greenhouse gas emissions reductions</w:t>
      </w:r>
    </w:p>
    <w:p w14:paraId="53D8F565"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environmental attributes spanning product lifecycle</w:t>
      </w:r>
    </w:p>
    <w:p w14:paraId="454B0F97" w14:textId="77777777" w:rsidR="00D10E90" w:rsidRDefault="005358D3" w:rsidP="005358D3">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Green-e is a non-profit certification and verification program administered by the Center for Resource Solutions, based in San Francisco.</w:t>
      </w:r>
    </w:p>
    <w:p w14:paraId="6BA1DCE9" w14:textId="77777777" w:rsidR="00D10E90" w:rsidRDefault="00D10E90" w:rsidP="005358D3">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21" w:history="1">
        <w:r w:rsidRPr="005A056E">
          <w:rPr>
            <w:rStyle w:val="Hyperlink"/>
            <w:rFonts w:ascii="Times New Roman" w:hAnsi="Times New Roman"/>
          </w:rPr>
          <w:t>http://www.green-e.org</w:t>
        </w:r>
      </w:hyperlink>
    </w:p>
    <w:p w14:paraId="3BA4B44E" w14:textId="77777777" w:rsidR="004C7CD0" w:rsidRDefault="004C7CD0" w:rsidP="005358D3">
      <w:pPr>
        <w:pStyle w:val="NormalWeb"/>
        <w:spacing w:before="2" w:after="2"/>
        <w:ind w:left="1530"/>
        <w:rPr>
          <w:rFonts w:ascii="Times New Roman" w:hAnsi="Times New Roman"/>
        </w:rPr>
      </w:pPr>
    </w:p>
    <w:p w14:paraId="38A5F046" w14:textId="77777777" w:rsidR="004C7CD0" w:rsidRDefault="004C7CD0" w:rsidP="005358D3">
      <w:pPr>
        <w:pStyle w:val="NormalWeb"/>
        <w:spacing w:before="2" w:after="2"/>
        <w:ind w:left="1530"/>
        <w:rPr>
          <w:rFonts w:ascii="Times New Roman" w:hAnsi="Times New Roman"/>
          <w:b/>
          <w:sz w:val="24"/>
        </w:rPr>
      </w:pPr>
      <w:r>
        <w:rPr>
          <w:rFonts w:ascii="Times New Roman" w:hAnsi="Times New Roman"/>
          <w:b/>
          <w:sz w:val="24"/>
        </w:rPr>
        <w:t>Green Label Plus</w:t>
      </w:r>
    </w:p>
    <w:p w14:paraId="50FF8266" w14:textId="77777777" w:rsidR="004C7CD0" w:rsidRPr="00453E3D" w:rsidRDefault="001E3C6B" w:rsidP="004C7CD0">
      <w:pPr>
        <w:pStyle w:val="NormalWeb"/>
        <w:spacing w:before="2" w:after="2"/>
        <w:ind w:left="1530"/>
        <w:rPr>
          <w:rFonts w:ascii="Times New Roman" w:hAnsi="Times New Roman"/>
        </w:rPr>
      </w:pPr>
      <w:r>
        <w:rPr>
          <w:rFonts w:ascii="Times New Roman" w:hAnsi="Times New Roman"/>
          <w:b/>
          <w:noProof/>
          <w:lang w:eastAsia="en-US"/>
        </w:rPr>
        <w:drawing>
          <wp:anchor distT="0" distB="0" distL="114300" distR="114300" simplePos="0" relativeHeight="251661312" behindDoc="0" locked="0" layoutInCell="1" allowOverlap="1" wp14:anchorId="26084E39" wp14:editId="27ADA74B">
            <wp:simplePos x="0" y="0"/>
            <wp:positionH relativeFrom="column">
              <wp:posOffset>228600</wp:posOffset>
            </wp:positionH>
            <wp:positionV relativeFrom="paragraph">
              <wp:posOffset>40005</wp:posOffset>
            </wp:positionV>
            <wp:extent cx="578485" cy="772160"/>
            <wp:effectExtent l="2540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78485" cy="772160"/>
                    </a:xfrm>
                    <a:prstGeom prst="rect">
                      <a:avLst/>
                    </a:prstGeom>
                    <a:noFill/>
                    <a:ln w="9525">
                      <a:noFill/>
                      <a:miter lim="800000"/>
                      <a:headEnd/>
                      <a:tailEnd/>
                    </a:ln>
                  </pic:spPr>
                </pic:pic>
              </a:graphicData>
            </a:graphic>
          </wp:anchor>
        </w:drawing>
      </w:r>
      <w:r w:rsidR="004C7CD0" w:rsidRPr="00453E3D">
        <w:rPr>
          <w:rStyle w:val="Strong"/>
          <w:rFonts w:ascii="Times New Roman" w:hAnsi="Times New Roman"/>
        </w:rPr>
        <w:t>Product(s):</w:t>
      </w:r>
      <w:r w:rsidR="004C7CD0" w:rsidRPr="00453E3D">
        <w:rPr>
          <w:rFonts w:ascii="Times New Roman" w:hAnsi="Times New Roman"/>
        </w:rPr>
        <w:t xml:space="preserve"> </w:t>
      </w:r>
      <w:r w:rsidR="009952B7">
        <w:rPr>
          <w:rFonts w:ascii="Times New Roman" w:hAnsi="Times New Roman"/>
        </w:rPr>
        <w:t>Flooring</w:t>
      </w:r>
      <w:r>
        <w:rPr>
          <w:rFonts w:ascii="Times New Roman" w:hAnsi="Times New Roman"/>
        </w:rPr>
        <w:t>:</w:t>
      </w:r>
      <w:r w:rsidR="009952B7">
        <w:rPr>
          <w:rFonts w:ascii="Times New Roman" w:hAnsi="Times New Roman"/>
        </w:rPr>
        <w:t xml:space="preserve"> carpets &amp; adhesives</w:t>
      </w:r>
    </w:p>
    <w:p w14:paraId="753A5C24" w14:textId="77777777" w:rsidR="00D10E90" w:rsidRDefault="004C7CD0" w:rsidP="00D10E90">
      <w:pPr>
        <w:pStyle w:val="NormalWeb"/>
        <w:spacing w:before="2" w:after="2"/>
        <w:ind w:left="1530"/>
      </w:pPr>
      <w:r w:rsidRPr="00453E3D">
        <w:rPr>
          <w:rStyle w:val="Strong"/>
          <w:rFonts w:ascii="Times New Roman" w:hAnsi="Times New Roman"/>
        </w:rPr>
        <w:t>Attribute(s):</w:t>
      </w:r>
      <w:r w:rsidRPr="00453E3D">
        <w:t xml:space="preserve"> Multiple environmental attributes spanning product lifecycle</w:t>
      </w:r>
    </w:p>
    <w:p w14:paraId="5AEDD028" w14:textId="77777777" w:rsidR="001E3C6B" w:rsidRPr="00D10E90" w:rsidRDefault="004C7CD0" w:rsidP="00D10E90">
      <w:pPr>
        <w:pStyle w:val="NormalWeb"/>
        <w:spacing w:before="2" w:after="2"/>
        <w:ind w:left="1530"/>
        <w:rPr>
          <w:rFonts w:ascii="Times New Roman" w:hAnsi="Times New Roman" w:cs="TimesNewRomanPSMT"/>
        </w:rPr>
      </w:pPr>
      <w:r w:rsidRPr="001E3C6B">
        <w:rPr>
          <w:rStyle w:val="Strong"/>
          <w:rFonts w:ascii="Times New Roman" w:hAnsi="Times New Roman"/>
        </w:rPr>
        <w:t>Summary:</w:t>
      </w:r>
      <w:r w:rsidRPr="001E3C6B">
        <w:t xml:space="preserve"> </w:t>
      </w:r>
      <w:r w:rsidR="001E3C6B" w:rsidRPr="00D10E90">
        <w:rPr>
          <w:rFonts w:ascii="Times New Roman" w:hAnsi="Times New Roman"/>
        </w:rPr>
        <w:t>The Carpet and Rug Institute (CRI) developed the Green Label in1992 as a label for carpets and adhesives that pass their independent testing program for</w:t>
      </w:r>
      <w:r w:rsidR="00D10E90" w:rsidRPr="00D10E90">
        <w:rPr>
          <w:rFonts w:ascii="Times New Roman" w:hAnsi="Times New Roman"/>
        </w:rPr>
        <w:t xml:space="preserve"> </w:t>
      </w:r>
      <w:r w:rsidR="001E3C6B" w:rsidRPr="00D10E90">
        <w:rPr>
          <w:rFonts w:ascii="Times New Roman" w:hAnsi="Times New Roman"/>
        </w:rPr>
        <w:t>indoor emissions from carpets. The program was updated with stricter standards and</w:t>
      </w:r>
      <w:r w:rsidR="00D10E90" w:rsidRPr="00D10E90">
        <w:rPr>
          <w:rFonts w:ascii="Times New Roman" w:hAnsi="Times New Roman"/>
        </w:rPr>
        <w:t xml:space="preserve"> </w:t>
      </w:r>
      <w:r w:rsidR="001E3C6B" w:rsidRPr="00D10E90">
        <w:rPr>
          <w:rFonts w:ascii="Times New Roman" w:hAnsi="Times New Roman" w:cs="TimesNewRomanPSMT"/>
        </w:rPr>
        <w:t>called Green Label Plus in 2004. “[</w:t>
      </w:r>
      <w:proofErr w:type="gramStart"/>
      <w:r w:rsidR="001E3C6B" w:rsidRPr="00D10E90">
        <w:rPr>
          <w:rFonts w:ascii="Times New Roman" w:hAnsi="Times New Roman" w:cs="TimesNewRomanPSMT"/>
        </w:rPr>
        <w:t>C]</w:t>
      </w:r>
      <w:proofErr w:type="spellStart"/>
      <w:r w:rsidR="001E3C6B" w:rsidRPr="00D10E90">
        <w:rPr>
          <w:rFonts w:ascii="Times New Roman" w:hAnsi="Times New Roman" w:cs="TimesNewRomanPSMT"/>
        </w:rPr>
        <w:t>arpets</w:t>
      </w:r>
      <w:proofErr w:type="spellEnd"/>
      <w:proofErr w:type="gramEnd"/>
      <w:r w:rsidR="001E3C6B" w:rsidRPr="00D10E90">
        <w:rPr>
          <w:rFonts w:ascii="Times New Roman" w:hAnsi="Times New Roman" w:cs="TimesNewRomanPSMT"/>
        </w:rPr>
        <w:t xml:space="preserve"> must be tested by Air Quality Sciences, Inc.</w:t>
      </w:r>
      <w:r w:rsidR="00D10E90" w:rsidRPr="00D10E90">
        <w:rPr>
          <w:rFonts w:ascii="Times New Roman" w:hAnsi="Times New Roman" w:cs="TimesNewRomanPSMT"/>
        </w:rPr>
        <w:t xml:space="preserve"> </w:t>
      </w:r>
      <w:r w:rsidR="001E3C6B" w:rsidRPr="00D10E90">
        <w:rPr>
          <w:rFonts w:ascii="Times New Roman" w:hAnsi="Times New Roman" w:cs="TimesNewRomanPSMT"/>
        </w:rPr>
        <w:t>of Atlanta (the only certified testing laboratory).” 1 There are 109 certified products</w:t>
      </w:r>
    </w:p>
    <w:p w14:paraId="70576AC4" w14:textId="77777777" w:rsidR="00D10E90" w:rsidRDefault="001E3C6B" w:rsidP="00D10E90">
      <w:pPr>
        <w:widowControl w:val="0"/>
        <w:autoSpaceDE w:val="0"/>
        <w:autoSpaceDN w:val="0"/>
        <w:adjustRightInd w:val="0"/>
        <w:ind w:left="1530"/>
        <w:rPr>
          <w:rFonts w:ascii="Times New Roman" w:hAnsi="Times New Roman"/>
          <w:sz w:val="20"/>
        </w:rPr>
      </w:pPr>
      <w:proofErr w:type="gramStart"/>
      <w:r w:rsidRPr="00D10E90">
        <w:rPr>
          <w:rFonts w:ascii="Times New Roman" w:hAnsi="Times New Roman"/>
          <w:sz w:val="20"/>
        </w:rPr>
        <w:t>from</w:t>
      </w:r>
      <w:proofErr w:type="gramEnd"/>
      <w:r w:rsidRPr="00D10E90">
        <w:rPr>
          <w:rFonts w:ascii="Times New Roman" w:hAnsi="Times New Roman"/>
          <w:sz w:val="20"/>
        </w:rPr>
        <w:t xml:space="preserve"> 25 different companies, including: Atlas Carpet Mills Inc., Beaulieu of America,</w:t>
      </w:r>
      <w:r w:rsidR="00D10E90" w:rsidRPr="00D10E90">
        <w:rPr>
          <w:rFonts w:ascii="Times New Roman" w:hAnsi="Times New Roman"/>
          <w:sz w:val="20"/>
        </w:rPr>
        <w:t xml:space="preserve"> </w:t>
      </w:r>
      <w:r w:rsidRPr="00D10E90">
        <w:rPr>
          <w:rFonts w:ascii="Times New Roman" w:hAnsi="Times New Roman"/>
          <w:sz w:val="20"/>
        </w:rPr>
        <w:t>Blue Ridge Commercial Carpet, C&amp;A Floor coverings, Inc, Camelot Carpet Mills,</w:t>
      </w:r>
      <w:r w:rsidR="00D10E90" w:rsidRPr="00D10E90">
        <w:rPr>
          <w:rFonts w:ascii="Times New Roman" w:hAnsi="Times New Roman"/>
          <w:sz w:val="20"/>
        </w:rPr>
        <w:t xml:space="preserve"> </w:t>
      </w:r>
      <w:r w:rsidRPr="00D10E90">
        <w:rPr>
          <w:rFonts w:ascii="Times New Roman" w:hAnsi="Times New Roman"/>
          <w:sz w:val="20"/>
        </w:rPr>
        <w:t xml:space="preserve">Constantine, </w:t>
      </w:r>
      <w:proofErr w:type="spellStart"/>
      <w:r w:rsidRPr="00D10E90">
        <w:rPr>
          <w:rFonts w:ascii="Times New Roman" w:hAnsi="Times New Roman"/>
          <w:sz w:val="20"/>
        </w:rPr>
        <w:t>Millikin</w:t>
      </w:r>
      <w:proofErr w:type="spellEnd"/>
      <w:r w:rsidRPr="00D10E90">
        <w:rPr>
          <w:rFonts w:ascii="Times New Roman" w:hAnsi="Times New Roman"/>
          <w:sz w:val="20"/>
        </w:rPr>
        <w:t xml:space="preserve"> and Company, Lees Carpets by Mohawk Industries, </w:t>
      </w:r>
      <w:proofErr w:type="spellStart"/>
      <w:r w:rsidRPr="00D10E90">
        <w:rPr>
          <w:rFonts w:ascii="Times New Roman" w:hAnsi="Times New Roman"/>
          <w:sz w:val="20"/>
        </w:rPr>
        <w:t>InterfaceFLOR</w:t>
      </w:r>
      <w:proofErr w:type="spellEnd"/>
      <w:r w:rsidR="00D10E90" w:rsidRPr="00D10E90">
        <w:rPr>
          <w:rFonts w:ascii="Times New Roman" w:hAnsi="Times New Roman"/>
          <w:sz w:val="20"/>
        </w:rPr>
        <w:t xml:space="preserve"> </w:t>
      </w:r>
      <w:r w:rsidRPr="00D10E90">
        <w:rPr>
          <w:rFonts w:ascii="Times New Roman" w:hAnsi="Times New Roman"/>
          <w:sz w:val="20"/>
        </w:rPr>
        <w:t>Commercial.</w:t>
      </w:r>
    </w:p>
    <w:p w14:paraId="64A7D20B" w14:textId="77777777" w:rsidR="00074D75" w:rsidRDefault="00D10E90" w:rsidP="00D10E90">
      <w:pPr>
        <w:widowControl w:val="0"/>
        <w:autoSpaceDE w:val="0"/>
        <w:autoSpaceDN w:val="0"/>
        <w:adjustRightInd w:val="0"/>
        <w:ind w:left="1530"/>
        <w:rPr>
          <w:rFonts w:ascii="TimesNewRomanPSMT" w:hAnsi="TimesNewRomanPSMT" w:cs="TimesNewRomanPSMT" w:hint="eastAsia"/>
          <w:color w:val="0000FF"/>
          <w:sz w:val="20"/>
        </w:rPr>
      </w:pPr>
      <w:r>
        <w:rPr>
          <w:rFonts w:ascii="Times New Roman" w:hAnsi="Times New Roman"/>
          <w:b/>
          <w:sz w:val="20"/>
        </w:rPr>
        <w:t xml:space="preserve">Website: </w:t>
      </w:r>
      <w:hyperlink r:id="rId23" w:history="1">
        <w:r w:rsidR="00074D75" w:rsidRPr="005A056E">
          <w:rPr>
            <w:rStyle w:val="Hyperlink"/>
            <w:rFonts w:ascii="TimesNewRomanPSMT" w:hAnsi="TimesNewRomanPSMT" w:cs="TimesNewRomanPSMT"/>
            <w:sz w:val="20"/>
          </w:rPr>
          <w:t>http://www.carpet-rug.org/drill_down_2.cfm?page=8&amp;sub=3</w:t>
        </w:r>
      </w:hyperlink>
    </w:p>
    <w:p w14:paraId="1531DF1E" w14:textId="77777777" w:rsidR="005358D3" w:rsidRPr="00D10E90" w:rsidRDefault="005358D3" w:rsidP="00D10E90">
      <w:pPr>
        <w:widowControl w:val="0"/>
        <w:autoSpaceDE w:val="0"/>
        <w:autoSpaceDN w:val="0"/>
        <w:adjustRightInd w:val="0"/>
        <w:ind w:left="1530"/>
        <w:rPr>
          <w:rFonts w:ascii="Times New Roman" w:hAnsi="Times New Roman"/>
          <w:b/>
          <w:sz w:val="20"/>
        </w:rPr>
      </w:pPr>
    </w:p>
    <w:p w14:paraId="354943B0" w14:textId="77777777" w:rsidR="005358D3" w:rsidRPr="00453E3D" w:rsidRDefault="005358D3" w:rsidP="005358D3">
      <w:pPr>
        <w:pStyle w:val="Heading2"/>
        <w:spacing w:before="2" w:after="2"/>
        <w:ind w:left="1530"/>
        <w:rPr>
          <w:rFonts w:ascii="Times New Roman" w:hAnsi="Times New Roman"/>
          <w:sz w:val="24"/>
        </w:rPr>
      </w:pPr>
      <w:r w:rsidRPr="00453E3D">
        <w:rPr>
          <w:rFonts w:ascii="Times New Roman" w:hAnsi="Times New Roman"/>
          <w:noProof/>
          <w:sz w:val="24"/>
          <w:lang w:eastAsia="en-US"/>
        </w:rPr>
        <w:drawing>
          <wp:anchor distT="25400" distB="25400" distL="63500" distR="63500" simplePos="0" relativeHeight="251657216" behindDoc="0" locked="0" layoutInCell="1" allowOverlap="0" wp14:anchorId="4BF79FC4" wp14:editId="75B912E4">
            <wp:simplePos x="0" y="0"/>
            <wp:positionH relativeFrom="column">
              <wp:posOffset>-5080</wp:posOffset>
            </wp:positionH>
            <wp:positionV relativeFrom="line">
              <wp:posOffset>250825</wp:posOffset>
            </wp:positionV>
            <wp:extent cx="919480" cy="932180"/>
            <wp:effectExtent l="25400" t="0" r="0" b="0"/>
            <wp:wrapNone/>
            <wp:docPr id="25" name="Picture 25" descr="reen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en Seal Logo"/>
                    <pic:cNvPicPr>
                      <a:picLocks noChangeAspect="1" noChangeArrowheads="1"/>
                    </pic:cNvPicPr>
                  </pic:nvPicPr>
                  <pic:blipFill>
                    <a:blip r:embed="rId24"/>
                    <a:srcRect/>
                    <a:stretch>
                      <a:fillRect/>
                    </a:stretch>
                  </pic:blipFill>
                  <pic:spPr bwMode="auto">
                    <a:xfrm>
                      <a:off x="0" y="0"/>
                      <a:ext cx="919480" cy="932180"/>
                    </a:xfrm>
                    <a:prstGeom prst="rect">
                      <a:avLst/>
                    </a:prstGeom>
                    <a:noFill/>
                    <a:ln w="9525">
                      <a:noFill/>
                      <a:miter lim="800000"/>
                      <a:headEnd/>
                      <a:tailEnd/>
                    </a:ln>
                  </pic:spPr>
                </pic:pic>
              </a:graphicData>
            </a:graphic>
          </wp:anchor>
        </w:drawing>
      </w:r>
      <w:r w:rsidRPr="00453E3D">
        <w:rPr>
          <w:rFonts w:ascii="Times New Roman" w:hAnsi="Times New Roman"/>
          <w:sz w:val="24"/>
        </w:rPr>
        <w:t>Green Seal</w:t>
      </w:r>
    </w:p>
    <w:p w14:paraId="56B67CD8"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Over 40 product categories including: cleaners, paints, and more</w:t>
      </w:r>
    </w:p>
    <w:p w14:paraId="31E0565E"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Multiple environmental attributes spanning product lifecycle</w:t>
      </w:r>
    </w:p>
    <w:p w14:paraId="065E1D35" w14:textId="77777777" w:rsidR="00074D75" w:rsidRDefault="005358D3" w:rsidP="005358D3">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Founded in 1989, Green Seal is a non-profit environmental standards-setting and certification agency based in Washington D.C. Standards are developed through an open stakeholder process. Evaluation of products and practices to be certified to Green Seal standards is done by its technical staff and external auditors and includes a comprehensive review of the product/practice components, supporting data, product/practice performance, and an on-site audit to ensure that all of a standards criteria are met. Certification requires annual monitoring to ensure continued compliance.</w:t>
      </w:r>
    </w:p>
    <w:p w14:paraId="6393318D" w14:textId="77777777" w:rsidR="00074D75" w:rsidRDefault="00074D75" w:rsidP="005358D3">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25" w:history="1">
        <w:r w:rsidRPr="005A056E">
          <w:rPr>
            <w:rStyle w:val="Hyperlink"/>
            <w:rFonts w:ascii="Times New Roman" w:hAnsi="Times New Roman"/>
          </w:rPr>
          <w:t>http://www.greenseal.org</w:t>
        </w:r>
      </w:hyperlink>
    </w:p>
    <w:p w14:paraId="20E0CA03" w14:textId="77777777" w:rsidR="005358D3" w:rsidRPr="00453E3D" w:rsidRDefault="005358D3" w:rsidP="005358D3">
      <w:pPr>
        <w:pStyle w:val="Heading2"/>
        <w:spacing w:before="2" w:after="2"/>
        <w:rPr>
          <w:rFonts w:ascii="Times New Roman" w:hAnsi="Times New Roman"/>
          <w:sz w:val="20"/>
        </w:rPr>
      </w:pPr>
    </w:p>
    <w:p w14:paraId="6AB29C1F" w14:textId="77777777" w:rsidR="005358D3" w:rsidRPr="00453E3D" w:rsidRDefault="005358D3" w:rsidP="005358D3">
      <w:pPr>
        <w:pStyle w:val="Heading2"/>
        <w:spacing w:before="2" w:after="2"/>
        <w:ind w:left="1530"/>
        <w:rPr>
          <w:rFonts w:ascii="Times New Roman" w:hAnsi="Times New Roman"/>
          <w:sz w:val="24"/>
        </w:rPr>
      </w:pPr>
      <w:r w:rsidRPr="00453E3D">
        <w:rPr>
          <w:rFonts w:ascii="Times New Roman" w:hAnsi="Times New Roman"/>
          <w:noProof/>
          <w:sz w:val="24"/>
          <w:lang w:eastAsia="en-US"/>
        </w:rPr>
        <w:drawing>
          <wp:anchor distT="0" distB="0" distL="114300" distR="114300" simplePos="0" relativeHeight="251658240" behindDoc="0" locked="0" layoutInCell="1" allowOverlap="1" wp14:anchorId="5816BC39" wp14:editId="7B3FB93C">
            <wp:simplePos x="0" y="0"/>
            <wp:positionH relativeFrom="column">
              <wp:posOffset>-21590</wp:posOffset>
            </wp:positionH>
            <wp:positionV relativeFrom="paragraph">
              <wp:posOffset>243840</wp:posOffset>
            </wp:positionV>
            <wp:extent cx="935990" cy="447040"/>
            <wp:effectExtent l="2540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935990" cy="447040"/>
                    </a:xfrm>
                    <a:prstGeom prst="rect">
                      <a:avLst/>
                    </a:prstGeom>
                    <a:noFill/>
                    <a:ln w="9525">
                      <a:noFill/>
                      <a:miter lim="800000"/>
                      <a:headEnd/>
                      <a:tailEnd/>
                    </a:ln>
                  </pic:spPr>
                </pic:pic>
              </a:graphicData>
            </a:graphic>
          </wp:anchor>
        </w:drawing>
      </w:r>
      <w:r w:rsidRPr="00453E3D">
        <w:rPr>
          <w:rFonts w:ascii="Times New Roman" w:hAnsi="Times New Roman"/>
          <w:sz w:val="24"/>
        </w:rPr>
        <w:t>GREENGUARD</w:t>
      </w:r>
    </w:p>
    <w:p w14:paraId="611C3298"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Over 15 product categories including: cleaners, office electronics, paints, and more</w:t>
      </w:r>
    </w:p>
    <w:p w14:paraId="11CDC930"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w:t>
      </w:r>
      <w:proofErr w:type="gramStart"/>
      <w:r w:rsidRPr="00453E3D">
        <w:rPr>
          <w:rFonts w:ascii="Times New Roman" w:hAnsi="Times New Roman"/>
        </w:rPr>
        <w:t>Indoor</w:t>
      </w:r>
      <w:proofErr w:type="gramEnd"/>
      <w:r w:rsidRPr="00453E3D">
        <w:rPr>
          <w:rFonts w:ascii="Times New Roman" w:hAnsi="Times New Roman"/>
        </w:rPr>
        <w:t xml:space="preserve"> air quality</w:t>
      </w:r>
    </w:p>
    <w:p w14:paraId="1EABF35B" w14:textId="77777777" w:rsidR="00074D75" w:rsidRDefault="005358D3" w:rsidP="005358D3">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The GREENGUARD Environmental Institute is an independent non-profit, ANSI-authorized standards developer that offers three air emissions certifications: Indoor Air Quality; Children and Schools; and Building Construction.</w:t>
      </w:r>
    </w:p>
    <w:p w14:paraId="45A3B762" w14:textId="77777777" w:rsidR="00074D75" w:rsidRDefault="00074D75" w:rsidP="005358D3">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27" w:history="1">
        <w:r w:rsidRPr="005A056E">
          <w:rPr>
            <w:rStyle w:val="Hyperlink"/>
            <w:rFonts w:ascii="Times New Roman" w:hAnsi="Times New Roman"/>
          </w:rPr>
          <w:t>http://www.greenguard.org</w:t>
        </w:r>
      </w:hyperlink>
    </w:p>
    <w:p w14:paraId="34BF15D3" w14:textId="77777777" w:rsidR="001E3C6B" w:rsidRDefault="001E3C6B" w:rsidP="005358D3">
      <w:pPr>
        <w:rPr>
          <w:rFonts w:ascii="Times New Roman" w:hAnsi="Times New Roman"/>
          <w:sz w:val="20"/>
        </w:rPr>
      </w:pPr>
    </w:p>
    <w:p w14:paraId="21B516B9" w14:textId="77777777" w:rsidR="001E3C6B" w:rsidRDefault="001E3C6B" w:rsidP="001E3C6B">
      <w:pPr>
        <w:ind w:left="1530"/>
        <w:rPr>
          <w:rFonts w:ascii="Times New Roman" w:hAnsi="Times New Roman"/>
          <w:b/>
        </w:rPr>
      </w:pPr>
      <w:r>
        <w:rPr>
          <w:rFonts w:ascii="Times New Roman" w:hAnsi="Times New Roman"/>
          <w:b/>
          <w:noProof/>
          <w:lang w:eastAsia="en-US"/>
        </w:rPr>
        <w:drawing>
          <wp:anchor distT="0" distB="0" distL="114300" distR="114300" simplePos="0" relativeHeight="251662336" behindDoc="0" locked="0" layoutInCell="1" allowOverlap="1" wp14:anchorId="56B22D87" wp14:editId="0C898244">
            <wp:simplePos x="0" y="0"/>
            <wp:positionH relativeFrom="column">
              <wp:posOffset>-5080</wp:posOffset>
            </wp:positionH>
            <wp:positionV relativeFrom="paragraph">
              <wp:posOffset>67309</wp:posOffset>
            </wp:positionV>
            <wp:extent cx="919480" cy="912461"/>
            <wp:effectExtent l="2540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919480" cy="912461"/>
                    </a:xfrm>
                    <a:prstGeom prst="rect">
                      <a:avLst/>
                    </a:prstGeom>
                    <a:noFill/>
                    <a:ln w="9525">
                      <a:noFill/>
                      <a:miter lim="800000"/>
                      <a:headEnd/>
                      <a:tailEnd/>
                    </a:ln>
                  </pic:spPr>
                </pic:pic>
              </a:graphicData>
            </a:graphic>
          </wp:anchor>
        </w:drawing>
      </w:r>
      <w:r>
        <w:rPr>
          <w:rFonts w:ascii="Times New Roman" w:hAnsi="Times New Roman"/>
          <w:b/>
        </w:rPr>
        <w:t>Leadership in Energy and</w:t>
      </w:r>
      <w:r w:rsidR="00426A52">
        <w:rPr>
          <w:rFonts w:ascii="Times New Roman" w:hAnsi="Times New Roman"/>
          <w:b/>
        </w:rPr>
        <w:t xml:space="preserve"> Environmental</w:t>
      </w:r>
      <w:r>
        <w:rPr>
          <w:rFonts w:ascii="Times New Roman" w:hAnsi="Times New Roman"/>
          <w:b/>
        </w:rPr>
        <w:t xml:space="preserve"> Design (LEED)</w:t>
      </w:r>
    </w:p>
    <w:p w14:paraId="3B356D3B" w14:textId="77777777" w:rsidR="001E3C6B" w:rsidRPr="00453E3D" w:rsidRDefault="001E3C6B" w:rsidP="001E3C6B">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w:t>
      </w:r>
      <w:r>
        <w:rPr>
          <w:rFonts w:ascii="Times New Roman" w:hAnsi="Times New Roman"/>
        </w:rPr>
        <w:t>Rating system and certification</w:t>
      </w:r>
    </w:p>
    <w:p w14:paraId="0BAC48DA" w14:textId="77777777" w:rsidR="001E3C6B" w:rsidRPr="00453E3D" w:rsidRDefault="001E3C6B" w:rsidP="001E3C6B">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w:t>
      </w:r>
      <w:r>
        <w:rPr>
          <w:rFonts w:ascii="Times New Roman" w:hAnsi="Times New Roman"/>
        </w:rPr>
        <w:t>Energy consumption and conservation</w:t>
      </w:r>
    </w:p>
    <w:p w14:paraId="6B73938E" w14:textId="77777777" w:rsidR="001E3C6B" w:rsidRPr="001E3C6B" w:rsidRDefault="001E3C6B" w:rsidP="001E3C6B">
      <w:pPr>
        <w:widowControl w:val="0"/>
        <w:autoSpaceDE w:val="0"/>
        <w:autoSpaceDN w:val="0"/>
        <w:adjustRightInd w:val="0"/>
        <w:ind w:left="1530"/>
        <w:rPr>
          <w:rFonts w:ascii="Times New Roman" w:hAnsi="Times New Roman" w:cs="TimesNewRomanPSMT"/>
          <w:sz w:val="20"/>
        </w:rPr>
      </w:pPr>
      <w:r w:rsidRPr="001E3C6B">
        <w:rPr>
          <w:rStyle w:val="Strong"/>
          <w:rFonts w:ascii="Times New Roman" w:hAnsi="Times New Roman"/>
          <w:sz w:val="20"/>
        </w:rPr>
        <w:t>Summary:</w:t>
      </w:r>
      <w:r w:rsidRPr="001E3C6B">
        <w:rPr>
          <w:rFonts w:ascii="Times New Roman" w:hAnsi="Times New Roman"/>
          <w:sz w:val="20"/>
        </w:rPr>
        <w:t xml:space="preserve"> </w:t>
      </w:r>
      <w:r w:rsidRPr="001E3C6B">
        <w:rPr>
          <w:rFonts w:ascii="Times New Roman" w:hAnsi="Times New Roman" w:cs="TimesNewRomanPSMT"/>
          <w:sz w:val="20"/>
        </w:rPr>
        <w:t>A self-assessment system developed by the US Green Building</w:t>
      </w:r>
    </w:p>
    <w:p w14:paraId="4BF0AFE9" w14:textId="77777777" w:rsidR="001E3C6B" w:rsidRPr="001E3C6B" w:rsidRDefault="001E3C6B" w:rsidP="001E3C6B">
      <w:pPr>
        <w:widowControl w:val="0"/>
        <w:autoSpaceDE w:val="0"/>
        <w:autoSpaceDN w:val="0"/>
        <w:adjustRightInd w:val="0"/>
        <w:ind w:left="1530"/>
        <w:rPr>
          <w:rFonts w:ascii="Times New Roman" w:hAnsi="Times New Roman" w:cs="TimesNewRomanPSMT"/>
          <w:sz w:val="20"/>
        </w:rPr>
      </w:pPr>
      <w:r w:rsidRPr="001E3C6B">
        <w:rPr>
          <w:rFonts w:ascii="Times New Roman" w:hAnsi="Times New Roman" w:cs="TimesNewRomanPSMT"/>
          <w:sz w:val="20"/>
        </w:rPr>
        <w:t xml:space="preserve">Council for rating the environmental </w:t>
      </w:r>
      <w:proofErr w:type="spellStart"/>
      <w:r w:rsidRPr="001E3C6B">
        <w:rPr>
          <w:rFonts w:ascii="Times New Roman" w:hAnsi="Times New Roman" w:cs="TimesNewRomanPSMT"/>
          <w:sz w:val="20"/>
        </w:rPr>
        <w:t>preferability</w:t>
      </w:r>
      <w:proofErr w:type="spellEnd"/>
      <w:r w:rsidRPr="001E3C6B">
        <w:rPr>
          <w:rFonts w:ascii="Times New Roman" w:hAnsi="Times New Roman" w:cs="TimesNewRomanPSMT"/>
          <w:sz w:val="20"/>
        </w:rPr>
        <w:t xml:space="preserve"> of new and existing commercial,</w:t>
      </w:r>
    </w:p>
    <w:p w14:paraId="6B996B43" w14:textId="77777777" w:rsidR="00074D75" w:rsidRDefault="001E3C6B" w:rsidP="001E3C6B">
      <w:pPr>
        <w:pStyle w:val="NormalWeb"/>
        <w:spacing w:before="2" w:after="2"/>
        <w:ind w:left="1530"/>
        <w:rPr>
          <w:rFonts w:ascii="Times New Roman" w:hAnsi="Times New Roman" w:cs="TimesNewRomanPSMT"/>
        </w:rPr>
      </w:pPr>
      <w:proofErr w:type="gramStart"/>
      <w:r w:rsidRPr="001E3C6B">
        <w:rPr>
          <w:rFonts w:ascii="Times New Roman" w:hAnsi="Times New Roman" w:cs="TimesNewRomanPSMT"/>
        </w:rPr>
        <w:t>institutional</w:t>
      </w:r>
      <w:proofErr w:type="gramEnd"/>
      <w:r w:rsidRPr="001E3C6B">
        <w:rPr>
          <w:rFonts w:ascii="Times New Roman" w:hAnsi="Times New Roman" w:cs="TimesNewRomanPSMT"/>
        </w:rPr>
        <w:t>, and high-rise residential buildings.</w:t>
      </w:r>
    </w:p>
    <w:p w14:paraId="77B4DF93" w14:textId="77777777" w:rsidR="00074D75" w:rsidRDefault="00074D75" w:rsidP="001E3C6B">
      <w:pPr>
        <w:pStyle w:val="NormalWeb"/>
        <w:spacing w:before="2" w:after="2"/>
        <w:ind w:left="1530"/>
        <w:rPr>
          <w:rFonts w:ascii="Times New Roman" w:hAnsi="Times New Roman" w:cs="TimesNewRomanPSMT"/>
        </w:rPr>
      </w:pPr>
      <w:r w:rsidRPr="00074D75">
        <w:rPr>
          <w:rFonts w:ascii="Times New Roman" w:hAnsi="Times New Roman" w:cs="TimesNewRomanPSMT"/>
          <w:b/>
        </w:rPr>
        <w:t>Website:</w:t>
      </w:r>
      <w:r>
        <w:rPr>
          <w:rFonts w:ascii="Times New Roman" w:hAnsi="Times New Roman" w:cs="TimesNewRomanPSMT"/>
          <w:b/>
        </w:rPr>
        <w:t xml:space="preserve"> </w:t>
      </w:r>
      <w:hyperlink r:id="rId29" w:history="1">
        <w:r w:rsidRPr="005A056E">
          <w:rPr>
            <w:rStyle w:val="Hyperlink"/>
            <w:rFonts w:ascii="Times New Roman" w:hAnsi="Times New Roman" w:cs="TimesNewRomanPSMT"/>
          </w:rPr>
          <w:t>http://www.usgbc.org</w:t>
        </w:r>
      </w:hyperlink>
    </w:p>
    <w:p w14:paraId="70F1FC84" w14:textId="77777777" w:rsidR="005358D3" w:rsidRPr="00453E3D" w:rsidRDefault="006C3B21" w:rsidP="005358D3">
      <w:pPr>
        <w:rPr>
          <w:rFonts w:ascii="Times New Roman" w:hAnsi="Times New Roman"/>
          <w:sz w:val="20"/>
        </w:rPr>
      </w:pPr>
      <w:r>
        <w:rPr>
          <w:rFonts w:ascii="Times New Roman" w:hAnsi="Times New Roman"/>
          <w:sz w:val="20"/>
        </w:rPr>
        <w:br w:type="page"/>
      </w:r>
    </w:p>
    <w:p w14:paraId="0E71465F" w14:textId="77777777" w:rsidR="005358D3" w:rsidRPr="00453E3D" w:rsidRDefault="00453E3D" w:rsidP="005358D3">
      <w:pPr>
        <w:pStyle w:val="Heading2"/>
        <w:spacing w:before="2" w:after="2"/>
        <w:ind w:left="1530"/>
        <w:rPr>
          <w:rFonts w:ascii="Times New Roman" w:hAnsi="Times New Roman"/>
          <w:sz w:val="24"/>
        </w:rPr>
      </w:pPr>
      <w:r w:rsidRPr="00453E3D">
        <w:rPr>
          <w:rFonts w:ascii="Times New Roman" w:hAnsi="Times New Roman"/>
          <w:noProof/>
          <w:sz w:val="24"/>
          <w:lang w:eastAsia="en-US"/>
        </w:rPr>
        <w:drawing>
          <wp:anchor distT="0" distB="0" distL="114300" distR="114300" simplePos="0" relativeHeight="251659264" behindDoc="0" locked="0" layoutInCell="1" allowOverlap="1" wp14:anchorId="1257259A" wp14:editId="344A2F95">
            <wp:simplePos x="0" y="0"/>
            <wp:positionH relativeFrom="column">
              <wp:posOffset>-86360</wp:posOffset>
            </wp:positionH>
            <wp:positionV relativeFrom="paragraph">
              <wp:posOffset>190500</wp:posOffset>
            </wp:positionV>
            <wp:extent cx="1000760" cy="467360"/>
            <wp:effectExtent l="2540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1000760" cy="467360"/>
                    </a:xfrm>
                    <a:prstGeom prst="rect">
                      <a:avLst/>
                    </a:prstGeom>
                    <a:noFill/>
                    <a:ln w="9525">
                      <a:noFill/>
                      <a:miter lim="800000"/>
                      <a:headEnd/>
                      <a:tailEnd/>
                    </a:ln>
                  </pic:spPr>
                </pic:pic>
              </a:graphicData>
            </a:graphic>
          </wp:anchor>
        </w:drawing>
      </w:r>
      <w:r w:rsidR="005358D3" w:rsidRPr="00453E3D">
        <w:rPr>
          <w:rFonts w:ascii="Times New Roman" w:hAnsi="Times New Roman"/>
          <w:sz w:val="24"/>
        </w:rPr>
        <w:t>Scientific Certification Systems (SCS)</w:t>
      </w:r>
    </w:p>
    <w:p w14:paraId="2AA56C13"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Electricity, food and agriculture, manufacturing (including carpets and rugs), forest products (including FSC paper), fisheries and more</w:t>
      </w:r>
    </w:p>
    <w:p w14:paraId="272FEC45" w14:textId="77777777" w:rsidR="005358D3" w:rsidRPr="00453E3D" w:rsidRDefault="005358D3" w:rsidP="005358D3">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Single and multiple social and environmental attributes spanning product lifecycle</w:t>
      </w:r>
    </w:p>
    <w:p w14:paraId="7487E4F6" w14:textId="77777777" w:rsidR="00074D75" w:rsidRDefault="005358D3" w:rsidP="00191430">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SCS is a third-party provider of certification, testing and auditing services, and standards.</w:t>
      </w:r>
    </w:p>
    <w:p w14:paraId="1C679FAA" w14:textId="77777777" w:rsidR="00074D75" w:rsidRDefault="00074D75" w:rsidP="00191430">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31" w:history="1">
        <w:r w:rsidRPr="005A056E">
          <w:rPr>
            <w:rStyle w:val="Hyperlink"/>
            <w:rFonts w:ascii="Times New Roman" w:hAnsi="Times New Roman"/>
          </w:rPr>
          <w:t>http://www.scscertified.com</w:t>
        </w:r>
      </w:hyperlink>
    </w:p>
    <w:p w14:paraId="4E64FE9F" w14:textId="77777777" w:rsidR="00191430" w:rsidRDefault="00191430" w:rsidP="00074D75">
      <w:pPr>
        <w:pStyle w:val="NormalWeb"/>
        <w:spacing w:before="2" w:after="2"/>
        <w:rPr>
          <w:rFonts w:ascii="Times New Roman" w:hAnsi="Times New Roman"/>
        </w:rPr>
      </w:pPr>
    </w:p>
    <w:p w14:paraId="1388E6A4" w14:textId="77777777" w:rsidR="003A17BB" w:rsidRDefault="003A17BB" w:rsidP="00191430">
      <w:pPr>
        <w:pStyle w:val="NormalWeb"/>
        <w:spacing w:before="2" w:after="2"/>
        <w:ind w:left="1530"/>
        <w:rPr>
          <w:rFonts w:ascii="Times New Roman" w:hAnsi="Times New Roman"/>
          <w:b/>
          <w:sz w:val="24"/>
        </w:rPr>
      </w:pPr>
      <w:r>
        <w:rPr>
          <w:rFonts w:ascii="Times New Roman" w:hAnsi="Times New Roman"/>
          <w:b/>
          <w:noProof/>
          <w:sz w:val="24"/>
          <w:lang w:eastAsia="en-US"/>
        </w:rPr>
        <w:drawing>
          <wp:anchor distT="0" distB="0" distL="114300" distR="114300" simplePos="0" relativeHeight="251663360" behindDoc="0" locked="0" layoutInCell="1" allowOverlap="1" wp14:anchorId="1D10282B" wp14:editId="0FE1C693">
            <wp:simplePos x="0" y="0"/>
            <wp:positionH relativeFrom="column">
              <wp:posOffset>0</wp:posOffset>
            </wp:positionH>
            <wp:positionV relativeFrom="paragraph">
              <wp:posOffset>5715</wp:posOffset>
            </wp:positionV>
            <wp:extent cx="838200" cy="833120"/>
            <wp:effectExtent l="2540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838200" cy="833120"/>
                    </a:xfrm>
                    <a:prstGeom prst="rect">
                      <a:avLst/>
                    </a:prstGeom>
                    <a:noFill/>
                    <a:ln w="9525">
                      <a:noFill/>
                      <a:miter lim="800000"/>
                      <a:headEnd/>
                      <a:tailEnd/>
                    </a:ln>
                  </pic:spPr>
                </pic:pic>
              </a:graphicData>
            </a:graphic>
          </wp:anchor>
        </w:drawing>
      </w:r>
      <w:proofErr w:type="spellStart"/>
      <w:r w:rsidR="00191430">
        <w:rPr>
          <w:rFonts w:ascii="Times New Roman" w:hAnsi="Times New Roman"/>
          <w:b/>
          <w:sz w:val="24"/>
        </w:rPr>
        <w:t>WaterSense</w:t>
      </w:r>
      <w:proofErr w:type="spellEnd"/>
    </w:p>
    <w:p w14:paraId="0604E2FF" w14:textId="77777777" w:rsidR="003A17BB" w:rsidRPr="00453E3D" w:rsidRDefault="003A17BB" w:rsidP="003A17BB">
      <w:pPr>
        <w:pStyle w:val="NormalWeb"/>
        <w:spacing w:before="2" w:after="2"/>
        <w:ind w:left="1530"/>
        <w:rPr>
          <w:rFonts w:ascii="Times New Roman" w:hAnsi="Times New Roman"/>
        </w:rPr>
      </w:pPr>
      <w:r w:rsidRPr="00453E3D">
        <w:rPr>
          <w:rStyle w:val="Strong"/>
          <w:rFonts w:ascii="Times New Roman" w:hAnsi="Times New Roman"/>
        </w:rPr>
        <w:t>Product(s):</w:t>
      </w:r>
      <w:r w:rsidRPr="00453E3D">
        <w:rPr>
          <w:rFonts w:ascii="Times New Roman" w:hAnsi="Times New Roman"/>
        </w:rPr>
        <w:t xml:space="preserve"> </w:t>
      </w:r>
      <w:r>
        <w:rPr>
          <w:rFonts w:ascii="Times New Roman" w:hAnsi="Times New Roman"/>
        </w:rPr>
        <w:t>Multiple products including plumbing fixtures and appliances,</w:t>
      </w:r>
    </w:p>
    <w:p w14:paraId="0484F3B5" w14:textId="77777777" w:rsidR="003A17BB" w:rsidRPr="00453E3D" w:rsidRDefault="003A17BB" w:rsidP="003A17BB">
      <w:pPr>
        <w:pStyle w:val="NormalWeb"/>
        <w:spacing w:before="2" w:after="2"/>
        <w:ind w:left="1530"/>
        <w:rPr>
          <w:rFonts w:ascii="Times New Roman" w:hAnsi="Times New Roman"/>
        </w:rPr>
      </w:pPr>
      <w:r w:rsidRPr="00453E3D">
        <w:rPr>
          <w:rStyle w:val="Strong"/>
          <w:rFonts w:ascii="Times New Roman" w:hAnsi="Times New Roman"/>
        </w:rPr>
        <w:t>Attribute(s):</w:t>
      </w:r>
      <w:r w:rsidRPr="00453E3D">
        <w:rPr>
          <w:rFonts w:ascii="Times New Roman" w:hAnsi="Times New Roman"/>
        </w:rPr>
        <w:t xml:space="preserve"> </w:t>
      </w:r>
      <w:r>
        <w:rPr>
          <w:rFonts w:ascii="Times New Roman" w:hAnsi="Times New Roman"/>
        </w:rPr>
        <w:t>Water conservation</w:t>
      </w:r>
    </w:p>
    <w:p w14:paraId="7B861A87" w14:textId="77777777" w:rsidR="006C3B21" w:rsidRDefault="003A17BB" w:rsidP="003A17BB">
      <w:pPr>
        <w:pStyle w:val="NormalWeb"/>
        <w:spacing w:before="2" w:after="2"/>
        <w:ind w:left="1530"/>
        <w:rPr>
          <w:rFonts w:ascii="Times New Roman" w:hAnsi="Times New Roman"/>
        </w:rPr>
      </w:pPr>
      <w:r w:rsidRPr="00453E3D">
        <w:rPr>
          <w:rStyle w:val="Strong"/>
          <w:rFonts w:ascii="Times New Roman" w:hAnsi="Times New Roman"/>
        </w:rPr>
        <w:t>Summary:</w:t>
      </w:r>
      <w:r w:rsidRPr="00453E3D">
        <w:rPr>
          <w:rFonts w:ascii="Times New Roman" w:hAnsi="Times New Roman"/>
        </w:rPr>
        <w:t xml:space="preserve"> </w:t>
      </w:r>
      <w:r w:rsidRPr="003A17BB">
        <w:rPr>
          <w:rFonts w:ascii="Times New Roman" w:hAnsi="Times New Roman"/>
        </w:rPr>
        <w:t xml:space="preserve">Products bearing the </w:t>
      </w:r>
      <w:proofErr w:type="spellStart"/>
      <w:r w:rsidRPr="003A17BB">
        <w:rPr>
          <w:rFonts w:ascii="Times New Roman" w:hAnsi="Times New Roman"/>
        </w:rPr>
        <w:t>WaterSense</w:t>
      </w:r>
      <w:proofErr w:type="spellEnd"/>
      <w:r w:rsidRPr="003A17BB">
        <w:rPr>
          <w:rFonts w:ascii="Times New Roman" w:hAnsi="Times New Roman"/>
        </w:rPr>
        <w:t xml:space="preserve"> label are generally 20% more water-efficient than similar products in the marketplace and must be independently tested before qualifying for the label.</w:t>
      </w:r>
    </w:p>
    <w:p w14:paraId="62B49A96" w14:textId="77777777" w:rsidR="006C3B21" w:rsidRDefault="006C3B21" w:rsidP="003A17BB">
      <w:pPr>
        <w:pStyle w:val="NormalWeb"/>
        <w:spacing w:before="2" w:after="2"/>
        <w:ind w:left="1530"/>
        <w:rPr>
          <w:rFonts w:ascii="Times New Roman" w:hAnsi="Times New Roman"/>
        </w:rPr>
      </w:pPr>
      <w:r>
        <w:rPr>
          <w:rStyle w:val="Strong"/>
          <w:rFonts w:ascii="Times New Roman" w:hAnsi="Times New Roman"/>
        </w:rPr>
        <w:t>Website:</w:t>
      </w:r>
      <w:r>
        <w:rPr>
          <w:rFonts w:ascii="Times New Roman" w:hAnsi="Times New Roman"/>
        </w:rPr>
        <w:t xml:space="preserve"> </w:t>
      </w:r>
      <w:hyperlink r:id="rId33" w:history="1">
        <w:r w:rsidRPr="005A056E">
          <w:rPr>
            <w:rStyle w:val="Hyperlink"/>
            <w:rFonts w:ascii="Times New Roman" w:hAnsi="Times New Roman"/>
          </w:rPr>
          <w:t>http://www.epa.gov/watersense</w:t>
        </w:r>
      </w:hyperlink>
    </w:p>
    <w:p w14:paraId="459B5BE9" w14:textId="77777777" w:rsidR="00DB01F1" w:rsidRDefault="00DB01F1" w:rsidP="00EE5668"/>
    <w:p w14:paraId="7421D74D" w14:textId="77777777" w:rsidR="004D019F" w:rsidRDefault="004D019F" w:rsidP="00EE5668"/>
    <w:p w14:paraId="514DA71F" w14:textId="77777777" w:rsidR="00C1719E" w:rsidRPr="0070162B" w:rsidRDefault="0070162B" w:rsidP="00EE5668">
      <w:pPr>
        <w:rPr>
          <w:rFonts w:ascii="Times New Roman" w:hAnsi="Times New Roman"/>
          <w:i/>
          <w:sz w:val="20"/>
        </w:rPr>
      </w:pPr>
      <w:r w:rsidRPr="0070162B">
        <w:rPr>
          <w:rFonts w:ascii="Times New Roman" w:hAnsi="Times New Roman"/>
          <w:i/>
          <w:sz w:val="20"/>
        </w:rPr>
        <w:t xml:space="preserve">Note: </w:t>
      </w:r>
      <w:r w:rsidR="00F93CFF" w:rsidRPr="0070162B">
        <w:rPr>
          <w:rFonts w:ascii="Times New Roman" w:hAnsi="Times New Roman"/>
          <w:i/>
          <w:sz w:val="20"/>
        </w:rPr>
        <w:t>This list is not comprehensive</w:t>
      </w:r>
      <w:r>
        <w:rPr>
          <w:rFonts w:ascii="Times New Roman" w:hAnsi="Times New Roman"/>
          <w:i/>
          <w:sz w:val="20"/>
        </w:rPr>
        <w:t>;</w:t>
      </w:r>
      <w:r w:rsidR="00F93CFF" w:rsidRPr="0070162B">
        <w:rPr>
          <w:rFonts w:ascii="Times New Roman" w:hAnsi="Times New Roman"/>
          <w:i/>
          <w:sz w:val="20"/>
        </w:rPr>
        <w:t xml:space="preserve"> </w:t>
      </w:r>
      <w:r w:rsidRPr="0070162B">
        <w:rPr>
          <w:rFonts w:ascii="Times New Roman" w:hAnsi="Times New Roman"/>
          <w:i/>
          <w:sz w:val="20"/>
        </w:rPr>
        <w:t>there are a number of other verified third-party certifications for a wide range of products.  Please consult the Denison</w:t>
      </w:r>
      <w:r>
        <w:rPr>
          <w:rFonts w:ascii="Times New Roman" w:hAnsi="Times New Roman"/>
          <w:i/>
          <w:sz w:val="20"/>
        </w:rPr>
        <w:t xml:space="preserve"> Office of Sustainability, the Denison</w:t>
      </w:r>
      <w:r w:rsidRPr="0070162B">
        <w:rPr>
          <w:rFonts w:ascii="Times New Roman" w:hAnsi="Times New Roman"/>
          <w:i/>
          <w:sz w:val="20"/>
        </w:rPr>
        <w:t xml:space="preserve"> Purchasing Office or </w:t>
      </w:r>
      <w:hyperlink r:id="rId34" w:history="1">
        <w:r w:rsidRPr="0070162B">
          <w:rPr>
            <w:rStyle w:val="Hyperlink"/>
            <w:rFonts w:ascii="Times New Roman" w:hAnsi="Times New Roman"/>
            <w:i/>
            <w:sz w:val="20"/>
          </w:rPr>
          <w:t>http://ecolabelling.org/</w:t>
        </w:r>
      </w:hyperlink>
      <w:r w:rsidRPr="0070162B">
        <w:rPr>
          <w:rFonts w:ascii="Times New Roman" w:hAnsi="Times New Roman"/>
          <w:i/>
          <w:sz w:val="20"/>
        </w:rPr>
        <w:t xml:space="preserve"> should you require more information about a product or its certification.</w:t>
      </w:r>
    </w:p>
    <w:p w14:paraId="2B113DBC" w14:textId="77777777" w:rsidR="00DB01F1" w:rsidRDefault="00DB01F1" w:rsidP="00EE5668"/>
    <w:sectPr w:rsidR="00DB01F1" w:rsidSect="00C27DBC">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TrebuchetMS">
    <w:altName w:val="Trebuchet MS"/>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0D2C1B"/>
    <w:multiLevelType w:val="hybridMultilevel"/>
    <w:tmpl w:val="7BB0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F1B93"/>
    <w:multiLevelType w:val="hybridMultilevel"/>
    <w:tmpl w:val="1A8E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68"/>
    <w:rsid w:val="00003F30"/>
    <w:rsid w:val="00065FAF"/>
    <w:rsid w:val="00074D75"/>
    <w:rsid w:val="00115502"/>
    <w:rsid w:val="00191430"/>
    <w:rsid w:val="001B2DA6"/>
    <w:rsid w:val="001E3C6B"/>
    <w:rsid w:val="001F685B"/>
    <w:rsid w:val="0025268D"/>
    <w:rsid w:val="0025424D"/>
    <w:rsid w:val="002B60B3"/>
    <w:rsid w:val="00346F0D"/>
    <w:rsid w:val="003A17BB"/>
    <w:rsid w:val="00426A52"/>
    <w:rsid w:val="00453E3D"/>
    <w:rsid w:val="004C7CD0"/>
    <w:rsid w:val="004D019F"/>
    <w:rsid w:val="005358D3"/>
    <w:rsid w:val="0056465D"/>
    <w:rsid w:val="005B46B3"/>
    <w:rsid w:val="00616225"/>
    <w:rsid w:val="00684BA5"/>
    <w:rsid w:val="006C3B21"/>
    <w:rsid w:val="006D5DCA"/>
    <w:rsid w:val="0070162B"/>
    <w:rsid w:val="00755C62"/>
    <w:rsid w:val="008256A0"/>
    <w:rsid w:val="0089721E"/>
    <w:rsid w:val="009952B7"/>
    <w:rsid w:val="009A333A"/>
    <w:rsid w:val="00A16379"/>
    <w:rsid w:val="00A2099B"/>
    <w:rsid w:val="00A60412"/>
    <w:rsid w:val="00B93E72"/>
    <w:rsid w:val="00C1443B"/>
    <w:rsid w:val="00C1719E"/>
    <w:rsid w:val="00C27DBC"/>
    <w:rsid w:val="00CD373A"/>
    <w:rsid w:val="00CF1023"/>
    <w:rsid w:val="00D10E90"/>
    <w:rsid w:val="00D90C00"/>
    <w:rsid w:val="00D95AE5"/>
    <w:rsid w:val="00DB01F1"/>
    <w:rsid w:val="00DB4B58"/>
    <w:rsid w:val="00E008F2"/>
    <w:rsid w:val="00E13A3C"/>
    <w:rsid w:val="00E52345"/>
    <w:rsid w:val="00E53BC5"/>
    <w:rsid w:val="00EE5668"/>
    <w:rsid w:val="00F50F5E"/>
    <w:rsid w:val="00F75BC0"/>
    <w:rsid w:val="00F93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FC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2" w:uiPriority="9"/>
    <w:lsdException w:name="Strong" w:uiPriority="22"/>
    <w:lsdException w:name="Normal (Web)" w:uiPriority="99"/>
  </w:latentStyles>
  <w:style w:type="paragraph" w:default="1" w:styleId="Normal">
    <w:name w:val="Normal"/>
    <w:qFormat/>
  </w:style>
  <w:style w:type="paragraph" w:styleId="Heading2">
    <w:name w:val="heading 2"/>
    <w:basedOn w:val="Normal"/>
    <w:link w:val="Heading2Char"/>
    <w:uiPriority w:val="9"/>
    <w:rsid w:val="00616225"/>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4D"/>
    <w:pPr>
      <w:ind w:left="720"/>
      <w:contextualSpacing/>
    </w:pPr>
  </w:style>
  <w:style w:type="character" w:customStyle="1" w:styleId="Heading2Char">
    <w:name w:val="Heading 2 Char"/>
    <w:basedOn w:val="DefaultParagraphFont"/>
    <w:link w:val="Heading2"/>
    <w:uiPriority w:val="9"/>
    <w:rsid w:val="00616225"/>
    <w:rPr>
      <w:rFonts w:ascii="Times" w:hAnsi="Times"/>
      <w:b/>
      <w:sz w:val="36"/>
      <w:szCs w:val="20"/>
    </w:rPr>
  </w:style>
  <w:style w:type="paragraph" w:styleId="NormalWeb">
    <w:name w:val="Normal (Web)"/>
    <w:basedOn w:val="Normal"/>
    <w:uiPriority w:val="99"/>
    <w:rsid w:val="00616225"/>
    <w:pPr>
      <w:spacing w:beforeLines="1" w:afterLines="1"/>
    </w:pPr>
    <w:rPr>
      <w:rFonts w:ascii="Times" w:hAnsi="Times" w:cs="Times New Roman"/>
      <w:sz w:val="20"/>
      <w:szCs w:val="20"/>
    </w:rPr>
  </w:style>
  <w:style w:type="character" w:styleId="Strong">
    <w:name w:val="Strong"/>
    <w:basedOn w:val="DefaultParagraphFont"/>
    <w:uiPriority w:val="22"/>
    <w:rsid w:val="00616225"/>
    <w:rPr>
      <w:b/>
    </w:rPr>
  </w:style>
  <w:style w:type="character" w:styleId="Hyperlink">
    <w:name w:val="Hyperlink"/>
    <w:basedOn w:val="DefaultParagraphFont"/>
    <w:rsid w:val="0070162B"/>
    <w:rPr>
      <w:color w:val="0000FF" w:themeColor="hyperlink"/>
      <w:u w:val="single"/>
    </w:rPr>
  </w:style>
  <w:style w:type="character" w:styleId="FollowedHyperlink">
    <w:name w:val="FollowedHyperlink"/>
    <w:basedOn w:val="DefaultParagraphFont"/>
    <w:rsid w:val="006D5D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2" w:uiPriority="9"/>
    <w:lsdException w:name="Strong" w:uiPriority="22"/>
    <w:lsdException w:name="Normal (Web)" w:uiPriority="99"/>
  </w:latentStyles>
  <w:style w:type="paragraph" w:default="1" w:styleId="Normal">
    <w:name w:val="Normal"/>
    <w:qFormat/>
  </w:style>
  <w:style w:type="paragraph" w:styleId="Heading2">
    <w:name w:val="heading 2"/>
    <w:basedOn w:val="Normal"/>
    <w:link w:val="Heading2Char"/>
    <w:uiPriority w:val="9"/>
    <w:rsid w:val="00616225"/>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4D"/>
    <w:pPr>
      <w:ind w:left="720"/>
      <w:contextualSpacing/>
    </w:pPr>
  </w:style>
  <w:style w:type="character" w:customStyle="1" w:styleId="Heading2Char">
    <w:name w:val="Heading 2 Char"/>
    <w:basedOn w:val="DefaultParagraphFont"/>
    <w:link w:val="Heading2"/>
    <w:uiPriority w:val="9"/>
    <w:rsid w:val="00616225"/>
    <w:rPr>
      <w:rFonts w:ascii="Times" w:hAnsi="Times"/>
      <w:b/>
      <w:sz w:val="36"/>
      <w:szCs w:val="20"/>
    </w:rPr>
  </w:style>
  <w:style w:type="paragraph" w:styleId="NormalWeb">
    <w:name w:val="Normal (Web)"/>
    <w:basedOn w:val="Normal"/>
    <w:uiPriority w:val="99"/>
    <w:rsid w:val="00616225"/>
    <w:pPr>
      <w:spacing w:beforeLines="1" w:afterLines="1"/>
    </w:pPr>
    <w:rPr>
      <w:rFonts w:ascii="Times" w:hAnsi="Times" w:cs="Times New Roman"/>
      <w:sz w:val="20"/>
      <w:szCs w:val="20"/>
    </w:rPr>
  </w:style>
  <w:style w:type="character" w:styleId="Strong">
    <w:name w:val="Strong"/>
    <w:basedOn w:val="DefaultParagraphFont"/>
    <w:uiPriority w:val="22"/>
    <w:rsid w:val="00616225"/>
    <w:rPr>
      <w:b/>
    </w:rPr>
  </w:style>
  <w:style w:type="character" w:styleId="Hyperlink">
    <w:name w:val="Hyperlink"/>
    <w:basedOn w:val="DefaultParagraphFont"/>
    <w:rsid w:val="0070162B"/>
    <w:rPr>
      <w:color w:val="0000FF" w:themeColor="hyperlink"/>
      <w:u w:val="single"/>
    </w:rPr>
  </w:style>
  <w:style w:type="character" w:styleId="FollowedHyperlink">
    <w:name w:val="FollowedHyperlink"/>
    <w:basedOn w:val="DefaultParagraphFont"/>
    <w:rsid w:val="006D5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5935">
      <w:bodyDiv w:val="1"/>
      <w:marLeft w:val="0"/>
      <w:marRight w:val="0"/>
      <w:marTop w:val="0"/>
      <w:marBottom w:val="0"/>
      <w:divBdr>
        <w:top w:val="none" w:sz="0" w:space="0" w:color="auto"/>
        <w:left w:val="none" w:sz="0" w:space="0" w:color="auto"/>
        <w:bottom w:val="none" w:sz="0" w:space="0" w:color="auto"/>
        <w:right w:val="none" w:sz="0" w:space="0" w:color="auto"/>
      </w:divBdr>
    </w:div>
    <w:div w:id="866408291">
      <w:bodyDiv w:val="1"/>
      <w:marLeft w:val="0"/>
      <w:marRight w:val="0"/>
      <w:marTop w:val="0"/>
      <w:marBottom w:val="0"/>
      <w:divBdr>
        <w:top w:val="none" w:sz="0" w:space="0" w:color="auto"/>
        <w:left w:val="none" w:sz="0" w:space="0" w:color="auto"/>
        <w:bottom w:val="none" w:sz="0" w:space="0" w:color="auto"/>
        <w:right w:val="none" w:sz="0" w:space="0" w:color="auto"/>
      </w:divBdr>
    </w:div>
    <w:div w:id="1004435702">
      <w:bodyDiv w:val="1"/>
      <w:marLeft w:val="0"/>
      <w:marRight w:val="0"/>
      <w:marTop w:val="0"/>
      <w:marBottom w:val="0"/>
      <w:divBdr>
        <w:top w:val="none" w:sz="0" w:space="0" w:color="auto"/>
        <w:left w:val="none" w:sz="0" w:space="0" w:color="auto"/>
        <w:bottom w:val="none" w:sz="0" w:space="0" w:color="auto"/>
        <w:right w:val="none" w:sz="0" w:space="0" w:color="auto"/>
      </w:divBdr>
    </w:div>
    <w:div w:id="1028214276">
      <w:bodyDiv w:val="1"/>
      <w:marLeft w:val="0"/>
      <w:marRight w:val="0"/>
      <w:marTop w:val="0"/>
      <w:marBottom w:val="0"/>
      <w:divBdr>
        <w:top w:val="none" w:sz="0" w:space="0" w:color="auto"/>
        <w:left w:val="none" w:sz="0" w:space="0" w:color="auto"/>
        <w:bottom w:val="none" w:sz="0" w:space="0" w:color="auto"/>
        <w:right w:val="none" w:sz="0" w:space="0" w:color="auto"/>
      </w:divBdr>
    </w:div>
    <w:div w:id="1100297305">
      <w:bodyDiv w:val="1"/>
      <w:marLeft w:val="0"/>
      <w:marRight w:val="0"/>
      <w:marTop w:val="0"/>
      <w:marBottom w:val="0"/>
      <w:divBdr>
        <w:top w:val="none" w:sz="0" w:space="0" w:color="auto"/>
        <w:left w:val="none" w:sz="0" w:space="0" w:color="auto"/>
        <w:bottom w:val="none" w:sz="0" w:space="0" w:color="auto"/>
        <w:right w:val="none" w:sz="0" w:space="0" w:color="auto"/>
      </w:divBdr>
    </w:div>
    <w:div w:id="1153913922">
      <w:bodyDiv w:val="1"/>
      <w:marLeft w:val="0"/>
      <w:marRight w:val="0"/>
      <w:marTop w:val="0"/>
      <w:marBottom w:val="0"/>
      <w:divBdr>
        <w:top w:val="none" w:sz="0" w:space="0" w:color="auto"/>
        <w:left w:val="none" w:sz="0" w:space="0" w:color="auto"/>
        <w:bottom w:val="none" w:sz="0" w:space="0" w:color="auto"/>
        <w:right w:val="none" w:sz="0" w:space="0" w:color="auto"/>
      </w:divBdr>
    </w:div>
    <w:div w:id="1237279754">
      <w:bodyDiv w:val="1"/>
      <w:marLeft w:val="0"/>
      <w:marRight w:val="0"/>
      <w:marTop w:val="0"/>
      <w:marBottom w:val="0"/>
      <w:divBdr>
        <w:top w:val="none" w:sz="0" w:space="0" w:color="auto"/>
        <w:left w:val="none" w:sz="0" w:space="0" w:color="auto"/>
        <w:bottom w:val="none" w:sz="0" w:space="0" w:color="auto"/>
        <w:right w:val="none" w:sz="0" w:space="0" w:color="auto"/>
      </w:divBdr>
    </w:div>
    <w:div w:id="1262489260">
      <w:bodyDiv w:val="1"/>
      <w:marLeft w:val="0"/>
      <w:marRight w:val="0"/>
      <w:marTop w:val="0"/>
      <w:marBottom w:val="0"/>
      <w:divBdr>
        <w:top w:val="none" w:sz="0" w:space="0" w:color="auto"/>
        <w:left w:val="none" w:sz="0" w:space="0" w:color="auto"/>
        <w:bottom w:val="none" w:sz="0" w:space="0" w:color="auto"/>
        <w:right w:val="none" w:sz="0" w:space="0" w:color="auto"/>
      </w:divBdr>
    </w:div>
    <w:div w:id="1445003878">
      <w:bodyDiv w:val="1"/>
      <w:marLeft w:val="0"/>
      <w:marRight w:val="0"/>
      <w:marTop w:val="0"/>
      <w:marBottom w:val="0"/>
      <w:divBdr>
        <w:top w:val="none" w:sz="0" w:space="0" w:color="auto"/>
        <w:left w:val="none" w:sz="0" w:space="0" w:color="auto"/>
        <w:bottom w:val="none" w:sz="0" w:space="0" w:color="auto"/>
        <w:right w:val="none" w:sz="0" w:space="0" w:color="auto"/>
      </w:divBdr>
      <w:divsChild>
        <w:div w:id="501623556">
          <w:marLeft w:val="0"/>
          <w:marRight w:val="0"/>
          <w:marTop w:val="0"/>
          <w:marBottom w:val="0"/>
          <w:divBdr>
            <w:top w:val="none" w:sz="0" w:space="0" w:color="auto"/>
            <w:left w:val="none" w:sz="0" w:space="0" w:color="auto"/>
            <w:bottom w:val="none" w:sz="0" w:space="0" w:color="auto"/>
            <w:right w:val="none" w:sz="0" w:space="0" w:color="auto"/>
          </w:divBdr>
          <w:divsChild>
            <w:div w:id="179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7553">
      <w:bodyDiv w:val="1"/>
      <w:marLeft w:val="0"/>
      <w:marRight w:val="0"/>
      <w:marTop w:val="0"/>
      <w:marBottom w:val="0"/>
      <w:divBdr>
        <w:top w:val="none" w:sz="0" w:space="0" w:color="auto"/>
        <w:left w:val="none" w:sz="0" w:space="0" w:color="auto"/>
        <w:bottom w:val="none" w:sz="0" w:space="0" w:color="auto"/>
        <w:right w:val="none" w:sz="0" w:space="0" w:color="auto"/>
      </w:divBdr>
    </w:div>
    <w:div w:id="1886678711">
      <w:bodyDiv w:val="1"/>
      <w:marLeft w:val="0"/>
      <w:marRight w:val="0"/>
      <w:marTop w:val="0"/>
      <w:marBottom w:val="0"/>
      <w:divBdr>
        <w:top w:val="none" w:sz="0" w:space="0" w:color="auto"/>
        <w:left w:val="none" w:sz="0" w:space="0" w:color="auto"/>
        <w:bottom w:val="none" w:sz="0" w:space="0" w:color="auto"/>
        <w:right w:val="none" w:sz="0" w:space="0" w:color="auto"/>
      </w:divBdr>
    </w:div>
    <w:div w:id="2081823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jpeg"/><Relationship Id="rId21" Type="http://schemas.openxmlformats.org/officeDocument/2006/relationships/hyperlink" Target="http://www.green-e.org" TargetMode="External"/><Relationship Id="rId22" Type="http://schemas.openxmlformats.org/officeDocument/2006/relationships/image" Target="media/image9.png"/><Relationship Id="rId23" Type="http://schemas.openxmlformats.org/officeDocument/2006/relationships/hyperlink" Target="http://www.carpet-rug.org/drill_down_2.cfm?page=8&amp;sub=3" TargetMode="External"/><Relationship Id="rId24" Type="http://schemas.openxmlformats.org/officeDocument/2006/relationships/image" Target="media/image10.jpeg"/><Relationship Id="rId25" Type="http://schemas.openxmlformats.org/officeDocument/2006/relationships/hyperlink" Target="http://www.greenseal.org" TargetMode="External"/><Relationship Id="rId26" Type="http://schemas.openxmlformats.org/officeDocument/2006/relationships/image" Target="media/image11.png"/><Relationship Id="rId27" Type="http://schemas.openxmlformats.org/officeDocument/2006/relationships/hyperlink" Target="http://www.greenguard.org" TargetMode="External"/><Relationship Id="rId28" Type="http://schemas.openxmlformats.org/officeDocument/2006/relationships/image" Target="media/image12.png"/><Relationship Id="rId29" Type="http://schemas.openxmlformats.org/officeDocument/2006/relationships/hyperlink" Target="http://www.usgbc.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3.png"/><Relationship Id="rId31" Type="http://schemas.openxmlformats.org/officeDocument/2006/relationships/hyperlink" Target="http://www.scscertified.com" TargetMode="External"/><Relationship Id="rId32" Type="http://schemas.openxmlformats.org/officeDocument/2006/relationships/image" Target="media/image14.png"/><Relationship Id="rId9" Type="http://schemas.openxmlformats.org/officeDocument/2006/relationships/hyperlink" Target="http://www.ecologo.org" TargetMode="External"/><Relationship Id="rId6" Type="http://schemas.openxmlformats.org/officeDocument/2006/relationships/image" Target="media/image1.gif"/><Relationship Id="rId7" Type="http://schemas.openxmlformats.org/officeDocument/2006/relationships/hyperlink" Target="http://www.chlorinefreeproducts.org" TargetMode="External"/><Relationship Id="rId8" Type="http://schemas.openxmlformats.org/officeDocument/2006/relationships/image" Target="media/image2.jpeg"/><Relationship Id="rId33" Type="http://schemas.openxmlformats.org/officeDocument/2006/relationships/hyperlink" Target="http://www.epa.gov/watersense" TargetMode="External"/><Relationship Id="rId34" Type="http://schemas.openxmlformats.org/officeDocument/2006/relationships/hyperlink" Target="http://ecolabelling.org/"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hyperlink" Target="http://www.energystar.gov" TargetMode="External"/><Relationship Id="rId12" Type="http://schemas.openxmlformats.org/officeDocument/2006/relationships/image" Target="media/image4.gif"/><Relationship Id="rId13" Type="http://schemas.openxmlformats.org/officeDocument/2006/relationships/hyperlink" Target="http://www.epeat.net" TargetMode="External"/><Relationship Id="rId14" Type="http://schemas.openxmlformats.org/officeDocument/2006/relationships/image" Target="media/image5.png"/><Relationship Id="rId15" Type="http://schemas.openxmlformats.org/officeDocument/2006/relationships/hyperlink" Target="http://www.fairtrade.net" TargetMode="External"/><Relationship Id="rId16" Type="http://schemas.openxmlformats.org/officeDocument/2006/relationships/image" Target="media/image6.png"/><Relationship Id="rId17" Type="http://schemas.openxmlformats.org/officeDocument/2006/relationships/hyperlink" Target="http://www.scscertified.com/iaq/floorscore.html" TargetMode="External"/><Relationship Id="rId18" Type="http://schemas.openxmlformats.org/officeDocument/2006/relationships/image" Target="media/image7.png"/><Relationship Id="rId19" Type="http://schemas.openxmlformats.org/officeDocument/2006/relationships/hyperlink" Target="http://www.f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1964</Words>
  <Characters>11195</Characters>
  <Application>Microsoft Macintosh Word</Application>
  <DocSecurity>0</DocSecurity>
  <Lines>93</Lines>
  <Paragraphs>26</Paragraphs>
  <ScaleCrop>false</ScaleCrop>
  <Company>Denison University</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denisonmac</dc:creator>
  <cp:keywords/>
  <cp:lastModifiedBy>Denison University</cp:lastModifiedBy>
  <cp:revision>3</cp:revision>
  <cp:lastPrinted>2010-01-05T16:46:00Z</cp:lastPrinted>
  <dcterms:created xsi:type="dcterms:W3CDTF">2014-09-05T13:13:00Z</dcterms:created>
  <dcterms:modified xsi:type="dcterms:W3CDTF">2016-03-30T14:12:00Z</dcterms:modified>
</cp:coreProperties>
</file>