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B212" w14:textId="173893E6" w:rsidR="00E91BB9" w:rsidRDefault="00E91BB9" w:rsidP="00F05665">
      <w:pPr>
        <w:tabs>
          <w:tab w:val="left" w:pos="7685"/>
        </w:tabs>
      </w:pPr>
    </w:p>
    <w:p w14:paraId="7C32F2E9" w14:textId="77777777" w:rsidR="00426396" w:rsidRDefault="00426396" w:rsidP="00F05665">
      <w:pPr>
        <w:tabs>
          <w:tab w:val="left" w:pos="7685"/>
        </w:tabs>
      </w:pPr>
    </w:p>
    <w:p w14:paraId="448B96B8" w14:textId="77777777" w:rsidR="00426396" w:rsidRDefault="00426396" w:rsidP="00F05665">
      <w:pPr>
        <w:tabs>
          <w:tab w:val="left" w:pos="7685"/>
        </w:tabs>
      </w:pPr>
    </w:p>
    <w:p w14:paraId="708EA3C9" w14:textId="0B06BB9E" w:rsidR="00E71685" w:rsidRDefault="00E71685" w:rsidP="00F05665">
      <w:pPr>
        <w:tabs>
          <w:tab w:val="left" w:pos="7685"/>
        </w:tabs>
      </w:pPr>
      <w:r>
        <w:t xml:space="preserve">The University of Texas at Dallas has averaged 38 submitted workers’ compensation claims per year since </w:t>
      </w:r>
      <w:r w:rsidR="004C68BA">
        <w:t xml:space="preserve">Fiscal Year </w:t>
      </w:r>
      <w:r>
        <w:t xml:space="preserve">2007. During this same time frame, the headcount at UT Dallas has increased over 80%.  </w:t>
      </w:r>
      <w:bookmarkStart w:id="0" w:name="_GoBack"/>
      <w:bookmarkEnd w:id="0"/>
    </w:p>
    <w:p w14:paraId="6A1B24B7" w14:textId="2E5C632A" w:rsidR="00E71685" w:rsidRDefault="00E71685" w:rsidP="00F05665">
      <w:pPr>
        <w:tabs>
          <w:tab w:val="left" w:pos="7685"/>
        </w:tabs>
      </w:pPr>
    </w:p>
    <w:tbl>
      <w:tblPr>
        <w:tblW w:w="6520" w:type="dxa"/>
        <w:jc w:val="center"/>
        <w:tblLook w:val="04A0" w:firstRow="1" w:lastRow="0" w:firstColumn="1" w:lastColumn="0" w:noHBand="0" w:noVBand="1"/>
      </w:tblPr>
      <w:tblGrid>
        <w:gridCol w:w="1400"/>
        <w:gridCol w:w="1400"/>
        <w:gridCol w:w="2200"/>
        <w:gridCol w:w="1520"/>
      </w:tblGrid>
      <w:tr w:rsidR="00E71685" w:rsidRPr="00E71685" w14:paraId="709E60DA" w14:textId="77777777" w:rsidTr="00E71685">
        <w:trPr>
          <w:trHeight w:val="300"/>
          <w:jc w:val="center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2573" w14:textId="492D8802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The University of Texas at Dallas</w:t>
            </w:r>
          </w:p>
        </w:tc>
      </w:tr>
      <w:tr w:rsidR="00E71685" w:rsidRPr="00E71685" w14:paraId="25A384D7" w14:textId="77777777" w:rsidTr="00426396">
        <w:trPr>
          <w:trHeight w:val="68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6E41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06C2F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263C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E9980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685" w:rsidRPr="00E71685" w14:paraId="2BC257EB" w14:textId="77777777" w:rsidTr="00E71685">
        <w:trPr>
          <w:trHeight w:val="9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A33C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0CD7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CLAIM COUNT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57FE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PAYROLL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747A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HEADCOUNT FTE</w:t>
            </w:r>
          </w:p>
        </w:tc>
      </w:tr>
      <w:tr w:rsidR="00E71685" w:rsidRPr="00E71685" w14:paraId="2B46F5CA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A5EA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F027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E275" w14:textId="650969DD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133,779,971.83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779F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3,404</w:t>
            </w:r>
          </w:p>
        </w:tc>
      </w:tr>
      <w:tr w:rsidR="00E71685" w:rsidRPr="00E71685" w14:paraId="79CC631B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16DB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AC8C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A4B" w14:textId="70B2EA49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143,737,728.07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3B5E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3,575</w:t>
            </w:r>
          </w:p>
        </w:tc>
      </w:tr>
      <w:tr w:rsidR="00E71685" w:rsidRPr="00E71685" w14:paraId="138C614A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FA78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AA94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D991" w14:textId="2A8B2B63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154,311,246.94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56F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3,727</w:t>
            </w:r>
          </w:p>
        </w:tc>
      </w:tr>
      <w:tr w:rsidR="00E71685" w:rsidRPr="00E71685" w14:paraId="153D6CBF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FED2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74D6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1892" w14:textId="46BD1A1C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174,241,799.99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8949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4,115</w:t>
            </w:r>
          </w:p>
        </w:tc>
      </w:tr>
      <w:tr w:rsidR="00E71685" w:rsidRPr="00E71685" w14:paraId="4EE2E84A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89D7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EE9F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2ACB" w14:textId="03D4B4B9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182,647,321.56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9033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4,528</w:t>
            </w:r>
          </w:p>
        </w:tc>
      </w:tr>
      <w:tr w:rsidR="00E71685" w:rsidRPr="00E71685" w14:paraId="779D4F2C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65125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F8B9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837B" w14:textId="5141EA0C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180,192,162.20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152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4,552</w:t>
            </w:r>
          </w:p>
        </w:tc>
      </w:tr>
      <w:tr w:rsidR="00E71685" w:rsidRPr="00E71685" w14:paraId="72046835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4783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6898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80A9" w14:textId="26D5B1FD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220,468,488.87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AD62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4,466</w:t>
            </w:r>
          </w:p>
        </w:tc>
      </w:tr>
      <w:tr w:rsidR="00E71685" w:rsidRPr="00E71685" w14:paraId="0792839F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B0C4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1E40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6F4A" w14:textId="52B16D92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239,377,457.90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5542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4,981</w:t>
            </w:r>
          </w:p>
        </w:tc>
      </w:tr>
      <w:tr w:rsidR="00E71685" w:rsidRPr="00E71685" w14:paraId="66C79974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188C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65A9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E415" w14:textId="6018036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262,518,717.19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AB62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5,401</w:t>
            </w:r>
          </w:p>
        </w:tc>
      </w:tr>
      <w:tr w:rsidR="00E71685" w:rsidRPr="00E71685" w14:paraId="41CF9C54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E297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8077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541" w14:textId="14C56D4D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283,347,542.85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0828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5,702</w:t>
            </w:r>
          </w:p>
        </w:tc>
      </w:tr>
      <w:tr w:rsidR="00E71685" w:rsidRPr="00E71685" w14:paraId="33651AF5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2C63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C50F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83ED" w14:textId="722D6C26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301,740,539.83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ECC6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5,998</w:t>
            </w:r>
          </w:p>
        </w:tc>
      </w:tr>
      <w:tr w:rsidR="00E71685" w:rsidRPr="00E71685" w14:paraId="086122DA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F73B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E30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168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36A" w14:textId="799E14FD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315,020,482.20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7A63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6,227</w:t>
            </w:r>
          </w:p>
        </w:tc>
      </w:tr>
      <w:tr w:rsidR="00E71685" w:rsidRPr="00E71685" w14:paraId="1CAB2A75" w14:textId="77777777" w:rsidTr="00E71685">
        <w:trPr>
          <w:trHeight w:val="300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B47A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7766" w14:textId="77777777" w:rsidR="00E71685" w:rsidRPr="00E71685" w:rsidRDefault="00E71685" w:rsidP="00E7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1685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5E0C" w14:textId="26E09ADF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$  322,346,241.00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AB9A" w14:textId="77777777" w:rsidR="00E71685" w:rsidRPr="00E71685" w:rsidRDefault="00E71685" w:rsidP="004C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85">
              <w:rPr>
                <w:rFonts w:ascii="Times New Roman" w:eastAsia="Times New Roman" w:hAnsi="Times New Roman" w:cs="Times New Roman"/>
                <w:sz w:val="20"/>
                <w:szCs w:val="20"/>
              </w:rPr>
              <w:t>6,252</w:t>
            </w:r>
          </w:p>
        </w:tc>
      </w:tr>
    </w:tbl>
    <w:p w14:paraId="2954FE34" w14:textId="11A21ECD" w:rsidR="00E71685" w:rsidRDefault="00E71685" w:rsidP="00F05665">
      <w:pPr>
        <w:tabs>
          <w:tab w:val="left" w:pos="7685"/>
        </w:tabs>
      </w:pPr>
    </w:p>
    <w:p w14:paraId="13846462" w14:textId="590BC922" w:rsidR="004C68BA" w:rsidRDefault="004C68BA" w:rsidP="00F05665">
      <w:pPr>
        <w:tabs>
          <w:tab w:val="left" w:pos="7685"/>
        </w:tabs>
      </w:pPr>
    </w:p>
    <w:p w14:paraId="34300CC5" w14:textId="77777777" w:rsidR="004C68BA" w:rsidRPr="00F05665" w:rsidRDefault="004C68BA" w:rsidP="00F05665">
      <w:pPr>
        <w:tabs>
          <w:tab w:val="left" w:pos="7685"/>
        </w:tabs>
      </w:pPr>
    </w:p>
    <w:sectPr w:rsidR="004C68BA" w:rsidRPr="00F05665" w:rsidSect="008A0C87">
      <w:headerReference w:type="default" r:id="rId9"/>
      <w:footerReference w:type="default" r:id="rId10"/>
      <w:pgSz w:w="12240" w:h="15840"/>
      <w:pgMar w:top="1440" w:right="720" w:bottom="720" w:left="1440" w:header="18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5502" w14:textId="77777777" w:rsidR="00BB6649" w:rsidRDefault="00BB6649" w:rsidP="00FA62E5">
      <w:pPr>
        <w:spacing w:after="0" w:line="240" w:lineRule="auto"/>
      </w:pPr>
      <w:r>
        <w:separator/>
      </w:r>
    </w:p>
  </w:endnote>
  <w:endnote w:type="continuationSeparator" w:id="0">
    <w:p w14:paraId="73B3AA7C" w14:textId="77777777" w:rsidR="00BB6649" w:rsidRDefault="00BB6649" w:rsidP="00FA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rs Eaves OT Bold">
    <w:altName w:val="Times New Roman"/>
    <w:charset w:val="00"/>
    <w:family w:val="auto"/>
    <w:pitch w:val="variable"/>
    <w:sig w:usb0="00000001" w:usb1="5000204A" w:usb2="00000000" w:usb3="00000000" w:csb0="00000009" w:csb1="00000000"/>
  </w:font>
  <w:font w:name="Mrs Eaves OT Roman">
    <w:altName w:val="Calibri"/>
    <w:charset w:val="00"/>
    <w:family w:val="auto"/>
    <w:pitch w:val="variable"/>
    <w:sig w:usb0="800000AF" w:usb1="5000207B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B224" w14:textId="77777777" w:rsidR="00FA62E5" w:rsidRDefault="008A0C87" w:rsidP="00FA62E5">
    <w:pPr>
      <w:pStyle w:val="Header"/>
      <w:spacing w:line="360" w:lineRule="auto"/>
      <w:ind w:left="-90"/>
      <w:jc w:val="center"/>
      <w:rPr>
        <w:rFonts w:ascii="Book Antiqua" w:hAnsi="Book Antiqua"/>
        <w:color w:val="1F497D" w:themeColor="text2"/>
        <w:sz w:val="12"/>
        <w:szCs w:val="12"/>
      </w:rPr>
    </w:pPr>
    <w:r w:rsidRPr="007F4E9A">
      <w:rPr>
        <w:rFonts w:ascii="Book Antiqua" w:hAnsi="Book Antiqua"/>
        <w:noProof/>
        <w:color w:val="404040" w:themeColor="text1" w:themeTint="BF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0B232" wp14:editId="63C0B233">
              <wp:simplePos x="0" y="0"/>
              <wp:positionH relativeFrom="column">
                <wp:posOffset>-545910</wp:posOffset>
              </wp:positionH>
              <wp:positionV relativeFrom="paragraph">
                <wp:posOffset>70163</wp:posOffset>
              </wp:positionV>
              <wp:extent cx="7069540" cy="0"/>
              <wp:effectExtent l="0" t="0" r="1714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B6EDF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pt,5.5pt" to="513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" strokecolor="#7f7f7f [1612]" strokeweight=".5pt"/>
          </w:pict>
        </mc:Fallback>
      </mc:AlternateContent>
    </w:r>
  </w:p>
  <w:p w14:paraId="63C0B225" w14:textId="77777777" w:rsidR="00FA62E5" w:rsidRPr="00F05665" w:rsidRDefault="00FA62E5" w:rsidP="006E6BDF">
    <w:pPr>
      <w:pStyle w:val="Header"/>
      <w:tabs>
        <w:tab w:val="clear" w:pos="4680"/>
        <w:tab w:val="clear" w:pos="9360"/>
      </w:tabs>
      <w:spacing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at Arlington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Austin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Dallas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El Paso</w:t>
    </w:r>
  </w:p>
  <w:p w14:paraId="63C0B226" w14:textId="77777777" w:rsidR="00FA62E5" w:rsidRPr="00F05665" w:rsidRDefault="00FA62E5" w:rsidP="006E6BDF">
    <w:pPr>
      <w:pStyle w:val="Header"/>
      <w:tabs>
        <w:tab w:val="clear" w:pos="4680"/>
        <w:tab w:val="clear" w:pos="9360"/>
      </w:tabs>
      <w:spacing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of the Permian Basin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Rio Grande Valley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at San Antonio</w:t>
    </w:r>
  </w:p>
  <w:p w14:paraId="63C0B227" w14:textId="77777777" w:rsidR="00FA62E5" w:rsidRPr="00F05665" w:rsidRDefault="00FA62E5" w:rsidP="006E6BDF">
    <w:pPr>
      <w:spacing w:after="0"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at Tyler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Southwestern Medical Center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Medical Branch at Galveston</w:t>
    </w:r>
  </w:p>
  <w:p w14:paraId="63C0B228" w14:textId="77777777" w:rsidR="00FA62E5" w:rsidRPr="00F05665" w:rsidRDefault="00FA62E5" w:rsidP="006E6BDF">
    <w:pPr>
      <w:spacing w:after="0"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Health Science Center at Houston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Health Science Center at San Antonio</w:t>
    </w:r>
  </w:p>
  <w:p w14:paraId="63C0B229" w14:textId="77777777" w:rsidR="00FA62E5" w:rsidRPr="00F05665" w:rsidRDefault="00FA62E5" w:rsidP="006E6BDF">
    <w:pPr>
      <w:spacing w:after="0" w:line="360" w:lineRule="auto"/>
      <w:ind w:left="-720"/>
      <w:jc w:val="center"/>
      <w:rPr>
        <w:rFonts w:ascii="Mrs Eaves OT Roman" w:hAnsi="Mrs Eaves OT Roman"/>
        <w:color w:val="003767"/>
        <w:sz w:val="16"/>
        <w:szCs w:val="16"/>
      </w:rPr>
    </w:pPr>
    <w:r w:rsidRPr="00F05665">
      <w:rPr>
        <w:rFonts w:ascii="Mrs Eaves OT Roman" w:hAnsi="Mrs Eaves OT Roman"/>
        <w:color w:val="003767"/>
        <w:sz w:val="16"/>
        <w:szCs w:val="16"/>
      </w:rPr>
      <w:t xml:space="preserve">The University of Texas MD Anderson Cancer Center </w:t>
    </w:r>
    <w:r w:rsidRPr="00F05665">
      <w:rPr>
        <w:rFonts w:ascii="Lucida Grande" w:hAnsi="Lucida Grande" w:cs="Lucida Grande"/>
        <w:color w:val="003767"/>
        <w:sz w:val="16"/>
        <w:szCs w:val="16"/>
      </w:rPr>
      <w:t>·</w:t>
    </w:r>
    <w:r w:rsidRPr="00F05665">
      <w:rPr>
        <w:rFonts w:ascii="Mrs Eaves OT Roman" w:hAnsi="Mrs Eaves OT Roman"/>
        <w:color w:val="003767"/>
        <w:sz w:val="16"/>
        <w:szCs w:val="16"/>
      </w:rPr>
      <w:t xml:space="preserve"> The University of Texas Health Science Center at Tyler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6EE2C" w14:textId="77777777" w:rsidR="00BB6649" w:rsidRDefault="00BB6649" w:rsidP="00FA62E5">
      <w:pPr>
        <w:spacing w:after="0" w:line="240" w:lineRule="auto"/>
      </w:pPr>
      <w:r>
        <w:separator/>
      </w:r>
    </w:p>
  </w:footnote>
  <w:footnote w:type="continuationSeparator" w:id="0">
    <w:p w14:paraId="21A2B362" w14:textId="77777777" w:rsidR="00BB6649" w:rsidRDefault="00BB6649" w:rsidP="00FA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B218" w14:textId="77777777" w:rsidR="00EA765B" w:rsidRDefault="00EA765B">
    <w:pPr>
      <w:pStyle w:val="Header"/>
      <w:rPr>
        <w:rFonts w:ascii="Book Antiqua" w:hAnsi="Book Antiqua"/>
        <w:noProof/>
        <w:color w:val="1F497D" w:themeColor="text2"/>
        <w:sz w:val="12"/>
        <w:szCs w:val="12"/>
      </w:rPr>
    </w:pPr>
  </w:p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5"/>
      <w:gridCol w:w="1906"/>
      <w:gridCol w:w="2629"/>
    </w:tblGrid>
    <w:tr w:rsidR="00F05665" w14:paraId="63C0B221" w14:textId="77777777" w:rsidTr="006E6BDF">
      <w:trPr>
        <w:trHeight w:val="835"/>
      </w:trPr>
      <w:tc>
        <w:tcPr>
          <w:tcW w:w="6625" w:type="dxa"/>
        </w:tcPr>
        <w:p w14:paraId="63C0B219" w14:textId="77777777" w:rsidR="00EA765B" w:rsidRDefault="00F05665">
          <w:pPr>
            <w:pStyle w:val="Header"/>
          </w:pPr>
          <w:r w:rsidRPr="00F05665">
            <w:rPr>
              <w:rFonts w:ascii="Cambria" w:eastAsia="MS Mincho" w:hAnsi="Cambria" w:cs="Times New Roman"/>
              <w:noProof/>
              <w:sz w:val="24"/>
              <w:szCs w:val="24"/>
            </w:rPr>
            <w:drawing>
              <wp:inline distT="0" distB="0" distL="0" distR="0" wp14:anchorId="63C0B22C" wp14:editId="63C0B22D">
                <wp:extent cx="3996955" cy="775203"/>
                <wp:effectExtent l="0" t="0" r="0" b="1270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reenshot 2015-08-18 17.28.5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955" cy="775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6" w:type="dxa"/>
        </w:tcPr>
        <w:p w14:paraId="63C0B21A" w14:textId="77777777" w:rsidR="00EA765B" w:rsidRPr="007F4E9A" w:rsidRDefault="00F05665" w:rsidP="008A0C87">
          <w:pPr>
            <w:pStyle w:val="Header"/>
            <w:spacing w:line="360" w:lineRule="auto"/>
            <w:rPr>
              <w:rFonts w:cs="Arial"/>
              <w:b/>
              <w:spacing w:val="20"/>
              <w:sz w:val="16"/>
              <w:szCs w:val="16"/>
            </w:rPr>
          </w:pPr>
          <w:r w:rsidRPr="007F4E9A">
            <w:rPr>
              <w:rFonts w:ascii="Book Antiqua" w:hAnsi="Book Antiqua"/>
              <w:noProof/>
              <w:color w:val="404040" w:themeColor="text1" w:themeTint="BF"/>
              <w:sz w:val="12"/>
              <w:szCs w:val="1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C0B22E" wp14:editId="63C0B22F">
                    <wp:simplePos x="0" y="0"/>
                    <wp:positionH relativeFrom="column">
                      <wp:posOffset>925195</wp:posOffset>
                    </wp:positionH>
                    <wp:positionV relativeFrom="paragraph">
                      <wp:posOffset>22225</wp:posOffset>
                    </wp:positionV>
                    <wp:extent cx="0" cy="685800"/>
                    <wp:effectExtent l="0" t="0" r="25400" b="2540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19E34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.75pt" to="72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" strokecolor="#7f7f7f [1612]" strokeweight=".5pt"/>
                </w:pict>
              </mc:Fallback>
            </mc:AlternateContent>
          </w:r>
        </w:p>
      </w:tc>
      <w:tc>
        <w:tcPr>
          <w:tcW w:w="2629" w:type="dxa"/>
        </w:tcPr>
        <w:p w14:paraId="63C0B21B" w14:textId="77777777" w:rsidR="00F05665" w:rsidRDefault="00F05665" w:rsidP="00EA765B">
          <w:pPr>
            <w:pStyle w:val="Header"/>
            <w:rPr>
              <w:rFonts w:ascii="Mrs Eaves OT Bold" w:hAnsi="Mrs Eaves OT Bold" w:cs="Times New Roman"/>
              <w:color w:val="00213F"/>
              <w:sz w:val="18"/>
              <w:szCs w:val="18"/>
            </w:rPr>
          </w:pPr>
        </w:p>
        <w:p w14:paraId="63C0B21C" w14:textId="337AC4F4" w:rsidR="00EA765B" w:rsidRPr="00F05665" w:rsidRDefault="005D7032" w:rsidP="00EA765B">
          <w:pPr>
            <w:pStyle w:val="Header"/>
            <w:rPr>
              <w:rFonts w:ascii="Mrs Eaves OT Bold" w:hAnsi="Mrs Eaves OT Bold" w:cs="Times New Roman"/>
              <w:color w:val="00213F"/>
              <w:sz w:val="18"/>
              <w:szCs w:val="18"/>
            </w:rPr>
          </w:pPr>
          <w:r>
            <w:rPr>
              <w:rFonts w:ascii="Mrs Eaves OT Bold" w:hAnsi="Mrs Eaves OT Bold" w:cs="Times New Roman"/>
              <w:color w:val="00213F"/>
              <w:sz w:val="18"/>
              <w:szCs w:val="18"/>
            </w:rPr>
            <w:t>Office of Risk Management</w:t>
          </w:r>
        </w:p>
        <w:p w14:paraId="63C0B21D" w14:textId="03464C06" w:rsidR="00EA765B" w:rsidRPr="00F05665" w:rsidRDefault="00240B36" w:rsidP="00EA765B">
          <w:pPr>
            <w:pStyle w:val="Header"/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</w:pPr>
          <w:r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210 W 7</w:t>
          </w:r>
          <w:r w:rsidRPr="00240B36"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  <w:vertAlign w:val="superscript"/>
            </w:rPr>
            <w:t>th</w:t>
          </w:r>
          <w:r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 xml:space="preserve"> Street</w:t>
          </w:r>
        </w:p>
        <w:p w14:paraId="12F834BC" w14:textId="77777777" w:rsidR="005D7032" w:rsidRDefault="00EA765B" w:rsidP="00EA765B">
          <w:pPr>
            <w:pStyle w:val="Header"/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</w:pPr>
          <w:r w:rsidRPr="00F05665"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Austin, Texas 787</w:t>
          </w:r>
          <w:r w:rsidR="005D7032"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01</w:t>
          </w:r>
        </w:p>
        <w:p w14:paraId="63C0B21F" w14:textId="00D1DB61" w:rsidR="00EA765B" w:rsidRPr="00F05665" w:rsidRDefault="00EA765B" w:rsidP="00EA765B">
          <w:pPr>
            <w:pStyle w:val="Header"/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</w:pPr>
          <w:r w:rsidRPr="00F05665"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512-</w:t>
          </w:r>
          <w:r w:rsidR="005D7032"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499-46</w:t>
          </w:r>
          <w:r w:rsidR="00CF659E">
            <w:rPr>
              <w:rFonts w:ascii="Mrs Eaves OT Roman" w:hAnsi="Mrs Eaves OT Roman" w:cs="Times New Roman"/>
              <w:color w:val="595959" w:themeColor="text1" w:themeTint="A6"/>
              <w:sz w:val="18"/>
              <w:szCs w:val="18"/>
            </w:rPr>
            <w:t>63</w:t>
          </w:r>
        </w:p>
        <w:p w14:paraId="63C0B220" w14:textId="77777777" w:rsidR="00EA765B" w:rsidRPr="00F05665" w:rsidRDefault="00EA765B" w:rsidP="00EA765B">
          <w:pPr>
            <w:pStyle w:val="Header"/>
            <w:rPr>
              <w:smallCaps/>
              <w:color w:val="DF6427"/>
              <w:sz w:val="14"/>
              <w:szCs w:val="14"/>
            </w:rPr>
          </w:pPr>
          <w:r w:rsidRPr="00F05665">
            <w:rPr>
              <w:rFonts w:ascii="Mrs Eaves OT Bold" w:hAnsi="Mrs Eaves OT Bold" w:cs="Times New Roman"/>
              <w:smallCaps/>
              <w:color w:val="DF6427"/>
              <w:sz w:val="18"/>
              <w:szCs w:val="18"/>
            </w:rPr>
            <w:t>www.utsystem.edu</w:t>
          </w:r>
        </w:p>
      </w:tc>
    </w:tr>
  </w:tbl>
  <w:p w14:paraId="63C0B222" w14:textId="77777777" w:rsidR="00FA62E5" w:rsidRDefault="008A0C87">
    <w:pPr>
      <w:pStyle w:val="Header"/>
    </w:pPr>
    <w:r w:rsidRPr="007F4E9A">
      <w:rPr>
        <w:rFonts w:ascii="Book Antiqua" w:hAnsi="Book Antiqua"/>
        <w:noProof/>
        <w:color w:val="404040" w:themeColor="text1" w:themeTint="BF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C0B230" wp14:editId="63C0B231">
              <wp:simplePos x="0" y="0"/>
              <wp:positionH relativeFrom="column">
                <wp:posOffset>-502247</wp:posOffset>
              </wp:positionH>
              <wp:positionV relativeFrom="paragraph">
                <wp:posOffset>79299</wp:posOffset>
              </wp:positionV>
              <wp:extent cx="7069540" cy="0"/>
              <wp:effectExtent l="0" t="0" r="1714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6DB81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5pt,6.25pt" to="517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" strokecolor="#7f7f7f [1612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E5"/>
    <w:rsid w:val="00046E74"/>
    <w:rsid w:val="001D29F4"/>
    <w:rsid w:val="001F1DE2"/>
    <w:rsid w:val="00240B36"/>
    <w:rsid w:val="0038795E"/>
    <w:rsid w:val="00426396"/>
    <w:rsid w:val="004C68BA"/>
    <w:rsid w:val="00533FC0"/>
    <w:rsid w:val="005D7032"/>
    <w:rsid w:val="006E6BDF"/>
    <w:rsid w:val="0077686D"/>
    <w:rsid w:val="007F4E9A"/>
    <w:rsid w:val="008A0C87"/>
    <w:rsid w:val="00931825"/>
    <w:rsid w:val="009E03A3"/>
    <w:rsid w:val="00AB76E5"/>
    <w:rsid w:val="00B06F99"/>
    <w:rsid w:val="00B92B77"/>
    <w:rsid w:val="00BB6649"/>
    <w:rsid w:val="00C64372"/>
    <w:rsid w:val="00CC2DA0"/>
    <w:rsid w:val="00CF659E"/>
    <w:rsid w:val="00D333F0"/>
    <w:rsid w:val="00D60330"/>
    <w:rsid w:val="00E71685"/>
    <w:rsid w:val="00E91BB9"/>
    <w:rsid w:val="00E9231D"/>
    <w:rsid w:val="00EA765B"/>
    <w:rsid w:val="00F05665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C0B20F"/>
  <w15:docId w15:val="{64ED4428-5339-4741-9BC2-DFEE4CAA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E5"/>
  </w:style>
  <w:style w:type="paragraph" w:styleId="Footer">
    <w:name w:val="footer"/>
    <w:basedOn w:val="Normal"/>
    <w:link w:val="FooterChar"/>
    <w:uiPriority w:val="99"/>
    <w:unhideWhenUsed/>
    <w:rsid w:val="00FA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E5"/>
  </w:style>
  <w:style w:type="paragraph" w:styleId="BalloonText">
    <w:name w:val="Balloon Text"/>
    <w:basedOn w:val="Normal"/>
    <w:link w:val="BalloonTextChar"/>
    <w:uiPriority w:val="99"/>
    <w:semiHidden/>
    <w:unhideWhenUsed/>
    <w:rsid w:val="00E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9D0AC491B049AD710FB32B4993DC" ma:contentTypeVersion="13" ma:contentTypeDescription="Create a new document." ma:contentTypeScope="" ma:versionID="d40d86b97b6c7db3df8ed7a31b8130d7">
  <xsd:schema xmlns:xsd="http://www.w3.org/2001/XMLSchema" xmlns:xs="http://www.w3.org/2001/XMLSchema" xmlns:p="http://schemas.microsoft.com/office/2006/metadata/properties" xmlns:ns3="429f8001-5235-4224-9b9d-8d2783c245c6" xmlns:ns4="e1f75798-045d-43c0-bdec-eea8a2c74de5" targetNamespace="http://schemas.microsoft.com/office/2006/metadata/properties" ma:root="true" ma:fieldsID="b54cfa4c9baf41051344c9352850a133" ns3:_="" ns4:_="">
    <xsd:import namespace="429f8001-5235-4224-9b9d-8d2783c245c6"/>
    <xsd:import namespace="e1f75798-045d-43c0-bdec-eea8a2c74d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f8001-5235-4224-9b9d-8d2783c2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5798-045d-43c0-bdec-eea8a2c74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2A2F5-CB0A-4ADC-B8AA-3945C46054B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29f8001-5235-4224-9b9d-8d2783c245c6"/>
    <ds:schemaRef ds:uri="http://purl.org/dc/dcmitype/"/>
    <ds:schemaRef ds:uri="http://schemas.openxmlformats.org/package/2006/metadata/core-properties"/>
    <ds:schemaRef ds:uri="http://purl.org/dc/terms/"/>
    <ds:schemaRef ds:uri="e1f75798-045d-43c0-bdec-eea8a2c74de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ACF53C-AE85-4A40-85EA-7291E22EB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6EBAB-B155-4B23-B067-01554E89E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f8001-5235-4224-9b9d-8d2783c245c6"/>
    <ds:schemaRef ds:uri="e1f75798-045d-43c0-bdec-eea8a2c74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Meloncon, Trisha</dc:creator>
  <cp:lastModifiedBy>Holman, Brent</cp:lastModifiedBy>
  <cp:revision>2</cp:revision>
  <cp:lastPrinted>2017-08-31T19:11:00Z</cp:lastPrinted>
  <dcterms:created xsi:type="dcterms:W3CDTF">2019-12-05T17:53:00Z</dcterms:created>
  <dcterms:modified xsi:type="dcterms:W3CDTF">2019-12-05T17:53:00Z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0x01010026999D0AC491B049AD710FB32B4993DC</vt:lpwstr>
  </property>
</Properties>
</file>