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F2E" w:rsidRDefault="002C6F2E"/>
    <w:p w:rsidR="0093626C" w:rsidRDefault="0093626C"/>
    <w:p w:rsidR="0093626C" w:rsidRPr="0093626C" w:rsidRDefault="0093626C" w:rsidP="0093626C">
      <w:pPr>
        <w:rPr>
          <w:b/>
        </w:rPr>
      </w:pPr>
      <w:bookmarkStart w:id="0" w:name="_GoBack"/>
      <w:r w:rsidRPr="0093626C">
        <w:rPr>
          <w:b/>
        </w:rPr>
        <w:t>Guiding Principles for Developing PV Arrays on Hampshire Campus:</w:t>
      </w:r>
    </w:p>
    <w:bookmarkEnd w:id="0"/>
    <w:p w:rsidR="0093626C" w:rsidRPr="0093626C" w:rsidRDefault="0093626C" w:rsidP="0093626C">
      <w:pPr>
        <w:pStyle w:val="ListParagraph"/>
        <w:numPr>
          <w:ilvl w:val="0"/>
          <w:numId w:val="1"/>
        </w:numPr>
      </w:pPr>
      <w:r w:rsidRPr="0093626C">
        <w:t>Every phase of the project, from evaluating potential PV sites to long-term monitoring of ecosystems, will be educational for the community.</w:t>
      </w:r>
    </w:p>
    <w:p w:rsidR="0093626C" w:rsidRPr="0093626C" w:rsidRDefault="0093626C" w:rsidP="0093626C">
      <w:pPr>
        <w:pStyle w:val="ListParagraph"/>
        <w:numPr>
          <w:ilvl w:val="0"/>
          <w:numId w:val="1"/>
        </w:numPr>
      </w:pPr>
      <w:r w:rsidRPr="0093626C">
        <w:t>Evaluation of sites for potential solar arrays will include assessment of current land use, future opportunities, and value to the campus community for other purposes, including to recreation, agriculture, serenity, and wildlife habitat.</w:t>
      </w:r>
    </w:p>
    <w:p w:rsidR="0093626C" w:rsidRPr="0093626C" w:rsidRDefault="0093626C" w:rsidP="0093626C">
      <w:pPr>
        <w:pStyle w:val="ListParagraph"/>
        <w:numPr>
          <w:ilvl w:val="0"/>
          <w:numId w:val="1"/>
        </w:numPr>
      </w:pPr>
      <w:r w:rsidRPr="0093626C">
        <w:t>PV arrays will be designed and constructed to preserve or improve ecosystem services, such as improving soils, increasing biodiversity, providing habitat buffers and corridors, improving water quality, and enhancing wildlife habitat.</w:t>
      </w:r>
    </w:p>
    <w:p w:rsidR="0093626C" w:rsidRPr="0093626C" w:rsidRDefault="0093626C" w:rsidP="0093626C">
      <w:pPr>
        <w:pStyle w:val="ListParagraph"/>
        <w:numPr>
          <w:ilvl w:val="0"/>
          <w:numId w:val="1"/>
        </w:numPr>
      </w:pPr>
      <w:r w:rsidRPr="0093626C">
        <w:t>Soils under PV arrays will be preserved at the minimum, and ideally improved, for potential future agricultural use, through methods that increase organic matter storage, soil biodiversity, and nutrient levels.</w:t>
      </w:r>
    </w:p>
    <w:p w:rsidR="0093626C" w:rsidRPr="0093626C" w:rsidRDefault="0093626C" w:rsidP="0093626C">
      <w:pPr>
        <w:pStyle w:val="ListParagraph"/>
        <w:numPr>
          <w:ilvl w:val="0"/>
          <w:numId w:val="1"/>
        </w:numPr>
      </w:pPr>
      <w:r w:rsidRPr="0093626C">
        <w:t>The PV project will provide substantial savings in terms of reduced future energy costs with no financial outlay from the College.</w:t>
      </w:r>
    </w:p>
    <w:p w:rsidR="0093626C" w:rsidRPr="0093626C" w:rsidRDefault="0093626C" w:rsidP="0093626C">
      <w:pPr>
        <w:pStyle w:val="ListParagraph"/>
        <w:numPr>
          <w:ilvl w:val="0"/>
          <w:numId w:val="1"/>
        </w:numPr>
      </w:pPr>
      <w:r w:rsidRPr="0093626C">
        <w:t>A designated portion of the cost savings will be used to support campus sustainability projects, such as the Sustainable Revolving Fund (SURF) and student and faculty research projects.</w:t>
      </w:r>
    </w:p>
    <w:p w:rsidR="0093626C" w:rsidRDefault="0093626C" w:rsidP="0093626C">
      <w:pPr>
        <w:pStyle w:val="ListParagraph"/>
        <w:numPr>
          <w:ilvl w:val="0"/>
          <w:numId w:val="1"/>
        </w:numPr>
      </w:pPr>
      <w:r w:rsidRPr="0093626C">
        <w:t>Project development and construction will be closely monitored by an appointed committee comprised of students, staff, and faculty members to ensure above goals are met.</w:t>
      </w:r>
    </w:p>
    <w:p w:rsidR="0093626C" w:rsidRDefault="0093626C" w:rsidP="0093626C"/>
    <w:p w:rsidR="0093626C" w:rsidRDefault="0093626C" w:rsidP="0093626C"/>
    <w:p w:rsidR="0093626C" w:rsidRPr="0093626C" w:rsidRDefault="0093626C" w:rsidP="0093626C">
      <w:pPr>
        <w:rPr>
          <w:b/>
        </w:rPr>
      </w:pPr>
      <w:r w:rsidRPr="0093626C">
        <w:rPr>
          <w:b/>
        </w:rPr>
        <w:t>Criteria used for identifying potential Ground-Based PV sites</w:t>
      </w:r>
    </w:p>
    <w:p w:rsidR="0093626C" w:rsidRPr="0093626C" w:rsidRDefault="0093626C" w:rsidP="0093626C">
      <w:pPr>
        <w:rPr>
          <w:b/>
        </w:rPr>
      </w:pPr>
      <w:r w:rsidRPr="0093626C">
        <w:rPr>
          <w:b/>
        </w:rPr>
        <w:t>Natural Resources</w:t>
      </w:r>
    </w:p>
    <w:p w:rsidR="0093626C" w:rsidRPr="0093626C" w:rsidRDefault="0093626C" w:rsidP="0093626C">
      <w:r w:rsidRPr="0093626C">
        <w:tab/>
        <w:t>Avoid wetlands and important species habitat</w:t>
      </w:r>
    </w:p>
    <w:p w:rsidR="0093626C" w:rsidRPr="0093626C" w:rsidRDefault="0093626C" w:rsidP="0093626C">
      <w:r w:rsidRPr="0093626C">
        <w:tab/>
        <w:t>Avoid high quality / preferred agricultural soils</w:t>
      </w:r>
    </w:p>
    <w:p w:rsidR="0093626C" w:rsidRPr="0093626C" w:rsidRDefault="0093626C" w:rsidP="0093626C"/>
    <w:p w:rsidR="0093626C" w:rsidRPr="0093626C" w:rsidRDefault="0093626C" w:rsidP="0093626C">
      <w:pPr>
        <w:rPr>
          <w:b/>
        </w:rPr>
      </w:pPr>
      <w:r w:rsidRPr="0093626C">
        <w:rPr>
          <w:b/>
        </w:rPr>
        <w:t>Current land use</w:t>
      </w:r>
    </w:p>
    <w:p w:rsidR="0093626C" w:rsidRPr="0093626C" w:rsidRDefault="0093626C" w:rsidP="0093626C">
      <w:r w:rsidRPr="0093626C">
        <w:tab/>
        <w:t>Use existing open land</w:t>
      </w:r>
    </w:p>
    <w:p w:rsidR="0093626C" w:rsidRPr="0093626C" w:rsidRDefault="0093626C" w:rsidP="0093626C">
      <w:r w:rsidRPr="0093626C">
        <w:tab/>
        <w:t>Avoid all current and potential CSA fields</w:t>
      </w:r>
    </w:p>
    <w:p w:rsidR="0093626C" w:rsidRPr="0093626C" w:rsidRDefault="0093626C" w:rsidP="0093626C">
      <w:r w:rsidRPr="0093626C">
        <w:tab/>
        <w:t>Avoid areas used recreationally</w:t>
      </w:r>
    </w:p>
    <w:p w:rsidR="0093626C" w:rsidRPr="0093626C" w:rsidRDefault="0093626C" w:rsidP="0093626C">
      <w:r w:rsidRPr="0093626C">
        <w:tab/>
        <w:t>Avoid established Meadowlands</w:t>
      </w:r>
    </w:p>
    <w:p w:rsidR="0093626C" w:rsidRPr="0093626C" w:rsidRDefault="0093626C" w:rsidP="0093626C">
      <w:r w:rsidRPr="0093626C">
        <w:tab/>
      </w:r>
    </w:p>
    <w:p w:rsidR="0093626C" w:rsidRPr="0093626C" w:rsidRDefault="0093626C" w:rsidP="0093626C">
      <w:pPr>
        <w:rPr>
          <w:b/>
        </w:rPr>
      </w:pPr>
      <w:r w:rsidRPr="0093626C">
        <w:rPr>
          <w:b/>
        </w:rPr>
        <w:t>Possible Future Land use</w:t>
      </w:r>
    </w:p>
    <w:p w:rsidR="0093626C" w:rsidRPr="0093626C" w:rsidRDefault="0093626C" w:rsidP="0093626C">
      <w:r w:rsidRPr="0093626C">
        <w:tab/>
        <w:t>Avoid sites potentially developable within 20 years</w:t>
      </w:r>
    </w:p>
    <w:p w:rsidR="0093626C" w:rsidRPr="0093626C" w:rsidRDefault="0093626C" w:rsidP="0093626C">
      <w:r w:rsidRPr="0093626C">
        <w:tab/>
        <w:t>Avoid sites for possible enlarged CSA and/or increased food production for HC</w:t>
      </w:r>
    </w:p>
    <w:p w:rsidR="0093626C" w:rsidRPr="0093626C" w:rsidRDefault="0093626C" w:rsidP="0093626C"/>
    <w:p w:rsidR="0093626C" w:rsidRPr="0093626C" w:rsidRDefault="0093626C" w:rsidP="0093626C">
      <w:pPr>
        <w:rPr>
          <w:b/>
        </w:rPr>
      </w:pPr>
      <w:r w:rsidRPr="0093626C">
        <w:rPr>
          <w:b/>
        </w:rPr>
        <w:t xml:space="preserve">Technical and Regulatory </w:t>
      </w:r>
    </w:p>
    <w:p w:rsidR="0093626C" w:rsidRPr="0093626C" w:rsidRDefault="0093626C" w:rsidP="0093626C">
      <w:r w:rsidRPr="0093626C">
        <w:tab/>
        <w:t>Proximity to electrical grid</w:t>
      </w:r>
    </w:p>
    <w:p w:rsidR="0093626C" w:rsidRPr="0093626C" w:rsidRDefault="0093626C" w:rsidP="0093626C">
      <w:r w:rsidRPr="0093626C">
        <w:tab/>
        <w:t>Prefer large open areas</w:t>
      </w:r>
    </w:p>
    <w:p w:rsidR="0093626C" w:rsidRDefault="0093626C" w:rsidP="0093626C">
      <w:r w:rsidRPr="0093626C">
        <w:tab/>
        <w:t>States and Local regulations</w:t>
      </w:r>
    </w:p>
    <w:sectPr w:rsidR="009362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1A222F"/>
    <w:multiLevelType w:val="hybridMultilevel"/>
    <w:tmpl w:val="3918A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26C"/>
    <w:rsid w:val="002C6F2E"/>
    <w:rsid w:val="00936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62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62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798194">
      <w:bodyDiv w:val="1"/>
      <w:marLeft w:val="0"/>
      <w:marRight w:val="0"/>
      <w:marTop w:val="0"/>
      <w:marBottom w:val="0"/>
      <w:divBdr>
        <w:top w:val="none" w:sz="0" w:space="0" w:color="auto"/>
        <w:left w:val="none" w:sz="0" w:space="0" w:color="auto"/>
        <w:bottom w:val="none" w:sz="0" w:space="0" w:color="auto"/>
        <w:right w:val="none" w:sz="0" w:space="0" w:color="auto"/>
      </w:divBdr>
    </w:div>
    <w:div w:id="1211573546">
      <w:bodyDiv w:val="1"/>
      <w:marLeft w:val="0"/>
      <w:marRight w:val="0"/>
      <w:marTop w:val="0"/>
      <w:marBottom w:val="0"/>
      <w:divBdr>
        <w:top w:val="none" w:sz="0" w:space="0" w:color="auto"/>
        <w:left w:val="none" w:sz="0" w:space="0" w:color="auto"/>
        <w:bottom w:val="none" w:sz="0" w:space="0" w:color="auto"/>
        <w:right w:val="none" w:sz="0" w:space="0" w:color="auto"/>
      </w:divBdr>
      <w:divsChild>
        <w:div w:id="261768921">
          <w:marLeft w:val="446"/>
          <w:marRight w:val="0"/>
          <w:marTop w:val="0"/>
          <w:marBottom w:val="0"/>
          <w:divBdr>
            <w:top w:val="none" w:sz="0" w:space="0" w:color="auto"/>
            <w:left w:val="none" w:sz="0" w:space="0" w:color="auto"/>
            <w:bottom w:val="none" w:sz="0" w:space="0" w:color="auto"/>
            <w:right w:val="none" w:sz="0" w:space="0" w:color="auto"/>
          </w:divBdr>
        </w:div>
        <w:div w:id="197281383">
          <w:marLeft w:val="446"/>
          <w:marRight w:val="0"/>
          <w:marTop w:val="0"/>
          <w:marBottom w:val="0"/>
          <w:divBdr>
            <w:top w:val="none" w:sz="0" w:space="0" w:color="auto"/>
            <w:left w:val="none" w:sz="0" w:space="0" w:color="auto"/>
            <w:bottom w:val="none" w:sz="0" w:space="0" w:color="auto"/>
            <w:right w:val="none" w:sz="0" w:space="0" w:color="auto"/>
          </w:divBdr>
        </w:div>
        <w:div w:id="1360203612">
          <w:marLeft w:val="446"/>
          <w:marRight w:val="0"/>
          <w:marTop w:val="0"/>
          <w:marBottom w:val="0"/>
          <w:divBdr>
            <w:top w:val="none" w:sz="0" w:space="0" w:color="auto"/>
            <w:left w:val="none" w:sz="0" w:space="0" w:color="auto"/>
            <w:bottom w:val="none" w:sz="0" w:space="0" w:color="auto"/>
            <w:right w:val="none" w:sz="0" w:space="0" w:color="auto"/>
          </w:divBdr>
        </w:div>
        <w:div w:id="2126150938">
          <w:marLeft w:val="446"/>
          <w:marRight w:val="0"/>
          <w:marTop w:val="0"/>
          <w:marBottom w:val="0"/>
          <w:divBdr>
            <w:top w:val="none" w:sz="0" w:space="0" w:color="auto"/>
            <w:left w:val="none" w:sz="0" w:space="0" w:color="auto"/>
            <w:bottom w:val="none" w:sz="0" w:space="0" w:color="auto"/>
            <w:right w:val="none" w:sz="0" w:space="0" w:color="auto"/>
          </w:divBdr>
        </w:div>
        <w:div w:id="567376738">
          <w:marLeft w:val="446"/>
          <w:marRight w:val="0"/>
          <w:marTop w:val="0"/>
          <w:marBottom w:val="0"/>
          <w:divBdr>
            <w:top w:val="none" w:sz="0" w:space="0" w:color="auto"/>
            <w:left w:val="none" w:sz="0" w:space="0" w:color="auto"/>
            <w:bottom w:val="none" w:sz="0" w:space="0" w:color="auto"/>
            <w:right w:val="none" w:sz="0" w:space="0" w:color="auto"/>
          </w:divBdr>
        </w:div>
        <w:div w:id="2053113860">
          <w:marLeft w:val="446"/>
          <w:marRight w:val="0"/>
          <w:marTop w:val="0"/>
          <w:marBottom w:val="0"/>
          <w:divBdr>
            <w:top w:val="none" w:sz="0" w:space="0" w:color="auto"/>
            <w:left w:val="none" w:sz="0" w:space="0" w:color="auto"/>
            <w:bottom w:val="none" w:sz="0" w:space="0" w:color="auto"/>
            <w:right w:val="none" w:sz="0" w:space="0" w:color="auto"/>
          </w:divBdr>
        </w:div>
        <w:div w:id="862208520">
          <w:marLeft w:val="446"/>
          <w:marRight w:val="0"/>
          <w:marTop w:val="0"/>
          <w:marBottom w:val="0"/>
          <w:divBdr>
            <w:top w:val="none" w:sz="0" w:space="0" w:color="auto"/>
            <w:left w:val="none" w:sz="0" w:space="0" w:color="auto"/>
            <w:bottom w:val="none" w:sz="0" w:space="0" w:color="auto"/>
            <w:right w:val="none" w:sz="0" w:space="0" w:color="auto"/>
          </w:divBdr>
        </w:div>
      </w:divsChild>
    </w:div>
    <w:div w:id="153996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295</Words>
  <Characters>1683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Roof</dc:creator>
  <cp:lastModifiedBy>Steve Roof</cp:lastModifiedBy>
  <cp:revision>1</cp:revision>
  <dcterms:created xsi:type="dcterms:W3CDTF">2015-08-28T12:21:00Z</dcterms:created>
  <dcterms:modified xsi:type="dcterms:W3CDTF">2015-08-28T12:23:00Z</dcterms:modified>
</cp:coreProperties>
</file>