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748" w:rsidRDefault="00881396" w:rsidP="00881396">
      <w:pPr>
        <w:jc w:val="center"/>
      </w:pPr>
      <w:r>
        <w:t xml:space="preserve">Continuing Education Course </w:t>
      </w:r>
      <w:proofErr w:type="gramStart"/>
      <w:r>
        <w:t xml:space="preserve">List  </w:t>
      </w:r>
      <w:r w:rsidR="00B97C32" w:rsidRPr="00B97C32">
        <w:t>(</w:t>
      </w:r>
      <w:proofErr w:type="gramEnd"/>
      <w:r w:rsidR="00B97C32" w:rsidRPr="00B97C32">
        <w:t>Total Courses=13</w:t>
      </w:r>
      <w:r w:rsidRPr="00B97C32">
        <w:t>)</w:t>
      </w:r>
    </w:p>
    <w:p w:rsidR="00582C0F" w:rsidRDefault="00582C0F">
      <w:pPr>
        <w:rPr>
          <w:sz w:val="24"/>
          <w:szCs w:val="24"/>
        </w:rPr>
      </w:pPr>
      <w:r>
        <w:rPr>
          <w:sz w:val="24"/>
          <w:szCs w:val="24"/>
        </w:rPr>
        <w:t>Standards Used in Data Analysis:</w:t>
      </w:r>
    </w:p>
    <w:p w:rsidR="00582C0F" w:rsidRDefault="00582C0F" w:rsidP="00582C0F">
      <w:pPr>
        <w:pStyle w:val="ListParagraph"/>
        <w:numPr>
          <w:ilvl w:val="0"/>
          <w:numId w:val="1"/>
        </w:numPr>
        <w:rPr>
          <w:sz w:val="24"/>
          <w:szCs w:val="24"/>
        </w:rPr>
      </w:pPr>
      <w:r>
        <w:rPr>
          <w:sz w:val="24"/>
          <w:szCs w:val="24"/>
        </w:rPr>
        <w:t>Included: Any multiday, adult-focused education program that was described as a course or certificate</w:t>
      </w:r>
      <w:r w:rsidR="00AB0AFA">
        <w:rPr>
          <w:sz w:val="24"/>
          <w:szCs w:val="24"/>
        </w:rPr>
        <w:t xml:space="preserve"> or program</w:t>
      </w:r>
      <w:r>
        <w:rPr>
          <w:sz w:val="24"/>
          <w:szCs w:val="24"/>
        </w:rPr>
        <w:t xml:space="preserve"> through the Clemson Extension Program.</w:t>
      </w:r>
    </w:p>
    <w:p w:rsidR="00582C0F" w:rsidRPr="00582C0F" w:rsidRDefault="00582C0F" w:rsidP="00582C0F">
      <w:pPr>
        <w:pStyle w:val="ListParagraph"/>
        <w:numPr>
          <w:ilvl w:val="0"/>
          <w:numId w:val="1"/>
        </w:numPr>
        <w:rPr>
          <w:sz w:val="24"/>
          <w:szCs w:val="24"/>
        </w:rPr>
      </w:pPr>
      <w:r>
        <w:rPr>
          <w:sz w:val="24"/>
          <w:szCs w:val="24"/>
        </w:rPr>
        <w:t>Excluded: Single day events</w:t>
      </w:r>
      <w:r w:rsidR="00AB0AFA">
        <w:rPr>
          <w:sz w:val="24"/>
          <w:szCs w:val="24"/>
        </w:rPr>
        <w:t>/workshops</w:t>
      </w:r>
      <w:r>
        <w:rPr>
          <w:sz w:val="24"/>
          <w:szCs w:val="24"/>
        </w:rPr>
        <w:t>, K-12 focused education programs through 4-H, and courses co-branded between Clemson and for-profit entities (determined by .com instead of .</w:t>
      </w:r>
      <w:proofErr w:type="spellStart"/>
      <w:r>
        <w:rPr>
          <w:sz w:val="24"/>
          <w:szCs w:val="24"/>
        </w:rPr>
        <w:t>edu</w:t>
      </w:r>
      <w:proofErr w:type="spellEnd"/>
      <w:r>
        <w:rPr>
          <w:sz w:val="24"/>
          <w:szCs w:val="24"/>
        </w:rPr>
        <w:t xml:space="preserve"> website name)</w:t>
      </w:r>
      <w:r w:rsidR="00AB0AFA">
        <w:rPr>
          <w:sz w:val="24"/>
          <w:szCs w:val="24"/>
        </w:rPr>
        <w:t>, and any programs that did not include a description (e.g. SE Ag Lenders School).</w:t>
      </w:r>
    </w:p>
    <w:p w:rsidR="00881396" w:rsidRPr="00AB0AFA" w:rsidRDefault="00881396">
      <w:pPr>
        <w:rPr>
          <w:color w:val="70AD47" w:themeColor="accent6"/>
          <w:sz w:val="52"/>
          <w:szCs w:val="52"/>
          <w:u w:val="single"/>
        </w:rPr>
      </w:pPr>
      <w:r w:rsidRPr="00AB0AFA">
        <w:rPr>
          <w:color w:val="70AD47" w:themeColor="accent6"/>
          <w:sz w:val="52"/>
          <w:szCs w:val="52"/>
          <w:u w:val="single"/>
        </w:rPr>
        <w:t>Meets Sustainability Criteria (n</w:t>
      </w:r>
      <w:r w:rsidR="00B97C32">
        <w:rPr>
          <w:color w:val="70AD47" w:themeColor="accent6"/>
          <w:sz w:val="52"/>
          <w:szCs w:val="52"/>
          <w:u w:val="single"/>
        </w:rPr>
        <w:t>= 7</w:t>
      </w:r>
      <w:r w:rsidRPr="00AB0AFA">
        <w:rPr>
          <w:color w:val="70AD47" w:themeColor="accent6"/>
          <w:sz w:val="52"/>
          <w:szCs w:val="52"/>
          <w:u w:val="single"/>
        </w:rPr>
        <w:t>)</w:t>
      </w:r>
    </w:p>
    <w:p w:rsidR="00881396" w:rsidRDefault="00881396" w:rsidP="00881396">
      <w:pPr>
        <w:shd w:val="clear" w:color="auto" w:fill="FFFFFF"/>
        <w:spacing w:after="120" w:line="291" w:lineRule="atLeast"/>
        <w:outlineLvl w:val="1"/>
        <w:rPr>
          <w:rFonts w:ascii="Helvetica" w:eastAsia="Times New Roman" w:hAnsi="Helvetica" w:cs="Helvetica"/>
          <w:color w:val="000000"/>
          <w:kern w:val="36"/>
          <w:sz w:val="48"/>
          <w:szCs w:val="48"/>
          <w:lang w:val="en"/>
        </w:rPr>
      </w:pPr>
      <w:r w:rsidRPr="00881396">
        <w:rPr>
          <w:rFonts w:ascii="Helvetica" w:eastAsia="Times New Roman" w:hAnsi="Helvetica" w:cs="Helvetica"/>
          <w:color w:val="000000"/>
          <w:kern w:val="36"/>
          <w:sz w:val="48"/>
          <w:szCs w:val="48"/>
          <w:lang w:val="en"/>
        </w:rPr>
        <w:t>SC New and Beginning Farmer Program</w:t>
      </w:r>
    </w:p>
    <w:p w:rsidR="001F2331" w:rsidRPr="001F2331" w:rsidRDefault="001F2331" w:rsidP="00881396">
      <w:pPr>
        <w:pStyle w:val="NormalWeb"/>
        <w:shd w:val="clear" w:color="auto" w:fill="FFFFFF"/>
        <w:rPr>
          <w:rFonts w:ascii="Helvetica" w:hAnsi="Helvetica" w:cs="Helvetica"/>
          <w:b/>
          <w:color w:val="000000"/>
          <w:lang w:val="en"/>
        </w:rPr>
      </w:pPr>
      <w:r w:rsidRPr="001F2331">
        <w:rPr>
          <w:rFonts w:ascii="Helvetica" w:hAnsi="Helvetica" w:cs="Helvetica"/>
          <w:b/>
          <w:color w:val="000000"/>
          <w:lang w:val="en"/>
        </w:rPr>
        <w:t>Dept of Agricultural Sciences</w:t>
      </w:r>
    </w:p>
    <w:p w:rsidR="00881396" w:rsidRDefault="00881396" w:rsidP="00881396">
      <w:pPr>
        <w:pStyle w:val="NormalWeb"/>
        <w:shd w:val="clear" w:color="auto" w:fill="FFFFFF"/>
        <w:rPr>
          <w:rFonts w:ascii="Helvetica" w:hAnsi="Helvetica" w:cs="Helvetica"/>
          <w:color w:val="000000"/>
          <w:lang w:val="en"/>
        </w:rPr>
      </w:pPr>
      <w:r>
        <w:rPr>
          <w:rFonts w:ascii="Helvetica" w:hAnsi="Helvetica" w:cs="Helvetica"/>
          <w:color w:val="000000"/>
          <w:lang w:val="en"/>
        </w:rPr>
        <w:t xml:space="preserve">The South Carolina New and Beginning Farmer program (SCNBFP) is focused on enabling new and beginning farmers to be successful, productive, and innovative members of their local agricultural community by providing them with the tools, knowledge and skills necessary to be successful entrepreneurs; sound business managers; </w:t>
      </w:r>
      <w:r w:rsidRPr="001862F7">
        <w:rPr>
          <w:rFonts w:ascii="Helvetica" w:hAnsi="Helvetica" w:cs="Helvetica"/>
          <w:color w:val="000000"/>
          <w:highlight w:val="yellow"/>
          <w:lang w:val="en"/>
        </w:rPr>
        <w:t>exemplary stewards of SWAPA (soil, water, air, plants, and animals)</w:t>
      </w:r>
      <w:r>
        <w:rPr>
          <w:rFonts w:ascii="Helvetica" w:hAnsi="Helvetica" w:cs="Helvetica"/>
          <w:color w:val="000000"/>
          <w:lang w:val="en"/>
        </w:rPr>
        <w:t>, and successful marketers of the unique products they create; and, perhaps most importantly, individuals who have a sense of pride and quality of life as a result of their investment and participation in the agricultural community of South Carolina.</w:t>
      </w:r>
    </w:p>
    <w:p w:rsidR="00881396" w:rsidRDefault="00881396"/>
    <w:p w:rsidR="00881396" w:rsidRDefault="00881396" w:rsidP="00881396">
      <w:pPr>
        <w:shd w:val="clear" w:color="auto" w:fill="FFFFFF"/>
        <w:spacing w:after="120" w:line="291" w:lineRule="atLeast"/>
        <w:outlineLvl w:val="1"/>
        <w:rPr>
          <w:rFonts w:ascii="Helvetica" w:eastAsia="Times New Roman" w:hAnsi="Helvetica" w:cs="Helvetica"/>
          <w:color w:val="000000"/>
          <w:kern w:val="36"/>
          <w:sz w:val="48"/>
          <w:szCs w:val="48"/>
          <w:lang w:val="en"/>
        </w:rPr>
      </w:pPr>
      <w:r w:rsidRPr="00881396">
        <w:rPr>
          <w:rFonts w:ascii="Helvetica" w:eastAsia="Times New Roman" w:hAnsi="Helvetica" w:cs="Helvetica"/>
          <w:color w:val="000000"/>
          <w:kern w:val="36"/>
          <w:sz w:val="48"/>
          <w:szCs w:val="48"/>
          <w:lang w:val="en"/>
        </w:rPr>
        <w:t>Expanded Food and Nutrition Education Program</w:t>
      </w:r>
    </w:p>
    <w:p w:rsidR="001F2331" w:rsidRPr="001F2331" w:rsidRDefault="001F2331" w:rsidP="00881396">
      <w:pPr>
        <w:shd w:val="clear" w:color="auto" w:fill="FFFFFF"/>
        <w:spacing w:after="120" w:line="291" w:lineRule="atLeast"/>
        <w:outlineLvl w:val="1"/>
        <w:rPr>
          <w:rFonts w:ascii="Helvetica" w:eastAsia="Times New Roman" w:hAnsi="Helvetica" w:cs="Helvetica"/>
          <w:b/>
          <w:color w:val="000000"/>
          <w:kern w:val="36"/>
          <w:sz w:val="24"/>
          <w:szCs w:val="24"/>
          <w:lang w:val="en"/>
        </w:rPr>
      </w:pPr>
      <w:r w:rsidRPr="001F2331">
        <w:rPr>
          <w:rFonts w:ascii="Helvetica" w:eastAsia="Times New Roman" w:hAnsi="Helvetica" w:cs="Helvetica"/>
          <w:b/>
          <w:color w:val="000000"/>
          <w:kern w:val="36"/>
          <w:sz w:val="24"/>
          <w:szCs w:val="24"/>
          <w:lang w:val="en"/>
        </w:rPr>
        <w:t>Dept of Food, Nutrition and Packaging Sciences</w:t>
      </w:r>
    </w:p>
    <w:p w:rsidR="00881396" w:rsidRDefault="00881396" w:rsidP="00881396">
      <w:pPr>
        <w:pStyle w:val="NormalWeb"/>
        <w:shd w:val="clear" w:color="auto" w:fill="FFFFFF"/>
        <w:rPr>
          <w:rFonts w:ascii="Helvetica" w:hAnsi="Helvetica" w:cs="Helvetica"/>
          <w:color w:val="000000"/>
          <w:lang w:val="en"/>
        </w:rPr>
      </w:pPr>
      <w:r>
        <w:rPr>
          <w:rFonts w:ascii="Helvetica" w:hAnsi="Helvetica" w:cs="Helvetica"/>
          <w:color w:val="000000"/>
          <w:lang w:val="en"/>
        </w:rPr>
        <w:t xml:space="preserve">The Expanded Food and Nutrition Education Program (EFNEP) offered by the USDA National Institute of Food and Agriculture and Clemson University Cooperative Extension Service is aimed at providing practical, hands-on nutrition education.  EFNEP delivers </w:t>
      </w:r>
      <w:r w:rsidRPr="001862F7">
        <w:rPr>
          <w:rFonts w:ascii="Helvetica" w:hAnsi="Helvetica" w:cs="Helvetica"/>
          <w:color w:val="000000"/>
          <w:highlight w:val="yellow"/>
          <w:lang w:val="en"/>
        </w:rPr>
        <w:t>nutrition education</w:t>
      </w:r>
      <w:r>
        <w:rPr>
          <w:rFonts w:ascii="Helvetica" w:hAnsi="Helvetica" w:cs="Helvetica"/>
          <w:color w:val="000000"/>
          <w:lang w:val="en"/>
        </w:rPr>
        <w:t xml:space="preserve"> in four core areas: diet quality and physical activity, food resource management, food safety, and food security.</w:t>
      </w:r>
    </w:p>
    <w:p w:rsidR="00881396" w:rsidRDefault="00881396"/>
    <w:p w:rsidR="00881396" w:rsidRDefault="00881396">
      <w:pPr>
        <w:rPr>
          <w:rFonts w:ascii="Helvetica" w:hAnsi="Helvetica" w:cs="Helvetica"/>
          <w:color w:val="000000"/>
          <w:kern w:val="36"/>
          <w:sz w:val="48"/>
          <w:szCs w:val="48"/>
          <w:lang w:val="en"/>
        </w:rPr>
      </w:pPr>
      <w:r>
        <w:rPr>
          <w:rFonts w:ascii="Helvetica" w:hAnsi="Helvetica" w:cs="Helvetica"/>
          <w:color w:val="000000"/>
          <w:kern w:val="36"/>
          <w:sz w:val="48"/>
          <w:szCs w:val="48"/>
          <w:lang w:val="en"/>
        </w:rPr>
        <w:t>QDMA Deer Steward I</w:t>
      </w:r>
    </w:p>
    <w:p w:rsidR="001F2331" w:rsidRPr="001F2331" w:rsidRDefault="001F2331">
      <w:pPr>
        <w:rPr>
          <w:rFonts w:ascii="Helvetica" w:hAnsi="Helvetica" w:cs="Helvetica"/>
          <w:b/>
          <w:sz w:val="24"/>
          <w:szCs w:val="24"/>
        </w:rPr>
      </w:pPr>
      <w:r w:rsidRPr="001F2331">
        <w:rPr>
          <w:rFonts w:ascii="Helvetica" w:hAnsi="Helvetica" w:cs="Helvetica"/>
          <w:b/>
          <w:sz w:val="24"/>
          <w:szCs w:val="24"/>
        </w:rPr>
        <w:t>Dept of Forestry and Environmental Conservation</w:t>
      </w:r>
    </w:p>
    <w:p w:rsidR="00881396" w:rsidRDefault="00881396" w:rsidP="00881396">
      <w:pPr>
        <w:pStyle w:val="NormalWeb"/>
        <w:shd w:val="clear" w:color="auto" w:fill="FFFFFF"/>
        <w:rPr>
          <w:rFonts w:ascii="Helvetica" w:hAnsi="Helvetica" w:cs="Helvetica"/>
          <w:color w:val="000000"/>
          <w:lang w:val="en"/>
        </w:rPr>
      </w:pPr>
      <w:r>
        <w:rPr>
          <w:rFonts w:ascii="Helvetica" w:hAnsi="Helvetica" w:cs="Helvetica"/>
          <w:color w:val="000000"/>
          <w:lang w:val="en"/>
        </w:rPr>
        <w:t xml:space="preserve">The Deer Steward I program is a partnership with the Quality Deer Management Association (QDMA) that provides students with a comprehensive understanding of the key principles </w:t>
      </w:r>
      <w:r w:rsidRPr="001862F7">
        <w:rPr>
          <w:rFonts w:ascii="Helvetica" w:hAnsi="Helvetica" w:cs="Helvetica"/>
          <w:color w:val="000000"/>
          <w:highlight w:val="yellow"/>
          <w:lang w:val="en"/>
        </w:rPr>
        <w:t>of deer and habitat biology, ecology and management</w:t>
      </w:r>
      <w:r>
        <w:rPr>
          <w:rFonts w:ascii="Helvetica" w:hAnsi="Helvetica" w:cs="Helvetica"/>
          <w:color w:val="000000"/>
          <w:lang w:val="en"/>
        </w:rPr>
        <w:t>.</w:t>
      </w:r>
    </w:p>
    <w:p w:rsidR="00881396" w:rsidRDefault="00881396"/>
    <w:p w:rsidR="00881396" w:rsidRDefault="00881396">
      <w:pPr>
        <w:rPr>
          <w:rFonts w:ascii="Helvetica" w:hAnsi="Helvetica" w:cs="Helvetica"/>
          <w:color w:val="000000"/>
          <w:kern w:val="36"/>
          <w:sz w:val="48"/>
          <w:szCs w:val="48"/>
          <w:lang w:val="en"/>
        </w:rPr>
      </w:pPr>
      <w:r>
        <w:rPr>
          <w:rFonts w:ascii="Helvetica" w:hAnsi="Helvetica" w:cs="Helvetica"/>
          <w:color w:val="000000"/>
          <w:kern w:val="36"/>
          <w:sz w:val="48"/>
          <w:szCs w:val="48"/>
          <w:lang w:val="en"/>
        </w:rPr>
        <w:t>Forest Roads</w:t>
      </w:r>
    </w:p>
    <w:p w:rsidR="001F2331" w:rsidRPr="001F2331" w:rsidRDefault="001F2331">
      <w:pPr>
        <w:rPr>
          <w:rFonts w:ascii="Helvetica" w:hAnsi="Helvetica" w:cs="Helvetica"/>
          <w:b/>
          <w:sz w:val="24"/>
          <w:szCs w:val="24"/>
        </w:rPr>
      </w:pPr>
      <w:r w:rsidRPr="001F2331">
        <w:rPr>
          <w:rFonts w:ascii="Helvetica" w:hAnsi="Helvetica" w:cs="Helvetica"/>
          <w:b/>
          <w:sz w:val="24"/>
          <w:szCs w:val="24"/>
        </w:rPr>
        <w:t>Dept of Forestry and Environmental Conservation</w:t>
      </w:r>
    </w:p>
    <w:p w:rsidR="00881396" w:rsidRDefault="00881396">
      <w:pPr>
        <w:rPr>
          <w:rFonts w:ascii="Helvetica" w:hAnsi="Helvetica" w:cs="Helvetica"/>
          <w:color w:val="000000"/>
          <w:lang w:val="en"/>
        </w:rPr>
      </w:pPr>
      <w:r>
        <w:rPr>
          <w:rFonts w:ascii="Helvetica" w:hAnsi="Helvetica" w:cs="Helvetica"/>
          <w:color w:val="000000"/>
          <w:lang w:val="en"/>
        </w:rPr>
        <w:t xml:space="preserve">The Forest Roads: Self-Paced program is designed to provide foresters, loggers, landowners and other natural resource professionals with information on how to properly design, construct and maintain all types of forest roads. </w:t>
      </w:r>
      <w:r w:rsidRPr="001862F7">
        <w:rPr>
          <w:rFonts w:ascii="Helvetica" w:hAnsi="Helvetica" w:cs="Helvetica"/>
          <w:color w:val="000000"/>
          <w:highlight w:val="yellow"/>
          <w:lang w:val="en"/>
        </w:rPr>
        <w:t>The program also addresses solutions for crossing streams and other sensitive areas.</w:t>
      </w:r>
      <w:r>
        <w:rPr>
          <w:rFonts w:ascii="Helvetica" w:hAnsi="Helvetica" w:cs="Helvetica"/>
          <w:color w:val="000000"/>
          <w:lang w:val="en"/>
        </w:rPr>
        <w:t xml:space="preserve"> The participant will be required to watch a video and then complete a short test with a passing grade of 70 or better before advancing to the next segment.   </w:t>
      </w:r>
    </w:p>
    <w:p w:rsidR="00582C0F" w:rsidRDefault="00582C0F" w:rsidP="00582C0F">
      <w:pPr>
        <w:rPr>
          <w:rFonts w:ascii="Helvetica" w:hAnsi="Helvetica" w:cs="Helvetica"/>
          <w:color w:val="000000"/>
          <w:kern w:val="36"/>
          <w:sz w:val="48"/>
          <w:szCs w:val="48"/>
          <w:lang w:val="en"/>
        </w:rPr>
      </w:pPr>
      <w:r>
        <w:rPr>
          <w:rFonts w:ascii="Helvetica" w:hAnsi="Helvetica" w:cs="Helvetica"/>
          <w:color w:val="000000"/>
          <w:kern w:val="36"/>
          <w:sz w:val="48"/>
          <w:szCs w:val="48"/>
          <w:lang w:val="en"/>
        </w:rPr>
        <w:t>Master Rain Gardener</w:t>
      </w:r>
    </w:p>
    <w:p w:rsidR="00C67775" w:rsidRPr="00834A7D" w:rsidRDefault="00C67775" w:rsidP="00C67775">
      <w:pPr>
        <w:spacing w:before="100" w:beforeAutospacing="1" w:after="100" w:afterAutospacing="1" w:line="240" w:lineRule="auto"/>
        <w:rPr>
          <w:rFonts w:ascii="Helvetica" w:eastAsia="Times New Roman" w:hAnsi="Helvetica" w:cs="Helvetica"/>
          <w:b/>
          <w:color w:val="000000"/>
          <w:sz w:val="24"/>
          <w:szCs w:val="24"/>
        </w:rPr>
      </w:pPr>
      <w:r w:rsidRPr="00834A7D">
        <w:rPr>
          <w:rFonts w:ascii="Helvetica" w:eastAsia="Times New Roman" w:hAnsi="Helvetica" w:cs="Helvetica"/>
          <w:b/>
          <w:color w:val="000000"/>
          <w:sz w:val="24"/>
          <w:szCs w:val="24"/>
        </w:rPr>
        <w:t>Dept of Plant and Environmental Sciences</w:t>
      </w:r>
    </w:p>
    <w:p w:rsidR="00582C0F" w:rsidRDefault="00582C0F">
      <w:pPr>
        <w:rPr>
          <w:rFonts w:ascii="Helvetica" w:hAnsi="Helvetica" w:cs="Helvetica"/>
          <w:color w:val="000000"/>
          <w:lang w:val="en"/>
        </w:rPr>
      </w:pPr>
      <w:bookmarkStart w:id="0" w:name="_GoBack"/>
      <w:bookmarkEnd w:id="0"/>
      <w:r>
        <w:rPr>
          <w:rFonts w:ascii="Helvetica" w:hAnsi="Helvetica" w:cs="Helvetica"/>
          <w:color w:val="000000"/>
          <w:lang w:val="en"/>
        </w:rPr>
        <w:t xml:space="preserve">Master Rain Gardener is a certification program focused on rain garden and rainwater harvesting system design and  installation. The Master Rain Gardener (MRG) program will provide design standards and the knowledge-based skill set necessary to </w:t>
      </w:r>
      <w:r w:rsidRPr="00AB0AFA">
        <w:rPr>
          <w:rFonts w:ascii="Helvetica" w:hAnsi="Helvetica" w:cs="Helvetica"/>
          <w:color w:val="000000"/>
          <w:highlight w:val="yellow"/>
          <w:lang w:val="en"/>
        </w:rPr>
        <w:t>install rain gardens and rainwater harvesting systems</w:t>
      </w:r>
      <w:r>
        <w:rPr>
          <w:rFonts w:ascii="Helvetica" w:hAnsi="Helvetica" w:cs="Helvetica"/>
          <w:color w:val="000000"/>
          <w:lang w:val="en"/>
        </w:rPr>
        <w:t xml:space="preserve"> on a residential scale. Rain gardens and rainwater harvesting offer residents and landscape professionals with a management tool for flooding on property, erosion prevention, incorporation of native plants and backyard habitat into the lawn, and the establishment of a low-irrigation landscape. The Master Rain Gardener program is a hybrid, multi-week curriculum allowing for self-paced online learning modules, hands-on field experience, and a </w:t>
      </w:r>
      <w:r>
        <w:rPr>
          <w:rStyle w:val="Strong"/>
          <w:rFonts w:ascii="Helvetica" w:hAnsi="Helvetica" w:cs="Helvetica"/>
          <w:color w:val="000000"/>
          <w:lang w:val="en"/>
        </w:rPr>
        <w:t>two-track option</w:t>
      </w:r>
      <w:r>
        <w:rPr>
          <w:rFonts w:ascii="Helvetica" w:hAnsi="Helvetica" w:cs="Helvetica"/>
          <w:color w:val="000000"/>
          <w:lang w:val="en"/>
        </w:rPr>
        <w:t xml:space="preserve"> to meet the needs of diverse audiences. </w:t>
      </w:r>
    </w:p>
    <w:p w:rsidR="00AB0AFA" w:rsidRDefault="00D40AF1">
      <w:pPr>
        <w:rPr>
          <w:rFonts w:ascii="Helvetica" w:hAnsi="Helvetica" w:cs="Helvetica"/>
          <w:color w:val="000000"/>
          <w:kern w:val="36"/>
          <w:sz w:val="48"/>
          <w:szCs w:val="48"/>
          <w:lang w:val="en"/>
        </w:rPr>
      </w:pPr>
      <w:r>
        <w:rPr>
          <w:rFonts w:ascii="Helvetica" w:hAnsi="Helvetica" w:cs="Helvetica"/>
          <w:color w:val="000000"/>
          <w:kern w:val="36"/>
          <w:sz w:val="48"/>
          <w:szCs w:val="48"/>
          <w:lang w:val="en"/>
        </w:rPr>
        <w:t xml:space="preserve">Certified </w:t>
      </w:r>
      <w:proofErr w:type="spellStart"/>
      <w:r>
        <w:rPr>
          <w:rFonts w:ascii="Helvetica" w:hAnsi="Helvetica" w:cs="Helvetica"/>
          <w:color w:val="000000"/>
          <w:kern w:val="36"/>
          <w:sz w:val="48"/>
          <w:szCs w:val="48"/>
          <w:lang w:val="en"/>
        </w:rPr>
        <w:t>Stormwater</w:t>
      </w:r>
      <w:proofErr w:type="spellEnd"/>
      <w:r>
        <w:rPr>
          <w:rFonts w:ascii="Helvetica" w:hAnsi="Helvetica" w:cs="Helvetica"/>
          <w:color w:val="000000"/>
          <w:kern w:val="36"/>
          <w:sz w:val="48"/>
          <w:szCs w:val="48"/>
          <w:lang w:val="en"/>
        </w:rPr>
        <w:t xml:space="preserve"> Plan Reviewer</w:t>
      </w:r>
    </w:p>
    <w:p w:rsidR="00834A7D" w:rsidRPr="00834A7D" w:rsidRDefault="00834A7D" w:rsidP="00834A7D">
      <w:pPr>
        <w:spacing w:before="100" w:beforeAutospacing="1" w:after="100" w:afterAutospacing="1" w:line="240" w:lineRule="auto"/>
        <w:rPr>
          <w:rFonts w:ascii="Helvetica" w:eastAsia="Times New Roman" w:hAnsi="Helvetica" w:cs="Helvetica"/>
          <w:b/>
          <w:color w:val="000000"/>
          <w:sz w:val="24"/>
          <w:szCs w:val="24"/>
        </w:rPr>
      </w:pPr>
      <w:r w:rsidRPr="00834A7D">
        <w:rPr>
          <w:rFonts w:ascii="Helvetica" w:eastAsia="Times New Roman" w:hAnsi="Helvetica" w:cs="Helvetica"/>
          <w:b/>
          <w:color w:val="000000"/>
          <w:sz w:val="24"/>
          <w:szCs w:val="24"/>
        </w:rPr>
        <w:t>Dept of Plant and Environmental Sciences</w:t>
      </w:r>
    </w:p>
    <w:p w:rsidR="00AB0AFA" w:rsidRDefault="00AB0AFA">
      <w:pPr>
        <w:rPr>
          <w:rFonts w:ascii="Helvetica" w:hAnsi="Helvetica" w:cs="Helvetica"/>
          <w:color w:val="000000"/>
          <w:lang w:val="en"/>
        </w:rPr>
      </w:pPr>
      <w:r>
        <w:rPr>
          <w:rFonts w:ascii="Helvetica" w:hAnsi="Helvetica" w:cs="Helvetica"/>
          <w:color w:val="000000"/>
          <w:lang w:val="en"/>
        </w:rPr>
        <w:t xml:space="preserve">The purpose of the Certified </w:t>
      </w:r>
      <w:proofErr w:type="spellStart"/>
      <w:r>
        <w:rPr>
          <w:rFonts w:ascii="Helvetica" w:hAnsi="Helvetica" w:cs="Helvetica"/>
          <w:color w:val="000000"/>
          <w:lang w:val="en"/>
        </w:rPr>
        <w:t>Stormwater</w:t>
      </w:r>
      <w:proofErr w:type="spellEnd"/>
      <w:r>
        <w:rPr>
          <w:rFonts w:ascii="Helvetica" w:hAnsi="Helvetica" w:cs="Helvetica"/>
          <w:color w:val="000000"/>
          <w:lang w:val="en"/>
        </w:rPr>
        <w:t xml:space="preserve"> Plan Reviewer (CSPR) program is to educate personnel on the </w:t>
      </w:r>
      <w:r w:rsidRPr="00D40AF1">
        <w:rPr>
          <w:rFonts w:ascii="Helvetica" w:hAnsi="Helvetica" w:cs="Helvetica"/>
          <w:color w:val="000000"/>
          <w:highlight w:val="yellow"/>
          <w:lang w:val="en"/>
        </w:rPr>
        <w:t xml:space="preserve">proper design and review of </w:t>
      </w:r>
      <w:proofErr w:type="spellStart"/>
      <w:r w:rsidRPr="00D40AF1">
        <w:rPr>
          <w:rFonts w:ascii="Helvetica" w:hAnsi="Helvetica" w:cs="Helvetica"/>
          <w:color w:val="000000"/>
          <w:highlight w:val="yellow"/>
          <w:lang w:val="en"/>
        </w:rPr>
        <w:t>stormwater</w:t>
      </w:r>
      <w:proofErr w:type="spellEnd"/>
      <w:r w:rsidRPr="00D40AF1">
        <w:rPr>
          <w:rFonts w:ascii="Helvetica" w:hAnsi="Helvetica" w:cs="Helvetica"/>
          <w:color w:val="000000"/>
          <w:highlight w:val="yellow"/>
          <w:lang w:val="en"/>
        </w:rPr>
        <w:t xml:space="preserve"> and sediment control plans</w:t>
      </w:r>
      <w:r>
        <w:rPr>
          <w:rFonts w:ascii="Helvetica" w:hAnsi="Helvetica" w:cs="Helvetica"/>
          <w:color w:val="000000"/>
          <w:lang w:val="en"/>
        </w:rPr>
        <w:t xml:space="preserve"> for development sites </w:t>
      </w:r>
      <w:proofErr w:type="gramStart"/>
      <w:r>
        <w:rPr>
          <w:rFonts w:ascii="Helvetica" w:hAnsi="Helvetica" w:cs="Helvetica"/>
          <w:color w:val="000000"/>
          <w:lang w:val="en"/>
        </w:rPr>
        <w:t>in order to</w:t>
      </w:r>
      <w:proofErr w:type="gramEnd"/>
      <w:r>
        <w:rPr>
          <w:rFonts w:ascii="Helvetica" w:hAnsi="Helvetica" w:cs="Helvetica"/>
          <w:color w:val="000000"/>
          <w:lang w:val="en"/>
        </w:rPr>
        <w:t xml:space="preserve"> meet regulatory and environmental requirements. Controlling </w:t>
      </w:r>
      <w:proofErr w:type="spellStart"/>
      <w:r>
        <w:rPr>
          <w:rFonts w:ascii="Helvetica" w:hAnsi="Helvetica" w:cs="Helvetica"/>
          <w:color w:val="000000"/>
          <w:lang w:val="en"/>
        </w:rPr>
        <w:t>stormwater</w:t>
      </w:r>
      <w:proofErr w:type="spellEnd"/>
      <w:r>
        <w:rPr>
          <w:rFonts w:ascii="Helvetica" w:hAnsi="Helvetica" w:cs="Helvetica"/>
          <w:color w:val="000000"/>
          <w:lang w:val="en"/>
        </w:rPr>
        <w:t xml:space="preserve"> flows and preventing sediment-laden runoff not only </w:t>
      </w:r>
      <w:r w:rsidRPr="00D40AF1">
        <w:rPr>
          <w:rFonts w:ascii="Helvetica" w:hAnsi="Helvetica" w:cs="Helvetica"/>
          <w:color w:val="000000"/>
          <w:highlight w:val="yellow"/>
          <w:lang w:val="en"/>
        </w:rPr>
        <w:t>protects our rivers, creeks, and streams</w:t>
      </w:r>
      <w:r>
        <w:rPr>
          <w:rFonts w:ascii="Helvetica" w:hAnsi="Helvetica" w:cs="Helvetica"/>
          <w:color w:val="000000"/>
          <w:lang w:val="en"/>
        </w:rPr>
        <w:t xml:space="preserve"> but it is also a trademark of a quality construction project.</w:t>
      </w:r>
    </w:p>
    <w:p w:rsidR="009049DA" w:rsidRDefault="009049DA">
      <w:pPr>
        <w:rPr>
          <w:rFonts w:ascii="Helvetica" w:hAnsi="Helvetica" w:cs="Helvetica"/>
          <w:color w:val="000000"/>
          <w:kern w:val="36"/>
          <w:sz w:val="48"/>
          <w:szCs w:val="48"/>
          <w:lang w:val="en"/>
        </w:rPr>
      </w:pPr>
      <w:r>
        <w:rPr>
          <w:rFonts w:ascii="Helvetica" w:hAnsi="Helvetica" w:cs="Helvetica"/>
          <w:color w:val="000000"/>
          <w:kern w:val="36"/>
          <w:sz w:val="48"/>
          <w:szCs w:val="48"/>
          <w:lang w:val="en"/>
        </w:rPr>
        <w:t>Certified Erosion Prevention &amp; Sediment Control Inspector Program</w:t>
      </w:r>
    </w:p>
    <w:p w:rsidR="00BA157B" w:rsidRPr="00BA157B" w:rsidRDefault="00BA157B" w:rsidP="00BA157B">
      <w:pPr>
        <w:spacing w:before="100" w:beforeAutospacing="1" w:after="100" w:afterAutospacing="1" w:line="240" w:lineRule="auto"/>
        <w:rPr>
          <w:rFonts w:ascii="Helvetica" w:eastAsia="Times New Roman" w:hAnsi="Helvetica" w:cs="Helvetica"/>
          <w:b/>
          <w:color w:val="000000"/>
          <w:sz w:val="24"/>
          <w:szCs w:val="24"/>
        </w:rPr>
      </w:pPr>
      <w:r w:rsidRPr="00BA157B">
        <w:rPr>
          <w:rFonts w:ascii="Helvetica" w:eastAsia="Times New Roman" w:hAnsi="Helvetica" w:cs="Helvetica"/>
          <w:b/>
          <w:color w:val="000000"/>
          <w:sz w:val="24"/>
          <w:szCs w:val="24"/>
        </w:rPr>
        <w:t>Dept of Plant and Environmental Sciences</w:t>
      </w:r>
    </w:p>
    <w:p w:rsidR="009049DA" w:rsidRDefault="009049DA" w:rsidP="009049DA">
      <w:pPr>
        <w:pStyle w:val="NormalWeb"/>
        <w:shd w:val="clear" w:color="auto" w:fill="FFFFFF"/>
        <w:rPr>
          <w:rFonts w:ascii="Helvetica" w:hAnsi="Helvetica" w:cs="Helvetica"/>
          <w:color w:val="000000"/>
          <w:lang w:val="en"/>
        </w:rPr>
      </w:pPr>
      <w:r>
        <w:rPr>
          <w:rFonts w:ascii="Helvetica" w:hAnsi="Helvetica" w:cs="Helvetica"/>
          <w:color w:val="000000"/>
          <w:lang w:val="en"/>
        </w:rPr>
        <w:lastRenderedPageBreak/>
        <w:t>The purpose of the </w:t>
      </w:r>
      <w:r>
        <w:rPr>
          <w:rFonts w:ascii="Helvetica" w:hAnsi="Helvetica" w:cs="Helvetica"/>
          <w:b/>
          <w:bCs/>
          <w:color w:val="000000"/>
          <w:lang w:val="en"/>
        </w:rPr>
        <w:t>Certified Erosion Prevention and Sediment Control Inspector (CEPSCI) Program</w:t>
      </w:r>
      <w:r>
        <w:rPr>
          <w:rFonts w:ascii="Helvetica" w:hAnsi="Helvetica" w:cs="Helvetica"/>
          <w:color w:val="000000"/>
          <w:lang w:val="en"/>
        </w:rPr>
        <w:t xml:space="preserve"> is to educate field personnel on the proper installation, maintenance and inspection of </w:t>
      </w:r>
      <w:r w:rsidRPr="009049DA">
        <w:rPr>
          <w:rFonts w:ascii="Helvetica" w:hAnsi="Helvetica" w:cs="Helvetica"/>
          <w:color w:val="000000"/>
          <w:highlight w:val="yellow"/>
          <w:lang w:val="en"/>
        </w:rPr>
        <w:t>erosion prevention and sediment control</w:t>
      </w:r>
      <w:r>
        <w:rPr>
          <w:rFonts w:ascii="Helvetica" w:hAnsi="Helvetica" w:cs="Helvetica"/>
          <w:color w:val="000000"/>
          <w:lang w:val="en"/>
        </w:rPr>
        <w:t xml:space="preserve"> measures at construction sites.  Preventing sediment-laden runoff not only </w:t>
      </w:r>
      <w:r w:rsidRPr="009049DA">
        <w:rPr>
          <w:rFonts w:ascii="Helvetica" w:hAnsi="Helvetica" w:cs="Helvetica"/>
          <w:color w:val="000000"/>
          <w:highlight w:val="yellow"/>
          <w:lang w:val="en"/>
        </w:rPr>
        <w:t>protects our rivers, creeks and streams</w:t>
      </w:r>
      <w:r>
        <w:rPr>
          <w:rFonts w:ascii="Helvetica" w:hAnsi="Helvetica" w:cs="Helvetica"/>
          <w:color w:val="000000"/>
          <w:lang w:val="en"/>
        </w:rPr>
        <w:t>, but is also a trademark of a quality construction project.</w:t>
      </w:r>
    </w:p>
    <w:p w:rsidR="009049DA" w:rsidRDefault="009049DA"/>
    <w:p w:rsidR="00881396" w:rsidRPr="00AB0AFA" w:rsidRDefault="00881396">
      <w:pPr>
        <w:rPr>
          <w:color w:val="FF0000"/>
          <w:sz w:val="52"/>
          <w:szCs w:val="52"/>
          <w:u w:val="single"/>
        </w:rPr>
      </w:pPr>
      <w:r w:rsidRPr="00AB0AFA">
        <w:rPr>
          <w:color w:val="FF0000"/>
          <w:sz w:val="52"/>
          <w:szCs w:val="52"/>
          <w:u w:val="single"/>
        </w:rPr>
        <w:t xml:space="preserve">Does not meet Sustainability Criteria </w:t>
      </w:r>
      <w:r w:rsidR="00B97C32">
        <w:rPr>
          <w:color w:val="FF0000"/>
          <w:sz w:val="52"/>
          <w:szCs w:val="52"/>
          <w:u w:val="single"/>
        </w:rPr>
        <w:t>(n=5</w:t>
      </w:r>
      <w:r w:rsidRPr="00AB0AFA">
        <w:rPr>
          <w:color w:val="FF0000"/>
          <w:sz w:val="52"/>
          <w:szCs w:val="52"/>
          <w:u w:val="single"/>
        </w:rPr>
        <w:t>)</w:t>
      </w:r>
    </w:p>
    <w:p w:rsidR="00881396" w:rsidRPr="00881396" w:rsidRDefault="00881396" w:rsidP="00881396">
      <w:pPr>
        <w:shd w:val="clear" w:color="auto" w:fill="FFFFFF"/>
        <w:spacing w:after="120" w:line="291" w:lineRule="atLeast"/>
        <w:outlineLvl w:val="1"/>
        <w:rPr>
          <w:rFonts w:ascii="Helvetica" w:eastAsia="Times New Roman" w:hAnsi="Helvetica" w:cs="Helvetica"/>
          <w:color w:val="000000"/>
          <w:kern w:val="36"/>
          <w:sz w:val="48"/>
          <w:szCs w:val="48"/>
          <w:lang w:val="en"/>
        </w:rPr>
      </w:pPr>
      <w:proofErr w:type="spellStart"/>
      <w:r w:rsidRPr="00881396">
        <w:rPr>
          <w:rFonts w:ascii="Helvetica" w:eastAsia="Times New Roman" w:hAnsi="Helvetica" w:cs="Helvetica"/>
          <w:color w:val="000000"/>
          <w:kern w:val="36"/>
          <w:sz w:val="48"/>
          <w:szCs w:val="48"/>
          <w:lang w:val="en"/>
        </w:rPr>
        <w:t>ServSafe</w:t>
      </w:r>
      <w:proofErr w:type="spellEnd"/>
      <w:r w:rsidRPr="00881396">
        <w:rPr>
          <w:rFonts w:ascii="Helvetica" w:eastAsia="Times New Roman" w:hAnsi="Helvetica" w:cs="Helvetica"/>
          <w:color w:val="000000"/>
          <w:kern w:val="36"/>
          <w:sz w:val="48"/>
          <w:szCs w:val="48"/>
          <w:lang w:val="en"/>
        </w:rPr>
        <w:t>®</w:t>
      </w:r>
    </w:p>
    <w:p w:rsidR="00881396" w:rsidRDefault="00881396">
      <w:pPr>
        <w:rPr>
          <w:rFonts w:ascii="Helvetica" w:hAnsi="Helvetica" w:cs="Helvetica"/>
          <w:color w:val="000000"/>
          <w:lang w:val="en"/>
        </w:rPr>
      </w:pPr>
      <w:r>
        <w:rPr>
          <w:rFonts w:ascii="Helvetica" w:hAnsi="Helvetica" w:cs="Helvetica"/>
          <w:color w:val="000000"/>
          <w:lang w:val="en"/>
        </w:rPr>
        <w:t>Appropriate for restaurant managers and assistant managers, chefs, dietitians, culinary arts instructors, school food service managers, Family and Consumer Science instructors, and others. This training program meets DHEC requirements for “Certified Food Protection Manager” under federal guidelines outlined in 2-102.12(B) of the FDA Food Code.  Upon successful completion of the exam, participants will receive a certificate from the National Restaurant Association and be registered in their data base. The certificate should be renewed every five years.</w:t>
      </w:r>
    </w:p>
    <w:p w:rsidR="00881396" w:rsidRDefault="00881396">
      <w:pPr>
        <w:rPr>
          <w:rFonts w:ascii="Helvetica" w:hAnsi="Helvetica" w:cs="Helvetica"/>
          <w:color w:val="000000"/>
          <w:lang w:val="en"/>
        </w:rPr>
      </w:pPr>
      <w:r>
        <w:rPr>
          <w:rFonts w:ascii="Helvetica" w:hAnsi="Helvetica" w:cs="Helvetica"/>
          <w:color w:val="000000"/>
          <w:kern w:val="36"/>
          <w:sz w:val="48"/>
          <w:szCs w:val="48"/>
          <w:lang w:val="en"/>
        </w:rPr>
        <w:t>Food2Market</w:t>
      </w:r>
    </w:p>
    <w:p w:rsidR="00881396" w:rsidRDefault="00881396" w:rsidP="00881396">
      <w:pPr>
        <w:pStyle w:val="NormalWeb"/>
        <w:shd w:val="clear" w:color="auto" w:fill="FFFFFF"/>
        <w:rPr>
          <w:rFonts w:ascii="Helvetica" w:hAnsi="Helvetica" w:cs="Helvetica"/>
          <w:color w:val="000000"/>
          <w:lang w:val="en"/>
        </w:rPr>
      </w:pPr>
      <w:r>
        <w:rPr>
          <w:rFonts w:ascii="Helvetica" w:hAnsi="Helvetica" w:cs="Helvetica"/>
          <w:color w:val="000000"/>
          <w:lang w:val="en"/>
        </w:rPr>
        <w:t>Food2Market is a Clemson Extension program designed to help food entrepreneurs through the many steps of food safety regulations that are necessary to prepare food products for sale. Our faculty and staff have extensive knowledge in food safety, food processing and packaging and the federal and state regulations that are necessary in South Carolina to produce and market your products for sale.</w:t>
      </w:r>
    </w:p>
    <w:p w:rsidR="00881396" w:rsidRDefault="00881396"/>
    <w:p w:rsidR="00881396" w:rsidRDefault="00881396">
      <w:r>
        <w:rPr>
          <w:rFonts w:ascii="Helvetica" w:hAnsi="Helvetica" w:cs="Helvetica"/>
          <w:color w:val="000000"/>
          <w:kern w:val="36"/>
          <w:sz w:val="48"/>
          <w:szCs w:val="48"/>
          <w:lang w:val="en"/>
        </w:rPr>
        <w:t>PSA Grower Training</w:t>
      </w:r>
    </w:p>
    <w:p w:rsidR="00881396" w:rsidRDefault="00881396" w:rsidP="00881396">
      <w:pPr>
        <w:pStyle w:val="NormalWeb"/>
        <w:shd w:val="clear" w:color="auto" w:fill="FFFFFF"/>
        <w:rPr>
          <w:rFonts w:ascii="Helvetica" w:hAnsi="Helvetica" w:cs="Helvetica"/>
          <w:color w:val="000000"/>
          <w:lang w:val="en"/>
        </w:rPr>
      </w:pPr>
      <w:r>
        <w:rPr>
          <w:rFonts w:ascii="Helvetica" w:hAnsi="Helvetica" w:cs="Helvetica"/>
          <w:color w:val="000000"/>
          <w:lang w:val="en"/>
        </w:rPr>
        <w:t>Alongside the South Carolina Department of Agriculture, Clemson Extension will be hosting Grower Training Courses. The Grower Training Course was developed by the Produce Safety Alliance at Cornell University, so that farms will be able to comply with the new requirements outlined in the Food Safety and Modernization Act (FSMA). Contained in FSMA is the Final Rule on Produce Safety. This rule establishes unprecedented, science-based standards for the farming of fruits and vegetables that are intended for human consumption. </w:t>
      </w:r>
    </w:p>
    <w:p w:rsidR="00881396" w:rsidRDefault="00881396"/>
    <w:p w:rsidR="00AB0AFA" w:rsidRDefault="00AB0AFA">
      <w:r>
        <w:rPr>
          <w:rFonts w:ascii="Helvetica" w:hAnsi="Helvetica" w:cs="Helvetica"/>
          <w:color w:val="000000"/>
          <w:kern w:val="36"/>
          <w:sz w:val="48"/>
          <w:szCs w:val="48"/>
          <w:lang w:val="en"/>
        </w:rPr>
        <w:t>Wood Supplier System</w:t>
      </w:r>
    </w:p>
    <w:p w:rsidR="00AB0AFA" w:rsidRDefault="00AB0AFA">
      <w:pPr>
        <w:rPr>
          <w:rFonts w:ascii="Helvetica" w:hAnsi="Helvetica" w:cs="Helvetica"/>
          <w:color w:val="000000"/>
          <w:lang w:val="en"/>
        </w:rPr>
      </w:pPr>
      <w:r>
        <w:rPr>
          <w:rFonts w:ascii="Helvetica" w:hAnsi="Helvetica" w:cs="Helvetica"/>
          <w:color w:val="000000"/>
          <w:lang w:val="en"/>
        </w:rPr>
        <w:t xml:space="preserve">Wood suppliers sit in a perfect position to capitalize on the opportunities being created.  Trees are readily available to meet market demands, and wood supplier companies are positioned to assist landowners market their wood products.  This on-line workshop addresses the changes </w:t>
      </w:r>
      <w:r>
        <w:rPr>
          <w:rFonts w:ascii="Helvetica" w:hAnsi="Helvetica" w:cs="Helvetica"/>
          <w:color w:val="000000"/>
          <w:lang w:val="en"/>
        </w:rPr>
        <w:lastRenderedPageBreak/>
        <w:t>to the timber industry and how wood suppliers might better serve landowners.  Techniques for optimizing the many features of the industry and possibly expanding services to create more income streams are discussed.  Participants are encouraged to analyze their particular circumstances to improve net revenue.  The course provides Action Steps to give a road map for this analysis.</w:t>
      </w:r>
    </w:p>
    <w:p w:rsidR="00AB0AFA" w:rsidRDefault="00AB0AFA">
      <w:pPr>
        <w:rPr>
          <w:rFonts w:ascii="Helvetica" w:hAnsi="Helvetica" w:cs="Helvetica"/>
          <w:color w:val="000000"/>
          <w:lang w:val="en"/>
        </w:rPr>
      </w:pPr>
      <w:r>
        <w:rPr>
          <w:rFonts w:ascii="Helvetica" w:hAnsi="Helvetica" w:cs="Helvetica"/>
          <w:color w:val="000000"/>
          <w:kern w:val="36"/>
          <w:sz w:val="48"/>
          <w:szCs w:val="48"/>
          <w:lang w:val="en"/>
        </w:rPr>
        <w:t>Logging Cost Analysis</w:t>
      </w:r>
    </w:p>
    <w:p w:rsidR="00AB0AFA" w:rsidRDefault="00AB0AFA">
      <w:r>
        <w:rPr>
          <w:rFonts w:ascii="Helvetica" w:hAnsi="Helvetica" w:cs="Helvetica"/>
          <w:color w:val="000000"/>
          <w:lang w:val="en"/>
        </w:rPr>
        <w:t>While logging equipment has changed radically over the last couple of decades, the business principles have not.  Understanding the factors driving logging costs and productivity is foundational to making improvements to logging operations and rational decisions on contract pricing.  This course covers basic understanding of the logging business defining and measuring productivity and cost components for both harvesting systems and the machines and operators that comprise them.  In addition, strategies for increasing productivity and decreasing costs are addressed.  </w:t>
      </w:r>
    </w:p>
    <w:sectPr w:rsidR="00AB0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946"/>
    <w:multiLevelType w:val="multilevel"/>
    <w:tmpl w:val="9FC02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1921CC"/>
    <w:multiLevelType w:val="multilevel"/>
    <w:tmpl w:val="9948F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CC74A42"/>
    <w:multiLevelType w:val="hybridMultilevel"/>
    <w:tmpl w:val="B7167B6A"/>
    <w:lvl w:ilvl="0" w:tplc="1A9C5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20"/>
    <w:rsid w:val="001862F7"/>
    <w:rsid w:val="001F2331"/>
    <w:rsid w:val="00582C0F"/>
    <w:rsid w:val="005B4220"/>
    <w:rsid w:val="00834A7D"/>
    <w:rsid w:val="00881396"/>
    <w:rsid w:val="009049DA"/>
    <w:rsid w:val="00AB0AFA"/>
    <w:rsid w:val="00B2223A"/>
    <w:rsid w:val="00B97C32"/>
    <w:rsid w:val="00BA157B"/>
    <w:rsid w:val="00C67775"/>
    <w:rsid w:val="00C87748"/>
    <w:rsid w:val="00D4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23AC"/>
  <w15:chartTrackingRefBased/>
  <w15:docId w15:val="{F69D02A4-AA3F-43B6-B64B-AAF295CD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39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C0F"/>
    <w:rPr>
      <w:b/>
      <w:bCs/>
    </w:rPr>
  </w:style>
  <w:style w:type="paragraph" w:styleId="ListParagraph">
    <w:name w:val="List Paragraph"/>
    <w:basedOn w:val="Normal"/>
    <w:uiPriority w:val="34"/>
    <w:qFormat/>
    <w:rsid w:val="00582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280">
      <w:bodyDiv w:val="1"/>
      <w:marLeft w:val="0"/>
      <w:marRight w:val="0"/>
      <w:marTop w:val="0"/>
      <w:marBottom w:val="0"/>
      <w:divBdr>
        <w:top w:val="none" w:sz="0" w:space="0" w:color="auto"/>
        <w:left w:val="none" w:sz="0" w:space="0" w:color="auto"/>
        <w:bottom w:val="none" w:sz="0" w:space="0" w:color="auto"/>
        <w:right w:val="none" w:sz="0" w:space="0" w:color="auto"/>
      </w:divBdr>
    </w:div>
    <w:div w:id="243221109">
      <w:bodyDiv w:val="1"/>
      <w:marLeft w:val="0"/>
      <w:marRight w:val="0"/>
      <w:marTop w:val="0"/>
      <w:marBottom w:val="0"/>
      <w:divBdr>
        <w:top w:val="none" w:sz="0" w:space="0" w:color="auto"/>
        <w:left w:val="none" w:sz="0" w:space="0" w:color="auto"/>
        <w:bottom w:val="none" w:sz="0" w:space="0" w:color="auto"/>
        <w:right w:val="none" w:sz="0" w:space="0" w:color="auto"/>
      </w:divBdr>
    </w:div>
    <w:div w:id="258833172">
      <w:bodyDiv w:val="1"/>
      <w:marLeft w:val="0"/>
      <w:marRight w:val="0"/>
      <w:marTop w:val="0"/>
      <w:marBottom w:val="0"/>
      <w:divBdr>
        <w:top w:val="none" w:sz="0" w:space="0" w:color="auto"/>
        <w:left w:val="none" w:sz="0" w:space="0" w:color="auto"/>
        <w:bottom w:val="none" w:sz="0" w:space="0" w:color="auto"/>
        <w:right w:val="none" w:sz="0" w:space="0" w:color="auto"/>
      </w:divBdr>
      <w:divsChild>
        <w:div w:id="1544247436">
          <w:marLeft w:val="0"/>
          <w:marRight w:val="0"/>
          <w:marTop w:val="0"/>
          <w:marBottom w:val="0"/>
          <w:divBdr>
            <w:top w:val="none" w:sz="0" w:space="0" w:color="auto"/>
            <w:left w:val="none" w:sz="0" w:space="0" w:color="auto"/>
            <w:bottom w:val="none" w:sz="0" w:space="0" w:color="auto"/>
            <w:right w:val="none" w:sz="0" w:space="0" w:color="auto"/>
          </w:divBdr>
          <w:divsChild>
            <w:div w:id="1299413607">
              <w:marLeft w:val="0"/>
              <w:marRight w:val="0"/>
              <w:marTop w:val="0"/>
              <w:marBottom w:val="0"/>
              <w:divBdr>
                <w:top w:val="none" w:sz="0" w:space="0" w:color="auto"/>
                <w:left w:val="none" w:sz="0" w:space="0" w:color="auto"/>
                <w:bottom w:val="none" w:sz="0" w:space="0" w:color="auto"/>
                <w:right w:val="none" w:sz="0" w:space="0" w:color="auto"/>
              </w:divBdr>
              <w:divsChild>
                <w:div w:id="1301226477">
                  <w:marLeft w:val="0"/>
                  <w:marRight w:val="0"/>
                  <w:marTop w:val="0"/>
                  <w:marBottom w:val="0"/>
                  <w:divBdr>
                    <w:top w:val="none" w:sz="0" w:space="0" w:color="auto"/>
                    <w:left w:val="none" w:sz="0" w:space="0" w:color="auto"/>
                    <w:bottom w:val="none" w:sz="0" w:space="0" w:color="auto"/>
                    <w:right w:val="none" w:sz="0" w:space="0" w:color="auto"/>
                  </w:divBdr>
                  <w:divsChild>
                    <w:div w:id="924800084">
                      <w:marLeft w:val="0"/>
                      <w:marRight w:val="0"/>
                      <w:marTop w:val="0"/>
                      <w:marBottom w:val="0"/>
                      <w:divBdr>
                        <w:top w:val="none" w:sz="0" w:space="0" w:color="auto"/>
                        <w:left w:val="none" w:sz="0" w:space="0" w:color="auto"/>
                        <w:bottom w:val="none" w:sz="0" w:space="0" w:color="auto"/>
                        <w:right w:val="none" w:sz="0" w:space="0" w:color="auto"/>
                      </w:divBdr>
                      <w:divsChild>
                        <w:div w:id="1914772266">
                          <w:marLeft w:val="0"/>
                          <w:marRight w:val="0"/>
                          <w:marTop w:val="0"/>
                          <w:marBottom w:val="240"/>
                          <w:divBdr>
                            <w:top w:val="none" w:sz="0" w:space="0" w:color="auto"/>
                            <w:left w:val="none" w:sz="0" w:space="0" w:color="auto"/>
                            <w:bottom w:val="none" w:sz="0" w:space="0" w:color="auto"/>
                            <w:right w:val="none" w:sz="0" w:space="0" w:color="auto"/>
                          </w:divBdr>
                          <w:divsChild>
                            <w:div w:id="7292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15781">
      <w:bodyDiv w:val="1"/>
      <w:marLeft w:val="0"/>
      <w:marRight w:val="0"/>
      <w:marTop w:val="0"/>
      <w:marBottom w:val="0"/>
      <w:divBdr>
        <w:top w:val="none" w:sz="0" w:space="0" w:color="auto"/>
        <w:left w:val="none" w:sz="0" w:space="0" w:color="auto"/>
        <w:bottom w:val="none" w:sz="0" w:space="0" w:color="auto"/>
        <w:right w:val="none" w:sz="0" w:space="0" w:color="auto"/>
      </w:divBdr>
      <w:divsChild>
        <w:div w:id="395709908">
          <w:marLeft w:val="0"/>
          <w:marRight w:val="0"/>
          <w:marTop w:val="0"/>
          <w:marBottom w:val="0"/>
          <w:divBdr>
            <w:top w:val="none" w:sz="0" w:space="0" w:color="auto"/>
            <w:left w:val="none" w:sz="0" w:space="0" w:color="auto"/>
            <w:bottom w:val="none" w:sz="0" w:space="0" w:color="auto"/>
            <w:right w:val="none" w:sz="0" w:space="0" w:color="auto"/>
          </w:divBdr>
          <w:divsChild>
            <w:div w:id="148375750">
              <w:marLeft w:val="0"/>
              <w:marRight w:val="0"/>
              <w:marTop w:val="0"/>
              <w:marBottom w:val="0"/>
              <w:divBdr>
                <w:top w:val="none" w:sz="0" w:space="0" w:color="auto"/>
                <w:left w:val="none" w:sz="0" w:space="0" w:color="auto"/>
                <w:bottom w:val="none" w:sz="0" w:space="0" w:color="auto"/>
                <w:right w:val="none" w:sz="0" w:space="0" w:color="auto"/>
              </w:divBdr>
              <w:divsChild>
                <w:div w:id="47850031">
                  <w:marLeft w:val="0"/>
                  <w:marRight w:val="0"/>
                  <w:marTop w:val="0"/>
                  <w:marBottom w:val="0"/>
                  <w:divBdr>
                    <w:top w:val="none" w:sz="0" w:space="0" w:color="auto"/>
                    <w:left w:val="none" w:sz="0" w:space="0" w:color="auto"/>
                    <w:bottom w:val="none" w:sz="0" w:space="0" w:color="auto"/>
                    <w:right w:val="none" w:sz="0" w:space="0" w:color="auto"/>
                  </w:divBdr>
                  <w:divsChild>
                    <w:div w:id="13541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62644">
      <w:bodyDiv w:val="1"/>
      <w:marLeft w:val="0"/>
      <w:marRight w:val="0"/>
      <w:marTop w:val="0"/>
      <w:marBottom w:val="0"/>
      <w:divBdr>
        <w:top w:val="none" w:sz="0" w:space="0" w:color="auto"/>
        <w:left w:val="none" w:sz="0" w:space="0" w:color="auto"/>
        <w:bottom w:val="none" w:sz="0" w:space="0" w:color="auto"/>
        <w:right w:val="none" w:sz="0" w:space="0" w:color="auto"/>
      </w:divBdr>
      <w:divsChild>
        <w:div w:id="2015495616">
          <w:marLeft w:val="0"/>
          <w:marRight w:val="0"/>
          <w:marTop w:val="0"/>
          <w:marBottom w:val="0"/>
          <w:divBdr>
            <w:top w:val="none" w:sz="0" w:space="0" w:color="auto"/>
            <w:left w:val="none" w:sz="0" w:space="0" w:color="auto"/>
            <w:bottom w:val="none" w:sz="0" w:space="0" w:color="auto"/>
            <w:right w:val="none" w:sz="0" w:space="0" w:color="auto"/>
          </w:divBdr>
          <w:divsChild>
            <w:div w:id="1384137719">
              <w:marLeft w:val="0"/>
              <w:marRight w:val="0"/>
              <w:marTop w:val="0"/>
              <w:marBottom w:val="0"/>
              <w:divBdr>
                <w:top w:val="none" w:sz="0" w:space="0" w:color="auto"/>
                <w:left w:val="none" w:sz="0" w:space="0" w:color="auto"/>
                <w:bottom w:val="none" w:sz="0" w:space="0" w:color="auto"/>
                <w:right w:val="none" w:sz="0" w:space="0" w:color="auto"/>
              </w:divBdr>
              <w:divsChild>
                <w:div w:id="791247092">
                  <w:marLeft w:val="0"/>
                  <w:marRight w:val="0"/>
                  <w:marTop w:val="0"/>
                  <w:marBottom w:val="0"/>
                  <w:divBdr>
                    <w:top w:val="none" w:sz="0" w:space="0" w:color="auto"/>
                    <w:left w:val="none" w:sz="0" w:space="0" w:color="auto"/>
                    <w:bottom w:val="none" w:sz="0" w:space="0" w:color="auto"/>
                    <w:right w:val="none" w:sz="0" w:space="0" w:color="auto"/>
                  </w:divBdr>
                  <w:divsChild>
                    <w:div w:id="1645353990">
                      <w:marLeft w:val="0"/>
                      <w:marRight w:val="0"/>
                      <w:marTop w:val="0"/>
                      <w:marBottom w:val="0"/>
                      <w:divBdr>
                        <w:top w:val="none" w:sz="0" w:space="0" w:color="auto"/>
                        <w:left w:val="none" w:sz="0" w:space="0" w:color="auto"/>
                        <w:bottom w:val="none" w:sz="0" w:space="0" w:color="auto"/>
                        <w:right w:val="none" w:sz="0" w:space="0" w:color="auto"/>
                      </w:divBdr>
                      <w:divsChild>
                        <w:div w:id="893732554">
                          <w:marLeft w:val="0"/>
                          <w:marRight w:val="0"/>
                          <w:marTop w:val="0"/>
                          <w:marBottom w:val="240"/>
                          <w:divBdr>
                            <w:top w:val="none" w:sz="0" w:space="0" w:color="auto"/>
                            <w:left w:val="none" w:sz="0" w:space="0" w:color="auto"/>
                            <w:bottom w:val="none" w:sz="0" w:space="0" w:color="auto"/>
                            <w:right w:val="none" w:sz="0" w:space="0" w:color="auto"/>
                          </w:divBdr>
                          <w:divsChild>
                            <w:div w:id="142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33396">
      <w:bodyDiv w:val="1"/>
      <w:marLeft w:val="0"/>
      <w:marRight w:val="0"/>
      <w:marTop w:val="0"/>
      <w:marBottom w:val="0"/>
      <w:divBdr>
        <w:top w:val="none" w:sz="0" w:space="0" w:color="auto"/>
        <w:left w:val="none" w:sz="0" w:space="0" w:color="auto"/>
        <w:bottom w:val="none" w:sz="0" w:space="0" w:color="auto"/>
        <w:right w:val="none" w:sz="0" w:space="0" w:color="auto"/>
      </w:divBdr>
    </w:div>
    <w:div w:id="1016735670">
      <w:bodyDiv w:val="1"/>
      <w:marLeft w:val="0"/>
      <w:marRight w:val="0"/>
      <w:marTop w:val="0"/>
      <w:marBottom w:val="0"/>
      <w:divBdr>
        <w:top w:val="none" w:sz="0" w:space="0" w:color="auto"/>
        <w:left w:val="none" w:sz="0" w:space="0" w:color="auto"/>
        <w:bottom w:val="none" w:sz="0" w:space="0" w:color="auto"/>
        <w:right w:val="none" w:sz="0" w:space="0" w:color="auto"/>
      </w:divBdr>
      <w:divsChild>
        <w:div w:id="465315047">
          <w:marLeft w:val="0"/>
          <w:marRight w:val="0"/>
          <w:marTop w:val="0"/>
          <w:marBottom w:val="0"/>
          <w:divBdr>
            <w:top w:val="none" w:sz="0" w:space="0" w:color="auto"/>
            <w:left w:val="none" w:sz="0" w:space="0" w:color="auto"/>
            <w:bottom w:val="none" w:sz="0" w:space="0" w:color="auto"/>
            <w:right w:val="none" w:sz="0" w:space="0" w:color="auto"/>
          </w:divBdr>
          <w:divsChild>
            <w:div w:id="262420388">
              <w:marLeft w:val="0"/>
              <w:marRight w:val="0"/>
              <w:marTop w:val="0"/>
              <w:marBottom w:val="0"/>
              <w:divBdr>
                <w:top w:val="none" w:sz="0" w:space="0" w:color="auto"/>
                <w:left w:val="none" w:sz="0" w:space="0" w:color="auto"/>
                <w:bottom w:val="none" w:sz="0" w:space="0" w:color="auto"/>
                <w:right w:val="none" w:sz="0" w:space="0" w:color="auto"/>
              </w:divBdr>
              <w:divsChild>
                <w:div w:id="1830751864">
                  <w:marLeft w:val="0"/>
                  <w:marRight w:val="0"/>
                  <w:marTop w:val="0"/>
                  <w:marBottom w:val="0"/>
                  <w:divBdr>
                    <w:top w:val="none" w:sz="0" w:space="0" w:color="auto"/>
                    <w:left w:val="none" w:sz="0" w:space="0" w:color="auto"/>
                    <w:bottom w:val="none" w:sz="0" w:space="0" w:color="auto"/>
                    <w:right w:val="none" w:sz="0" w:space="0" w:color="auto"/>
                  </w:divBdr>
                  <w:divsChild>
                    <w:div w:id="2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4714">
      <w:bodyDiv w:val="1"/>
      <w:marLeft w:val="0"/>
      <w:marRight w:val="0"/>
      <w:marTop w:val="0"/>
      <w:marBottom w:val="0"/>
      <w:divBdr>
        <w:top w:val="none" w:sz="0" w:space="0" w:color="auto"/>
        <w:left w:val="none" w:sz="0" w:space="0" w:color="auto"/>
        <w:bottom w:val="none" w:sz="0" w:space="0" w:color="auto"/>
        <w:right w:val="none" w:sz="0" w:space="0" w:color="auto"/>
      </w:divBdr>
    </w:div>
    <w:div w:id="1885945249">
      <w:bodyDiv w:val="1"/>
      <w:marLeft w:val="0"/>
      <w:marRight w:val="0"/>
      <w:marTop w:val="0"/>
      <w:marBottom w:val="0"/>
      <w:divBdr>
        <w:top w:val="none" w:sz="0" w:space="0" w:color="auto"/>
        <w:left w:val="none" w:sz="0" w:space="0" w:color="auto"/>
        <w:bottom w:val="none" w:sz="0" w:space="0" w:color="auto"/>
        <w:right w:val="none" w:sz="0" w:space="0" w:color="auto"/>
      </w:divBdr>
      <w:divsChild>
        <w:div w:id="1424228615">
          <w:marLeft w:val="0"/>
          <w:marRight w:val="0"/>
          <w:marTop w:val="0"/>
          <w:marBottom w:val="0"/>
          <w:divBdr>
            <w:top w:val="none" w:sz="0" w:space="0" w:color="auto"/>
            <w:left w:val="none" w:sz="0" w:space="0" w:color="auto"/>
            <w:bottom w:val="none" w:sz="0" w:space="0" w:color="auto"/>
            <w:right w:val="none" w:sz="0" w:space="0" w:color="auto"/>
          </w:divBdr>
          <w:divsChild>
            <w:div w:id="1616206786">
              <w:marLeft w:val="0"/>
              <w:marRight w:val="0"/>
              <w:marTop w:val="0"/>
              <w:marBottom w:val="0"/>
              <w:divBdr>
                <w:top w:val="none" w:sz="0" w:space="0" w:color="auto"/>
                <w:left w:val="none" w:sz="0" w:space="0" w:color="auto"/>
                <w:bottom w:val="none" w:sz="0" w:space="0" w:color="auto"/>
                <w:right w:val="none" w:sz="0" w:space="0" w:color="auto"/>
              </w:divBdr>
              <w:divsChild>
                <w:div w:id="1453668802">
                  <w:marLeft w:val="0"/>
                  <w:marRight w:val="0"/>
                  <w:marTop w:val="0"/>
                  <w:marBottom w:val="0"/>
                  <w:divBdr>
                    <w:top w:val="none" w:sz="0" w:space="0" w:color="auto"/>
                    <w:left w:val="none" w:sz="0" w:space="0" w:color="auto"/>
                    <w:bottom w:val="none" w:sz="0" w:space="0" w:color="auto"/>
                    <w:right w:val="none" w:sz="0" w:space="0" w:color="auto"/>
                  </w:divBdr>
                  <w:divsChild>
                    <w:div w:id="1519392558">
                      <w:marLeft w:val="0"/>
                      <w:marRight w:val="0"/>
                      <w:marTop w:val="0"/>
                      <w:marBottom w:val="0"/>
                      <w:divBdr>
                        <w:top w:val="none" w:sz="0" w:space="0" w:color="auto"/>
                        <w:left w:val="none" w:sz="0" w:space="0" w:color="auto"/>
                        <w:bottom w:val="none" w:sz="0" w:space="0" w:color="auto"/>
                        <w:right w:val="none" w:sz="0" w:space="0" w:color="auto"/>
                      </w:divBdr>
                      <w:divsChild>
                        <w:div w:id="827984599">
                          <w:marLeft w:val="0"/>
                          <w:marRight w:val="0"/>
                          <w:marTop w:val="0"/>
                          <w:marBottom w:val="240"/>
                          <w:divBdr>
                            <w:top w:val="none" w:sz="0" w:space="0" w:color="auto"/>
                            <w:left w:val="none" w:sz="0" w:space="0" w:color="auto"/>
                            <w:bottom w:val="none" w:sz="0" w:space="0" w:color="auto"/>
                            <w:right w:val="none" w:sz="0" w:space="0" w:color="auto"/>
                          </w:divBdr>
                          <w:divsChild>
                            <w:div w:id="5874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86620">
      <w:bodyDiv w:val="1"/>
      <w:marLeft w:val="0"/>
      <w:marRight w:val="0"/>
      <w:marTop w:val="0"/>
      <w:marBottom w:val="0"/>
      <w:divBdr>
        <w:top w:val="none" w:sz="0" w:space="0" w:color="auto"/>
        <w:left w:val="none" w:sz="0" w:space="0" w:color="auto"/>
        <w:bottom w:val="none" w:sz="0" w:space="0" w:color="auto"/>
        <w:right w:val="none" w:sz="0" w:space="0" w:color="auto"/>
      </w:divBdr>
      <w:divsChild>
        <w:div w:id="1831673037">
          <w:marLeft w:val="0"/>
          <w:marRight w:val="0"/>
          <w:marTop w:val="0"/>
          <w:marBottom w:val="0"/>
          <w:divBdr>
            <w:top w:val="none" w:sz="0" w:space="0" w:color="auto"/>
            <w:left w:val="none" w:sz="0" w:space="0" w:color="auto"/>
            <w:bottom w:val="none" w:sz="0" w:space="0" w:color="auto"/>
            <w:right w:val="none" w:sz="0" w:space="0" w:color="auto"/>
          </w:divBdr>
          <w:divsChild>
            <w:div w:id="573320541">
              <w:marLeft w:val="0"/>
              <w:marRight w:val="0"/>
              <w:marTop w:val="0"/>
              <w:marBottom w:val="0"/>
              <w:divBdr>
                <w:top w:val="none" w:sz="0" w:space="0" w:color="auto"/>
                <w:left w:val="none" w:sz="0" w:space="0" w:color="auto"/>
                <w:bottom w:val="none" w:sz="0" w:space="0" w:color="auto"/>
                <w:right w:val="none" w:sz="0" w:space="0" w:color="auto"/>
              </w:divBdr>
              <w:divsChild>
                <w:div w:id="84303826">
                  <w:marLeft w:val="0"/>
                  <w:marRight w:val="0"/>
                  <w:marTop w:val="0"/>
                  <w:marBottom w:val="0"/>
                  <w:divBdr>
                    <w:top w:val="none" w:sz="0" w:space="0" w:color="auto"/>
                    <w:left w:val="none" w:sz="0" w:space="0" w:color="auto"/>
                    <w:bottom w:val="none" w:sz="0" w:space="0" w:color="auto"/>
                    <w:right w:val="none" w:sz="0" w:space="0" w:color="auto"/>
                  </w:divBdr>
                  <w:divsChild>
                    <w:div w:id="915095426">
                      <w:marLeft w:val="0"/>
                      <w:marRight w:val="0"/>
                      <w:marTop w:val="0"/>
                      <w:marBottom w:val="0"/>
                      <w:divBdr>
                        <w:top w:val="none" w:sz="0" w:space="0" w:color="auto"/>
                        <w:left w:val="none" w:sz="0" w:space="0" w:color="auto"/>
                        <w:bottom w:val="none" w:sz="0" w:space="0" w:color="auto"/>
                        <w:right w:val="none" w:sz="0" w:space="0" w:color="auto"/>
                      </w:divBdr>
                      <w:divsChild>
                        <w:div w:id="1314017971">
                          <w:marLeft w:val="0"/>
                          <w:marRight w:val="0"/>
                          <w:marTop w:val="0"/>
                          <w:marBottom w:val="240"/>
                          <w:divBdr>
                            <w:top w:val="none" w:sz="0" w:space="0" w:color="auto"/>
                            <w:left w:val="none" w:sz="0" w:space="0" w:color="auto"/>
                            <w:bottom w:val="none" w:sz="0" w:space="0" w:color="auto"/>
                            <w:right w:val="none" w:sz="0" w:space="0" w:color="auto"/>
                          </w:divBdr>
                          <w:divsChild>
                            <w:div w:id="9831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80506">
      <w:bodyDiv w:val="1"/>
      <w:marLeft w:val="0"/>
      <w:marRight w:val="0"/>
      <w:marTop w:val="0"/>
      <w:marBottom w:val="0"/>
      <w:divBdr>
        <w:top w:val="none" w:sz="0" w:space="0" w:color="auto"/>
        <w:left w:val="none" w:sz="0" w:space="0" w:color="auto"/>
        <w:bottom w:val="none" w:sz="0" w:space="0" w:color="auto"/>
        <w:right w:val="none" w:sz="0" w:space="0" w:color="auto"/>
      </w:divBdr>
      <w:divsChild>
        <w:div w:id="1331103267">
          <w:marLeft w:val="0"/>
          <w:marRight w:val="0"/>
          <w:marTop w:val="0"/>
          <w:marBottom w:val="0"/>
          <w:divBdr>
            <w:top w:val="none" w:sz="0" w:space="0" w:color="auto"/>
            <w:left w:val="none" w:sz="0" w:space="0" w:color="auto"/>
            <w:bottom w:val="none" w:sz="0" w:space="0" w:color="auto"/>
            <w:right w:val="none" w:sz="0" w:space="0" w:color="auto"/>
          </w:divBdr>
          <w:divsChild>
            <w:div w:id="2016682565">
              <w:marLeft w:val="0"/>
              <w:marRight w:val="0"/>
              <w:marTop w:val="0"/>
              <w:marBottom w:val="0"/>
              <w:divBdr>
                <w:top w:val="none" w:sz="0" w:space="0" w:color="auto"/>
                <w:left w:val="none" w:sz="0" w:space="0" w:color="auto"/>
                <w:bottom w:val="none" w:sz="0" w:space="0" w:color="auto"/>
                <w:right w:val="none" w:sz="0" w:space="0" w:color="auto"/>
              </w:divBdr>
              <w:divsChild>
                <w:div w:id="1485657797">
                  <w:marLeft w:val="0"/>
                  <w:marRight w:val="0"/>
                  <w:marTop w:val="0"/>
                  <w:marBottom w:val="0"/>
                  <w:divBdr>
                    <w:top w:val="none" w:sz="0" w:space="0" w:color="auto"/>
                    <w:left w:val="none" w:sz="0" w:space="0" w:color="auto"/>
                    <w:bottom w:val="none" w:sz="0" w:space="0" w:color="auto"/>
                    <w:right w:val="none" w:sz="0" w:space="0" w:color="auto"/>
                  </w:divBdr>
                  <w:divsChild>
                    <w:div w:id="1774014011">
                      <w:marLeft w:val="0"/>
                      <w:marRight w:val="0"/>
                      <w:marTop w:val="0"/>
                      <w:marBottom w:val="0"/>
                      <w:divBdr>
                        <w:top w:val="none" w:sz="0" w:space="0" w:color="auto"/>
                        <w:left w:val="none" w:sz="0" w:space="0" w:color="auto"/>
                        <w:bottom w:val="none" w:sz="0" w:space="0" w:color="auto"/>
                        <w:right w:val="none" w:sz="0" w:space="0" w:color="auto"/>
                      </w:divBdr>
                      <w:divsChild>
                        <w:div w:id="1827895040">
                          <w:marLeft w:val="0"/>
                          <w:marRight w:val="0"/>
                          <w:marTop w:val="0"/>
                          <w:marBottom w:val="240"/>
                          <w:divBdr>
                            <w:top w:val="none" w:sz="0" w:space="0" w:color="auto"/>
                            <w:left w:val="none" w:sz="0" w:space="0" w:color="auto"/>
                            <w:bottom w:val="none" w:sz="0" w:space="0" w:color="auto"/>
                            <w:right w:val="none" w:sz="0" w:space="0" w:color="auto"/>
                          </w:divBdr>
                          <w:divsChild>
                            <w:div w:id="11917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59989">
      <w:bodyDiv w:val="1"/>
      <w:marLeft w:val="0"/>
      <w:marRight w:val="0"/>
      <w:marTop w:val="0"/>
      <w:marBottom w:val="0"/>
      <w:divBdr>
        <w:top w:val="none" w:sz="0" w:space="0" w:color="auto"/>
        <w:left w:val="none" w:sz="0" w:space="0" w:color="auto"/>
        <w:bottom w:val="none" w:sz="0" w:space="0" w:color="auto"/>
        <w:right w:val="none" w:sz="0" w:space="0" w:color="auto"/>
      </w:divBdr>
      <w:divsChild>
        <w:div w:id="690960298">
          <w:marLeft w:val="0"/>
          <w:marRight w:val="0"/>
          <w:marTop w:val="0"/>
          <w:marBottom w:val="0"/>
          <w:divBdr>
            <w:top w:val="none" w:sz="0" w:space="0" w:color="auto"/>
            <w:left w:val="none" w:sz="0" w:space="0" w:color="auto"/>
            <w:bottom w:val="none" w:sz="0" w:space="0" w:color="auto"/>
            <w:right w:val="none" w:sz="0" w:space="0" w:color="auto"/>
          </w:divBdr>
          <w:divsChild>
            <w:div w:id="618947976">
              <w:marLeft w:val="0"/>
              <w:marRight w:val="0"/>
              <w:marTop w:val="0"/>
              <w:marBottom w:val="0"/>
              <w:divBdr>
                <w:top w:val="none" w:sz="0" w:space="0" w:color="auto"/>
                <w:left w:val="none" w:sz="0" w:space="0" w:color="auto"/>
                <w:bottom w:val="none" w:sz="0" w:space="0" w:color="auto"/>
                <w:right w:val="none" w:sz="0" w:space="0" w:color="auto"/>
              </w:divBdr>
              <w:divsChild>
                <w:div w:id="606546364">
                  <w:marLeft w:val="0"/>
                  <w:marRight w:val="0"/>
                  <w:marTop w:val="0"/>
                  <w:marBottom w:val="0"/>
                  <w:divBdr>
                    <w:top w:val="none" w:sz="0" w:space="0" w:color="auto"/>
                    <w:left w:val="none" w:sz="0" w:space="0" w:color="auto"/>
                    <w:bottom w:val="none" w:sz="0" w:space="0" w:color="auto"/>
                    <w:right w:val="none" w:sz="0" w:space="0" w:color="auto"/>
                  </w:divBdr>
                  <w:divsChild>
                    <w:div w:id="9438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7464">
      <w:bodyDiv w:val="1"/>
      <w:marLeft w:val="0"/>
      <w:marRight w:val="0"/>
      <w:marTop w:val="0"/>
      <w:marBottom w:val="0"/>
      <w:divBdr>
        <w:top w:val="none" w:sz="0" w:space="0" w:color="auto"/>
        <w:left w:val="none" w:sz="0" w:space="0" w:color="auto"/>
        <w:bottom w:val="none" w:sz="0" w:space="0" w:color="auto"/>
        <w:right w:val="none" w:sz="0" w:space="0" w:color="auto"/>
      </w:divBdr>
      <w:divsChild>
        <w:div w:id="1831290835">
          <w:marLeft w:val="0"/>
          <w:marRight w:val="0"/>
          <w:marTop w:val="0"/>
          <w:marBottom w:val="0"/>
          <w:divBdr>
            <w:top w:val="none" w:sz="0" w:space="0" w:color="auto"/>
            <w:left w:val="none" w:sz="0" w:space="0" w:color="auto"/>
            <w:bottom w:val="none" w:sz="0" w:space="0" w:color="auto"/>
            <w:right w:val="none" w:sz="0" w:space="0" w:color="auto"/>
          </w:divBdr>
          <w:divsChild>
            <w:div w:id="671688052">
              <w:marLeft w:val="0"/>
              <w:marRight w:val="0"/>
              <w:marTop w:val="0"/>
              <w:marBottom w:val="0"/>
              <w:divBdr>
                <w:top w:val="none" w:sz="0" w:space="0" w:color="auto"/>
                <w:left w:val="none" w:sz="0" w:space="0" w:color="auto"/>
                <w:bottom w:val="none" w:sz="0" w:space="0" w:color="auto"/>
                <w:right w:val="none" w:sz="0" w:space="0" w:color="auto"/>
              </w:divBdr>
              <w:divsChild>
                <w:div w:id="1922445980">
                  <w:marLeft w:val="0"/>
                  <w:marRight w:val="0"/>
                  <w:marTop w:val="0"/>
                  <w:marBottom w:val="0"/>
                  <w:divBdr>
                    <w:top w:val="none" w:sz="0" w:space="0" w:color="auto"/>
                    <w:left w:val="none" w:sz="0" w:space="0" w:color="auto"/>
                    <w:bottom w:val="none" w:sz="0" w:space="0" w:color="auto"/>
                    <w:right w:val="none" w:sz="0" w:space="0" w:color="auto"/>
                  </w:divBdr>
                  <w:divsChild>
                    <w:div w:id="281116594">
                      <w:marLeft w:val="0"/>
                      <w:marRight w:val="0"/>
                      <w:marTop w:val="0"/>
                      <w:marBottom w:val="0"/>
                      <w:divBdr>
                        <w:top w:val="none" w:sz="0" w:space="0" w:color="auto"/>
                        <w:left w:val="none" w:sz="0" w:space="0" w:color="auto"/>
                        <w:bottom w:val="none" w:sz="0" w:space="0" w:color="auto"/>
                        <w:right w:val="none" w:sz="0" w:space="0" w:color="auto"/>
                      </w:divBdr>
                      <w:divsChild>
                        <w:div w:id="2083679987">
                          <w:marLeft w:val="0"/>
                          <w:marRight w:val="0"/>
                          <w:marTop w:val="0"/>
                          <w:marBottom w:val="240"/>
                          <w:divBdr>
                            <w:top w:val="none" w:sz="0" w:space="0" w:color="auto"/>
                            <w:left w:val="none" w:sz="0" w:space="0" w:color="auto"/>
                            <w:bottom w:val="none" w:sz="0" w:space="0" w:color="auto"/>
                            <w:right w:val="none" w:sz="0" w:space="0" w:color="auto"/>
                          </w:divBdr>
                          <w:divsChild>
                            <w:div w:id="7064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Gordian Group</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Finnegan</dc:creator>
  <cp:keywords/>
  <dc:description/>
  <cp:lastModifiedBy>Kelly Marchione</cp:lastModifiedBy>
  <cp:revision>6</cp:revision>
  <dcterms:created xsi:type="dcterms:W3CDTF">2018-11-16T17:52:00Z</dcterms:created>
  <dcterms:modified xsi:type="dcterms:W3CDTF">2018-11-16T18:22:00Z</dcterms:modified>
</cp:coreProperties>
</file>