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AC4 - Graduate Programs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Additional Degree Programs </w:t>
      </w:r>
    </w:p>
    <w:p w:rsidR="00000000" w:rsidDel="00000000" w:rsidP="00000000" w:rsidRDefault="00000000" w:rsidRPr="00000000" w14:paraId="00000004">
      <w:pPr>
        <w:numPr>
          <w:ilvl w:val="0"/>
          <w:numId w:val="2"/>
        </w:numPr>
        <w:ind w:left="720" w:hanging="360"/>
        <w:rPr>
          <w:sz w:val="24"/>
          <w:szCs w:val="24"/>
        </w:rPr>
      </w:pPr>
      <w:r w:rsidDel="00000000" w:rsidR="00000000" w:rsidRPr="00000000">
        <w:rPr>
          <w:sz w:val="24"/>
          <w:szCs w:val="24"/>
          <w:rtl w:val="0"/>
        </w:rPr>
        <w:t xml:space="preserve">Plant and Social Science (MS and Ph.D)- </w:t>
      </w:r>
      <w:hyperlink r:id="rId6">
        <w:r w:rsidDel="00000000" w:rsidR="00000000" w:rsidRPr="00000000">
          <w:rPr>
            <w:color w:val="1155cc"/>
            <w:sz w:val="24"/>
            <w:szCs w:val="24"/>
            <w:u w:val="single"/>
            <w:rtl w:val="0"/>
          </w:rPr>
          <w:t xml:space="preserve">https://www.udel.edu/academics/colleges/canr/departments/plant-and-soil-sciences/graduate-programs/plant-science-graduate/</w:t>
        </w:r>
      </w:hyperlink>
      <w:r w:rsidDel="00000000" w:rsidR="00000000" w:rsidRPr="00000000">
        <w:rPr>
          <w:rtl w:val="0"/>
        </w:rPr>
      </w:r>
    </w:p>
    <w:p w:rsidR="00000000" w:rsidDel="00000000" w:rsidP="00000000" w:rsidRDefault="00000000" w:rsidRPr="00000000" w14:paraId="0000000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440" w:hanging="360"/>
        <w:rPr>
          <w:sz w:val="24"/>
          <w:szCs w:val="24"/>
        </w:rPr>
      </w:pPr>
      <w:r w:rsidDel="00000000" w:rsidR="00000000" w:rsidRPr="00000000">
        <w:rPr>
          <w:sz w:val="24"/>
          <w:szCs w:val="24"/>
          <w:rtl w:val="0"/>
        </w:rPr>
        <w:t xml:space="preserve">Plant Science involves course work in plant molecular biology, plant breeding, plant pathology, plant tissue culture, horticulture, crop science, plant anatomy and/or plant physiology with thesis research in one of those areas.</w:t>
      </w:r>
    </w:p>
    <w:p w:rsidR="00000000" w:rsidDel="00000000" w:rsidP="00000000" w:rsidRDefault="00000000" w:rsidRPr="00000000" w14:paraId="00000006">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440" w:hanging="360"/>
        <w:rPr>
          <w:sz w:val="24"/>
          <w:szCs w:val="24"/>
        </w:rPr>
      </w:pPr>
      <w:r w:rsidDel="00000000" w:rsidR="00000000" w:rsidRPr="00000000">
        <w:rPr>
          <w:sz w:val="24"/>
          <w:szCs w:val="24"/>
          <w:rtl w:val="0"/>
        </w:rPr>
        <w:t xml:space="preserve">Soil Science involves course work and thesis research in soil chemistry, soil fertility and management, soil physics, soil microbiology and biochemistry, environmental microbiology, soil and water quality and soil formation and biogeochemistry.</w:t>
      </w:r>
      <w:r w:rsidDel="00000000" w:rsidR="00000000" w:rsidRPr="00000000">
        <w:rPr>
          <w:rtl w:val="0"/>
        </w:rPr>
      </w:r>
    </w:p>
    <w:p w:rsidR="00000000" w:rsidDel="00000000" w:rsidP="00000000" w:rsidRDefault="00000000" w:rsidRPr="00000000" w14:paraId="00000007">
      <w:pPr>
        <w:numPr>
          <w:ilvl w:val="0"/>
          <w:numId w:val="2"/>
        </w:numPr>
        <w:ind w:left="720" w:hanging="360"/>
        <w:rPr>
          <w:sz w:val="24"/>
          <w:szCs w:val="24"/>
        </w:rPr>
      </w:pPr>
      <w:r w:rsidDel="00000000" w:rsidR="00000000" w:rsidRPr="00000000">
        <w:rPr>
          <w:sz w:val="24"/>
          <w:szCs w:val="24"/>
          <w:rtl w:val="0"/>
        </w:rPr>
        <w:t xml:space="preserve">Wildlife Ecology (MS) - </w:t>
      </w:r>
      <w:hyperlink r:id="rId7">
        <w:r w:rsidDel="00000000" w:rsidR="00000000" w:rsidRPr="00000000">
          <w:rPr>
            <w:color w:val="1155cc"/>
            <w:sz w:val="24"/>
            <w:szCs w:val="24"/>
            <w:u w:val="single"/>
            <w:rtl w:val="0"/>
          </w:rPr>
          <w:t xml:space="preserve">https://catalog.udel.edu/preview_program.php?catoid=30&amp;poid=21336&amp;hl=wildlife+ecology&amp;returnto=search</w:t>
        </w:r>
      </w:hyperlink>
      <w:r w:rsidDel="00000000" w:rsidR="00000000" w:rsidRPr="00000000">
        <w:rPr>
          <w:rtl w:val="0"/>
        </w:rPr>
      </w:r>
    </w:p>
    <w:p w:rsidR="00000000" w:rsidDel="00000000" w:rsidP="00000000" w:rsidRDefault="00000000" w:rsidRPr="00000000" w14:paraId="00000008">
      <w:pPr>
        <w:numPr>
          <w:ilvl w:val="1"/>
          <w:numId w:val="2"/>
        </w:numPr>
        <w:ind w:left="1440" w:hanging="360"/>
        <w:rPr>
          <w:sz w:val="24"/>
          <w:szCs w:val="24"/>
        </w:rPr>
      </w:pPr>
      <w:r w:rsidDel="00000000" w:rsidR="00000000" w:rsidRPr="00000000">
        <w:rPr>
          <w:sz w:val="24"/>
          <w:szCs w:val="24"/>
          <w:rtl w:val="0"/>
        </w:rPr>
        <w:t xml:space="preserve">The department offers programs leading to the Master of Science (M.S.) in Wildlife Ecology. Graduate students in these fields couple a focus on insects or vertebrates with a broad knowledge of other related fields of biology, especially ecology. The M.S. degree programs prepare students for pursuit of the PhD. While it is possible to go directly to the Ph.D. program, the Department Faculty prefers that students complete the MS degree before being admitted or reclassified into the doctoral degree program in Entomology and Wildlife Ecology.</w:t>
      </w:r>
    </w:p>
    <w:p w:rsidR="00000000" w:rsidDel="00000000" w:rsidP="00000000" w:rsidRDefault="00000000" w:rsidRPr="00000000" w14:paraId="00000009">
      <w:pPr>
        <w:numPr>
          <w:ilvl w:val="1"/>
          <w:numId w:val="2"/>
        </w:numPr>
        <w:ind w:left="1440" w:hanging="360"/>
        <w:rPr>
          <w:sz w:val="24"/>
          <w:szCs w:val="24"/>
        </w:rPr>
      </w:pPr>
      <w:r w:rsidDel="00000000" w:rsidR="00000000" w:rsidRPr="00000000">
        <w:rPr>
          <w:sz w:val="24"/>
          <w:szCs w:val="24"/>
          <w:rtl w:val="0"/>
        </w:rPr>
        <w:t xml:space="preserve">Students complete coursework in all aspects of wildlife ecology, conservation, physiology, taxonomy, policy, and human dimensions of wildlife. Students also conduct an intensive field research project (usually two to three field seasons) under the tutelage of a faculty member, which they use as their thesis.</w:t>
      </w:r>
      <w:r w:rsidDel="00000000" w:rsidR="00000000" w:rsidRPr="00000000">
        <w:rPr>
          <w:rtl w:val="0"/>
        </w:rPr>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Entomology (MS) - </w:t>
      </w:r>
      <w:hyperlink r:id="rId8">
        <w:r w:rsidDel="00000000" w:rsidR="00000000" w:rsidRPr="00000000">
          <w:rPr>
            <w:color w:val="1155cc"/>
            <w:sz w:val="24"/>
            <w:szCs w:val="24"/>
            <w:u w:val="single"/>
            <w:rtl w:val="0"/>
          </w:rPr>
          <w:t xml:space="preserve">https://catalog.udel.edu/preview_program.php?catoid=30&amp;poid=21335&amp;hl=wildlife+ecology&amp;returnto=search</w:t>
        </w:r>
      </w:hyperlink>
      <w:r w:rsidDel="00000000" w:rsidR="00000000" w:rsidRPr="00000000">
        <w:rPr>
          <w:rtl w:val="0"/>
        </w:rPr>
      </w:r>
    </w:p>
    <w:p w:rsidR="00000000" w:rsidDel="00000000" w:rsidP="00000000" w:rsidRDefault="00000000" w:rsidRPr="00000000" w14:paraId="0000000B">
      <w:pPr>
        <w:numPr>
          <w:ilvl w:val="1"/>
          <w:numId w:val="2"/>
        </w:numPr>
        <w:ind w:left="1440" w:hanging="360"/>
        <w:rPr>
          <w:sz w:val="24"/>
          <w:szCs w:val="24"/>
        </w:rPr>
      </w:pPr>
      <w:r w:rsidDel="00000000" w:rsidR="00000000" w:rsidRPr="00000000">
        <w:rPr>
          <w:sz w:val="24"/>
          <w:szCs w:val="24"/>
          <w:rtl w:val="0"/>
        </w:rPr>
        <w:t xml:space="preserve">Students complete coursework in all aspects of insect ecology, physiology, and taxonomy. Students also conduct an intensive field research project under the tutelage of a faculty member. This project serves as the basis for their thesis.</w:t>
      </w:r>
    </w:p>
    <w:p w:rsidR="00000000" w:rsidDel="00000000" w:rsidP="00000000" w:rsidRDefault="00000000" w:rsidRPr="00000000" w14:paraId="0000000C">
      <w:pPr>
        <w:numPr>
          <w:ilvl w:val="1"/>
          <w:numId w:val="2"/>
        </w:numPr>
        <w:ind w:left="1440" w:hanging="360"/>
        <w:rPr>
          <w:sz w:val="24"/>
          <w:szCs w:val="24"/>
        </w:rPr>
      </w:pPr>
      <w:r w:rsidDel="00000000" w:rsidR="00000000" w:rsidRPr="00000000">
        <w:rPr>
          <w:sz w:val="24"/>
          <w:szCs w:val="24"/>
          <w:rtl w:val="0"/>
        </w:rPr>
        <w:t xml:space="preserve">Graduates are prepared to enter the workforce as entomologists working in the areas of integrated pest management, biological control, urban entomology, forensic entomology, insect systematics or insect ecology.</w:t>
      </w:r>
      <w:r w:rsidDel="00000000" w:rsidR="00000000" w:rsidRPr="00000000">
        <w:rPr>
          <w:rtl w:val="0"/>
        </w:rPr>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Entomology and Wildlife Ecology (Ph.D) -</w:t>
      </w:r>
      <w:hyperlink r:id="rId9">
        <w:r w:rsidDel="00000000" w:rsidR="00000000" w:rsidRPr="00000000">
          <w:rPr>
            <w:color w:val="1155cc"/>
            <w:sz w:val="24"/>
            <w:szCs w:val="24"/>
            <w:u w:val="single"/>
            <w:rtl w:val="0"/>
          </w:rPr>
          <w:t xml:space="preserve">https://catalog.udel.edu/preview_program.php?catoid=30&amp;poid=21337&amp;hl=wildlife+ecology&amp;returnto=search</w:t>
        </w:r>
      </w:hyperlink>
      <w:r w:rsidDel="00000000" w:rsidR="00000000" w:rsidRPr="00000000">
        <w:rPr>
          <w:rtl w:val="0"/>
        </w:rPr>
      </w:r>
    </w:p>
    <w:p w:rsidR="00000000" w:rsidDel="00000000" w:rsidP="00000000" w:rsidRDefault="00000000" w:rsidRPr="00000000" w14:paraId="0000000E">
      <w:pPr>
        <w:numPr>
          <w:ilvl w:val="1"/>
          <w:numId w:val="2"/>
        </w:numPr>
        <w:ind w:left="1440" w:hanging="360"/>
        <w:rPr>
          <w:sz w:val="24"/>
          <w:szCs w:val="24"/>
        </w:rPr>
      </w:pPr>
      <w:r w:rsidDel="00000000" w:rsidR="00000000" w:rsidRPr="00000000">
        <w:rPr>
          <w:sz w:val="24"/>
          <w:szCs w:val="24"/>
          <w:rtl w:val="0"/>
        </w:rPr>
        <w:t xml:space="preserve">Students complete coursework in all aspects of ecology, conservation, physiology, taxonomy, and policy. Students also conduct an intensive field research project under the tutelage of a faculty member, which is the basis of their dissertation.</w:t>
      </w:r>
    </w:p>
    <w:p w:rsidR="00000000" w:rsidDel="00000000" w:rsidP="00000000" w:rsidRDefault="00000000" w:rsidRPr="00000000" w14:paraId="0000000F">
      <w:pPr>
        <w:numPr>
          <w:ilvl w:val="1"/>
          <w:numId w:val="2"/>
        </w:numPr>
        <w:ind w:left="1440" w:hanging="360"/>
        <w:rPr>
          <w:sz w:val="24"/>
          <w:szCs w:val="24"/>
        </w:rPr>
      </w:pPr>
      <w:r w:rsidDel="00000000" w:rsidR="00000000" w:rsidRPr="00000000">
        <w:rPr>
          <w:sz w:val="24"/>
          <w:szCs w:val="24"/>
          <w:rtl w:val="0"/>
        </w:rPr>
        <w:t xml:space="preserve">Graduates are prepared to enter the workforce as upper level scientists for state and federal agencies or as faculty at colleges and universities. All of our students find employment.</w:t>
      </w:r>
    </w:p>
    <w:p w:rsidR="00000000" w:rsidDel="00000000" w:rsidP="00000000" w:rsidRDefault="00000000" w:rsidRPr="00000000" w14:paraId="00000010">
      <w:pPr>
        <w:ind w:left="720" w:firstLine="0"/>
        <w:rPr>
          <w:color w:val="333333"/>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Additional Minors, Concentrations, and Certificates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Geographic Information Science Certificate - </w:t>
      </w:r>
      <w:hyperlink r:id="rId10">
        <w:r w:rsidDel="00000000" w:rsidR="00000000" w:rsidRPr="00000000">
          <w:rPr>
            <w:color w:val="1155cc"/>
            <w:sz w:val="24"/>
            <w:szCs w:val="24"/>
            <w:u w:val="single"/>
            <w:rtl w:val="0"/>
          </w:rPr>
          <w:t xml:space="preserve">https://catalog.udel.edu/preview_program.php?catoid=30&amp;poid=21542&amp;returnto=3830</w:t>
        </w:r>
      </w:hyperlink>
      <w:r w:rsidDel="00000000" w:rsidR="00000000" w:rsidRPr="00000000">
        <w:rPr>
          <w:rtl w:val="0"/>
        </w:rPr>
      </w:r>
    </w:p>
    <w:p w:rsidR="00000000" w:rsidDel="00000000" w:rsidP="00000000" w:rsidRDefault="00000000" w:rsidRPr="00000000" w14:paraId="00000014">
      <w:pPr>
        <w:numPr>
          <w:ilvl w:val="1"/>
          <w:numId w:val="1"/>
        </w:numPr>
        <w:ind w:left="1440" w:hanging="360"/>
        <w:rPr>
          <w:sz w:val="24"/>
          <w:szCs w:val="24"/>
        </w:rPr>
      </w:pPr>
      <w:r w:rsidDel="00000000" w:rsidR="00000000" w:rsidRPr="00000000">
        <w:rPr>
          <w:sz w:val="24"/>
          <w:szCs w:val="24"/>
          <w:highlight w:val="white"/>
          <w:rtl w:val="0"/>
        </w:rPr>
        <w:t xml:space="preserve">The Certificate of Geographic Information Science (GIS) is designed for working professionals aspiring to leadership positions in the field and wishing to obtain a certificate of GIS specialization. The Program requires one core course that provides a student with the theoretical underpinnings of GIS to make informed use of geographic technologies, followed by the selection of 9 graduate credit hours in geographic techniques (GIS, remote sensing, spatial statistics, modeling).</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Minerals, Materials, and Society Certificate - </w:t>
      </w:r>
      <w:hyperlink r:id="rId11">
        <w:r w:rsidDel="00000000" w:rsidR="00000000" w:rsidRPr="00000000">
          <w:rPr>
            <w:color w:val="1155cc"/>
            <w:sz w:val="24"/>
            <w:szCs w:val="24"/>
            <w:u w:val="single"/>
            <w:rtl w:val="0"/>
          </w:rPr>
          <w:t xml:space="preserve">https://catalog.udel.edu/preview_program.php?catoid=30&amp;poid=21699&amp;returnto=3830</w:t>
        </w:r>
      </w:hyperlink>
      <w:r w:rsidDel="00000000" w:rsidR="00000000" w:rsidRPr="00000000">
        <w:rPr>
          <w:rtl w:val="0"/>
        </w:rPr>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sz w:val="24"/>
          <w:szCs w:val="24"/>
          <w:highlight w:val="white"/>
          <w:rtl w:val="0"/>
        </w:rPr>
        <w:t xml:space="preserve">Created at the University of Delaware (UD) through an initial grant from the Unidel Foundation, the </w:t>
      </w:r>
      <w:r w:rsidDel="00000000" w:rsidR="00000000" w:rsidRPr="00000000">
        <w:rPr>
          <w:i w:val="1"/>
          <w:sz w:val="24"/>
          <w:szCs w:val="24"/>
          <w:highlight w:val="white"/>
          <w:rtl w:val="0"/>
        </w:rPr>
        <w:t xml:space="preserve">Minerals, Materials and Society</w:t>
      </w:r>
      <w:r w:rsidDel="00000000" w:rsidR="00000000" w:rsidRPr="00000000">
        <w:rPr>
          <w:sz w:val="24"/>
          <w:szCs w:val="24"/>
          <w:highlight w:val="white"/>
          <w:rtl w:val="0"/>
        </w:rPr>
        <w:t xml:space="preserve"> (MMS) program is one of the first programs of its kind in the United States to offer a for-credit graduate certificate aimed at industry, government and civil society professionals working across mineral and extractive supply chains. The program approaches the topic from an interdisciplinary and industrial ecology perspective with attention to key skills needed to evaluate the environmental and social impacts of the sector. We are committed to a science-based approach to the topic but with respect for multiple normative prospects from industry, government and civil society. The program is designed with online offerings as well as on-campus and field course offerings.</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Socially Responsible and Sustainable Apparel Business Certificate - </w:t>
      </w:r>
      <w:hyperlink r:id="rId12">
        <w:r w:rsidDel="00000000" w:rsidR="00000000" w:rsidRPr="00000000">
          <w:rPr>
            <w:color w:val="1155cc"/>
            <w:sz w:val="24"/>
            <w:szCs w:val="24"/>
            <w:u w:val="single"/>
            <w:rtl w:val="0"/>
          </w:rPr>
          <w:t xml:space="preserve">https://catalog.udel.edu/preview_program.php?catoid=30&amp;poid=21402&amp;returnto=3830</w:t>
        </w:r>
      </w:hyperlink>
      <w:r w:rsidDel="00000000" w:rsidR="00000000" w:rsidRPr="00000000">
        <w:rPr>
          <w:rtl w:val="0"/>
        </w:rPr>
      </w:r>
    </w:p>
    <w:p w:rsidR="00000000" w:rsidDel="00000000" w:rsidP="00000000" w:rsidRDefault="00000000" w:rsidRPr="00000000" w14:paraId="0000001A">
      <w:pPr>
        <w:numPr>
          <w:ilvl w:val="1"/>
          <w:numId w:val="1"/>
        </w:numPr>
        <w:ind w:left="1440" w:hanging="360"/>
        <w:rPr>
          <w:sz w:val="24"/>
          <w:szCs w:val="24"/>
        </w:rPr>
      </w:pPr>
      <w:r w:rsidDel="00000000" w:rsidR="00000000" w:rsidRPr="00000000">
        <w:rPr>
          <w:sz w:val="24"/>
          <w:szCs w:val="24"/>
          <w:highlight w:val="white"/>
          <w:rtl w:val="0"/>
        </w:rPr>
        <w:t xml:space="preserve">The Department of Fashion &amp; Apparel Studies offers a graduate certificate in Socially Responsible and Sustainable Apparel Business that addresses labor and environmental problems in the global supply chains for the apparel, textile, and footwear industries. The certificate is comprised of nine, one-credit courses that are offered through the Internet.</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atalog.udel.edu/preview_program.php?catoid=30&amp;poid=21699&amp;returnto=3830" TargetMode="External"/><Relationship Id="rId10" Type="http://schemas.openxmlformats.org/officeDocument/2006/relationships/hyperlink" Target="https://catalog.udel.edu/preview_program.php?catoid=30&amp;poid=21542&amp;returnto=3830" TargetMode="External"/><Relationship Id="rId12" Type="http://schemas.openxmlformats.org/officeDocument/2006/relationships/hyperlink" Target="https://catalog.udel.edu/preview_program.php?catoid=30&amp;poid=21402&amp;returnto=3830" TargetMode="External"/><Relationship Id="rId9" Type="http://schemas.openxmlformats.org/officeDocument/2006/relationships/hyperlink" Target="https://catalog.udel.edu/preview_program.php?catoid=30&amp;poid=21337&amp;hl=wildlife+ecology&amp;returnto=search" TargetMode="External"/><Relationship Id="rId5" Type="http://schemas.openxmlformats.org/officeDocument/2006/relationships/styles" Target="styles.xml"/><Relationship Id="rId6" Type="http://schemas.openxmlformats.org/officeDocument/2006/relationships/hyperlink" Target="https://www.udel.edu/academics/colleges/canr/departments/plant-and-soil-sciences/graduate-programs/plant-science-graduate/" TargetMode="External"/><Relationship Id="rId7" Type="http://schemas.openxmlformats.org/officeDocument/2006/relationships/hyperlink" Target="https://catalog.udel.edu/preview_program.php?catoid=30&amp;poid=21336&amp;hl=wildlife+ecology&amp;returnto=search" TargetMode="External"/><Relationship Id="rId8" Type="http://schemas.openxmlformats.org/officeDocument/2006/relationships/hyperlink" Target="https://catalog.udel.edu/preview_program.php?catoid=30&amp;poid=21335&amp;hl=wildlife+ecology&amp;returnto=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