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34BB" w14:textId="6AE33D2B" w:rsidR="008E199C" w:rsidRPr="0096334D" w:rsidRDefault="008E199C" w:rsidP="001F00EE">
      <w:pPr>
        <w:spacing w:line="276" w:lineRule="auto"/>
        <w:rPr>
          <w:rFonts w:ascii="Cambria" w:hAnsi="Cambria"/>
          <w:lang w:val="en-US" w:eastAsia="en-US"/>
        </w:rPr>
      </w:pPr>
      <w:r w:rsidRPr="0096334D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50D30BF2" wp14:editId="707F9E27">
            <wp:simplePos x="0" y="0"/>
            <wp:positionH relativeFrom="column">
              <wp:posOffset>-18415</wp:posOffset>
            </wp:positionH>
            <wp:positionV relativeFrom="paragraph">
              <wp:posOffset>6985</wp:posOffset>
            </wp:positionV>
            <wp:extent cx="642620" cy="581025"/>
            <wp:effectExtent l="0" t="0" r="5080" b="9525"/>
            <wp:wrapTight wrapText="right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1" name="Picture 1" descr="stema CJ Clu 3x3.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tema CJ Clu 3x3.5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34D">
        <w:rPr>
          <w:rStyle w:val="Fontdeparagrafimplicit1"/>
          <w:rFonts w:ascii="Cambria" w:hAnsi="Cambria"/>
          <w:b/>
        </w:rPr>
        <w:t>ROMÂNIA</w:t>
      </w:r>
    </w:p>
    <w:p w14:paraId="43B9C067" w14:textId="77777777" w:rsidR="008E199C" w:rsidRPr="0096334D" w:rsidRDefault="008E199C" w:rsidP="001F00EE">
      <w:pPr>
        <w:tabs>
          <w:tab w:val="left" w:pos="1485"/>
          <w:tab w:val="center" w:pos="4320"/>
          <w:tab w:val="right" w:pos="8640"/>
        </w:tabs>
        <w:spacing w:line="276" w:lineRule="auto"/>
        <w:rPr>
          <w:rFonts w:ascii="Cambria" w:hAnsi="Cambria"/>
        </w:rPr>
      </w:pPr>
      <w:r w:rsidRPr="0096334D">
        <w:rPr>
          <w:rStyle w:val="Fontdeparagrafimplicit1"/>
          <w:rFonts w:ascii="Cambria" w:hAnsi="Cambria"/>
          <w:b/>
        </w:rPr>
        <w:t>JUDEŢUL CLUJ</w:t>
      </w:r>
      <w:r w:rsidRPr="0096334D">
        <w:rPr>
          <w:rStyle w:val="Fontdeparagrafimplicit1"/>
          <w:rFonts w:ascii="Cambria" w:hAnsi="Cambria"/>
        </w:rPr>
        <w:t xml:space="preserve">            </w:t>
      </w:r>
    </w:p>
    <w:p w14:paraId="4816FA6C" w14:textId="77777777" w:rsidR="008E199C" w:rsidRPr="0096334D" w:rsidRDefault="008E199C" w:rsidP="001F00EE">
      <w:pPr>
        <w:tabs>
          <w:tab w:val="left" w:pos="1485"/>
          <w:tab w:val="center" w:pos="4320"/>
          <w:tab w:val="right" w:pos="8640"/>
        </w:tabs>
        <w:spacing w:line="276" w:lineRule="auto"/>
        <w:rPr>
          <w:rFonts w:ascii="Cambria" w:hAnsi="Cambria"/>
          <w:b/>
        </w:rPr>
      </w:pPr>
      <w:r w:rsidRPr="0096334D">
        <w:rPr>
          <w:rFonts w:ascii="Cambria" w:hAnsi="Cambria"/>
          <w:b/>
        </w:rPr>
        <w:t>CONSILIUL JUDEŢEAN</w:t>
      </w:r>
    </w:p>
    <w:p w14:paraId="3491D442" w14:textId="2AA98087" w:rsidR="008E199C" w:rsidRPr="0096334D" w:rsidRDefault="008E199C" w:rsidP="001F00EE">
      <w:pPr>
        <w:tabs>
          <w:tab w:val="left" w:pos="1485"/>
          <w:tab w:val="center" w:pos="4320"/>
          <w:tab w:val="right" w:pos="8640"/>
        </w:tabs>
        <w:spacing w:line="276" w:lineRule="auto"/>
        <w:rPr>
          <w:rFonts w:ascii="Cambria" w:eastAsia="Calibri" w:hAnsi="Cambria"/>
          <w:lang w:val="en-US" w:eastAsia="en-US"/>
        </w:rPr>
      </w:pPr>
      <w:r w:rsidRPr="0096334D">
        <w:rPr>
          <w:rStyle w:val="Fontdeparagrafimplicit1"/>
          <w:rFonts w:ascii="Cambria" w:hAnsi="Cambria"/>
        </w:rPr>
        <w:t>Nr.</w:t>
      </w:r>
      <w:r w:rsidRPr="0096334D">
        <w:rPr>
          <w:rStyle w:val="Fontdeparagrafimplicit1"/>
          <w:rFonts w:ascii="Cambria" w:hAnsi="Cambria"/>
          <w:lang w:val="pt-BR"/>
        </w:rPr>
        <w:t xml:space="preserve"> </w:t>
      </w:r>
      <w:r w:rsidR="008B31C1" w:rsidRPr="0096334D">
        <w:rPr>
          <w:rStyle w:val="Fontdeparagrafimplicit1"/>
          <w:rFonts w:ascii="Cambria" w:hAnsi="Cambria"/>
          <w:lang w:val="pt-BR"/>
        </w:rPr>
        <w:t>3070</w:t>
      </w:r>
      <w:r w:rsidRPr="0096334D">
        <w:rPr>
          <w:rStyle w:val="Fontdeparagrafimplicit1"/>
          <w:rFonts w:ascii="Cambria" w:hAnsi="Cambria"/>
          <w:lang w:val="pt-BR"/>
        </w:rPr>
        <w:t>/</w:t>
      </w:r>
      <w:r w:rsidR="008B31C1" w:rsidRPr="0096334D">
        <w:rPr>
          <w:rStyle w:val="Fontdeparagrafimplicit1"/>
          <w:rFonts w:ascii="Cambria" w:hAnsi="Cambria"/>
          <w:lang w:val="pt-BR"/>
        </w:rPr>
        <w:t>28</w:t>
      </w:r>
      <w:r w:rsidRPr="0096334D">
        <w:rPr>
          <w:rStyle w:val="Fontdeparagrafimplicit1"/>
          <w:rFonts w:ascii="Cambria" w:hAnsi="Cambria"/>
          <w:lang w:val="pt-BR"/>
        </w:rPr>
        <w:t>.</w:t>
      </w:r>
      <w:r w:rsidR="008B31C1" w:rsidRPr="0096334D">
        <w:rPr>
          <w:rStyle w:val="Fontdeparagrafimplicit1"/>
          <w:rFonts w:ascii="Cambria" w:hAnsi="Cambria"/>
          <w:lang w:val="pt-BR"/>
        </w:rPr>
        <w:t>01</w:t>
      </w:r>
      <w:r w:rsidRPr="0096334D">
        <w:rPr>
          <w:rStyle w:val="Fontdeparagrafimplicit1"/>
          <w:rFonts w:ascii="Cambria" w:hAnsi="Cambria"/>
          <w:lang w:val="pt-BR"/>
        </w:rPr>
        <w:t>.20</w:t>
      </w:r>
      <w:r w:rsidR="008B31C1" w:rsidRPr="0096334D">
        <w:rPr>
          <w:rStyle w:val="Fontdeparagrafimplicit1"/>
          <w:rFonts w:ascii="Cambria" w:hAnsi="Cambria"/>
          <w:lang w:val="pt-BR"/>
        </w:rPr>
        <w:t>20</w:t>
      </w:r>
    </w:p>
    <w:p w14:paraId="5988A557" w14:textId="77777777" w:rsidR="008E199C" w:rsidRPr="0096334D" w:rsidRDefault="008E199C" w:rsidP="001F00EE">
      <w:pPr>
        <w:spacing w:line="276" w:lineRule="auto"/>
        <w:jc w:val="both"/>
        <w:rPr>
          <w:rFonts w:ascii="Cambria" w:hAnsi="Cambria"/>
          <w:b/>
          <w:bCs/>
          <w:color w:val="FF0000"/>
        </w:rPr>
      </w:pPr>
    </w:p>
    <w:p w14:paraId="6A3BF1BD" w14:textId="77777777" w:rsidR="008E199C" w:rsidRPr="0096334D" w:rsidRDefault="008E199C" w:rsidP="001F00EE">
      <w:pPr>
        <w:autoSpaceDE w:val="0"/>
        <w:spacing w:line="276" w:lineRule="auto"/>
        <w:jc w:val="center"/>
        <w:rPr>
          <w:rFonts w:ascii="Cambria" w:hAnsi="Cambria"/>
          <w:b/>
          <w:bCs/>
          <w:spacing w:val="10"/>
        </w:rPr>
      </w:pPr>
      <w:r w:rsidRPr="0096334D">
        <w:rPr>
          <w:rFonts w:ascii="Cambria" w:hAnsi="Cambria"/>
          <w:b/>
          <w:bCs/>
          <w:spacing w:val="10"/>
        </w:rPr>
        <w:t>REFERAT DE APROBARE</w:t>
      </w:r>
    </w:p>
    <w:p w14:paraId="13403FA2" w14:textId="2004DC5A" w:rsidR="008E199C" w:rsidRPr="0096334D" w:rsidRDefault="008E199C" w:rsidP="001F00EE">
      <w:pPr>
        <w:spacing w:line="276" w:lineRule="auto"/>
        <w:jc w:val="center"/>
        <w:rPr>
          <w:rStyle w:val="Fontdeparagrafimplicit1"/>
          <w:rFonts w:ascii="Cambria" w:hAnsi="Cambria"/>
          <w:b/>
          <w:bCs/>
        </w:rPr>
      </w:pPr>
      <w:r w:rsidRPr="0096334D">
        <w:rPr>
          <w:rStyle w:val="Fontdeparagrafimplicit1"/>
          <w:rFonts w:ascii="Cambria" w:hAnsi="Cambria"/>
          <w:b/>
          <w:bCs/>
        </w:rPr>
        <w:t xml:space="preserve">la </w:t>
      </w:r>
      <w:r w:rsidR="00EB7DCB" w:rsidRPr="0096334D">
        <w:rPr>
          <w:rStyle w:val="Fontdeparagrafimplicit1"/>
          <w:rFonts w:ascii="Cambria" w:hAnsi="Cambria"/>
          <w:b/>
          <w:bCs/>
        </w:rPr>
        <w:t xml:space="preserve">Proiectul de hotărâre pentru aprobarea Studiului de oportunitate privind fundamentarea deciziei de delegare a gestiunii serviciului de operare a </w:t>
      </w:r>
      <w:bookmarkStart w:id="0" w:name="_Hlk26864835"/>
      <w:r w:rsidR="00EB7DCB" w:rsidRPr="0096334D">
        <w:rPr>
          <w:rStyle w:val="Fontdeparagrafimplicit1"/>
          <w:rFonts w:ascii="Cambria" w:hAnsi="Cambria"/>
          <w:b/>
          <w:bCs/>
        </w:rPr>
        <w:t>Centrului de Management Integrat al Deșeurilor Cluj în cadrul Proiectului „</w:t>
      </w:r>
      <w:proofErr w:type="spellStart"/>
      <w:r w:rsidR="001F00EE" w:rsidRPr="0096334D">
        <w:rPr>
          <w:rStyle w:val="Fontdeparagrafimplicit1"/>
          <w:rFonts w:ascii="Cambria" w:hAnsi="Cambria"/>
          <w:b/>
          <w:bCs/>
        </w:rPr>
        <w:t>Fazarea</w:t>
      </w:r>
      <w:proofErr w:type="spellEnd"/>
      <w:r w:rsidR="001F00EE" w:rsidRPr="0096334D">
        <w:rPr>
          <w:rStyle w:val="Fontdeparagrafimplicit1"/>
          <w:rFonts w:ascii="Cambria" w:hAnsi="Cambria"/>
          <w:b/>
          <w:bCs/>
        </w:rPr>
        <w:t xml:space="preserve"> Proiectului </w:t>
      </w:r>
      <w:r w:rsidR="00EB7DCB" w:rsidRPr="0096334D">
        <w:rPr>
          <w:rStyle w:val="Fontdeparagrafimplicit1"/>
          <w:rFonts w:ascii="Cambria" w:hAnsi="Cambria"/>
          <w:b/>
          <w:bCs/>
        </w:rPr>
        <w:t>Sistem de Management Integrat al Deșeurilor în județul Cluj”</w:t>
      </w:r>
      <w:bookmarkEnd w:id="0"/>
    </w:p>
    <w:p w14:paraId="3946FCF8" w14:textId="2640796D" w:rsidR="00EB7DCB" w:rsidRPr="0096334D" w:rsidRDefault="00EB7DCB" w:rsidP="001F00EE">
      <w:pPr>
        <w:spacing w:line="276" w:lineRule="auto"/>
        <w:jc w:val="center"/>
        <w:rPr>
          <w:rFonts w:ascii="Cambria" w:hAnsi="Cambria"/>
          <w:color w:val="0000FF"/>
        </w:rPr>
      </w:pPr>
    </w:p>
    <w:p w14:paraId="127F147B" w14:textId="77777777" w:rsidR="001F00EE" w:rsidRPr="0096334D" w:rsidRDefault="001F00EE" w:rsidP="001F00EE">
      <w:pPr>
        <w:spacing w:line="276" w:lineRule="auto"/>
        <w:jc w:val="center"/>
        <w:rPr>
          <w:rFonts w:ascii="Cambria" w:hAnsi="Cambria"/>
          <w:color w:val="0000FF"/>
        </w:rPr>
      </w:pPr>
    </w:p>
    <w:p w14:paraId="22D5F11C" w14:textId="77777777" w:rsidR="008E199C" w:rsidRPr="0096334D" w:rsidRDefault="008E199C" w:rsidP="001F00EE">
      <w:pPr>
        <w:numPr>
          <w:ilvl w:val="0"/>
          <w:numId w:val="10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u w:val="single"/>
        </w:rPr>
      </w:pPr>
      <w:r w:rsidRPr="0096334D">
        <w:rPr>
          <w:rFonts w:ascii="Cambria" w:hAnsi="Cambria"/>
          <w:u w:val="single"/>
        </w:rPr>
        <w:t xml:space="preserve">Motivul adoptării proiectului de hotărâre în cauză: </w:t>
      </w:r>
    </w:p>
    <w:p w14:paraId="048F8F0D" w14:textId="77777777" w:rsidR="008E199C" w:rsidRPr="0096334D" w:rsidRDefault="008E199C" w:rsidP="001F00EE">
      <w:pPr>
        <w:autoSpaceDE w:val="0"/>
        <w:spacing w:line="276" w:lineRule="auto"/>
        <w:jc w:val="both"/>
        <w:rPr>
          <w:rFonts w:ascii="Cambria" w:hAnsi="Cambria"/>
          <w:u w:val="single"/>
        </w:rPr>
      </w:pPr>
    </w:p>
    <w:p w14:paraId="126F8AF7" w14:textId="3B0D366A" w:rsidR="008E199C" w:rsidRPr="0096334D" w:rsidRDefault="008E199C" w:rsidP="001F00EE">
      <w:pPr>
        <w:widowControl w:val="0"/>
        <w:spacing w:line="276" w:lineRule="auto"/>
        <w:ind w:right="58"/>
        <w:jc w:val="both"/>
        <w:rPr>
          <w:rStyle w:val="Fontdeparagrafimplicit1"/>
          <w:rFonts w:ascii="Cambria" w:hAnsi="Cambria" w:cs="Trebuchet MS"/>
        </w:rPr>
      </w:pPr>
      <w:r w:rsidRPr="0096334D">
        <w:rPr>
          <w:rStyle w:val="Fontdeparagrafimplicit1"/>
          <w:rFonts w:ascii="Cambria" w:hAnsi="Cambria" w:cs="Trebuchet MS"/>
        </w:rPr>
        <w:t>Întrucât activitatea din cadrul Proiectului ”</w:t>
      </w:r>
      <w:proofErr w:type="spellStart"/>
      <w:r w:rsidR="001F00EE" w:rsidRPr="0096334D">
        <w:rPr>
          <w:rStyle w:val="Fontdeparagrafimplicit1"/>
          <w:rFonts w:ascii="Cambria" w:hAnsi="Cambria" w:cs="Trebuchet MS"/>
        </w:rPr>
        <w:t>Fazarea</w:t>
      </w:r>
      <w:proofErr w:type="spellEnd"/>
      <w:r w:rsidR="001F00EE" w:rsidRPr="0096334D">
        <w:rPr>
          <w:rStyle w:val="Fontdeparagrafimplicit1"/>
          <w:rFonts w:ascii="Cambria" w:hAnsi="Cambria" w:cs="Trebuchet MS"/>
        </w:rPr>
        <w:t xml:space="preserve"> Proiectului </w:t>
      </w:r>
      <w:r w:rsidRPr="0096334D">
        <w:rPr>
          <w:rStyle w:val="Fontdeparagrafimplicit1"/>
          <w:rFonts w:ascii="Cambria" w:hAnsi="Cambria" w:cs="Trebuchet MS"/>
        </w:rPr>
        <w:t>Sistem de Management Integrat al Deșeurilor în Județul Cluj” care urmeaz</w:t>
      </w:r>
      <w:r w:rsidRPr="0096334D">
        <w:rPr>
          <w:rStyle w:val="Fontdeparagrafimplicit1"/>
          <w:rFonts w:ascii="Cambria" w:hAnsi="Cambria" w:cs="Calibri"/>
        </w:rPr>
        <w:t>ă</w:t>
      </w:r>
      <w:r w:rsidRPr="0096334D">
        <w:rPr>
          <w:rStyle w:val="Fontdeparagrafimplicit1"/>
          <w:rFonts w:ascii="Cambria" w:hAnsi="Cambria" w:cs="Trebuchet MS"/>
        </w:rPr>
        <w:t xml:space="preserve"> s</w:t>
      </w:r>
      <w:r w:rsidRPr="0096334D">
        <w:rPr>
          <w:rStyle w:val="Fontdeparagrafimplicit1"/>
          <w:rFonts w:ascii="Cambria" w:hAnsi="Cambria" w:cs="Calibri"/>
        </w:rPr>
        <w:t>ă</w:t>
      </w:r>
      <w:r w:rsidRPr="0096334D">
        <w:rPr>
          <w:rStyle w:val="Fontdeparagrafimplicit1"/>
          <w:rFonts w:ascii="Cambria" w:hAnsi="Cambria" w:cs="Trebuchet MS"/>
        </w:rPr>
        <w:t xml:space="preserve"> fie delegat</w:t>
      </w:r>
      <w:r w:rsidRPr="0096334D">
        <w:rPr>
          <w:rStyle w:val="Fontdeparagrafimplicit1"/>
          <w:rFonts w:ascii="Cambria" w:hAnsi="Cambria" w:cs="Calibri"/>
        </w:rPr>
        <w:t>ă,</w:t>
      </w:r>
      <w:r w:rsidRPr="0096334D">
        <w:rPr>
          <w:rStyle w:val="Fontdeparagrafimplicit1"/>
          <w:rFonts w:ascii="Cambria" w:hAnsi="Cambria" w:cs="Trebuchet MS"/>
        </w:rPr>
        <w:t xml:space="preserve"> este un serviciu de utilitate public</w:t>
      </w:r>
      <w:r w:rsidRPr="0096334D">
        <w:rPr>
          <w:rStyle w:val="Fontdeparagrafimplicit1"/>
          <w:rFonts w:ascii="Cambria" w:hAnsi="Cambria" w:cs="Calibri"/>
        </w:rPr>
        <w:t>ă</w:t>
      </w:r>
      <w:r w:rsidRPr="0096334D">
        <w:rPr>
          <w:rStyle w:val="Fontdeparagrafimplicit1"/>
          <w:rFonts w:ascii="Cambria" w:hAnsi="Cambria" w:cs="Trebuchet MS"/>
        </w:rPr>
        <w:t>, elaborarea Studiului de Oportunitate r</w:t>
      </w:r>
      <w:r w:rsidRPr="0096334D">
        <w:rPr>
          <w:rStyle w:val="Fontdeparagrafimplicit1"/>
          <w:rFonts w:ascii="Cambria" w:hAnsi="Cambria" w:cs="Calibri"/>
        </w:rPr>
        <w:t>ă</w:t>
      </w:r>
      <w:r w:rsidRPr="0096334D">
        <w:rPr>
          <w:rStyle w:val="Fontdeparagrafimplicit1"/>
          <w:rFonts w:ascii="Cambria" w:hAnsi="Cambria" w:cs="Trebuchet MS"/>
        </w:rPr>
        <w:t xml:space="preserve">spunde, în primul rând, cerințelor dispozițiilor </w:t>
      </w:r>
      <w:r w:rsidRPr="0096334D">
        <w:rPr>
          <w:rStyle w:val="Fontdeparagrafimplicit1"/>
          <w:rFonts w:ascii="Cambria" w:hAnsi="Cambria" w:cs="Trebuchet MS"/>
          <w:b/>
        </w:rPr>
        <w:t xml:space="preserve">Legii </w:t>
      </w:r>
      <w:r w:rsidRPr="0096334D">
        <w:rPr>
          <w:rStyle w:val="Fontdeparagrafimplicit1"/>
          <w:rFonts w:ascii="Cambria" w:hAnsi="Cambria" w:cs="Trebuchet MS"/>
        </w:rPr>
        <w:t xml:space="preserve">serviciilor comunitare de </w:t>
      </w:r>
      <w:proofErr w:type="spellStart"/>
      <w:r w:rsidRPr="0096334D">
        <w:rPr>
          <w:rStyle w:val="Fontdeparagrafimplicit1"/>
          <w:rFonts w:ascii="Cambria" w:hAnsi="Cambria" w:cs="Trebuchet MS"/>
        </w:rPr>
        <w:t>utilităţi</w:t>
      </w:r>
      <w:proofErr w:type="spellEnd"/>
      <w:r w:rsidRPr="0096334D">
        <w:rPr>
          <w:rStyle w:val="Fontdeparagrafimplicit1"/>
          <w:rFonts w:ascii="Cambria" w:hAnsi="Cambria" w:cs="Trebuchet MS"/>
        </w:rPr>
        <w:t xml:space="preserve"> publice</w:t>
      </w:r>
      <w:r w:rsidRPr="0096334D">
        <w:rPr>
          <w:rStyle w:val="Fontdeparagrafimplicit1"/>
          <w:rFonts w:ascii="Cambria" w:hAnsi="Cambria" w:cs="Trebuchet MS"/>
          <w:b/>
        </w:rPr>
        <w:t xml:space="preserve"> nr. 51/2006,</w:t>
      </w:r>
      <w:r w:rsidRPr="0096334D">
        <w:rPr>
          <w:rStyle w:val="Fontdeparagrafimplicit1"/>
          <w:rFonts w:ascii="Cambria" w:hAnsi="Cambria" w:cs="Trebuchet MS"/>
        </w:rPr>
        <w:t xml:space="preserve"> </w:t>
      </w:r>
      <w:r w:rsidR="00E207AF" w:rsidRPr="0096334D">
        <w:rPr>
          <w:rStyle w:val="Fontdeparagrafimplicit1"/>
          <w:rFonts w:ascii="Cambria" w:hAnsi="Cambria" w:cs="Trebuchet MS"/>
        </w:rPr>
        <w:t xml:space="preserve">rep., </w:t>
      </w:r>
      <w:r w:rsidRPr="0096334D">
        <w:rPr>
          <w:rStyle w:val="Fontdeparagrafimplicit1"/>
          <w:rFonts w:ascii="Cambria" w:hAnsi="Cambria" w:cs="Trebuchet MS"/>
        </w:rPr>
        <w:t xml:space="preserve">cu modificările și completările ulterioare, </w:t>
      </w:r>
      <w:r w:rsidRPr="0096334D">
        <w:rPr>
          <w:rStyle w:val="Fontdeparagrafimplicit1"/>
          <w:rFonts w:ascii="Cambria" w:hAnsi="Cambria" w:cs="Trebuchet MS"/>
          <w:u w:val="single"/>
        </w:rPr>
        <w:t>scopul</w:t>
      </w:r>
      <w:r w:rsidRPr="0096334D">
        <w:rPr>
          <w:rStyle w:val="Fontdeparagrafimplicit1"/>
          <w:rFonts w:ascii="Cambria" w:hAnsi="Cambria" w:cs="Trebuchet MS"/>
        </w:rPr>
        <w:t xml:space="preserve"> </w:t>
      </w:r>
      <w:r w:rsidR="001F00EE" w:rsidRPr="0096334D">
        <w:rPr>
          <w:rStyle w:val="Fontdeparagrafimplicit1"/>
          <w:rFonts w:ascii="Cambria" w:hAnsi="Cambria" w:cs="Trebuchet MS"/>
        </w:rPr>
        <w:t>studiului</w:t>
      </w:r>
      <w:r w:rsidRPr="0096334D">
        <w:rPr>
          <w:rStyle w:val="Fontdeparagrafimplicit1"/>
          <w:rFonts w:ascii="Cambria" w:hAnsi="Cambria" w:cs="Trebuchet MS"/>
        </w:rPr>
        <w:t xml:space="preserve"> fiind de a fundamenta </w:t>
      </w:r>
      <w:proofErr w:type="spellStart"/>
      <w:r w:rsidRPr="0096334D">
        <w:rPr>
          <w:rStyle w:val="Fontdeparagrafimplicit1"/>
          <w:rFonts w:ascii="Cambria" w:hAnsi="Cambria" w:cs="Trebuchet MS"/>
        </w:rPr>
        <w:t>şi</w:t>
      </w:r>
      <w:proofErr w:type="spellEnd"/>
      <w:r w:rsidRPr="0096334D">
        <w:rPr>
          <w:rStyle w:val="Fontdeparagrafimplicit1"/>
          <w:rFonts w:ascii="Cambria" w:hAnsi="Cambria" w:cs="Trebuchet MS"/>
        </w:rPr>
        <w:t xml:space="preserve"> stabili </w:t>
      </w:r>
      <w:proofErr w:type="spellStart"/>
      <w:r w:rsidRPr="0096334D">
        <w:rPr>
          <w:rStyle w:val="Fontdeparagrafimplicit1"/>
          <w:rFonts w:ascii="Cambria" w:hAnsi="Cambria" w:cs="Trebuchet MS"/>
        </w:rPr>
        <w:t>soluţiile</w:t>
      </w:r>
      <w:proofErr w:type="spellEnd"/>
      <w:r w:rsidRPr="0096334D">
        <w:rPr>
          <w:rStyle w:val="Fontdeparagrafimplicit1"/>
          <w:rFonts w:ascii="Cambria" w:hAnsi="Cambria" w:cs="Trebuchet MS"/>
        </w:rPr>
        <w:t xml:space="preserve"> optime de delegare a gestiunii serviciului de salubrizare.</w:t>
      </w:r>
    </w:p>
    <w:p w14:paraId="1FA1A62A" w14:textId="77777777" w:rsidR="0070036B" w:rsidRPr="0096334D" w:rsidRDefault="00454AE4" w:rsidP="001F00EE">
      <w:pPr>
        <w:widowControl w:val="0"/>
        <w:spacing w:line="276" w:lineRule="auto"/>
        <w:ind w:right="58"/>
        <w:jc w:val="both"/>
        <w:rPr>
          <w:rStyle w:val="Fontdeparagrafimplicit1"/>
          <w:rFonts w:ascii="Cambria" w:hAnsi="Cambria" w:cs="Trebuchet MS"/>
        </w:rPr>
      </w:pPr>
      <w:r w:rsidRPr="0096334D">
        <w:rPr>
          <w:rStyle w:val="Fontdeparagrafimplicit1"/>
          <w:rFonts w:ascii="Cambria" w:hAnsi="Cambria" w:cs="Trebuchet MS"/>
        </w:rPr>
        <w:tab/>
      </w:r>
    </w:p>
    <w:p w14:paraId="74C38CF6" w14:textId="04ED534F" w:rsidR="008B31C1" w:rsidRPr="0096334D" w:rsidRDefault="00454AE4" w:rsidP="001F00EE">
      <w:pPr>
        <w:widowControl w:val="0"/>
        <w:spacing w:line="276" w:lineRule="auto"/>
        <w:ind w:right="58"/>
        <w:jc w:val="both"/>
        <w:rPr>
          <w:rStyle w:val="Fontdeparagrafimplicit1"/>
          <w:rFonts w:ascii="Cambria" w:hAnsi="Cambria" w:cs="Trebuchet MS"/>
        </w:rPr>
      </w:pPr>
      <w:r w:rsidRPr="0096334D">
        <w:rPr>
          <w:rStyle w:val="Fontdeparagrafimplicit1"/>
          <w:rFonts w:ascii="Cambria" w:hAnsi="Cambria" w:cs="Trebuchet MS"/>
        </w:rPr>
        <w:t xml:space="preserve">Prin contractul de servicii nr. 25/6952 din 06.05.2012 având ca obiect </w:t>
      </w:r>
      <w:r w:rsidR="0036394F" w:rsidRPr="0096334D">
        <w:rPr>
          <w:rStyle w:val="Fontdeparagrafimplicit1"/>
          <w:rFonts w:ascii="Cambria" w:hAnsi="Cambria" w:cs="Trebuchet MS"/>
        </w:rPr>
        <w:t>-</w:t>
      </w:r>
      <w:r w:rsidRPr="0096334D">
        <w:rPr>
          <w:rStyle w:val="Fontdeparagrafimplicit1"/>
          <w:rFonts w:ascii="Cambria" w:hAnsi="Cambria" w:cs="Trebuchet MS"/>
        </w:rPr>
        <w:t xml:space="preserve"> Asistenț</w:t>
      </w:r>
      <w:r w:rsidR="0036394F" w:rsidRPr="0096334D">
        <w:rPr>
          <w:rStyle w:val="Fontdeparagrafimplicit1"/>
          <w:rFonts w:ascii="Cambria" w:hAnsi="Cambria" w:cs="Trebuchet MS"/>
        </w:rPr>
        <w:t>a</w:t>
      </w:r>
      <w:r w:rsidRPr="0096334D">
        <w:rPr>
          <w:rStyle w:val="Fontdeparagrafimplicit1"/>
          <w:rFonts w:ascii="Cambria" w:hAnsi="Cambria" w:cs="Trebuchet MS"/>
        </w:rPr>
        <w:t xml:space="preserve"> tehnică pentru sprijin managerial în implementarea proiectului „Sistem de Management Integrat al Deșeurilor în județul Cluj” încheiat între </w:t>
      </w:r>
      <w:r w:rsidR="0036394F" w:rsidRPr="0096334D">
        <w:rPr>
          <w:rStyle w:val="Fontdeparagrafimplicit1"/>
          <w:rFonts w:ascii="Cambria" w:hAnsi="Cambria" w:cs="Trebuchet MS"/>
        </w:rPr>
        <w:t>J</w:t>
      </w:r>
      <w:r w:rsidRPr="0096334D">
        <w:rPr>
          <w:rStyle w:val="Fontdeparagrafimplicit1"/>
          <w:rFonts w:ascii="Cambria" w:hAnsi="Cambria" w:cs="Trebuchet MS"/>
        </w:rPr>
        <w:t>udețul Cluj, prin Consiliul Județean Cluj și Asocierea SC EPMC CONSULTING SRL – SC BLOM ROMÂNIA SRL</w:t>
      </w:r>
      <w:r w:rsidR="0036394F" w:rsidRPr="0096334D">
        <w:rPr>
          <w:rStyle w:val="Fontdeparagrafimplicit1"/>
          <w:rFonts w:ascii="Cambria" w:hAnsi="Cambria" w:cs="Trebuchet MS"/>
        </w:rPr>
        <w:t xml:space="preserve"> </w:t>
      </w:r>
      <w:r w:rsidR="001972D7" w:rsidRPr="0096334D">
        <w:rPr>
          <w:rStyle w:val="Fontdeparagrafimplicit1"/>
          <w:rFonts w:ascii="Cambria" w:hAnsi="Cambria" w:cs="Trebuchet MS"/>
        </w:rPr>
        <w:t xml:space="preserve">în august 2012 </w:t>
      </w:r>
      <w:r w:rsidR="0036394F" w:rsidRPr="0096334D">
        <w:rPr>
          <w:rStyle w:val="Fontdeparagrafimplicit1"/>
          <w:rFonts w:ascii="Cambria" w:hAnsi="Cambria" w:cs="Trebuchet MS"/>
        </w:rPr>
        <w:t>s-a întocmit prim</w:t>
      </w:r>
      <w:r w:rsidR="001F00EE" w:rsidRPr="0096334D">
        <w:rPr>
          <w:rStyle w:val="Fontdeparagrafimplicit1"/>
          <w:rFonts w:ascii="Cambria" w:hAnsi="Cambria" w:cs="Trebuchet MS"/>
        </w:rPr>
        <w:t>a</w:t>
      </w:r>
      <w:r w:rsidR="0036394F" w:rsidRPr="0096334D">
        <w:rPr>
          <w:rStyle w:val="Fontdeparagrafimplicit1"/>
          <w:rFonts w:ascii="Cambria" w:hAnsi="Cambria" w:cs="Trebuchet MS"/>
        </w:rPr>
        <w:t xml:space="preserve"> v</w:t>
      </w:r>
      <w:r w:rsidR="001F00EE" w:rsidRPr="0096334D">
        <w:rPr>
          <w:rStyle w:val="Fontdeparagrafimplicit1"/>
          <w:rFonts w:ascii="Cambria" w:hAnsi="Cambria" w:cs="Trebuchet MS"/>
        </w:rPr>
        <w:t>ersiune</w:t>
      </w:r>
      <w:r w:rsidR="0036394F" w:rsidRPr="0096334D">
        <w:rPr>
          <w:rStyle w:val="Fontdeparagrafimplicit1"/>
          <w:rFonts w:ascii="Cambria" w:hAnsi="Cambria" w:cs="Trebuchet MS"/>
        </w:rPr>
        <w:t xml:space="preserve"> a Studiului de oportunitate privind fundamentarea deciziei de delegare a gestiunii serviciului de operare a Centrului de Management Integrat al Deșeurilor Cluj.</w:t>
      </w:r>
    </w:p>
    <w:p w14:paraId="4ABB1447" w14:textId="77777777" w:rsidR="0070036B" w:rsidRPr="0096334D" w:rsidRDefault="0070036B" w:rsidP="001F00EE">
      <w:pPr>
        <w:widowControl w:val="0"/>
        <w:spacing w:line="276" w:lineRule="auto"/>
        <w:ind w:right="58" w:firstLine="720"/>
        <w:jc w:val="both"/>
        <w:rPr>
          <w:rStyle w:val="Fontdeparagrafimplicit1"/>
          <w:rFonts w:ascii="Cambria" w:hAnsi="Cambria" w:cs="Trebuchet MS"/>
        </w:rPr>
      </w:pPr>
    </w:p>
    <w:p w14:paraId="71E76258" w14:textId="17705008" w:rsidR="00454AE4" w:rsidRPr="0096334D" w:rsidRDefault="008B31C1" w:rsidP="0070036B">
      <w:pPr>
        <w:widowControl w:val="0"/>
        <w:spacing w:line="276" w:lineRule="auto"/>
        <w:ind w:right="58"/>
        <w:jc w:val="both"/>
        <w:rPr>
          <w:rFonts w:ascii="Cambria" w:eastAsia="Calibri" w:hAnsi="Cambria"/>
          <w:lang w:val="en-US"/>
        </w:rPr>
      </w:pPr>
      <w:r w:rsidRPr="0096334D">
        <w:rPr>
          <w:rStyle w:val="Fontdeparagrafimplicit1"/>
          <w:rFonts w:ascii="Cambria" w:hAnsi="Cambria" w:cs="Trebuchet MS"/>
        </w:rPr>
        <w:t xml:space="preserve">Prin Aplicația de finanțare aferentă Proiectului ”Sistem de Management Integrat al Deșeurilor în Județul Cluj” s-a stabilit că </w:t>
      </w:r>
      <w:r w:rsidR="0011762C" w:rsidRPr="0096334D">
        <w:rPr>
          <w:rStyle w:val="Fontdeparagrafimplicit1"/>
          <w:rFonts w:ascii="Cambria" w:hAnsi="Cambria" w:cs="Trebuchet MS"/>
        </w:rPr>
        <w:t xml:space="preserve">modalitatea optimă de gestiune </w:t>
      </w:r>
      <w:r w:rsidRPr="0096334D">
        <w:rPr>
          <w:rStyle w:val="Fontdeparagrafimplicit1"/>
          <w:rFonts w:ascii="Cambria" w:hAnsi="Cambria" w:cs="Trebuchet MS"/>
        </w:rPr>
        <w:t xml:space="preserve">activităților din cadrul proiectului </w:t>
      </w:r>
      <w:r w:rsidR="0011762C" w:rsidRPr="0096334D">
        <w:rPr>
          <w:rStyle w:val="Fontdeparagrafimplicit1"/>
          <w:rFonts w:ascii="Cambria" w:hAnsi="Cambria" w:cs="Trebuchet MS"/>
        </w:rPr>
        <w:t>este gestiunea delegată.</w:t>
      </w:r>
      <w:r w:rsidRPr="0096334D">
        <w:rPr>
          <w:rStyle w:val="Fontdeparagrafimplicit1"/>
          <w:rFonts w:ascii="Cambria" w:hAnsi="Cambria" w:cs="Trebuchet MS"/>
        </w:rPr>
        <w:t xml:space="preserve">  </w:t>
      </w:r>
    </w:p>
    <w:p w14:paraId="3513DCB8" w14:textId="77777777" w:rsidR="0070036B" w:rsidRPr="0096334D" w:rsidRDefault="008E199C" w:rsidP="001F00EE">
      <w:pPr>
        <w:autoSpaceDE w:val="0"/>
        <w:spacing w:line="276" w:lineRule="auto"/>
        <w:jc w:val="both"/>
        <w:rPr>
          <w:rStyle w:val="Fontdeparagrafimplicit1"/>
          <w:rFonts w:ascii="Cambria" w:hAnsi="Cambria"/>
        </w:rPr>
      </w:pPr>
      <w:r w:rsidRPr="0096334D">
        <w:rPr>
          <w:rStyle w:val="Fontdeparagrafimplicit1"/>
          <w:rFonts w:ascii="Cambria" w:hAnsi="Cambria"/>
        </w:rPr>
        <w:tab/>
      </w:r>
    </w:p>
    <w:p w14:paraId="5C32E3C5" w14:textId="70C4483A" w:rsidR="008E199C" w:rsidRPr="0096334D" w:rsidRDefault="008E199C" w:rsidP="001F00EE">
      <w:pPr>
        <w:autoSpaceDE w:val="0"/>
        <w:spacing w:line="276" w:lineRule="auto"/>
        <w:jc w:val="both"/>
        <w:rPr>
          <w:rFonts w:ascii="Cambria" w:hAnsi="Cambria"/>
        </w:rPr>
      </w:pPr>
      <w:r w:rsidRPr="0096334D">
        <w:rPr>
          <w:rStyle w:val="Fontdeparagrafimplicit1"/>
          <w:rFonts w:ascii="Cambria" w:hAnsi="Cambria"/>
        </w:rPr>
        <w:t xml:space="preserve">Deoarece delegarea activităților de gestiune a </w:t>
      </w:r>
      <w:r w:rsidRPr="0096334D">
        <w:rPr>
          <w:rStyle w:val="Fontdeparagrafimplicit1"/>
          <w:rFonts w:ascii="Cambria" w:eastAsia="HiddenHorzOCR" w:hAnsi="Cambria" w:cs="HiddenHorzOCR"/>
        </w:rPr>
        <w:t xml:space="preserve">deșeurilor </w:t>
      </w:r>
      <w:r w:rsidRPr="0096334D">
        <w:rPr>
          <w:rStyle w:val="Fontdeparagrafimplicit1"/>
          <w:rFonts w:ascii="Cambria" w:hAnsi="Cambria"/>
        </w:rPr>
        <w:t xml:space="preserve">în cadrul Proiectului </w:t>
      </w:r>
      <w:r w:rsidR="00F81CE6" w:rsidRPr="0096334D">
        <w:rPr>
          <w:rStyle w:val="Fontdeparagrafimplicit1"/>
          <w:rFonts w:ascii="Cambria" w:hAnsi="Cambria"/>
        </w:rPr>
        <w:t>”</w:t>
      </w:r>
      <w:r w:rsidRPr="0096334D">
        <w:rPr>
          <w:rStyle w:val="Fontdeparagrafimplicit1"/>
          <w:rFonts w:ascii="Cambria" w:hAnsi="Cambria"/>
        </w:rPr>
        <w:t xml:space="preserve">Sistem de Management Integrat al Deșeurilor în </w:t>
      </w:r>
      <w:r w:rsidR="00F81CE6" w:rsidRPr="0096334D">
        <w:rPr>
          <w:rStyle w:val="Fontdeparagrafimplicit1"/>
          <w:rFonts w:ascii="Cambria" w:hAnsi="Cambria"/>
        </w:rPr>
        <w:t>J</w:t>
      </w:r>
      <w:r w:rsidRPr="0096334D">
        <w:rPr>
          <w:rStyle w:val="Fontdeparagrafimplicit1"/>
          <w:rFonts w:ascii="Cambria" w:hAnsi="Cambria"/>
        </w:rPr>
        <w:t>udețul Cluj</w:t>
      </w:r>
      <w:r w:rsidR="00F81CE6" w:rsidRPr="0096334D">
        <w:rPr>
          <w:rStyle w:val="Fontdeparagrafimplicit1"/>
          <w:rFonts w:ascii="Cambria" w:hAnsi="Cambria"/>
        </w:rPr>
        <w:t>”</w:t>
      </w:r>
      <w:r w:rsidRPr="0096334D">
        <w:rPr>
          <w:rStyle w:val="Fontdeparagrafimplicit1"/>
          <w:rFonts w:ascii="Cambria" w:hAnsi="Cambria"/>
        </w:rPr>
        <w:t xml:space="preserve"> a întârziat din cauze obiective (în primul rând datorită prelungirii lucrărilor la instalațiile de gestionare a </w:t>
      </w:r>
      <w:r w:rsidRPr="0096334D">
        <w:rPr>
          <w:rStyle w:val="Fontdeparagrafimplicit1"/>
          <w:rFonts w:ascii="Cambria" w:eastAsia="HiddenHorzOCR" w:hAnsi="Cambria" w:cs="HiddenHorzOCR"/>
        </w:rPr>
        <w:t xml:space="preserve">deșeurilor, </w:t>
      </w:r>
      <w:r w:rsidRPr="0096334D">
        <w:rPr>
          <w:rStyle w:val="Fontdeparagrafimplicit1"/>
          <w:rFonts w:ascii="Cambria" w:hAnsi="Cambria"/>
        </w:rPr>
        <w:t>fără de care sistemul nu poate funcționa), în anul 2018 au fost inițiate demersurile pentru revizuirea</w:t>
      </w:r>
      <w:r w:rsidR="0036394F" w:rsidRPr="0096334D">
        <w:rPr>
          <w:rStyle w:val="Fontdeparagrafimplicit1"/>
          <w:rFonts w:ascii="Cambria" w:hAnsi="Cambria"/>
        </w:rPr>
        <w:t xml:space="preserve">/actualizarea </w:t>
      </w:r>
      <w:r w:rsidRPr="0096334D">
        <w:rPr>
          <w:rStyle w:val="Fontdeparagrafimplicit1"/>
          <w:rFonts w:ascii="Cambria" w:hAnsi="Cambria"/>
        </w:rPr>
        <w:t>document</w:t>
      </w:r>
      <w:r w:rsidR="001F00EE" w:rsidRPr="0096334D">
        <w:rPr>
          <w:rStyle w:val="Fontdeparagrafimplicit1"/>
          <w:rFonts w:ascii="Cambria" w:hAnsi="Cambria"/>
        </w:rPr>
        <w:t>ației</w:t>
      </w:r>
      <w:r w:rsidRPr="0096334D">
        <w:rPr>
          <w:rStyle w:val="Fontdeparagrafimplicit1"/>
          <w:rFonts w:ascii="Cambria" w:hAnsi="Cambria"/>
        </w:rPr>
        <w:t xml:space="preserve"> necesare delegării activității de </w:t>
      </w:r>
      <w:r w:rsidR="009A090C" w:rsidRPr="0096334D">
        <w:rPr>
          <w:rStyle w:val="Fontdeparagrafimplicit1"/>
          <w:rFonts w:ascii="Cambria" w:hAnsi="Cambria"/>
        </w:rPr>
        <w:t>operare a</w:t>
      </w:r>
      <w:r w:rsidR="009A090C" w:rsidRPr="0096334D">
        <w:rPr>
          <w:rFonts w:ascii="Cambria" w:hAnsi="Cambria"/>
        </w:rPr>
        <w:t xml:space="preserve"> </w:t>
      </w:r>
      <w:r w:rsidR="009A090C" w:rsidRPr="0096334D">
        <w:rPr>
          <w:rStyle w:val="Fontdeparagrafimplicit1"/>
          <w:rFonts w:ascii="Cambria" w:hAnsi="Cambria"/>
        </w:rPr>
        <w:t>Centrului de Management Integrat al Deșeurilor Cluj în cadrul Proiectului „</w:t>
      </w:r>
      <w:proofErr w:type="spellStart"/>
      <w:r w:rsidR="001F00EE" w:rsidRPr="0096334D">
        <w:rPr>
          <w:rStyle w:val="Fontdeparagrafimplicit1"/>
          <w:rFonts w:ascii="Cambria" w:hAnsi="Cambria"/>
        </w:rPr>
        <w:t>Fazarea</w:t>
      </w:r>
      <w:proofErr w:type="spellEnd"/>
      <w:r w:rsidR="001F00EE" w:rsidRPr="0096334D">
        <w:rPr>
          <w:rStyle w:val="Fontdeparagrafimplicit1"/>
          <w:rFonts w:ascii="Cambria" w:hAnsi="Cambria"/>
        </w:rPr>
        <w:t xml:space="preserve"> Proiectului </w:t>
      </w:r>
      <w:r w:rsidR="009A090C" w:rsidRPr="0096334D">
        <w:rPr>
          <w:rStyle w:val="Fontdeparagrafimplicit1"/>
          <w:rFonts w:ascii="Cambria" w:hAnsi="Cambria"/>
        </w:rPr>
        <w:t>Sistem de Management Integrat al Deșeurilor în județul Cluj”</w:t>
      </w:r>
      <w:r w:rsidRPr="0096334D">
        <w:rPr>
          <w:rStyle w:val="Fontdeparagrafimplicit1"/>
          <w:rFonts w:ascii="Cambria" w:hAnsi="Cambria"/>
        </w:rPr>
        <w:t>.</w:t>
      </w:r>
      <w:r w:rsidRPr="0096334D">
        <w:rPr>
          <w:rStyle w:val="Fontdeparagrafimplicit1"/>
          <w:rFonts w:ascii="Cambria" w:hAnsi="Cambria"/>
          <w:bCs/>
        </w:rPr>
        <w:t xml:space="preserve"> </w:t>
      </w:r>
    </w:p>
    <w:p w14:paraId="73B6B9AC" w14:textId="77777777" w:rsidR="0070036B" w:rsidRPr="0096334D" w:rsidRDefault="008E199C" w:rsidP="001F00EE">
      <w:pPr>
        <w:autoSpaceDE w:val="0"/>
        <w:spacing w:line="276" w:lineRule="auto"/>
        <w:jc w:val="both"/>
        <w:rPr>
          <w:rStyle w:val="Fontdeparagrafimplicit1"/>
          <w:rFonts w:ascii="Cambria" w:hAnsi="Cambria"/>
          <w:bCs/>
        </w:rPr>
      </w:pPr>
      <w:r w:rsidRPr="0096334D">
        <w:rPr>
          <w:rStyle w:val="Fontdeparagrafimplicit1"/>
          <w:rFonts w:ascii="Cambria" w:hAnsi="Cambria"/>
          <w:bCs/>
        </w:rPr>
        <w:tab/>
      </w:r>
    </w:p>
    <w:p w14:paraId="2758E5B1" w14:textId="56075E3A" w:rsidR="008E199C" w:rsidRPr="0096334D" w:rsidRDefault="008E199C" w:rsidP="001F00EE">
      <w:pPr>
        <w:autoSpaceDE w:val="0"/>
        <w:spacing w:line="276" w:lineRule="auto"/>
        <w:jc w:val="both"/>
        <w:rPr>
          <w:rFonts w:ascii="Cambria" w:hAnsi="Cambria"/>
        </w:rPr>
      </w:pPr>
      <w:r w:rsidRPr="0096334D">
        <w:rPr>
          <w:rStyle w:val="Fontdeparagrafimplicit1"/>
          <w:rFonts w:ascii="Cambria" w:hAnsi="Cambria"/>
          <w:bCs/>
        </w:rPr>
        <w:t xml:space="preserve">Motivele care au stat la baza necesității </w:t>
      </w:r>
      <w:r w:rsidR="00454AE4" w:rsidRPr="0096334D">
        <w:rPr>
          <w:rStyle w:val="Fontdeparagrafimplicit1"/>
          <w:rFonts w:ascii="Cambria" w:hAnsi="Cambria"/>
          <w:bCs/>
        </w:rPr>
        <w:t>revizuirii/</w:t>
      </w:r>
      <w:r w:rsidRPr="0096334D">
        <w:rPr>
          <w:rStyle w:val="Fontdeparagrafimplicit1"/>
          <w:rFonts w:ascii="Cambria" w:hAnsi="Cambria"/>
          <w:bCs/>
        </w:rPr>
        <w:t>actualizării documentaț</w:t>
      </w:r>
      <w:r w:rsidR="009302D9" w:rsidRPr="0096334D">
        <w:rPr>
          <w:rStyle w:val="Fontdeparagrafimplicit1"/>
          <w:rFonts w:ascii="Cambria" w:hAnsi="Cambria"/>
          <w:bCs/>
        </w:rPr>
        <w:t>iei</w:t>
      </w:r>
      <w:r w:rsidRPr="0096334D">
        <w:rPr>
          <w:rStyle w:val="Fontdeparagrafimplicit1"/>
          <w:rFonts w:ascii="Cambria" w:hAnsi="Cambria"/>
          <w:bCs/>
        </w:rPr>
        <w:t xml:space="preserve"> </w:t>
      </w:r>
      <w:r w:rsidR="009302D9" w:rsidRPr="0096334D">
        <w:rPr>
          <w:rStyle w:val="Fontdeparagrafimplicit1"/>
          <w:rFonts w:ascii="Cambria" w:hAnsi="Cambria"/>
          <w:bCs/>
        </w:rPr>
        <w:t>e</w:t>
      </w:r>
      <w:r w:rsidR="009A090C" w:rsidRPr="0096334D">
        <w:rPr>
          <w:rStyle w:val="Fontdeparagrafimplicit1"/>
          <w:rFonts w:ascii="Cambria" w:hAnsi="Cambria"/>
          <w:bCs/>
        </w:rPr>
        <w:t>laborat</w:t>
      </w:r>
      <w:r w:rsidR="009302D9" w:rsidRPr="0096334D">
        <w:rPr>
          <w:rStyle w:val="Fontdeparagrafimplicit1"/>
          <w:rFonts w:ascii="Cambria" w:hAnsi="Cambria"/>
          <w:bCs/>
        </w:rPr>
        <w:t>ă</w:t>
      </w:r>
      <w:r w:rsidRPr="0096334D">
        <w:rPr>
          <w:rStyle w:val="Fontdeparagrafimplicit1"/>
          <w:rFonts w:ascii="Cambria" w:hAnsi="Cambria"/>
          <w:bCs/>
        </w:rPr>
        <w:t xml:space="preserve"> </w:t>
      </w:r>
      <w:r w:rsidR="009302D9" w:rsidRPr="0096334D">
        <w:rPr>
          <w:rStyle w:val="Fontdeparagrafimplicit1"/>
          <w:rFonts w:ascii="Cambria" w:hAnsi="Cambria"/>
          <w:bCs/>
        </w:rPr>
        <w:t xml:space="preserve">anterior </w:t>
      </w:r>
      <w:r w:rsidRPr="0096334D">
        <w:rPr>
          <w:rStyle w:val="Fontdeparagrafimplicit1"/>
          <w:rFonts w:ascii="Cambria" w:hAnsi="Cambria"/>
          <w:bCs/>
        </w:rPr>
        <w:t>sunt:</w:t>
      </w:r>
      <w:r w:rsidRPr="0096334D">
        <w:rPr>
          <w:rStyle w:val="Fontdeparagrafimplicit1"/>
          <w:rFonts w:ascii="Cambria" w:hAnsi="Cambria"/>
          <w:color w:val="616161"/>
        </w:rPr>
        <w:t xml:space="preserve"> </w:t>
      </w:r>
    </w:p>
    <w:p w14:paraId="18708B13" w14:textId="1F6E54BD" w:rsidR="008E199C" w:rsidRPr="0096334D" w:rsidRDefault="008E199C" w:rsidP="001F00EE">
      <w:pPr>
        <w:pStyle w:val="Listparagraf1"/>
        <w:numPr>
          <w:ilvl w:val="0"/>
          <w:numId w:val="11"/>
        </w:numPr>
        <w:suppressAutoHyphens w:val="0"/>
        <w:autoSpaceDE w:val="0"/>
        <w:spacing w:after="0" w:line="276" w:lineRule="auto"/>
        <w:jc w:val="both"/>
        <w:rPr>
          <w:rStyle w:val="Fontdeparagrafimplicit1"/>
          <w:rFonts w:ascii="Cambria" w:hAnsi="Cambria"/>
          <w:sz w:val="24"/>
          <w:szCs w:val="24"/>
        </w:rPr>
      </w:pP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Modificări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datorate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schimbării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datelor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intrare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luate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calcul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la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elaborarea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documentați</w:t>
      </w:r>
      <w:r w:rsidR="009302D9" w:rsidRPr="0096334D">
        <w:rPr>
          <w:rStyle w:val="Fontdeparagrafimplicit1"/>
          <w:rFonts w:ascii="Cambria" w:hAnsi="Cambria"/>
          <w:sz w:val="24"/>
          <w:szCs w:val="24"/>
        </w:rPr>
        <w:t>ei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.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Acestea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se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datorează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pe de o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parte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trecerii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gramStart"/>
      <w:r w:rsidRPr="0096334D">
        <w:rPr>
          <w:rStyle w:val="Fontdeparagrafimplicit1"/>
          <w:rFonts w:ascii="Cambria" w:hAnsi="Cambria"/>
          <w:sz w:val="24"/>
          <w:szCs w:val="24"/>
        </w:rPr>
        <w:t>a</w:t>
      </w:r>
      <w:proofErr w:type="gram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aproape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10 ani de la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datele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intrare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utilizate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inițial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Studiul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oportunitate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9A090C" w:rsidRPr="0096334D">
        <w:rPr>
          <w:rStyle w:val="Fontdeparagrafimplicit1"/>
          <w:rFonts w:ascii="Cambria" w:hAnsi="Cambria"/>
          <w:sz w:val="24"/>
          <w:szCs w:val="24"/>
        </w:rPr>
        <w:t>elaborat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2014 </w:t>
      </w:r>
      <w:proofErr w:type="spellStart"/>
      <w:r w:rsidR="001F00EE" w:rsidRPr="0096334D">
        <w:rPr>
          <w:rStyle w:val="Fontdeparagrafimplicit1"/>
          <w:rFonts w:ascii="Cambria" w:hAnsi="Cambria"/>
          <w:sz w:val="24"/>
          <w:szCs w:val="24"/>
        </w:rPr>
        <w:t>utilizând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lastRenderedPageBreak/>
        <w:t>datele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intrare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ale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Studiului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fezabilitate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aferent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Proiectului</w:t>
      </w:r>
      <w:proofErr w:type="spellEnd"/>
      <w:r w:rsidR="009302D9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r w:rsidR="0011762C" w:rsidRPr="0096334D">
        <w:rPr>
          <w:rStyle w:val="Fontdeparagrafimplicit1"/>
          <w:rFonts w:ascii="Cambria" w:hAnsi="Cambria"/>
          <w:sz w:val="24"/>
          <w:szCs w:val="24"/>
        </w:rPr>
        <w:t>„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Sistem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Management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Integrat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al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Deșeurilor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F81CE6" w:rsidRPr="0096334D">
        <w:rPr>
          <w:rStyle w:val="Fontdeparagrafimplicit1"/>
          <w:rFonts w:ascii="Cambria" w:hAnsi="Cambria"/>
          <w:sz w:val="24"/>
          <w:szCs w:val="24"/>
        </w:rPr>
        <w:t>J</w:t>
      </w:r>
      <w:r w:rsidRPr="0096334D">
        <w:rPr>
          <w:rStyle w:val="Fontdeparagrafimplicit1"/>
          <w:rFonts w:ascii="Cambria" w:hAnsi="Cambria"/>
          <w:sz w:val="24"/>
          <w:szCs w:val="24"/>
        </w:rPr>
        <w:t>udețul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Cluj</w:t>
      </w:r>
      <w:r w:rsidR="00F81CE6" w:rsidRPr="0096334D">
        <w:rPr>
          <w:rStyle w:val="Fontdeparagrafimplicit1"/>
          <w:rFonts w:ascii="Cambria" w:hAnsi="Cambria"/>
          <w:sz w:val="24"/>
          <w:szCs w:val="24"/>
        </w:rPr>
        <w:t>”</w:t>
      </w:r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proiect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finanțat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prin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POS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Mediu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.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acest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sens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datele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intrare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(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referitoare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la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populație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cantități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r w:rsidRPr="0096334D">
        <w:rPr>
          <w:rStyle w:val="Fontdeparagrafimplicit1"/>
          <w:rFonts w:ascii="Cambria" w:hAnsi="Cambria"/>
          <w:sz w:val="24"/>
          <w:szCs w:val="24"/>
        </w:rPr>
        <w:t xml:space="preserve">generate) au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fost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utilizând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ultimele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date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disponibile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furnizate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INS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Agenția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pentru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Protecția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Mediului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Cluj. Pe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altă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parte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deloc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nesemnificativ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datele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aflate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prezent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la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dispoziț</w:t>
      </w:r>
      <w:r w:rsidR="00F81CE6" w:rsidRPr="0096334D">
        <w:rPr>
          <w:rStyle w:val="Fontdeparagrafimplicit1"/>
          <w:rFonts w:ascii="Cambria" w:hAnsi="Cambria"/>
          <w:sz w:val="24"/>
          <w:szCs w:val="24"/>
        </w:rPr>
        <w:t>i</w:t>
      </w:r>
      <w:r w:rsidRPr="0096334D">
        <w:rPr>
          <w:rStyle w:val="Fontdeparagrafimplicit1"/>
          <w:rFonts w:ascii="Cambria" w:hAnsi="Cambria"/>
          <w:sz w:val="24"/>
          <w:szCs w:val="24"/>
        </w:rPr>
        <w:t>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(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raportările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operatorilor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salubritate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) sunt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mult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mai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aproape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realitate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decât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estimările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utilizate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la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calculele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inițiale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generare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deșeurilor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, </w:t>
      </w:r>
      <w:r w:rsidRPr="0096334D">
        <w:rPr>
          <w:rStyle w:val="Fontdeparagrafimplicit1"/>
          <w:rFonts w:ascii="Cambria" w:hAnsi="Cambria"/>
          <w:sz w:val="24"/>
          <w:szCs w:val="24"/>
        </w:rPr>
        <w:t xml:space="preserve">care se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bazau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pe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estimări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nu pe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cântăriri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cantități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.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Astfel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modificarea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datelor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intrare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nu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reprezintă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doar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o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actualizare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cu date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recente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ci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r w:rsidRPr="0096334D">
        <w:rPr>
          <w:rStyle w:val="Fontdeparagrafimplicit1"/>
          <w:rFonts w:ascii="Cambria" w:hAnsi="Cambria"/>
          <w:sz w:val="24"/>
          <w:szCs w:val="24"/>
        </w:rPr>
        <w:t xml:space="preserve">o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metodă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estimare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proiecției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r w:rsidRPr="0096334D">
        <w:rPr>
          <w:rStyle w:val="Fontdeparagrafimplicit1"/>
          <w:rFonts w:ascii="Cambria" w:hAnsi="Cambria"/>
          <w:sz w:val="24"/>
          <w:szCs w:val="24"/>
        </w:rPr>
        <w:t xml:space="preserve">generate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mult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mai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aproape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realitate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>.</w:t>
      </w:r>
    </w:p>
    <w:p w14:paraId="60C2CCE1" w14:textId="77777777" w:rsidR="00CB4216" w:rsidRPr="0096334D" w:rsidRDefault="00CB4216" w:rsidP="00CB4216">
      <w:pPr>
        <w:pStyle w:val="Listparagraf1"/>
        <w:numPr>
          <w:ilvl w:val="0"/>
          <w:numId w:val="11"/>
        </w:numPr>
        <w:suppressAutoHyphens w:val="0"/>
        <w:autoSpaceDE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Modificări</w:t>
      </w:r>
      <w:proofErr w:type="spellEnd"/>
      <w:r w:rsidRPr="0096334D">
        <w:rPr>
          <w:rFonts w:ascii="Cambria" w:hAnsi="Cambria"/>
          <w:sz w:val="24"/>
          <w:szCs w:val="24"/>
        </w:rPr>
        <w:t xml:space="preserve"> ale </w:t>
      </w:r>
      <w:proofErr w:type="spellStart"/>
      <w:r w:rsidRPr="0096334D">
        <w:rPr>
          <w:rFonts w:ascii="Cambria" w:hAnsi="Cambria"/>
          <w:sz w:val="24"/>
          <w:szCs w:val="24"/>
        </w:rPr>
        <w:t>salariului</w:t>
      </w:r>
      <w:proofErr w:type="spellEnd"/>
      <w:r w:rsidRPr="0096334D">
        <w:rPr>
          <w:rFonts w:ascii="Cambria" w:hAnsi="Cambria"/>
          <w:sz w:val="24"/>
          <w:szCs w:val="24"/>
        </w:rPr>
        <w:t xml:space="preserve"> minim.</w:t>
      </w:r>
    </w:p>
    <w:p w14:paraId="66B59FDD" w14:textId="2C3ACDA6" w:rsidR="00CB4216" w:rsidRPr="0096334D" w:rsidRDefault="00CB4216" w:rsidP="00CB4216">
      <w:pPr>
        <w:pStyle w:val="Listparagraf1"/>
        <w:numPr>
          <w:ilvl w:val="0"/>
          <w:numId w:val="11"/>
        </w:numPr>
        <w:suppressAutoHyphens w:val="0"/>
        <w:autoSpaceDE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Elaborarea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noului</w:t>
      </w:r>
      <w:proofErr w:type="spellEnd"/>
      <w:r w:rsidRPr="0096334D">
        <w:rPr>
          <w:rFonts w:ascii="Cambria" w:hAnsi="Cambria"/>
          <w:sz w:val="24"/>
          <w:szCs w:val="24"/>
        </w:rPr>
        <w:t xml:space="preserve"> Plan </w:t>
      </w:r>
      <w:proofErr w:type="spellStart"/>
      <w:r w:rsidRPr="0096334D">
        <w:rPr>
          <w:rFonts w:ascii="Cambria" w:hAnsi="Cambria"/>
          <w:sz w:val="24"/>
          <w:szCs w:val="24"/>
        </w:rPr>
        <w:t>Național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Gestionare</w:t>
      </w:r>
      <w:proofErr w:type="spellEnd"/>
      <w:r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Fonts w:ascii="Cambria" w:hAnsi="Cambria"/>
          <w:sz w:val="24"/>
          <w:szCs w:val="24"/>
        </w:rPr>
        <w:t>Deșeurilor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-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Aprobarea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noului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P.N.G.D. la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șfârșitul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anului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2017 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trasat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noile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direcții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privind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gestionarea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deșeurilor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iar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special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pentru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deșeurile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municipale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trasat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pentru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fiecare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județ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noi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ținte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obiective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reciclare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bazate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pe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legislația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comunitară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special pe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Pachetul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Economie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Circulară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.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Noile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ținte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mai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restrictive,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trebuie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implementate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până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anul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2020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sau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2025 (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perioadă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care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acoperă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durata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contractului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delegare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care face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obiectul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Studiului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oportunitate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).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Premisele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care au stat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baza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planificării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PNGD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pentru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deșeurile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municipale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au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suferit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modificări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semnificative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față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documentul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strategic anterior (care a stat la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baza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elaborării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SF-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ului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),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respectiv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: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dinamica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populației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(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scădere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),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indicele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generare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al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deșeurilor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(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micșorat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),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dinamica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veniturilor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populației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(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creștere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).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Aceste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premise au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fost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luate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considerare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pentru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revizuirea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documentațiilor</w:t>
      </w:r>
      <w:proofErr w:type="spellEnd"/>
      <w:r w:rsidRPr="0096334D">
        <w:rPr>
          <w:rStyle w:val="Fontdeparagrafimplicit1"/>
          <w:rFonts w:ascii="Cambria" w:eastAsia="HiddenHorzOCR" w:hAnsi="Cambria"/>
          <w:sz w:val="24"/>
          <w:szCs w:val="24"/>
        </w:rPr>
        <w:t>.</w:t>
      </w:r>
    </w:p>
    <w:p w14:paraId="30940E3A" w14:textId="3BB8FC54" w:rsidR="008E199C" w:rsidRPr="0096334D" w:rsidRDefault="008E199C" w:rsidP="0070036B">
      <w:pPr>
        <w:pStyle w:val="Listparagraf1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Modificări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semnificative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legislative, cu impact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asupra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aspectelor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tehnice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instituționale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financiare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ale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delegării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.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Principalele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modificări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legislative, cu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cel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mai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mare impact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asupra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documentațiilor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survenite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din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anul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2014</w:t>
      </w:r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până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prezent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>, sunt:</w:t>
      </w:r>
    </w:p>
    <w:p w14:paraId="3AF294FF" w14:textId="67A12683" w:rsidR="008E199C" w:rsidRPr="0096334D" w:rsidRDefault="00F81CE6" w:rsidP="001F00EE">
      <w:pPr>
        <w:pStyle w:val="Listparagraf1"/>
        <w:numPr>
          <w:ilvl w:val="0"/>
          <w:numId w:val="12"/>
        </w:numPr>
        <w:suppressAutoHyphens w:val="0"/>
        <w:autoSpaceDE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</w:t>
      </w:r>
      <w:r w:rsidR="008E199C" w:rsidRPr="0096334D">
        <w:rPr>
          <w:rStyle w:val="Fontdeparagrafimplicit1"/>
          <w:rFonts w:ascii="Cambria" w:hAnsi="Cambria"/>
          <w:sz w:val="24"/>
          <w:szCs w:val="24"/>
        </w:rPr>
        <w:t>odificările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din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anul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2016 ale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întregului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pachet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legislativ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achiziții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publice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. Este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vorba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despre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următoarele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Style w:val="Fontdeparagrafimplicit1"/>
          <w:rFonts w:ascii="Cambria" w:hAnsi="Cambria"/>
          <w:sz w:val="24"/>
          <w:szCs w:val="24"/>
        </w:rPr>
        <w:t>acte</w:t>
      </w:r>
      <w:proofErr w:type="spellEnd"/>
      <w:r w:rsidR="008E199C" w:rsidRPr="0096334D">
        <w:rPr>
          <w:rStyle w:val="Fontdeparagrafimplicit1"/>
          <w:rFonts w:ascii="Cambria" w:hAnsi="Cambria"/>
          <w:sz w:val="24"/>
          <w:szCs w:val="24"/>
        </w:rPr>
        <w:t xml:space="preserve"> normative:</w:t>
      </w:r>
    </w:p>
    <w:p w14:paraId="3550B9AD" w14:textId="77777777" w:rsidR="0070036B" w:rsidRPr="0096334D" w:rsidRDefault="008E199C" w:rsidP="0070036B">
      <w:pPr>
        <w:pStyle w:val="Listparagraf1"/>
        <w:numPr>
          <w:ilvl w:val="0"/>
          <w:numId w:val="26"/>
        </w:numPr>
        <w:suppressAutoHyphens w:val="0"/>
        <w:autoSpaceDE w:val="0"/>
        <w:spacing w:after="0" w:line="276" w:lineRule="auto"/>
        <w:ind w:left="225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Legea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r w:rsidR="00F81CE6" w:rsidRPr="0096334D">
        <w:rPr>
          <w:rFonts w:ascii="Cambria" w:hAnsi="Cambria"/>
          <w:sz w:val="24"/>
          <w:szCs w:val="24"/>
        </w:rPr>
        <w:t xml:space="preserve">nr. </w:t>
      </w:r>
      <w:r w:rsidRPr="0096334D">
        <w:rPr>
          <w:rFonts w:ascii="Cambria" w:hAnsi="Cambria"/>
          <w:sz w:val="24"/>
          <w:szCs w:val="24"/>
        </w:rPr>
        <w:t xml:space="preserve">98/2016 </w:t>
      </w:r>
      <w:proofErr w:type="spellStart"/>
      <w:r w:rsidRPr="0096334D">
        <w:rPr>
          <w:rFonts w:ascii="Cambria" w:hAnsi="Cambria"/>
          <w:sz w:val="24"/>
          <w:szCs w:val="24"/>
        </w:rPr>
        <w:t>privind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achizițiile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publice</w:t>
      </w:r>
      <w:proofErr w:type="spellEnd"/>
      <w:r w:rsidRPr="0096334D">
        <w:rPr>
          <w:rFonts w:ascii="Cambria" w:hAnsi="Cambria"/>
          <w:sz w:val="24"/>
          <w:szCs w:val="24"/>
        </w:rPr>
        <w:t>;</w:t>
      </w:r>
    </w:p>
    <w:p w14:paraId="59BDAF48" w14:textId="439D7642" w:rsidR="0070036B" w:rsidRPr="0096334D" w:rsidRDefault="008E199C" w:rsidP="0070036B">
      <w:pPr>
        <w:pStyle w:val="Listparagraf1"/>
        <w:numPr>
          <w:ilvl w:val="0"/>
          <w:numId w:val="26"/>
        </w:numPr>
        <w:suppressAutoHyphens w:val="0"/>
        <w:autoSpaceDE w:val="0"/>
        <w:spacing w:after="0" w:line="276" w:lineRule="auto"/>
        <w:ind w:left="225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Legea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r w:rsidR="00F81CE6" w:rsidRPr="0096334D">
        <w:rPr>
          <w:rFonts w:ascii="Cambria" w:hAnsi="Cambria"/>
          <w:sz w:val="24"/>
          <w:szCs w:val="24"/>
        </w:rPr>
        <w:t xml:space="preserve">nr. </w:t>
      </w:r>
      <w:r w:rsidRPr="0096334D">
        <w:rPr>
          <w:rFonts w:ascii="Cambria" w:hAnsi="Cambria"/>
          <w:sz w:val="24"/>
          <w:szCs w:val="24"/>
        </w:rPr>
        <w:t xml:space="preserve">100/2016 </w:t>
      </w:r>
      <w:proofErr w:type="spellStart"/>
      <w:r w:rsidRPr="0096334D">
        <w:rPr>
          <w:rFonts w:ascii="Cambria" w:hAnsi="Cambria"/>
          <w:sz w:val="24"/>
          <w:szCs w:val="24"/>
        </w:rPr>
        <w:t>privind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concesiunile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lucrări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și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concesi</w:t>
      </w:r>
      <w:r w:rsidR="00705AFF" w:rsidRPr="0096334D">
        <w:rPr>
          <w:rFonts w:ascii="Cambria" w:hAnsi="Cambria"/>
          <w:sz w:val="24"/>
          <w:szCs w:val="24"/>
        </w:rPr>
        <w:t>u</w:t>
      </w:r>
      <w:r w:rsidRPr="0096334D">
        <w:rPr>
          <w:rFonts w:ascii="Cambria" w:hAnsi="Cambria"/>
          <w:sz w:val="24"/>
          <w:szCs w:val="24"/>
        </w:rPr>
        <w:t>nea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servicii</w:t>
      </w:r>
      <w:proofErr w:type="spellEnd"/>
      <w:r w:rsidRPr="0096334D">
        <w:rPr>
          <w:rFonts w:ascii="Cambria" w:hAnsi="Cambria"/>
          <w:sz w:val="24"/>
          <w:szCs w:val="24"/>
        </w:rPr>
        <w:t>;</w:t>
      </w:r>
      <w:r w:rsidR="00CB4216" w:rsidRPr="0096334D">
        <w:rPr>
          <w:rFonts w:ascii="Cambria" w:hAnsi="Cambria"/>
          <w:sz w:val="24"/>
          <w:szCs w:val="24"/>
        </w:rPr>
        <w:t xml:space="preserve"> - </w:t>
      </w:r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adus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câteva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modificări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semnificative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ceea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privește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concesiunile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servicii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lucrări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.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acest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sens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este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detaliată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mult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mai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clar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obligația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entității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contractante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gram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</w:t>
      </w:r>
      <w:proofErr w:type="gram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analiza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dacă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atribuirea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contractului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implică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transferul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unei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părți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semnificative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riscului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operare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către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operatorul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economic,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consemna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decizia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la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nivelul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studiului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fundamentare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(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studiul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oportunitate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), care face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parte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din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documentația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atribuire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.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Studiul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oportunitate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implică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analiza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unor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elemente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relevante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care se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includ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: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aspectele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generale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fezabilitatea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tehnică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fezabilitatea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economică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financiară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aspectele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mediu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aspectele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sociale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aspectele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instituționale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ale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proiectului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cauză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(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definirea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cuantificarea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termeni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economici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financiari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riscurilor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proiect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luând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considerare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variantele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identificate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repartiție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riscurilor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între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părțile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viitorului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contract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concesiune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precum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analiza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privind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încadrarea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contractului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categoria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celor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concesiune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). La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realizarea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studiului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oportunitate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trebuie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ținut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lastRenderedPageBreak/>
        <w:t>seama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estimarea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cheltuielilor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veniturilor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pe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întreaga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durată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unui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proiect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la care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trebuie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luate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calcul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nu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numai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costurile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legate de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construcție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ci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totalul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cheltuielilor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eastAsia="HiddenHorzOCR" w:hAnsi="Cambria" w:cs="HiddenHorzOCR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veniturilor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aferente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operării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întreținerii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de-a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lungul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perioadei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proiectului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.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consecință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raportat</w:t>
      </w:r>
      <w:proofErr w:type="spellEnd"/>
      <w:r w:rsidR="00CB4216" w:rsidRPr="0096334D">
        <w:rPr>
          <w:rStyle w:val="Fontdeparagrafimplicit1"/>
          <w:rFonts w:ascii="Cambria" w:hAnsi="Cambria" w:cs="Arial"/>
          <w:sz w:val="24"/>
          <w:szCs w:val="24"/>
        </w:rPr>
        <w:t xml:space="preserve"> la</w:t>
      </w:r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vechea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legislație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domeniul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achizițiilor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mai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exact a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concesiunilor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au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intervenit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modificări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majore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cu impact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asupra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documenațiilor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asupra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structurii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acestora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asupra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rezultatelor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acestora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respectiv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justificarea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necesității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oportunității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="00CB4216" w:rsidRPr="0096334D">
        <w:rPr>
          <w:rStyle w:val="Fontdeparagrafimplicit1"/>
          <w:rFonts w:ascii="Cambria" w:hAnsi="Cambria"/>
          <w:sz w:val="24"/>
          <w:szCs w:val="24"/>
        </w:rPr>
        <w:t>concesiunii</w:t>
      </w:r>
      <w:proofErr w:type="spellEnd"/>
      <w:r w:rsidR="00CB4216" w:rsidRPr="0096334D">
        <w:rPr>
          <w:rStyle w:val="Fontdeparagrafimplicit1"/>
          <w:rFonts w:ascii="Cambria" w:hAnsi="Cambria"/>
          <w:sz w:val="24"/>
          <w:szCs w:val="24"/>
        </w:rPr>
        <w:t>.</w:t>
      </w:r>
    </w:p>
    <w:p w14:paraId="0A4597EA" w14:textId="0CE985D7" w:rsidR="008E199C" w:rsidRPr="0096334D" w:rsidRDefault="008E199C" w:rsidP="0070036B">
      <w:pPr>
        <w:pStyle w:val="Listparagraf1"/>
        <w:numPr>
          <w:ilvl w:val="0"/>
          <w:numId w:val="26"/>
        </w:numPr>
        <w:suppressAutoHyphens w:val="0"/>
        <w:autoSpaceDE w:val="0"/>
        <w:spacing w:after="0" w:line="276" w:lineRule="auto"/>
        <w:ind w:left="225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H.G. </w:t>
      </w:r>
      <w:r w:rsidR="00F81CE6" w:rsidRPr="0096334D">
        <w:rPr>
          <w:rFonts w:ascii="Cambria" w:hAnsi="Cambria"/>
          <w:sz w:val="24"/>
          <w:szCs w:val="24"/>
        </w:rPr>
        <w:t xml:space="preserve">nr. </w:t>
      </w:r>
      <w:r w:rsidRPr="0096334D">
        <w:rPr>
          <w:rFonts w:ascii="Cambria" w:hAnsi="Cambria"/>
          <w:sz w:val="24"/>
          <w:szCs w:val="24"/>
        </w:rPr>
        <w:t xml:space="preserve">867/2016 </w:t>
      </w:r>
      <w:proofErr w:type="spellStart"/>
      <w:r w:rsidRPr="0096334D">
        <w:rPr>
          <w:rFonts w:ascii="Cambria" w:hAnsi="Cambria"/>
          <w:sz w:val="24"/>
          <w:szCs w:val="24"/>
        </w:rPr>
        <w:t>pentru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aprobarea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Normelor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metodologice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aplicare</w:t>
      </w:r>
      <w:proofErr w:type="spellEnd"/>
      <w:r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Fonts w:ascii="Cambria" w:hAnsi="Cambria"/>
          <w:sz w:val="24"/>
          <w:szCs w:val="24"/>
        </w:rPr>
        <w:t>prevederilor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referitoare</w:t>
      </w:r>
      <w:proofErr w:type="spellEnd"/>
      <w:r w:rsidRPr="0096334D">
        <w:rPr>
          <w:rFonts w:ascii="Cambria" w:hAnsi="Cambria"/>
          <w:sz w:val="24"/>
          <w:szCs w:val="24"/>
        </w:rPr>
        <w:t xml:space="preserve"> la </w:t>
      </w:r>
      <w:proofErr w:type="spellStart"/>
      <w:r w:rsidRPr="0096334D">
        <w:rPr>
          <w:rFonts w:ascii="Cambria" w:hAnsi="Cambria"/>
          <w:sz w:val="24"/>
          <w:szCs w:val="24"/>
        </w:rPr>
        <w:t>atribuirea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contractelor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concesiune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lucrări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și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concesiune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servicii</w:t>
      </w:r>
      <w:proofErr w:type="spellEnd"/>
      <w:r w:rsidRPr="0096334D">
        <w:rPr>
          <w:rFonts w:ascii="Cambria" w:hAnsi="Cambria"/>
          <w:sz w:val="24"/>
          <w:szCs w:val="24"/>
        </w:rPr>
        <w:t xml:space="preserve"> din </w:t>
      </w:r>
      <w:proofErr w:type="spellStart"/>
      <w:r w:rsidRPr="0096334D">
        <w:rPr>
          <w:rFonts w:ascii="Cambria" w:hAnsi="Cambria"/>
          <w:sz w:val="24"/>
          <w:szCs w:val="24"/>
        </w:rPr>
        <w:t>Legea</w:t>
      </w:r>
      <w:proofErr w:type="spellEnd"/>
      <w:r w:rsidRPr="0096334D">
        <w:rPr>
          <w:rFonts w:ascii="Cambria" w:hAnsi="Cambria"/>
          <w:sz w:val="24"/>
          <w:szCs w:val="24"/>
        </w:rPr>
        <w:t xml:space="preserve"> nr. 100/2016 </w:t>
      </w:r>
      <w:proofErr w:type="spellStart"/>
      <w:r w:rsidRPr="0096334D">
        <w:rPr>
          <w:rFonts w:ascii="Cambria" w:hAnsi="Cambria"/>
          <w:sz w:val="24"/>
          <w:szCs w:val="24"/>
        </w:rPr>
        <w:t>privind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concesiunile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lucrări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și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concesinea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servicii</w:t>
      </w:r>
      <w:proofErr w:type="spellEnd"/>
      <w:r w:rsidRPr="0096334D">
        <w:rPr>
          <w:rFonts w:ascii="Cambria" w:hAnsi="Cambria"/>
          <w:sz w:val="24"/>
          <w:szCs w:val="24"/>
        </w:rPr>
        <w:t>;</w:t>
      </w:r>
    </w:p>
    <w:p w14:paraId="6DE62F02" w14:textId="77777777" w:rsidR="00CB4216" w:rsidRPr="0096334D" w:rsidRDefault="00CB4216" w:rsidP="00CB4216">
      <w:pPr>
        <w:pStyle w:val="Listparagraf1"/>
        <w:numPr>
          <w:ilvl w:val="0"/>
          <w:numId w:val="12"/>
        </w:numPr>
        <w:suppressAutoHyphens w:val="0"/>
        <w:autoSpaceDE w:val="0"/>
        <w:spacing w:after="0" w:line="276" w:lineRule="auto"/>
        <w:ind w:left="153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Modificările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din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anul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2018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privind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gestiunea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deșeurilor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,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prin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intrarea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în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vigoare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prevederilor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O.U.G. nr. 74/ 2018 (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aprobată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prin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Legea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nr. 31/2019, cu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modificările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completările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ulterioare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). Au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fost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modificate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și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completate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următoarele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sz w:val="24"/>
          <w:szCs w:val="24"/>
        </w:rPr>
        <w:t>acte</w:t>
      </w:r>
      <w:proofErr w:type="spellEnd"/>
      <w:r w:rsidRPr="0096334D">
        <w:rPr>
          <w:rStyle w:val="Fontdeparagrafimplicit1"/>
          <w:rFonts w:ascii="Cambria" w:hAnsi="Cambria"/>
          <w:sz w:val="24"/>
          <w:szCs w:val="24"/>
        </w:rPr>
        <w:t xml:space="preserve"> normative:</w:t>
      </w:r>
      <w:r w:rsidRPr="0096334D">
        <w:rPr>
          <w:rFonts w:ascii="Cambria" w:hAnsi="Cambria"/>
          <w:sz w:val="24"/>
          <w:szCs w:val="24"/>
        </w:rPr>
        <w:t xml:space="preserve"> </w:t>
      </w:r>
    </w:p>
    <w:p w14:paraId="32A66387" w14:textId="77777777" w:rsidR="00CB4216" w:rsidRPr="0096334D" w:rsidRDefault="00CB4216" w:rsidP="00CB4216">
      <w:pPr>
        <w:pStyle w:val="Listparagraf1"/>
        <w:numPr>
          <w:ilvl w:val="0"/>
          <w:numId w:val="14"/>
        </w:numPr>
        <w:suppressAutoHyphens w:val="0"/>
        <w:autoSpaceDE w:val="0"/>
        <w:spacing w:after="0" w:line="276" w:lineRule="auto"/>
        <w:ind w:left="225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Legea</w:t>
      </w:r>
      <w:proofErr w:type="spellEnd"/>
      <w:r w:rsidRPr="0096334D">
        <w:rPr>
          <w:rFonts w:ascii="Cambria" w:hAnsi="Cambria"/>
          <w:sz w:val="24"/>
          <w:szCs w:val="24"/>
        </w:rPr>
        <w:t xml:space="preserve"> nr. 211/2011 </w:t>
      </w:r>
      <w:proofErr w:type="spellStart"/>
      <w:r w:rsidRPr="0096334D">
        <w:rPr>
          <w:rFonts w:ascii="Cambria" w:hAnsi="Cambria"/>
          <w:sz w:val="24"/>
          <w:szCs w:val="24"/>
        </w:rPr>
        <w:t>privind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regimul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deșeurilor</w:t>
      </w:r>
      <w:proofErr w:type="spellEnd"/>
      <w:r w:rsidRPr="0096334D">
        <w:rPr>
          <w:rFonts w:ascii="Cambria" w:hAnsi="Cambria"/>
          <w:sz w:val="24"/>
          <w:szCs w:val="24"/>
        </w:rPr>
        <w:t>;</w:t>
      </w:r>
    </w:p>
    <w:p w14:paraId="3444F900" w14:textId="77777777" w:rsidR="00CB4216" w:rsidRPr="0096334D" w:rsidRDefault="00CB4216" w:rsidP="00CB4216">
      <w:pPr>
        <w:pStyle w:val="Listparagraf1"/>
        <w:numPr>
          <w:ilvl w:val="0"/>
          <w:numId w:val="14"/>
        </w:numPr>
        <w:suppressAutoHyphens w:val="0"/>
        <w:autoSpaceDE w:val="0"/>
        <w:spacing w:after="0" w:line="276" w:lineRule="auto"/>
        <w:ind w:left="225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Legea</w:t>
      </w:r>
      <w:proofErr w:type="spellEnd"/>
      <w:r w:rsidRPr="0096334D">
        <w:rPr>
          <w:rFonts w:ascii="Cambria" w:hAnsi="Cambria"/>
          <w:sz w:val="24"/>
          <w:szCs w:val="24"/>
        </w:rPr>
        <w:t xml:space="preserve"> nr. 249/2015 </w:t>
      </w:r>
      <w:proofErr w:type="spellStart"/>
      <w:r w:rsidRPr="0096334D">
        <w:rPr>
          <w:rFonts w:ascii="Cambria" w:hAnsi="Cambria"/>
          <w:sz w:val="24"/>
          <w:szCs w:val="24"/>
        </w:rPr>
        <w:t>privind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modalitatea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gestionare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gramStart"/>
      <w:r w:rsidRPr="0096334D">
        <w:rPr>
          <w:rFonts w:ascii="Cambria" w:hAnsi="Cambria"/>
          <w:sz w:val="24"/>
          <w:szCs w:val="24"/>
        </w:rPr>
        <w:t>a</w:t>
      </w:r>
      <w:proofErr w:type="gram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ambalajelor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și</w:t>
      </w:r>
      <w:proofErr w:type="spellEnd"/>
      <w:r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Fonts w:ascii="Cambria" w:hAnsi="Cambria"/>
          <w:sz w:val="24"/>
          <w:szCs w:val="24"/>
        </w:rPr>
        <w:t>deșeurilor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ambalaje</w:t>
      </w:r>
      <w:proofErr w:type="spellEnd"/>
      <w:r w:rsidRPr="0096334D">
        <w:rPr>
          <w:rFonts w:ascii="Cambria" w:hAnsi="Cambria"/>
          <w:sz w:val="24"/>
          <w:szCs w:val="24"/>
        </w:rPr>
        <w:t>;</w:t>
      </w:r>
    </w:p>
    <w:p w14:paraId="636BB670" w14:textId="6905D2A1" w:rsidR="008E199C" w:rsidRPr="0096334D" w:rsidRDefault="00CB4216" w:rsidP="00CB4216">
      <w:pPr>
        <w:pStyle w:val="Listparagraf1"/>
        <w:numPr>
          <w:ilvl w:val="0"/>
          <w:numId w:val="14"/>
        </w:numPr>
        <w:suppressAutoHyphens w:val="0"/>
        <w:autoSpaceDE w:val="0"/>
        <w:spacing w:after="0" w:line="276" w:lineRule="auto"/>
        <w:ind w:left="225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O.U.G. nr. 196/2005 </w:t>
      </w:r>
      <w:proofErr w:type="spellStart"/>
      <w:r w:rsidRPr="0096334D">
        <w:rPr>
          <w:rFonts w:ascii="Cambria" w:hAnsi="Cambria"/>
          <w:sz w:val="24"/>
          <w:szCs w:val="24"/>
        </w:rPr>
        <w:t>privind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Fondul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pentru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mediu</w:t>
      </w:r>
      <w:proofErr w:type="spellEnd"/>
      <w:r w:rsidRPr="0096334D">
        <w:rPr>
          <w:rFonts w:ascii="Cambria" w:hAnsi="Cambria"/>
          <w:sz w:val="24"/>
          <w:szCs w:val="24"/>
        </w:rPr>
        <w:t>.</w:t>
      </w:r>
    </w:p>
    <w:p w14:paraId="0EAAB0D2" w14:textId="77777777" w:rsidR="0070036B" w:rsidRPr="0096334D" w:rsidRDefault="0070036B" w:rsidP="001F00EE">
      <w:pPr>
        <w:pStyle w:val="Listparagraf1"/>
        <w:suppressAutoHyphens w:val="0"/>
        <w:autoSpaceDE w:val="0"/>
        <w:spacing w:after="0" w:line="276" w:lineRule="auto"/>
        <w:ind w:left="0" w:firstLine="720"/>
        <w:jc w:val="both"/>
        <w:rPr>
          <w:rFonts w:ascii="Cambria" w:hAnsi="Cambria"/>
          <w:sz w:val="24"/>
          <w:szCs w:val="24"/>
        </w:rPr>
      </w:pPr>
    </w:p>
    <w:p w14:paraId="66D38E94" w14:textId="00246105" w:rsidR="008E199C" w:rsidRPr="0096334D" w:rsidRDefault="008E199C" w:rsidP="00CB4216">
      <w:pPr>
        <w:pStyle w:val="Listparagraf1"/>
        <w:suppressAutoHyphens w:val="0"/>
        <w:autoSpaceDE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Aceste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modificări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r w:rsidR="00273F15" w:rsidRPr="0096334D">
        <w:rPr>
          <w:rFonts w:ascii="Cambria" w:hAnsi="Cambria"/>
          <w:sz w:val="24"/>
          <w:szCs w:val="24"/>
        </w:rPr>
        <w:t xml:space="preserve">legislative </w:t>
      </w:r>
      <w:r w:rsidRPr="0096334D">
        <w:rPr>
          <w:rFonts w:ascii="Cambria" w:hAnsi="Cambria"/>
          <w:sz w:val="24"/>
          <w:szCs w:val="24"/>
        </w:rPr>
        <w:t>au</w:t>
      </w:r>
      <w:r w:rsidR="00273F15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273F15" w:rsidRPr="0096334D">
        <w:rPr>
          <w:rFonts w:ascii="Cambria" w:hAnsi="Cambria"/>
          <w:sz w:val="24"/>
          <w:szCs w:val="24"/>
        </w:rPr>
        <w:t>produs</w:t>
      </w:r>
      <w:proofErr w:type="spellEnd"/>
      <w:r w:rsidRPr="0096334D">
        <w:rPr>
          <w:rFonts w:ascii="Cambria" w:hAnsi="Cambria"/>
          <w:sz w:val="24"/>
          <w:szCs w:val="24"/>
        </w:rPr>
        <w:t xml:space="preserve"> un impact </w:t>
      </w:r>
      <w:proofErr w:type="spellStart"/>
      <w:r w:rsidRPr="0096334D">
        <w:rPr>
          <w:rFonts w:ascii="Cambria" w:hAnsi="Cambria"/>
          <w:sz w:val="24"/>
          <w:szCs w:val="24"/>
        </w:rPr>
        <w:t>deosebit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asupra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gestionării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deșeurilor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pentru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că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273F15" w:rsidRPr="0096334D">
        <w:rPr>
          <w:rFonts w:ascii="Cambria" w:hAnsi="Cambria"/>
          <w:sz w:val="24"/>
          <w:szCs w:val="24"/>
        </w:rPr>
        <w:t>prin</w:t>
      </w:r>
      <w:proofErr w:type="spellEnd"/>
      <w:r w:rsidR="00273F15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273F15" w:rsidRPr="0096334D">
        <w:rPr>
          <w:rFonts w:ascii="Cambria" w:hAnsi="Cambria"/>
          <w:sz w:val="24"/>
          <w:szCs w:val="24"/>
        </w:rPr>
        <w:t>acestea</w:t>
      </w:r>
      <w:proofErr w:type="spellEnd"/>
      <w:r w:rsidR="00273F15" w:rsidRPr="0096334D">
        <w:rPr>
          <w:rFonts w:ascii="Cambria" w:hAnsi="Cambria"/>
          <w:sz w:val="24"/>
          <w:szCs w:val="24"/>
        </w:rPr>
        <w:t xml:space="preserve"> se </w:t>
      </w:r>
      <w:proofErr w:type="spellStart"/>
      <w:r w:rsidRPr="0096334D">
        <w:rPr>
          <w:rFonts w:ascii="Cambria" w:hAnsi="Cambria"/>
          <w:sz w:val="24"/>
          <w:szCs w:val="24"/>
        </w:rPr>
        <w:t>aduc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modificări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în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ceea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ce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privește</w:t>
      </w:r>
      <w:proofErr w:type="spellEnd"/>
      <w:r w:rsidRPr="0096334D">
        <w:rPr>
          <w:rFonts w:ascii="Cambria" w:hAnsi="Cambria"/>
          <w:sz w:val="24"/>
          <w:szCs w:val="24"/>
        </w:rPr>
        <w:t>:</w:t>
      </w:r>
    </w:p>
    <w:p w14:paraId="5D11B7C1" w14:textId="4D332538" w:rsidR="008E199C" w:rsidRPr="0096334D" w:rsidRDefault="00273F15" w:rsidP="00CB4216">
      <w:pPr>
        <w:pStyle w:val="Listparagraf1"/>
        <w:numPr>
          <w:ilvl w:val="0"/>
          <w:numId w:val="22"/>
        </w:numPr>
        <w:suppressAutoHyphens w:val="0"/>
        <w:autoSpaceDE w:val="0"/>
        <w:spacing w:after="0" w:line="276" w:lineRule="auto"/>
        <w:ind w:left="153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n</w:t>
      </w:r>
      <w:r w:rsidR="008E199C" w:rsidRPr="0096334D">
        <w:rPr>
          <w:rFonts w:ascii="Cambria" w:hAnsi="Cambria"/>
          <w:sz w:val="24"/>
          <w:szCs w:val="24"/>
        </w:rPr>
        <w:t>ivelul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țintelor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reciclare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și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valorificare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pentru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deșeurile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ambalaje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și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deșeurile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construcții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și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demolări</w:t>
      </w:r>
      <w:proofErr w:type="spellEnd"/>
      <w:r w:rsidR="008E199C" w:rsidRPr="0096334D">
        <w:rPr>
          <w:rFonts w:ascii="Cambria" w:hAnsi="Cambria"/>
          <w:sz w:val="24"/>
          <w:szCs w:val="24"/>
        </w:rPr>
        <w:t>;</w:t>
      </w:r>
    </w:p>
    <w:p w14:paraId="0BC347D9" w14:textId="3E27A930" w:rsidR="008E199C" w:rsidRPr="0096334D" w:rsidRDefault="009D329A" w:rsidP="00CB4216">
      <w:pPr>
        <w:pStyle w:val="Listparagraf1"/>
        <w:numPr>
          <w:ilvl w:val="0"/>
          <w:numId w:val="22"/>
        </w:numPr>
        <w:suppressAutoHyphens w:val="0"/>
        <w:autoSpaceDE w:val="0"/>
        <w:spacing w:after="0" w:line="276" w:lineRule="auto"/>
        <w:ind w:left="153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i</w:t>
      </w:r>
      <w:r w:rsidR="008E199C" w:rsidRPr="0096334D">
        <w:rPr>
          <w:rFonts w:ascii="Cambria" w:hAnsi="Cambria"/>
          <w:sz w:val="24"/>
          <w:szCs w:val="24"/>
        </w:rPr>
        <w:t>ndicatorii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performanță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care </w:t>
      </w:r>
      <w:proofErr w:type="spellStart"/>
      <w:r w:rsidR="008E199C" w:rsidRPr="0096334D">
        <w:rPr>
          <w:rFonts w:ascii="Cambria" w:hAnsi="Cambria"/>
          <w:sz w:val="24"/>
          <w:szCs w:val="24"/>
        </w:rPr>
        <w:t>trebuie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impuși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operatorilor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salubrizare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cu </w:t>
      </w:r>
      <w:proofErr w:type="spellStart"/>
      <w:r w:rsidR="008E199C" w:rsidRPr="0096334D">
        <w:rPr>
          <w:rFonts w:ascii="Cambria" w:hAnsi="Cambria"/>
          <w:sz w:val="24"/>
          <w:szCs w:val="24"/>
        </w:rPr>
        <w:t>privire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la </w:t>
      </w:r>
      <w:proofErr w:type="spellStart"/>
      <w:r w:rsidR="008E199C" w:rsidRPr="0096334D">
        <w:rPr>
          <w:rFonts w:ascii="Cambria" w:hAnsi="Cambria"/>
          <w:sz w:val="24"/>
          <w:szCs w:val="24"/>
        </w:rPr>
        <w:t>atingerea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țintelor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reciclare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="008E199C" w:rsidRPr="0096334D">
        <w:rPr>
          <w:rFonts w:ascii="Cambria" w:hAnsi="Cambria"/>
          <w:sz w:val="24"/>
          <w:szCs w:val="24"/>
        </w:rPr>
        <w:t>deșeurilor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municipale</w:t>
      </w:r>
      <w:proofErr w:type="spellEnd"/>
      <w:r w:rsidR="008E199C" w:rsidRPr="0096334D">
        <w:rPr>
          <w:rFonts w:ascii="Cambria" w:hAnsi="Cambria"/>
          <w:sz w:val="24"/>
          <w:szCs w:val="24"/>
        </w:rPr>
        <w:t>;</w:t>
      </w:r>
    </w:p>
    <w:p w14:paraId="5DA8166A" w14:textId="469D3087" w:rsidR="008E199C" w:rsidRPr="0096334D" w:rsidRDefault="009D329A" w:rsidP="00CB4216">
      <w:pPr>
        <w:pStyle w:val="Listparagraf1"/>
        <w:numPr>
          <w:ilvl w:val="0"/>
          <w:numId w:val="22"/>
        </w:numPr>
        <w:suppressAutoHyphens w:val="0"/>
        <w:autoSpaceDE w:val="0"/>
        <w:spacing w:after="0" w:line="276" w:lineRule="auto"/>
        <w:ind w:left="153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n</w:t>
      </w:r>
      <w:r w:rsidR="008E199C" w:rsidRPr="0096334D">
        <w:rPr>
          <w:rFonts w:ascii="Cambria" w:hAnsi="Cambria"/>
          <w:sz w:val="24"/>
          <w:szCs w:val="24"/>
        </w:rPr>
        <w:t>ivelul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taxei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depozitare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(</w:t>
      </w:r>
      <w:proofErr w:type="spellStart"/>
      <w:r w:rsidR="008E199C" w:rsidRPr="0096334D">
        <w:rPr>
          <w:rFonts w:ascii="Cambria" w:hAnsi="Cambria"/>
          <w:sz w:val="24"/>
          <w:szCs w:val="24"/>
        </w:rPr>
        <w:t>denumită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r w:rsidRPr="0096334D">
        <w:rPr>
          <w:rFonts w:ascii="Cambria" w:hAnsi="Cambria"/>
          <w:sz w:val="24"/>
          <w:szCs w:val="24"/>
          <w:lang w:val="ro-RO"/>
        </w:rPr>
        <w:t>în prezent</w:t>
      </w:r>
      <w:r w:rsidR="008E199C" w:rsidRPr="0096334D">
        <w:rPr>
          <w:rFonts w:ascii="Cambria" w:hAnsi="Cambria"/>
          <w:sz w:val="24"/>
          <w:szCs w:val="24"/>
        </w:rPr>
        <w:t xml:space="preserve"> "</w:t>
      </w:r>
      <w:proofErr w:type="spellStart"/>
      <w:r w:rsidR="008E199C" w:rsidRPr="0096334D">
        <w:rPr>
          <w:rFonts w:ascii="Cambria" w:hAnsi="Cambria"/>
          <w:sz w:val="24"/>
          <w:szCs w:val="24"/>
        </w:rPr>
        <w:t>contribuția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la </w:t>
      </w:r>
      <w:proofErr w:type="spellStart"/>
      <w:r w:rsidR="008E199C" w:rsidRPr="0096334D">
        <w:rPr>
          <w:rFonts w:ascii="Cambria" w:hAnsi="Cambria"/>
          <w:sz w:val="24"/>
          <w:szCs w:val="24"/>
        </w:rPr>
        <w:t>economia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circulară</w:t>
      </w:r>
      <w:proofErr w:type="spellEnd"/>
      <w:r w:rsidR="008E199C" w:rsidRPr="0096334D">
        <w:rPr>
          <w:rFonts w:ascii="Cambria" w:hAnsi="Cambria"/>
          <w:sz w:val="24"/>
          <w:szCs w:val="24"/>
        </w:rPr>
        <w:t>”);</w:t>
      </w:r>
    </w:p>
    <w:p w14:paraId="1470BE65" w14:textId="31A17D71" w:rsidR="008E199C" w:rsidRPr="0096334D" w:rsidRDefault="009D329A" w:rsidP="00CB4216">
      <w:pPr>
        <w:pStyle w:val="Listparagraf1"/>
        <w:numPr>
          <w:ilvl w:val="0"/>
          <w:numId w:val="22"/>
        </w:numPr>
        <w:suppressAutoHyphens w:val="0"/>
        <w:autoSpaceDE w:val="0"/>
        <w:spacing w:after="0" w:line="276" w:lineRule="auto"/>
        <w:ind w:left="153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o</w:t>
      </w:r>
      <w:r w:rsidR="008E199C" w:rsidRPr="0096334D">
        <w:rPr>
          <w:rFonts w:ascii="Cambria" w:hAnsi="Cambria"/>
          <w:sz w:val="24"/>
          <w:szCs w:val="24"/>
        </w:rPr>
        <w:t>bligații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ale </w:t>
      </w:r>
      <w:proofErr w:type="spellStart"/>
      <w:r w:rsidRPr="0096334D">
        <w:rPr>
          <w:rFonts w:ascii="Cambria" w:hAnsi="Cambria"/>
          <w:sz w:val="24"/>
          <w:szCs w:val="24"/>
        </w:rPr>
        <w:t>autorităților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administrați</w:t>
      </w:r>
      <w:r w:rsidRPr="0096334D">
        <w:rPr>
          <w:rFonts w:ascii="Cambria" w:hAnsi="Cambria"/>
          <w:sz w:val="24"/>
          <w:szCs w:val="24"/>
        </w:rPr>
        <w:t>ei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publice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locale </w:t>
      </w:r>
      <w:proofErr w:type="spellStart"/>
      <w:r w:rsidR="008E199C" w:rsidRPr="0096334D">
        <w:rPr>
          <w:rFonts w:ascii="Cambria" w:hAnsi="Cambria"/>
          <w:sz w:val="24"/>
          <w:szCs w:val="24"/>
        </w:rPr>
        <w:t>și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ale </w:t>
      </w:r>
      <w:proofErr w:type="spellStart"/>
      <w:r w:rsidR="008E199C" w:rsidRPr="0096334D">
        <w:rPr>
          <w:rFonts w:ascii="Cambria" w:hAnsi="Cambria"/>
          <w:sz w:val="24"/>
          <w:szCs w:val="24"/>
        </w:rPr>
        <w:t>Asociațiilor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dezvoltare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intercomunitară</w:t>
      </w:r>
      <w:proofErr w:type="spellEnd"/>
      <w:r w:rsidR="00854AF7" w:rsidRPr="0096334D">
        <w:rPr>
          <w:rFonts w:ascii="Cambria" w:hAnsi="Cambria"/>
          <w:sz w:val="24"/>
          <w:szCs w:val="24"/>
        </w:rPr>
        <w:t xml:space="preserve">, </w:t>
      </w:r>
      <w:proofErr w:type="spellStart"/>
      <w:r w:rsidR="003A6C64" w:rsidRPr="0096334D">
        <w:rPr>
          <w:rFonts w:ascii="Cambria" w:hAnsi="Cambria"/>
          <w:sz w:val="24"/>
          <w:szCs w:val="24"/>
        </w:rPr>
        <w:t>începând</w:t>
      </w:r>
      <w:proofErr w:type="spellEnd"/>
      <w:r w:rsidR="003A6C64" w:rsidRPr="0096334D">
        <w:rPr>
          <w:rFonts w:ascii="Cambria" w:hAnsi="Cambria"/>
          <w:sz w:val="24"/>
          <w:szCs w:val="24"/>
        </w:rPr>
        <w:t xml:space="preserve"> </w:t>
      </w:r>
      <w:r w:rsidR="003A7EE0" w:rsidRPr="0096334D">
        <w:rPr>
          <w:rFonts w:ascii="Cambria" w:hAnsi="Cambria"/>
          <w:sz w:val="24"/>
          <w:szCs w:val="24"/>
        </w:rPr>
        <w:t xml:space="preserve">cu data de </w:t>
      </w:r>
      <w:r w:rsidR="008E199C" w:rsidRPr="0096334D">
        <w:rPr>
          <w:rFonts w:ascii="Cambria" w:hAnsi="Cambria"/>
          <w:sz w:val="24"/>
          <w:szCs w:val="24"/>
        </w:rPr>
        <w:t xml:space="preserve">1 </w:t>
      </w:r>
      <w:proofErr w:type="spellStart"/>
      <w:r w:rsidR="008E199C" w:rsidRPr="0096334D">
        <w:rPr>
          <w:rFonts w:ascii="Cambria" w:hAnsi="Cambria"/>
          <w:sz w:val="24"/>
          <w:szCs w:val="24"/>
        </w:rPr>
        <w:t>ianuarie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2019, legate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introducerea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instrumentului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economic "</w:t>
      </w:r>
      <w:proofErr w:type="spellStart"/>
      <w:r w:rsidR="008E199C" w:rsidRPr="0096334D">
        <w:rPr>
          <w:rFonts w:ascii="Cambria" w:hAnsi="Cambria"/>
          <w:sz w:val="24"/>
          <w:szCs w:val="24"/>
        </w:rPr>
        <w:t>plătește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pentru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cât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arunci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",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inființarea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și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asigurarea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functionării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centrelor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locale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colectare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="008E199C" w:rsidRPr="0096334D">
        <w:rPr>
          <w:rFonts w:ascii="Cambria" w:hAnsi="Cambria"/>
          <w:sz w:val="24"/>
          <w:szCs w:val="24"/>
        </w:rPr>
        <w:t>deșeurilor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la </w:t>
      </w:r>
      <w:proofErr w:type="spellStart"/>
      <w:r w:rsidR="008E199C" w:rsidRPr="0096334D">
        <w:rPr>
          <w:rFonts w:ascii="Cambria" w:hAnsi="Cambria"/>
          <w:sz w:val="24"/>
          <w:szCs w:val="24"/>
        </w:rPr>
        <w:t>populație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(</w:t>
      </w:r>
      <w:proofErr w:type="spellStart"/>
      <w:r w:rsidR="008E199C" w:rsidRPr="0096334D">
        <w:rPr>
          <w:rFonts w:ascii="Cambria" w:hAnsi="Cambria"/>
          <w:sz w:val="24"/>
          <w:szCs w:val="24"/>
        </w:rPr>
        <w:t>reciclabile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, </w:t>
      </w:r>
      <w:proofErr w:type="spellStart"/>
      <w:r w:rsidR="008E199C" w:rsidRPr="0096334D">
        <w:rPr>
          <w:rFonts w:ascii="Cambria" w:hAnsi="Cambria"/>
          <w:sz w:val="24"/>
          <w:szCs w:val="24"/>
        </w:rPr>
        <w:t>voluminoase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, textile, </w:t>
      </w:r>
      <w:proofErr w:type="spellStart"/>
      <w:r w:rsidR="008E199C" w:rsidRPr="0096334D">
        <w:rPr>
          <w:rFonts w:ascii="Cambria" w:hAnsi="Cambria"/>
          <w:sz w:val="24"/>
          <w:szCs w:val="24"/>
        </w:rPr>
        <w:t>periculoase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),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modalitatea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dimensionare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separată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="008E199C" w:rsidRPr="0096334D">
        <w:rPr>
          <w:rFonts w:ascii="Cambria" w:hAnsi="Cambria"/>
          <w:sz w:val="24"/>
          <w:szCs w:val="24"/>
        </w:rPr>
        <w:t>costurilor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gestionare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="008E199C" w:rsidRPr="0096334D">
        <w:rPr>
          <w:rFonts w:ascii="Cambria" w:hAnsi="Cambria"/>
          <w:sz w:val="24"/>
          <w:szCs w:val="24"/>
        </w:rPr>
        <w:t>deșeurilor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ambalaje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provenite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la </w:t>
      </w:r>
      <w:proofErr w:type="spellStart"/>
      <w:r w:rsidR="008E199C" w:rsidRPr="0096334D">
        <w:rPr>
          <w:rFonts w:ascii="Cambria" w:hAnsi="Cambria"/>
          <w:sz w:val="24"/>
          <w:szCs w:val="24"/>
        </w:rPr>
        <w:t>populație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în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vederea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transferului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acestor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costuri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către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responsabili</w:t>
      </w:r>
      <w:proofErr w:type="spellEnd"/>
      <w:r w:rsidR="008E199C" w:rsidRPr="0096334D">
        <w:rPr>
          <w:rFonts w:ascii="Cambria" w:hAnsi="Cambria"/>
          <w:sz w:val="24"/>
          <w:szCs w:val="24"/>
        </w:rPr>
        <w:t>(</w:t>
      </w:r>
      <w:proofErr w:type="spellStart"/>
      <w:r w:rsidR="008E199C" w:rsidRPr="0096334D">
        <w:rPr>
          <w:rFonts w:ascii="Cambria" w:hAnsi="Cambria"/>
          <w:sz w:val="24"/>
          <w:szCs w:val="24"/>
        </w:rPr>
        <w:t>implementarea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responsabilității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E199C" w:rsidRPr="0096334D">
        <w:rPr>
          <w:rFonts w:ascii="Cambria" w:hAnsi="Cambria"/>
          <w:sz w:val="24"/>
          <w:szCs w:val="24"/>
        </w:rPr>
        <w:t>extinse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="008E199C" w:rsidRPr="0096334D">
        <w:rPr>
          <w:rFonts w:ascii="Cambria" w:hAnsi="Cambria"/>
          <w:sz w:val="24"/>
          <w:szCs w:val="24"/>
        </w:rPr>
        <w:t>producătorilor</w:t>
      </w:r>
      <w:proofErr w:type="spellEnd"/>
      <w:r w:rsidR="008E199C"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E199C" w:rsidRPr="0096334D">
        <w:rPr>
          <w:rFonts w:ascii="Cambria" w:hAnsi="Cambria"/>
          <w:sz w:val="24"/>
          <w:szCs w:val="24"/>
        </w:rPr>
        <w:t>amb</w:t>
      </w:r>
      <w:r w:rsidR="00854AF7" w:rsidRPr="0096334D">
        <w:rPr>
          <w:rFonts w:ascii="Cambria" w:hAnsi="Cambria"/>
          <w:sz w:val="24"/>
          <w:szCs w:val="24"/>
        </w:rPr>
        <w:t>a</w:t>
      </w:r>
      <w:r w:rsidR="008E199C" w:rsidRPr="0096334D">
        <w:rPr>
          <w:rFonts w:ascii="Cambria" w:hAnsi="Cambria"/>
          <w:sz w:val="24"/>
          <w:szCs w:val="24"/>
        </w:rPr>
        <w:t>laje</w:t>
      </w:r>
      <w:proofErr w:type="spellEnd"/>
      <w:r w:rsidR="008E199C" w:rsidRPr="0096334D">
        <w:rPr>
          <w:rFonts w:ascii="Cambria" w:hAnsi="Cambria"/>
          <w:sz w:val="24"/>
          <w:szCs w:val="24"/>
        </w:rPr>
        <w:t>).</w:t>
      </w:r>
    </w:p>
    <w:p w14:paraId="78B103D6" w14:textId="77777777" w:rsidR="0070036B" w:rsidRPr="0096334D" w:rsidRDefault="0070036B" w:rsidP="001F00EE">
      <w:pPr>
        <w:spacing w:line="276" w:lineRule="auto"/>
        <w:jc w:val="both"/>
        <w:rPr>
          <w:rFonts w:ascii="Cambria" w:hAnsi="Cambria"/>
          <w:b/>
        </w:rPr>
      </w:pPr>
    </w:p>
    <w:p w14:paraId="0927A169" w14:textId="5820B67E" w:rsidR="0088473B" w:rsidRPr="0096334D" w:rsidRDefault="008E199C" w:rsidP="001F00EE">
      <w:pPr>
        <w:spacing w:line="276" w:lineRule="auto"/>
        <w:jc w:val="both"/>
        <w:rPr>
          <w:rFonts w:ascii="Cambria" w:hAnsi="Cambria"/>
          <w:b/>
        </w:rPr>
      </w:pPr>
      <w:r w:rsidRPr="0096334D">
        <w:rPr>
          <w:rFonts w:ascii="Cambria" w:hAnsi="Cambria"/>
          <w:b/>
        </w:rPr>
        <w:t xml:space="preserve">Studiul de oportunitate </w:t>
      </w:r>
      <w:r w:rsidR="001972D7" w:rsidRPr="0096334D">
        <w:rPr>
          <w:rFonts w:ascii="Cambria" w:hAnsi="Cambria"/>
          <w:b/>
        </w:rPr>
        <w:t>revizuit</w:t>
      </w:r>
      <w:r w:rsidR="0070036B" w:rsidRPr="0096334D">
        <w:rPr>
          <w:rFonts w:ascii="Cambria" w:hAnsi="Cambria"/>
          <w:b/>
        </w:rPr>
        <w:t xml:space="preserve"> </w:t>
      </w:r>
      <w:r w:rsidR="001972D7" w:rsidRPr="0096334D">
        <w:rPr>
          <w:rFonts w:ascii="Cambria" w:hAnsi="Cambria"/>
          <w:b/>
        </w:rPr>
        <w:t>/</w:t>
      </w:r>
      <w:r w:rsidR="0070036B" w:rsidRPr="0096334D">
        <w:rPr>
          <w:rFonts w:ascii="Cambria" w:hAnsi="Cambria"/>
          <w:b/>
        </w:rPr>
        <w:t xml:space="preserve"> </w:t>
      </w:r>
      <w:r w:rsidR="0088473B" w:rsidRPr="0096334D">
        <w:rPr>
          <w:rFonts w:ascii="Cambria" w:hAnsi="Cambria"/>
          <w:b/>
        </w:rPr>
        <w:t xml:space="preserve">actualizat </w:t>
      </w:r>
      <w:r w:rsidR="002555A8" w:rsidRPr="0096334D">
        <w:rPr>
          <w:rFonts w:ascii="Cambria" w:hAnsi="Cambria"/>
          <w:b/>
        </w:rPr>
        <w:t>demonstrează</w:t>
      </w:r>
      <w:r w:rsidR="0088473B" w:rsidRPr="0096334D">
        <w:rPr>
          <w:rFonts w:ascii="Cambria" w:hAnsi="Cambria"/>
          <w:b/>
        </w:rPr>
        <w:t xml:space="preserve"> necesitatea și oportunitatea concesiunii </w:t>
      </w:r>
      <w:r w:rsidR="002555A8" w:rsidRPr="0096334D">
        <w:rPr>
          <w:rFonts w:ascii="Cambria" w:hAnsi="Cambria"/>
          <w:b/>
        </w:rPr>
        <w:t>prin faptul că</w:t>
      </w:r>
      <w:r w:rsidR="0088473B" w:rsidRPr="0096334D">
        <w:rPr>
          <w:rFonts w:ascii="Cambria" w:hAnsi="Cambria"/>
          <w:b/>
        </w:rPr>
        <w:t>:</w:t>
      </w:r>
    </w:p>
    <w:p w14:paraId="1FC2C0A5" w14:textId="42C68652" w:rsidR="002555A8" w:rsidRPr="0096334D" w:rsidRDefault="0011762C" w:rsidP="001F00EE">
      <w:pPr>
        <w:pStyle w:val="ListParagraph"/>
        <w:numPr>
          <w:ilvl w:val="3"/>
          <w:numId w:val="18"/>
        </w:numPr>
        <w:spacing w:after="0"/>
        <w:ind w:left="720"/>
        <w:jc w:val="both"/>
        <w:rPr>
          <w:rFonts w:ascii="Cambria" w:hAnsi="Cambria"/>
          <w:bCs/>
          <w:sz w:val="24"/>
          <w:szCs w:val="24"/>
        </w:rPr>
      </w:pPr>
      <w:r w:rsidRPr="0096334D">
        <w:rPr>
          <w:rFonts w:ascii="Cambria" w:hAnsi="Cambria"/>
          <w:bCs/>
          <w:sz w:val="24"/>
          <w:szCs w:val="24"/>
        </w:rPr>
        <w:t>s</w:t>
      </w:r>
      <w:r w:rsidR="001972D7" w:rsidRPr="0096334D">
        <w:rPr>
          <w:rFonts w:ascii="Cambria" w:hAnsi="Cambria"/>
          <w:bCs/>
          <w:sz w:val="24"/>
          <w:szCs w:val="24"/>
        </w:rPr>
        <w:t xml:space="preserve">e </w:t>
      </w:r>
      <w:r w:rsidR="002555A8" w:rsidRPr="0096334D">
        <w:rPr>
          <w:rFonts w:ascii="Cambria" w:hAnsi="Cambria"/>
          <w:bCs/>
          <w:sz w:val="24"/>
          <w:szCs w:val="24"/>
        </w:rPr>
        <w:t>transfer</w:t>
      </w:r>
      <w:r w:rsidR="001972D7" w:rsidRPr="0096334D">
        <w:rPr>
          <w:rFonts w:ascii="Cambria" w:hAnsi="Cambria"/>
          <w:bCs/>
          <w:sz w:val="24"/>
          <w:szCs w:val="24"/>
        </w:rPr>
        <w:t>ă</w:t>
      </w:r>
      <w:r w:rsidR="002555A8" w:rsidRPr="0096334D">
        <w:rPr>
          <w:rFonts w:ascii="Cambria" w:hAnsi="Cambria"/>
          <w:bCs/>
          <w:sz w:val="24"/>
          <w:szCs w:val="24"/>
        </w:rPr>
        <w:t xml:space="preserve"> </w:t>
      </w:r>
      <w:r w:rsidR="002555A8" w:rsidRPr="0096334D">
        <w:rPr>
          <w:rFonts w:ascii="Cambria" w:hAnsi="Cambria"/>
          <w:bCs/>
          <w:sz w:val="24"/>
          <w:szCs w:val="24"/>
          <w:lang w:val="it-IT"/>
        </w:rPr>
        <w:t>riscul de operare asociat contractului de delegare a gestiunii către viitorul concensionar;</w:t>
      </w:r>
    </w:p>
    <w:p w14:paraId="5067FFBA" w14:textId="44994B6E" w:rsidR="0088473B" w:rsidRPr="0096334D" w:rsidRDefault="0088473B" w:rsidP="001F00EE">
      <w:pPr>
        <w:pStyle w:val="ListParagraph"/>
        <w:numPr>
          <w:ilvl w:val="0"/>
          <w:numId w:val="18"/>
        </w:numPr>
        <w:spacing w:after="0"/>
        <w:rPr>
          <w:rFonts w:ascii="Cambria" w:hAnsi="Cambria"/>
          <w:bCs/>
          <w:sz w:val="24"/>
          <w:szCs w:val="24"/>
        </w:rPr>
      </w:pPr>
      <w:r w:rsidRPr="0096334D">
        <w:rPr>
          <w:rFonts w:ascii="Cambria" w:hAnsi="Cambria"/>
          <w:bCs/>
          <w:sz w:val="24"/>
          <w:szCs w:val="24"/>
        </w:rPr>
        <w:t>Proiectul este realizabil</w:t>
      </w:r>
      <w:r w:rsidRPr="0096334D">
        <w:rPr>
          <w:rFonts w:ascii="Cambria" w:hAnsi="Cambria"/>
          <w:bCs/>
          <w:sz w:val="24"/>
          <w:szCs w:val="24"/>
          <w:lang w:eastAsia="zh-CN"/>
        </w:rPr>
        <w:t>;</w:t>
      </w:r>
    </w:p>
    <w:p w14:paraId="40CA6075" w14:textId="77777777" w:rsidR="0088473B" w:rsidRPr="0096334D" w:rsidRDefault="0088473B" w:rsidP="001F00EE">
      <w:pPr>
        <w:pStyle w:val="ListParagraph"/>
        <w:numPr>
          <w:ilvl w:val="0"/>
          <w:numId w:val="18"/>
        </w:numPr>
        <w:spacing w:after="0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Proiectul </w:t>
      </w:r>
      <w:proofErr w:type="spellStart"/>
      <w:r w:rsidRPr="0096334D">
        <w:rPr>
          <w:rFonts w:ascii="Cambria" w:hAnsi="Cambria"/>
          <w:sz w:val="24"/>
          <w:szCs w:val="24"/>
        </w:rPr>
        <w:t>r</w:t>
      </w:r>
      <w:r w:rsidRPr="0096334D">
        <w:rPr>
          <w:rFonts w:ascii="Cambria" w:hAnsi="Cambria"/>
          <w:sz w:val="24"/>
          <w:szCs w:val="24"/>
          <w:lang w:eastAsia="zh-CN"/>
        </w:rPr>
        <w:t>ǎspunde</w:t>
      </w:r>
      <w:proofErr w:type="spellEnd"/>
      <w:r w:rsidRPr="0096334D">
        <w:rPr>
          <w:rFonts w:ascii="Cambria" w:hAnsi="Cambria"/>
          <w:sz w:val="24"/>
          <w:szCs w:val="24"/>
          <w:lang w:eastAsia="zh-CN"/>
        </w:rPr>
        <w:t xml:space="preserve"> cerințelor </w:t>
      </w:r>
      <w:proofErr w:type="spellStart"/>
      <w:r w:rsidRPr="0096334D">
        <w:rPr>
          <w:rFonts w:ascii="Cambria" w:hAnsi="Cambria"/>
          <w:sz w:val="24"/>
          <w:szCs w:val="24"/>
          <w:lang w:eastAsia="zh-CN"/>
        </w:rPr>
        <w:t>şi</w:t>
      </w:r>
      <w:proofErr w:type="spellEnd"/>
      <w:r w:rsidRPr="0096334D">
        <w:rPr>
          <w:rFonts w:ascii="Cambria" w:hAnsi="Cambria"/>
          <w:sz w:val="24"/>
          <w:szCs w:val="24"/>
          <w:lang w:eastAsia="zh-CN"/>
        </w:rPr>
        <w:t xml:space="preserve"> politicilor </w:t>
      </w:r>
      <w:proofErr w:type="spellStart"/>
      <w:r w:rsidRPr="0096334D">
        <w:rPr>
          <w:rFonts w:ascii="Cambria" w:hAnsi="Cambria"/>
          <w:sz w:val="24"/>
          <w:szCs w:val="24"/>
          <w:lang w:eastAsia="zh-CN"/>
        </w:rPr>
        <w:t>entitǎții</w:t>
      </w:r>
      <w:proofErr w:type="spellEnd"/>
      <w:r w:rsidRPr="0096334D">
        <w:rPr>
          <w:rFonts w:ascii="Cambria" w:hAnsi="Cambria"/>
          <w:sz w:val="24"/>
          <w:szCs w:val="24"/>
          <w:lang w:eastAsia="zh-CN"/>
        </w:rPr>
        <w:t xml:space="preserve"> contractante;</w:t>
      </w:r>
    </w:p>
    <w:p w14:paraId="2EE332D6" w14:textId="77777777" w:rsidR="0088473B" w:rsidRPr="0096334D" w:rsidRDefault="0088473B" w:rsidP="001F00EE">
      <w:pPr>
        <w:pStyle w:val="ListParagraph"/>
        <w:numPr>
          <w:ilvl w:val="0"/>
          <w:numId w:val="18"/>
        </w:numPr>
        <w:spacing w:after="0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  <w:lang w:eastAsia="zh-CN"/>
        </w:rPr>
        <w:lastRenderedPageBreak/>
        <w:t>Au fost luate în considerare diverse alternative de realizare a proiectului;</w:t>
      </w:r>
    </w:p>
    <w:p w14:paraId="5D21F669" w14:textId="77777777" w:rsidR="0088473B" w:rsidRPr="0096334D" w:rsidRDefault="0088473B" w:rsidP="001F00EE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  <w:lang w:eastAsia="zh-CN"/>
        </w:rPr>
        <w:t xml:space="preserve">Varianta de realizare a proiectului prin atribuirea unui contract de concesiune este mai avantajoasă în raport cu varianta prin care proiectul este prevăzut a fi realizat prin atribuirea unui contract de achiziție publică; </w:t>
      </w:r>
    </w:p>
    <w:p w14:paraId="512E2FEC" w14:textId="13903EB9" w:rsidR="0088473B" w:rsidRPr="0096334D" w:rsidRDefault="0088473B" w:rsidP="001F00EE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eastAsia="zh-CN"/>
        </w:rPr>
      </w:pPr>
      <w:r w:rsidRPr="0096334D">
        <w:rPr>
          <w:rFonts w:ascii="Cambria" w:hAnsi="Cambria"/>
          <w:sz w:val="24"/>
          <w:szCs w:val="24"/>
          <w:lang w:eastAsia="zh-CN"/>
        </w:rPr>
        <w:t>Proiectul beneficiază de susținere financiară, menționând, dacă este cazul, care este contribuția entității contract</w:t>
      </w:r>
      <w:r w:rsidR="00A56B2B" w:rsidRPr="0096334D">
        <w:rPr>
          <w:rFonts w:ascii="Cambria" w:hAnsi="Cambria"/>
          <w:sz w:val="24"/>
          <w:szCs w:val="24"/>
          <w:lang w:eastAsia="zh-CN"/>
        </w:rPr>
        <w:t>ante</w:t>
      </w:r>
      <w:r w:rsidRPr="0096334D">
        <w:rPr>
          <w:rFonts w:ascii="Cambria" w:hAnsi="Cambria"/>
          <w:sz w:val="24"/>
          <w:szCs w:val="24"/>
          <w:lang w:eastAsia="zh-CN"/>
        </w:rPr>
        <w:t xml:space="preserve">. </w:t>
      </w:r>
      <w:r w:rsidRPr="0096334D">
        <w:rPr>
          <w:rFonts w:ascii="Cambria" w:hAnsi="Cambria"/>
          <w:sz w:val="24"/>
          <w:szCs w:val="24"/>
        </w:rPr>
        <w:t xml:space="preserve">Aceste elemente sunt analizate în cadrul studiului </w:t>
      </w:r>
      <w:proofErr w:type="spellStart"/>
      <w:r w:rsidRPr="0096334D">
        <w:rPr>
          <w:rFonts w:ascii="Cambria" w:hAnsi="Cambria"/>
          <w:sz w:val="24"/>
          <w:szCs w:val="24"/>
        </w:rPr>
        <w:t>dup</w:t>
      </w:r>
      <w:r w:rsidRPr="0096334D">
        <w:rPr>
          <w:rFonts w:ascii="Cambria" w:hAnsi="Cambria"/>
          <w:sz w:val="24"/>
          <w:szCs w:val="24"/>
          <w:lang w:eastAsia="zh-CN"/>
        </w:rPr>
        <w:t>ǎ</w:t>
      </w:r>
      <w:proofErr w:type="spellEnd"/>
      <w:r w:rsidRPr="0096334D">
        <w:rPr>
          <w:rFonts w:ascii="Cambria" w:hAnsi="Cambria"/>
          <w:sz w:val="24"/>
          <w:szCs w:val="24"/>
          <w:lang w:eastAsia="zh-CN"/>
        </w:rPr>
        <w:t xml:space="preserve"> cum </w:t>
      </w:r>
      <w:proofErr w:type="spellStart"/>
      <w:r w:rsidRPr="0096334D">
        <w:rPr>
          <w:rFonts w:ascii="Cambria" w:hAnsi="Cambria"/>
          <w:sz w:val="24"/>
          <w:szCs w:val="24"/>
          <w:lang w:eastAsia="zh-CN"/>
        </w:rPr>
        <w:t>urmeazǎ</w:t>
      </w:r>
      <w:proofErr w:type="spellEnd"/>
      <w:r w:rsidRPr="0096334D">
        <w:rPr>
          <w:rFonts w:ascii="Cambria" w:hAnsi="Cambria"/>
          <w:sz w:val="24"/>
          <w:szCs w:val="24"/>
          <w:lang w:eastAsia="zh-CN"/>
        </w:rPr>
        <w:t xml:space="preserve">: </w:t>
      </w:r>
    </w:p>
    <w:p w14:paraId="73F15283" w14:textId="77777777" w:rsidR="0088473B" w:rsidRPr="0096334D" w:rsidRDefault="0088473B" w:rsidP="0096334D">
      <w:pPr>
        <w:pStyle w:val="ListParagraph"/>
        <w:numPr>
          <w:ilvl w:val="0"/>
          <w:numId w:val="19"/>
        </w:numPr>
        <w:spacing w:after="0"/>
        <w:ind w:left="1620" w:hanging="5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Stabilirea </w:t>
      </w:r>
      <w:r w:rsidRPr="0096334D">
        <w:rPr>
          <w:rFonts w:ascii="Cambria" w:hAnsi="Cambria"/>
          <w:b/>
          <w:sz w:val="24"/>
          <w:szCs w:val="24"/>
        </w:rPr>
        <w:t xml:space="preserve">obiectivelor </w:t>
      </w:r>
      <w:proofErr w:type="spellStart"/>
      <w:r w:rsidRPr="0096334D">
        <w:rPr>
          <w:rFonts w:ascii="Cambria" w:hAnsi="Cambria"/>
          <w:b/>
          <w:sz w:val="24"/>
          <w:szCs w:val="24"/>
        </w:rPr>
        <w:t>entit</w:t>
      </w:r>
      <w:r w:rsidRPr="0096334D">
        <w:rPr>
          <w:rFonts w:ascii="Cambria" w:hAnsi="Cambria"/>
          <w:b/>
          <w:sz w:val="24"/>
          <w:szCs w:val="24"/>
          <w:lang w:eastAsia="zh-CN"/>
        </w:rPr>
        <w:t>ǎții</w:t>
      </w:r>
      <w:proofErr w:type="spellEnd"/>
      <w:r w:rsidRPr="0096334D">
        <w:rPr>
          <w:rFonts w:ascii="Cambria" w:hAnsi="Cambria"/>
          <w:b/>
          <w:sz w:val="24"/>
          <w:szCs w:val="24"/>
          <w:lang w:eastAsia="zh-CN"/>
        </w:rPr>
        <w:t xml:space="preserve"> contractante</w:t>
      </w:r>
      <w:r w:rsidRPr="0096334D">
        <w:rPr>
          <w:rFonts w:ascii="Cambria" w:hAnsi="Cambria"/>
          <w:sz w:val="24"/>
          <w:szCs w:val="24"/>
          <w:lang w:eastAsia="zh-CN"/>
        </w:rPr>
        <w:t xml:space="preserve"> cu privire la delegare din punctul de vedere al: </w:t>
      </w:r>
    </w:p>
    <w:p w14:paraId="0BF76D5F" w14:textId="77777777" w:rsidR="0088473B" w:rsidRPr="0096334D" w:rsidRDefault="0088473B" w:rsidP="0096334D">
      <w:pPr>
        <w:pStyle w:val="ListParagraph"/>
        <w:numPr>
          <w:ilvl w:val="1"/>
          <w:numId w:val="20"/>
        </w:numPr>
        <w:spacing w:after="0"/>
        <w:ind w:left="23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  <w:lang w:eastAsia="zh-CN"/>
        </w:rPr>
        <w:t>Respectării cerințelor de mediu, în special ale celor privind gestiunea deșeurilor;</w:t>
      </w:r>
    </w:p>
    <w:p w14:paraId="2E2B79B4" w14:textId="77777777" w:rsidR="0088473B" w:rsidRPr="0096334D" w:rsidRDefault="0088473B" w:rsidP="0096334D">
      <w:pPr>
        <w:pStyle w:val="ListParagraph"/>
        <w:numPr>
          <w:ilvl w:val="1"/>
          <w:numId w:val="20"/>
        </w:numPr>
        <w:spacing w:after="0"/>
        <w:ind w:left="23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  <w:lang w:eastAsia="zh-CN"/>
        </w:rPr>
        <w:t>Respectării unor cerințe sociale;</w:t>
      </w:r>
    </w:p>
    <w:p w14:paraId="54E8BDF7" w14:textId="77777777" w:rsidR="0088473B" w:rsidRPr="0096334D" w:rsidRDefault="0088473B" w:rsidP="0096334D">
      <w:pPr>
        <w:pStyle w:val="ListParagraph"/>
        <w:numPr>
          <w:ilvl w:val="1"/>
          <w:numId w:val="20"/>
        </w:numPr>
        <w:spacing w:after="0"/>
        <w:ind w:left="23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  <w:lang w:eastAsia="zh-CN"/>
        </w:rPr>
        <w:t xml:space="preserve">Asigurării unui serviciu eficient </w:t>
      </w:r>
      <w:proofErr w:type="spellStart"/>
      <w:r w:rsidRPr="0096334D">
        <w:rPr>
          <w:rFonts w:ascii="Cambria" w:hAnsi="Cambria"/>
          <w:sz w:val="24"/>
          <w:szCs w:val="24"/>
          <w:lang w:eastAsia="zh-CN"/>
        </w:rPr>
        <w:t>şi</w:t>
      </w:r>
      <w:proofErr w:type="spellEnd"/>
      <w:r w:rsidRPr="0096334D">
        <w:rPr>
          <w:rFonts w:ascii="Cambria" w:hAnsi="Cambria"/>
          <w:sz w:val="24"/>
          <w:szCs w:val="24"/>
          <w:lang w:eastAsia="zh-CN"/>
        </w:rPr>
        <w:t xml:space="preserve"> de calitate;</w:t>
      </w:r>
    </w:p>
    <w:p w14:paraId="7FCC82D2" w14:textId="77777777" w:rsidR="0088473B" w:rsidRPr="0096334D" w:rsidRDefault="0088473B" w:rsidP="0096334D">
      <w:pPr>
        <w:pStyle w:val="ListParagraph"/>
        <w:numPr>
          <w:ilvl w:val="1"/>
          <w:numId w:val="20"/>
        </w:numPr>
        <w:spacing w:after="0"/>
        <w:ind w:left="23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  <w:lang w:eastAsia="zh-CN"/>
        </w:rPr>
        <w:t xml:space="preserve">Asigurarea unui cadru de funcționare pe </w:t>
      </w:r>
      <w:proofErr w:type="spellStart"/>
      <w:r w:rsidRPr="0096334D">
        <w:rPr>
          <w:rFonts w:ascii="Cambria" w:hAnsi="Cambria"/>
          <w:sz w:val="24"/>
          <w:szCs w:val="24"/>
          <w:lang w:eastAsia="zh-CN"/>
        </w:rPr>
        <w:t>temen</w:t>
      </w:r>
      <w:proofErr w:type="spellEnd"/>
      <w:r w:rsidRPr="0096334D">
        <w:rPr>
          <w:rFonts w:ascii="Cambria" w:hAnsi="Cambria"/>
          <w:sz w:val="24"/>
          <w:szCs w:val="24"/>
          <w:lang w:eastAsia="zh-CN"/>
        </w:rPr>
        <w:t xml:space="preserve"> mediu a Sistemului de Management Integrat al Deșeurilor în județul Cluj.  </w:t>
      </w:r>
    </w:p>
    <w:p w14:paraId="63C3A72D" w14:textId="01AFC3D6" w:rsidR="0088473B" w:rsidRPr="0096334D" w:rsidRDefault="0088473B" w:rsidP="0096334D">
      <w:pPr>
        <w:pStyle w:val="ListParagraph"/>
        <w:numPr>
          <w:ilvl w:val="0"/>
          <w:numId w:val="19"/>
        </w:numPr>
        <w:ind w:left="162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Corelarea cu </w:t>
      </w:r>
      <w:r w:rsidRPr="0096334D">
        <w:rPr>
          <w:rFonts w:ascii="Cambria" w:hAnsi="Cambria"/>
          <w:b/>
          <w:bCs/>
          <w:sz w:val="24"/>
          <w:szCs w:val="24"/>
        </w:rPr>
        <w:t>modific</w:t>
      </w:r>
      <w:r w:rsidRPr="0096334D">
        <w:rPr>
          <w:rFonts w:ascii="Cambria" w:hAnsi="Cambria" w:cs="Calibri"/>
          <w:b/>
          <w:bCs/>
          <w:sz w:val="24"/>
          <w:szCs w:val="24"/>
        </w:rPr>
        <w:t>ă</w:t>
      </w:r>
      <w:r w:rsidRPr="0096334D">
        <w:rPr>
          <w:rFonts w:ascii="Cambria" w:hAnsi="Cambria"/>
          <w:b/>
          <w:bCs/>
          <w:sz w:val="24"/>
          <w:szCs w:val="24"/>
        </w:rPr>
        <w:t>rile legale și de reglementare intervenite în timp</w:t>
      </w:r>
      <w:r w:rsidRPr="0096334D">
        <w:rPr>
          <w:rFonts w:ascii="Cambria" w:hAnsi="Cambria"/>
          <w:sz w:val="24"/>
          <w:szCs w:val="24"/>
        </w:rPr>
        <w:t xml:space="preserve"> faț</w:t>
      </w:r>
      <w:r w:rsidRPr="0096334D">
        <w:rPr>
          <w:rFonts w:ascii="Cambria" w:hAnsi="Cambria" w:cs="Calibri"/>
          <w:sz w:val="24"/>
          <w:szCs w:val="24"/>
        </w:rPr>
        <w:t>ă</w:t>
      </w:r>
      <w:r w:rsidRPr="0096334D">
        <w:rPr>
          <w:rFonts w:ascii="Cambria" w:hAnsi="Cambria"/>
          <w:sz w:val="24"/>
          <w:szCs w:val="24"/>
        </w:rPr>
        <w:t xml:space="preserve"> de momentul proiect</w:t>
      </w:r>
      <w:r w:rsidRPr="0096334D">
        <w:rPr>
          <w:rFonts w:ascii="Cambria" w:hAnsi="Cambria" w:cs="Calibri"/>
          <w:sz w:val="24"/>
          <w:szCs w:val="24"/>
        </w:rPr>
        <w:t>ă</w:t>
      </w:r>
      <w:r w:rsidRPr="0096334D">
        <w:rPr>
          <w:rFonts w:ascii="Cambria" w:hAnsi="Cambria"/>
          <w:sz w:val="24"/>
          <w:szCs w:val="24"/>
        </w:rPr>
        <w:t>rii S</w:t>
      </w:r>
      <w:r w:rsidR="009F573D" w:rsidRPr="0096334D">
        <w:rPr>
          <w:rFonts w:ascii="Cambria" w:hAnsi="Cambria"/>
          <w:sz w:val="24"/>
          <w:szCs w:val="24"/>
        </w:rPr>
        <w:t>MID</w:t>
      </w:r>
      <w:r w:rsidRPr="0096334D">
        <w:rPr>
          <w:rFonts w:ascii="Cambria" w:hAnsi="Cambria"/>
          <w:sz w:val="24"/>
          <w:szCs w:val="24"/>
        </w:rPr>
        <w:t xml:space="preserve">, mai ales: </w:t>
      </w:r>
    </w:p>
    <w:p w14:paraId="63F150F9" w14:textId="77777777" w:rsidR="0088473B" w:rsidRPr="0096334D" w:rsidRDefault="0088473B" w:rsidP="0096334D">
      <w:pPr>
        <w:pStyle w:val="ListParagraph"/>
        <w:numPr>
          <w:ilvl w:val="0"/>
          <w:numId w:val="21"/>
        </w:numPr>
        <w:spacing w:after="0"/>
        <w:ind w:left="23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>Modificarea PNGD;</w:t>
      </w:r>
    </w:p>
    <w:p w14:paraId="3BBC4250" w14:textId="77777777" w:rsidR="0088473B" w:rsidRPr="0096334D" w:rsidRDefault="0088473B" w:rsidP="0096334D">
      <w:pPr>
        <w:pStyle w:val="ListParagraph"/>
        <w:numPr>
          <w:ilvl w:val="0"/>
          <w:numId w:val="21"/>
        </w:numPr>
        <w:spacing w:after="0"/>
        <w:ind w:left="23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>Evoluția populației;</w:t>
      </w:r>
    </w:p>
    <w:p w14:paraId="4048D972" w14:textId="24CA3CD9" w:rsidR="0088473B" w:rsidRPr="0096334D" w:rsidRDefault="0088473B" w:rsidP="0096334D">
      <w:pPr>
        <w:pStyle w:val="ListParagraph"/>
        <w:numPr>
          <w:ilvl w:val="0"/>
          <w:numId w:val="21"/>
        </w:numPr>
        <w:spacing w:after="0"/>
        <w:ind w:left="234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Modificările legislative semnificative survenite de la data elaborării versiunii anterioare a studiului, în special cele  privind </w:t>
      </w:r>
      <w:proofErr w:type="spellStart"/>
      <w:r w:rsidRPr="0096334D">
        <w:rPr>
          <w:rFonts w:ascii="Cambria" w:hAnsi="Cambria"/>
          <w:sz w:val="24"/>
          <w:szCs w:val="24"/>
        </w:rPr>
        <w:t>achiziţiile</w:t>
      </w:r>
      <w:proofErr w:type="spellEnd"/>
      <w:r w:rsidRPr="0096334D">
        <w:rPr>
          <w:rFonts w:ascii="Cambria" w:hAnsi="Cambria"/>
          <w:sz w:val="24"/>
          <w:szCs w:val="24"/>
        </w:rPr>
        <w:t xml:space="preserve"> publice și gestiunea deșeurilor.</w:t>
      </w:r>
    </w:p>
    <w:p w14:paraId="1494845F" w14:textId="20A6F27D" w:rsidR="0096334D" w:rsidRPr="0096334D" w:rsidRDefault="0096334D" w:rsidP="0096334D">
      <w:pPr>
        <w:spacing w:line="276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5845"/>
      </w:tblGrid>
      <w:tr w:rsidR="0096334D" w:rsidRPr="0096334D" w14:paraId="27037516" w14:textId="77777777" w:rsidTr="00652FE7">
        <w:tc>
          <w:tcPr>
            <w:tcW w:w="2790" w:type="dxa"/>
            <w:shd w:val="clear" w:color="auto" w:fill="D9D9D9" w:themeFill="background1" w:themeFillShade="D9"/>
          </w:tcPr>
          <w:p w14:paraId="142B615D" w14:textId="77777777" w:rsidR="0096334D" w:rsidRPr="0096334D" w:rsidRDefault="0096334D" w:rsidP="00652FE7">
            <w:pPr>
              <w:spacing w:line="276" w:lineRule="auto"/>
              <w:jc w:val="center"/>
              <w:rPr>
                <w:rFonts w:ascii="Cambria" w:hAnsi="Cambria"/>
                <w:b/>
                <w:lang w:eastAsia="zh-CN"/>
              </w:rPr>
            </w:pPr>
            <w:r w:rsidRPr="0096334D">
              <w:rPr>
                <w:rFonts w:ascii="Cambria" w:hAnsi="Cambria"/>
                <w:b/>
                <w:lang w:eastAsia="zh-CN"/>
              </w:rPr>
              <w:t xml:space="preserve">Obiective </w:t>
            </w:r>
            <w:proofErr w:type="spellStart"/>
            <w:r w:rsidRPr="0096334D">
              <w:rPr>
                <w:rFonts w:ascii="Cambria" w:hAnsi="Cambria"/>
                <w:b/>
                <w:lang w:eastAsia="zh-CN"/>
              </w:rPr>
              <w:t>urmǎrite</w:t>
            </w:r>
            <w:proofErr w:type="spellEnd"/>
          </w:p>
        </w:tc>
        <w:tc>
          <w:tcPr>
            <w:tcW w:w="5845" w:type="dxa"/>
            <w:shd w:val="clear" w:color="auto" w:fill="D9D9D9" w:themeFill="background1" w:themeFillShade="D9"/>
          </w:tcPr>
          <w:p w14:paraId="5F42F6D0" w14:textId="77777777" w:rsidR="0096334D" w:rsidRPr="0096334D" w:rsidRDefault="0096334D" w:rsidP="00652FE7">
            <w:pPr>
              <w:spacing w:line="276" w:lineRule="auto"/>
              <w:jc w:val="center"/>
              <w:rPr>
                <w:rFonts w:ascii="Cambria" w:hAnsi="Cambria"/>
                <w:b/>
                <w:lang w:eastAsia="zh-CN"/>
              </w:rPr>
            </w:pPr>
            <w:r w:rsidRPr="0096334D">
              <w:rPr>
                <w:rFonts w:ascii="Cambria" w:hAnsi="Cambria"/>
                <w:b/>
                <w:lang w:eastAsia="zh-CN"/>
              </w:rPr>
              <w:t>Secțiuni dedicate</w:t>
            </w:r>
          </w:p>
        </w:tc>
      </w:tr>
      <w:tr w:rsidR="0096334D" w:rsidRPr="0096334D" w14:paraId="5080E86F" w14:textId="77777777" w:rsidTr="00652FE7">
        <w:tc>
          <w:tcPr>
            <w:tcW w:w="2790" w:type="dxa"/>
          </w:tcPr>
          <w:p w14:paraId="4AAF9992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DA341F1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B259478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</w:rPr>
            </w:pPr>
            <w:r w:rsidRPr="0096334D">
              <w:rPr>
                <w:rFonts w:ascii="Cambria" w:hAnsi="Cambria"/>
              </w:rPr>
              <w:t xml:space="preserve">Proiectul este fezabil </w:t>
            </w:r>
            <w:proofErr w:type="spellStart"/>
            <w:r w:rsidRPr="0096334D">
              <w:rPr>
                <w:rFonts w:ascii="Cambria" w:hAnsi="Cambria"/>
              </w:rPr>
              <w:t>şi</w:t>
            </w:r>
            <w:proofErr w:type="spellEnd"/>
            <w:r w:rsidRPr="0096334D">
              <w:rPr>
                <w:rFonts w:ascii="Cambria" w:hAnsi="Cambria"/>
              </w:rPr>
              <w:t xml:space="preserve"> realizabil</w:t>
            </w:r>
          </w:p>
          <w:p w14:paraId="3BBD71DF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</w:p>
        </w:tc>
        <w:tc>
          <w:tcPr>
            <w:tcW w:w="5845" w:type="dxa"/>
          </w:tcPr>
          <w:p w14:paraId="6DC64D47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 xml:space="preserve">Toate aspectele analizate în Studiu </w:t>
            </w:r>
            <w:proofErr w:type="spellStart"/>
            <w:r w:rsidRPr="0096334D">
              <w:rPr>
                <w:rFonts w:ascii="Cambria" w:hAnsi="Cambria"/>
                <w:lang w:eastAsia="zh-CN"/>
              </w:rPr>
              <w:t>urmǎresc</w:t>
            </w:r>
            <w:proofErr w:type="spellEnd"/>
            <w:r w:rsidRPr="0096334D">
              <w:rPr>
                <w:rFonts w:ascii="Cambria" w:hAnsi="Cambria"/>
                <w:lang w:eastAsia="zh-CN"/>
              </w:rPr>
              <w:t xml:space="preserve"> aceste elemente, în special:</w:t>
            </w:r>
          </w:p>
          <w:p w14:paraId="6B8F91C1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 xml:space="preserve">Cap. 5 Opțiuni privind operarea serviciului de operare și administrare al CMID Cluj </w:t>
            </w:r>
          </w:p>
          <w:p w14:paraId="7DD787C7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>Cap. 6 Soluția optim</w:t>
            </w:r>
            <w:r w:rsidRPr="0096334D">
              <w:rPr>
                <w:rFonts w:ascii="Cambria" w:hAnsi="Cambria" w:cs="Calibri"/>
                <w:lang w:eastAsia="zh-CN"/>
              </w:rPr>
              <w:t>ă</w:t>
            </w:r>
            <w:r w:rsidRPr="0096334D">
              <w:rPr>
                <w:rFonts w:ascii="Cambria" w:hAnsi="Cambria"/>
                <w:lang w:eastAsia="zh-CN"/>
              </w:rPr>
              <w:t xml:space="preserve"> de delegare </w:t>
            </w:r>
          </w:p>
        </w:tc>
      </w:tr>
      <w:tr w:rsidR="0096334D" w:rsidRPr="0096334D" w14:paraId="550E6075" w14:textId="77777777" w:rsidTr="00652FE7">
        <w:tc>
          <w:tcPr>
            <w:tcW w:w="2790" w:type="dxa"/>
          </w:tcPr>
          <w:p w14:paraId="7C61D000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val="fr-FR" w:eastAsia="zh-CN"/>
              </w:rPr>
            </w:pPr>
            <w:proofErr w:type="spellStart"/>
            <w:r w:rsidRPr="0096334D">
              <w:rPr>
                <w:rFonts w:ascii="Cambria" w:hAnsi="Cambria"/>
                <w:lang w:val="fr-FR"/>
              </w:rPr>
              <w:t>Proiectul</w:t>
            </w:r>
            <w:proofErr w:type="spellEnd"/>
            <w:r w:rsidRPr="0096334D">
              <w:rPr>
                <w:rFonts w:ascii="Cambria" w:hAnsi="Cambria"/>
                <w:lang w:val="fr-FR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/>
              </w:rPr>
              <w:t>r</w:t>
            </w:r>
            <w:r w:rsidRPr="0096334D">
              <w:rPr>
                <w:rFonts w:ascii="Cambria" w:hAnsi="Cambria"/>
                <w:lang w:val="fr-FR" w:eastAsia="zh-CN"/>
              </w:rPr>
              <w:t>ǎspunde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cerințelor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şi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politicilor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entitǎții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contractante</w:t>
            </w:r>
          </w:p>
        </w:tc>
        <w:tc>
          <w:tcPr>
            <w:tcW w:w="5845" w:type="dxa"/>
          </w:tcPr>
          <w:p w14:paraId="4F757C7F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val="fr-FR" w:eastAsia="zh-CN"/>
              </w:rPr>
            </w:pPr>
            <w:r w:rsidRPr="0096334D">
              <w:rPr>
                <w:rFonts w:ascii="Cambria" w:hAnsi="Cambria"/>
                <w:lang w:val="fr-FR" w:eastAsia="zh-CN"/>
              </w:rPr>
              <w:t xml:space="preserve">Cap. 5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Opțiuni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privind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operarea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serviciului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de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operare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a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serviciului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de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operare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și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administrare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al CMID Cluj</w:t>
            </w:r>
          </w:p>
          <w:p w14:paraId="6935EE93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val="fr-FR" w:eastAsia="zh-CN"/>
              </w:rPr>
            </w:pPr>
            <w:r w:rsidRPr="0096334D">
              <w:rPr>
                <w:rFonts w:ascii="Cambria" w:hAnsi="Cambria"/>
                <w:lang w:val="fr-FR" w:eastAsia="zh-CN"/>
              </w:rPr>
              <w:t xml:space="preserve">Cap. 6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Soluția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optim</w:t>
            </w:r>
            <w:r w:rsidRPr="0096334D">
              <w:rPr>
                <w:rFonts w:ascii="Cambria" w:hAnsi="Cambria" w:cs="Calibri"/>
                <w:lang w:val="fr-FR" w:eastAsia="zh-CN"/>
              </w:rPr>
              <w:t>ă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de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delegare</w:t>
            </w:r>
            <w:proofErr w:type="spellEnd"/>
          </w:p>
        </w:tc>
      </w:tr>
      <w:tr w:rsidR="0096334D" w:rsidRPr="0096334D" w14:paraId="1961E8C1" w14:textId="77777777" w:rsidTr="00652FE7">
        <w:trPr>
          <w:trHeight w:val="683"/>
        </w:trPr>
        <w:tc>
          <w:tcPr>
            <w:tcW w:w="2790" w:type="dxa"/>
          </w:tcPr>
          <w:p w14:paraId="2397474A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val="fr-FR"/>
              </w:rPr>
            </w:pPr>
            <w:r w:rsidRPr="0096334D">
              <w:rPr>
                <w:rFonts w:ascii="Cambria" w:hAnsi="Cambria"/>
                <w:lang w:val="fr-FR" w:eastAsia="zh-CN"/>
              </w:rPr>
              <w:t xml:space="preserve">Au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fost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luate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în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considerare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alternative</w:t>
            </w:r>
          </w:p>
        </w:tc>
        <w:tc>
          <w:tcPr>
            <w:tcW w:w="5845" w:type="dxa"/>
          </w:tcPr>
          <w:p w14:paraId="7D96B31A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 xml:space="preserve">Cap. 5 Opțiuni privind operarea serviciului operare și administrare al CMID Cluj </w:t>
            </w:r>
          </w:p>
        </w:tc>
      </w:tr>
      <w:tr w:rsidR="0096334D" w:rsidRPr="0096334D" w14:paraId="61DDDD4F" w14:textId="77777777" w:rsidTr="00652FE7">
        <w:tc>
          <w:tcPr>
            <w:tcW w:w="2790" w:type="dxa"/>
          </w:tcPr>
          <w:p w14:paraId="5C2AF4C6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eastAsia="Cambria" w:hAnsi="Cambria"/>
                <w:lang w:val="fr-FR" w:eastAsia="zh-CN"/>
              </w:rPr>
            </w:pPr>
            <w:proofErr w:type="spellStart"/>
            <w:r w:rsidRPr="0096334D">
              <w:rPr>
                <w:rFonts w:ascii="Cambria" w:hAnsi="Cambria"/>
                <w:lang w:val="fr-FR" w:eastAsia="zh-CN"/>
              </w:rPr>
              <w:t>Analiza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comparativǎ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achizi</w:t>
            </w:r>
            <w:r w:rsidRPr="0096334D">
              <w:rPr>
                <w:rFonts w:ascii="Cambria" w:eastAsia="Cambria" w:hAnsi="Cambria"/>
                <w:lang w:val="fr-FR" w:eastAsia="zh-CN"/>
              </w:rPr>
              <w:t>ție</w:t>
            </w:r>
            <w:proofErr w:type="spellEnd"/>
            <w:r w:rsidRPr="0096334D">
              <w:rPr>
                <w:rFonts w:ascii="Cambria" w:eastAsia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eastAsia="Cambria" w:hAnsi="Cambria"/>
                <w:lang w:val="fr-FR" w:eastAsia="zh-CN"/>
              </w:rPr>
              <w:t>publicǎ</w:t>
            </w:r>
            <w:proofErr w:type="spellEnd"/>
            <w:r w:rsidRPr="0096334D">
              <w:rPr>
                <w:rFonts w:ascii="Cambria" w:eastAsia="Cambria" w:hAnsi="Cambria"/>
                <w:lang w:val="fr-FR" w:eastAsia="zh-CN"/>
              </w:rPr>
              <w:t xml:space="preserve"> versus </w:t>
            </w:r>
            <w:proofErr w:type="spellStart"/>
            <w:r w:rsidRPr="0096334D">
              <w:rPr>
                <w:rFonts w:ascii="Cambria" w:eastAsia="Cambria" w:hAnsi="Cambria"/>
                <w:lang w:val="fr-FR" w:eastAsia="zh-CN"/>
              </w:rPr>
              <w:t>concesiune</w:t>
            </w:r>
            <w:proofErr w:type="spellEnd"/>
            <w:r w:rsidRPr="0096334D">
              <w:rPr>
                <w:rFonts w:ascii="Cambria" w:eastAsia="Cambria" w:hAnsi="Cambria"/>
                <w:lang w:val="fr-FR" w:eastAsia="zh-CN"/>
              </w:rPr>
              <w:t xml:space="preserve"> </w:t>
            </w:r>
          </w:p>
        </w:tc>
        <w:tc>
          <w:tcPr>
            <w:tcW w:w="5845" w:type="dxa"/>
          </w:tcPr>
          <w:p w14:paraId="76FD46C3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>Cap. 5 Opțiuni privind operarea serviciului operare și administrare al CMID Cluj</w:t>
            </w:r>
          </w:p>
          <w:p w14:paraId="6D90AA30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val="fr-FR" w:eastAsia="zh-CN"/>
              </w:rPr>
            </w:pPr>
            <w:proofErr w:type="spellStart"/>
            <w:r w:rsidRPr="0096334D">
              <w:rPr>
                <w:rFonts w:ascii="Cambria" w:hAnsi="Cambria"/>
                <w:lang w:val="fr-FR" w:eastAsia="zh-CN"/>
              </w:rPr>
              <w:t>Subcapitolul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5.2.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Opțiuni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legale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 w:cs="Calibri"/>
                <w:lang w:val="fr-FR" w:eastAsia="zh-CN"/>
              </w:rPr>
              <w:t>ş</w:t>
            </w:r>
            <w:r w:rsidRPr="0096334D">
              <w:rPr>
                <w:rFonts w:ascii="Cambria" w:hAnsi="Cambria"/>
                <w:lang w:val="fr-FR" w:eastAsia="zh-CN"/>
              </w:rPr>
              <w:t>i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  <w:proofErr w:type="spellStart"/>
            <w:r w:rsidRPr="0096334D">
              <w:rPr>
                <w:rFonts w:ascii="Cambria" w:hAnsi="Cambria"/>
                <w:lang w:val="fr-FR" w:eastAsia="zh-CN"/>
              </w:rPr>
              <w:t>instituționale</w:t>
            </w:r>
            <w:proofErr w:type="spellEnd"/>
            <w:r w:rsidRPr="0096334D">
              <w:rPr>
                <w:rFonts w:ascii="Cambria" w:hAnsi="Cambria"/>
                <w:lang w:val="fr-FR" w:eastAsia="zh-CN"/>
              </w:rPr>
              <w:t xml:space="preserve"> </w:t>
            </w:r>
          </w:p>
        </w:tc>
      </w:tr>
      <w:tr w:rsidR="0096334D" w:rsidRPr="0096334D" w14:paraId="4620CFD5" w14:textId="77777777" w:rsidTr="00652FE7">
        <w:tc>
          <w:tcPr>
            <w:tcW w:w="2790" w:type="dxa"/>
          </w:tcPr>
          <w:p w14:paraId="178012DE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 xml:space="preserve">Asigurarea susținerii financiare pentru proiect </w:t>
            </w:r>
          </w:p>
        </w:tc>
        <w:tc>
          <w:tcPr>
            <w:tcW w:w="5845" w:type="dxa"/>
          </w:tcPr>
          <w:p w14:paraId="27608918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 xml:space="preserve">Subcapitolul 5.3.  Fezabilitate </w:t>
            </w:r>
            <w:proofErr w:type="spellStart"/>
            <w:r w:rsidRPr="0096334D">
              <w:rPr>
                <w:rFonts w:ascii="Cambria" w:hAnsi="Cambria"/>
                <w:lang w:eastAsia="zh-CN"/>
              </w:rPr>
              <w:t>economico-financiarǎ</w:t>
            </w:r>
            <w:proofErr w:type="spellEnd"/>
            <w:r w:rsidRPr="0096334D">
              <w:rPr>
                <w:rFonts w:ascii="Cambria" w:hAnsi="Cambria"/>
                <w:lang w:eastAsia="zh-CN"/>
              </w:rPr>
              <w:t xml:space="preserve"> </w:t>
            </w:r>
          </w:p>
          <w:p w14:paraId="3D782B45" w14:textId="77777777" w:rsidR="0096334D" w:rsidRPr="0096334D" w:rsidRDefault="0096334D" w:rsidP="00652FE7">
            <w:pPr>
              <w:spacing w:line="276" w:lineRule="auto"/>
              <w:jc w:val="both"/>
              <w:rPr>
                <w:rFonts w:ascii="Cambria" w:hAnsi="Cambria"/>
                <w:lang w:eastAsia="zh-CN"/>
              </w:rPr>
            </w:pPr>
            <w:r w:rsidRPr="0096334D">
              <w:rPr>
                <w:rFonts w:ascii="Cambria" w:hAnsi="Cambria"/>
                <w:lang w:eastAsia="zh-CN"/>
              </w:rPr>
              <w:t>Capitolul 6 Soluția optima de delegare</w:t>
            </w:r>
          </w:p>
        </w:tc>
      </w:tr>
    </w:tbl>
    <w:p w14:paraId="3FB1698F" w14:textId="77777777" w:rsidR="0096334D" w:rsidRPr="0096334D" w:rsidRDefault="0096334D" w:rsidP="0096334D">
      <w:pPr>
        <w:spacing w:line="276" w:lineRule="auto"/>
        <w:jc w:val="both"/>
        <w:rPr>
          <w:rFonts w:ascii="Cambria" w:hAnsi="Cambria"/>
        </w:rPr>
      </w:pPr>
    </w:p>
    <w:p w14:paraId="7D8D0AAC" w14:textId="10838936" w:rsidR="002555A8" w:rsidRPr="0096334D" w:rsidRDefault="002555A8" w:rsidP="005C0D42">
      <w:pPr>
        <w:spacing w:line="276" w:lineRule="auto"/>
        <w:jc w:val="both"/>
        <w:rPr>
          <w:rFonts w:ascii="Cambria" w:hAnsi="Cambria"/>
        </w:rPr>
      </w:pPr>
      <w:r w:rsidRPr="0096334D">
        <w:rPr>
          <w:rFonts w:ascii="Cambria" w:hAnsi="Cambria"/>
        </w:rPr>
        <w:t xml:space="preserve">Pentru </w:t>
      </w:r>
      <w:r w:rsidR="001972D7" w:rsidRPr="0096334D">
        <w:rPr>
          <w:rFonts w:ascii="Cambria" w:hAnsi="Cambria"/>
        </w:rPr>
        <w:t>revizuire</w:t>
      </w:r>
      <w:r w:rsidR="00767828" w:rsidRPr="0096334D">
        <w:rPr>
          <w:rFonts w:ascii="Cambria" w:hAnsi="Cambria"/>
        </w:rPr>
        <w:t>a</w:t>
      </w:r>
      <w:r w:rsidR="001972D7" w:rsidRPr="0096334D">
        <w:rPr>
          <w:rFonts w:ascii="Cambria" w:hAnsi="Cambria"/>
        </w:rPr>
        <w:t>/</w:t>
      </w:r>
      <w:r w:rsidRPr="0096334D">
        <w:rPr>
          <w:rFonts w:ascii="Cambria" w:hAnsi="Cambria"/>
        </w:rPr>
        <w:t xml:space="preserve">actualizarea Studiului de oportunitate Consiliul Județean Cluj a </w:t>
      </w:r>
      <w:r w:rsidR="00D80534" w:rsidRPr="0096334D">
        <w:rPr>
          <w:rFonts w:ascii="Cambria" w:hAnsi="Cambria"/>
        </w:rPr>
        <w:t>încheiat cu S.C. EPMC CONSULTING S.R.L. contractul</w:t>
      </w:r>
      <w:r w:rsidR="00F56FA4" w:rsidRPr="0096334D">
        <w:rPr>
          <w:rFonts w:ascii="Cambria" w:hAnsi="Cambria"/>
        </w:rPr>
        <w:t xml:space="preserve"> de servicii</w:t>
      </w:r>
      <w:r w:rsidR="00D80534" w:rsidRPr="0096334D">
        <w:rPr>
          <w:rFonts w:ascii="Cambria" w:hAnsi="Cambria"/>
        </w:rPr>
        <w:t xml:space="preserve"> numărul 8880/33/15.03.2019</w:t>
      </w:r>
      <w:r w:rsidR="00F56FA4" w:rsidRPr="0096334D">
        <w:rPr>
          <w:rFonts w:ascii="Cambria" w:hAnsi="Cambria"/>
        </w:rPr>
        <w:t>,</w:t>
      </w:r>
      <w:r w:rsidR="00D80534" w:rsidRPr="0096334D">
        <w:rPr>
          <w:rFonts w:ascii="Cambria" w:hAnsi="Cambria"/>
        </w:rPr>
        <w:t xml:space="preserve"> având ca obiect prestarea de Servicii de consultanță în vederea </w:t>
      </w:r>
      <w:r w:rsidR="001972D7" w:rsidRPr="0096334D">
        <w:rPr>
          <w:rFonts w:ascii="Cambria" w:hAnsi="Cambria"/>
        </w:rPr>
        <w:t>revizuirii/</w:t>
      </w:r>
      <w:r w:rsidR="00D80534" w:rsidRPr="0096334D">
        <w:rPr>
          <w:rFonts w:ascii="Cambria" w:hAnsi="Cambria"/>
        </w:rPr>
        <w:t xml:space="preserve">actualizării Studiului de </w:t>
      </w:r>
      <w:r w:rsidR="00D80534" w:rsidRPr="0096334D">
        <w:rPr>
          <w:rFonts w:ascii="Cambria" w:hAnsi="Cambria"/>
        </w:rPr>
        <w:lastRenderedPageBreak/>
        <w:t>oportunitate și a Documentației de atribuire pentru delegarea gestiunii serviciului de operare a Centrului de Management Integrat al Deșeurilor Cluj.</w:t>
      </w:r>
    </w:p>
    <w:p w14:paraId="5E26B7BD" w14:textId="77777777" w:rsidR="005C0D42" w:rsidRPr="0096334D" w:rsidRDefault="005C0D42" w:rsidP="001F00EE">
      <w:pPr>
        <w:spacing w:line="276" w:lineRule="auto"/>
        <w:ind w:left="-90" w:firstLine="810"/>
        <w:jc w:val="both"/>
        <w:rPr>
          <w:rFonts w:ascii="Cambria" w:hAnsi="Cambria"/>
        </w:rPr>
      </w:pPr>
    </w:p>
    <w:p w14:paraId="5139310F" w14:textId="6D9FA2E5" w:rsidR="00F56FA4" w:rsidRPr="0096334D" w:rsidRDefault="00F56FA4" w:rsidP="005C0D42">
      <w:pPr>
        <w:spacing w:line="276" w:lineRule="auto"/>
        <w:jc w:val="both"/>
        <w:rPr>
          <w:rFonts w:ascii="Cambria" w:hAnsi="Cambria"/>
        </w:rPr>
      </w:pPr>
      <w:r w:rsidRPr="0096334D">
        <w:rPr>
          <w:rFonts w:ascii="Cambria" w:hAnsi="Cambria"/>
        </w:rPr>
        <w:t xml:space="preserve">Din </w:t>
      </w:r>
      <w:r w:rsidR="00E337FC" w:rsidRPr="0096334D">
        <w:rPr>
          <w:rFonts w:ascii="Cambria" w:hAnsi="Cambria"/>
        </w:rPr>
        <w:t xml:space="preserve">analiza </w:t>
      </w:r>
      <w:r w:rsidRPr="0096334D">
        <w:rPr>
          <w:rFonts w:ascii="Cambria" w:hAnsi="Cambria"/>
        </w:rPr>
        <w:t xml:space="preserve">Studiul de oportunitate </w:t>
      </w:r>
      <w:r w:rsidR="001972D7" w:rsidRPr="0096334D">
        <w:rPr>
          <w:rFonts w:ascii="Cambria" w:hAnsi="Cambria"/>
        </w:rPr>
        <w:t>revizuit</w:t>
      </w:r>
      <w:r w:rsidR="00CB4216" w:rsidRPr="0096334D">
        <w:rPr>
          <w:rFonts w:ascii="Cambria" w:hAnsi="Cambria"/>
        </w:rPr>
        <w:t xml:space="preserve"> </w:t>
      </w:r>
      <w:r w:rsidR="001972D7" w:rsidRPr="0096334D">
        <w:rPr>
          <w:rFonts w:ascii="Cambria" w:hAnsi="Cambria"/>
        </w:rPr>
        <w:t>/</w:t>
      </w:r>
      <w:r w:rsidR="00CB4216" w:rsidRPr="0096334D">
        <w:rPr>
          <w:rFonts w:ascii="Cambria" w:hAnsi="Cambria"/>
        </w:rPr>
        <w:t xml:space="preserve"> </w:t>
      </w:r>
      <w:r w:rsidRPr="0096334D">
        <w:rPr>
          <w:rFonts w:ascii="Cambria" w:hAnsi="Cambria"/>
        </w:rPr>
        <w:t xml:space="preserve">actualizat elaborat de către S.C. EPMC CONSULTING S.R.L. se </w:t>
      </w:r>
      <w:r w:rsidR="001972D7" w:rsidRPr="0096334D">
        <w:rPr>
          <w:rFonts w:ascii="Cambria" w:hAnsi="Cambria"/>
        </w:rPr>
        <w:t xml:space="preserve">pot </w:t>
      </w:r>
      <w:r w:rsidR="00E337FC" w:rsidRPr="0096334D">
        <w:rPr>
          <w:rFonts w:ascii="Cambria" w:hAnsi="Cambria"/>
        </w:rPr>
        <w:t xml:space="preserve">concluziona </w:t>
      </w:r>
      <w:r w:rsidRPr="0096334D">
        <w:rPr>
          <w:rFonts w:ascii="Cambria" w:hAnsi="Cambria"/>
        </w:rPr>
        <w:t>următoarele:</w:t>
      </w:r>
    </w:p>
    <w:p w14:paraId="48FBA0FD" w14:textId="1F4AF0B8" w:rsidR="00F56FA4" w:rsidRPr="0096334D" w:rsidRDefault="00AE04ED" w:rsidP="00115CAE">
      <w:pPr>
        <w:pStyle w:val="ListParagraph"/>
        <w:numPr>
          <w:ilvl w:val="0"/>
          <w:numId w:val="23"/>
        </w:numPr>
        <w:spacing w:after="0"/>
        <w:ind w:left="81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deoarece din analiza riscurilor reiese că </w:t>
      </w:r>
      <w:r w:rsidR="00F56FA4" w:rsidRPr="0096334D">
        <w:rPr>
          <w:rFonts w:ascii="Cambria" w:hAnsi="Cambria"/>
          <w:sz w:val="24"/>
          <w:szCs w:val="24"/>
        </w:rPr>
        <w:t xml:space="preserve">o parte semnificativă a riscului de operare este transferată operatorului, </w:t>
      </w:r>
      <w:proofErr w:type="spellStart"/>
      <w:r w:rsidR="00F56FA4" w:rsidRPr="0096334D">
        <w:rPr>
          <w:rFonts w:ascii="Cambria" w:hAnsi="Cambria"/>
          <w:sz w:val="24"/>
          <w:szCs w:val="24"/>
        </w:rPr>
        <w:t>situaţie</w:t>
      </w:r>
      <w:proofErr w:type="spellEnd"/>
      <w:r w:rsidR="00F56FA4" w:rsidRPr="0096334D">
        <w:rPr>
          <w:rFonts w:ascii="Cambria" w:hAnsi="Cambria"/>
          <w:sz w:val="24"/>
          <w:szCs w:val="24"/>
        </w:rPr>
        <w:t xml:space="preserve"> în care contractul de delegare a gestiunii serviciului de operare a CMID Cluj Napoca </w:t>
      </w:r>
      <w:r w:rsidR="00F56FA4" w:rsidRPr="0096334D">
        <w:rPr>
          <w:rFonts w:ascii="Cambria" w:hAnsi="Cambria"/>
          <w:b/>
          <w:bCs/>
          <w:sz w:val="24"/>
          <w:szCs w:val="24"/>
        </w:rPr>
        <w:t>va fi considerat contract de concesiune de servicii</w:t>
      </w:r>
      <w:r w:rsidR="00F56FA4" w:rsidRPr="0096334D">
        <w:rPr>
          <w:rFonts w:ascii="Cambria" w:hAnsi="Cambria"/>
          <w:sz w:val="24"/>
          <w:szCs w:val="24"/>
        </w:rPr>
        <w:t>,</w:t>
      </w:r>
    </w:p>
    <w:p w14:paraId="0E6268DE" w14:textId="56E4DE05" w:rsidR="00F56FA4" w:rsidRPr="0096334D" w:rsidRDefault="00F56FA4" w:rsidP="00115CAE">
      <w:pPr>
        <w:pStyle w:val="ListParagraph"/>
        <w:numPr>
          <w:ilvl w:val="0"/>
          <w:numId w:val="23"/>
        </w:numPr>
        <w:spacing w:after="0"/>
        <w:ind w:left="81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>Județul Cluj, prin Consiliul Județean Cluj, va delega serviciile de operare a CMID Cluj Napoca prin contract de concesiune de servicii,</w:t>
      </w:r>
    </w:p>
    <w:p w14:paraId="25263F22" w14:textId="75BC2031" w:rsidR="00E337FC" w:rsidRPr="0096334D" w:rsidRDefault="00E337FC" w:rsidP="00115CAE">
      <w:pPr>
        <w:pStyle w:val="ListParagraph"/>
        <w:numPr>
          <w:ilvl w:val="0"/>
          <w:numId w:val="23"/>
        </w:numPr>
        <w:spacing w:after="0"/>
        <w:ind w:left="81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>Procedura de atribuire a contractului va fi</w:t>
      </w:r>
      <w:r w:rsidR="001972D7" w:rsidRPr="0096334D">
        <w:rPr>
          <w:rFonts w:ascii="Cambria" w:hAnsi="Cambria"/>
          <w:sz w:val="24"/>
          <w:szCs w:val="24"/>
        </w:rPr>
        <w:t xml:space="preserve"> -</w:t>
      </w:r>
      <w:r w:rsidRPr="0096334D">
        <w:rPr>
          <w:rFonts w:ascii="Cambria" w:hAnsi="Cambria"/>
          <w:sz w:val="24"/>
          <w:szCs w:val="24"/>
        </w:rPr>
        <w:t xml:space="preserve"> procedura de licitație deschisă într-o etapă, conform prevederilor Legii nr. 100/2016 privind concesiunile  de lucrări </w:t>
      </w:r>
      <w:proofErr w:type="spellStart"/>
      <w:r w:rsidRPr="0096334D">
        <w:rPr>
          <w:rFonts w:ascii="Cambria" w:hAnsi="Cambria"/>
          <w:sz w:val="24"/>
          <w:szCs w:val="24"/>
        </w:rPr>
        <w:t>şi</w:t>
      </w:r>
      <w:proofErr w:type="spellEnd"/>
      <w:r w:rsidRPr="0096334D">
        <w:rPr>
          <w:rFonts w:ascii="Cambria" w:hAnsi="Cambria"/>
          <w:sz w:val="24"/>
          <w:szCs w:val="24"/>
        </w:rPr>
        <w:t xml:space="preserve"> concesiunile de servicii,</w:t>
      </w:r>
    </w:p>
    <w:p w14:paraId="116B920B" w14:textId="7C8B169B" w:rsidR="00F56FA4" w:rsidRPr="0096334D" w:rsidRDefault="00F56FA4" w:rsidP="00115CAE">
      <w:pPr>
        <w:pStyle w:val="ListParagraph"/>
        <w:numPr>
          <w:ilvl w:val="0"/>
          <w:numId w:val="23"/>
        </w:numPr>
        <w:spacing w:after="0"/>
        <w:ind w:left="81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Durata contractului de delegare este </w:t>
      </w:r>
      <w:r w:rsidRPr="0096334D">
        <w:rPr>
          <w:rFonts w:ascii="Cambria" w:hAnsi="Cambria"/>
          <w:b/>
          <w:bCs/>
          <w:sz w:val="24"/>
          <w:szCs w:val="24"/>
        </w:rPr>
        <w:t>de 10 ani</w:t>
      </w:r>
      <w:r w:rsidRPr="0096334D">
        <w:rPr>
          <w:rFonts w:ascii="Cambria" w:hAnsi="Cambria"/>
          <w:sz w:val="24"/>
          <w:szCs w:val="24"/>
        </w:rPr>
        <w:t>,</w:t>
      </w:r>
    </w:p>
    <w:p w14:paraId="7EEF4313" w14:textId="551BC2CB" w:rsidR="00F56FA4" w:rsidRPr="0096334D" w:rsidRDefault="00F56FA4" w:rsidP="00115CAE">
      <w:pPr>
        <w:pStyle w:val="ListParagraph"/>
        <w:numPr>
          <w:ilvl w:val="0"/>
          <w:numId w:val="23"/>
        </w:numPr>
        <w:spacing w:after="0"/>
        <w:ind w:left="81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 xml:space="preserve">Valoarea estimată a contractului de delegare este de: </w:t>
      </w:r>
      <w:r w:rsidRPr="0096334D">
        <w:rPr>
          <w:rFonts w:ascii="Cambria" w:hAnsi="Cambria"/>
          <w:b/>
          <w:bCs/>
          <w:sz w:val="24"/>
          <w:szCs w:val="24"/>
        </w:rPr>
        <w:t>406.416.278 lei</w:t>
      </w:r>
      <w:r w:rsidRPr="0096334D">
        <w:rPr>
          <w:rFonts w:ascii="Cambria" w:hAnsi="Cambria"/>
          <w:sz w:val="24"/>
          <w:szCs w:val="24"/>
        </w:rPr>
        <w:t>.</w:t>
      </w:r>
    </w:p>
    <w:p w14:paraId="62E6DDF8" w14:textId="77777777" w:rsidR="005C0D42" w:rsidRPr="0096334D" w:rsidRDefault="005C0D42" w:rsidP="001F00EE">
      <w:pPr>
        <w:spacing w:line="276" w:lineRule="auto"/>
        <w:ind w:firstLine="720"/>
        <w:jc w:val="both"/>
        <w:rPr>
          <w:rFonts w:ascii="Cambria" w:hAnsi="Cambria"/>
        </w:rPr>
      </w:pPr>
    </w:p>
    <w:p w14:paraId="250CB8C5" w14:textId="6BE681C2" w:rsidR="0011762C" w:rsidRPr="0096334D" w:rsidRDefault="0011762C" w:rsidP="005C0D42">
      <w:pPr>
        <w:spacing w:line="276" w:lineRule="auto"/>
        <w:jc w:val="both"/>
        <w:rPr>
          <w:rFonts w:ascii="Cambria" w:hAnsi="Cambria"/>
        </w:rPr>
      </w:pPr>
      <w:r w:rsidRPr="0096334D">
        <w:rPr>
          <w:rFonts w:ascii="Cambria" w:hAnsi="Cambria"/>
        </w:rPr>
        <w:t>Studiul de oportunitate revizuit/actualizat a fost recepționat de către autoritatea contractantă prin Procesul verbal de recepție nr. 2532 din 28.01.2020</w:t>
      </w:r>
      <w:r w:rsidR="0006260C" w:rsidRPr="0096334D">
        <w:rPr>
          <w:rFonts w:ascii="Cambria" w:hAnsi="Cambria"/>
        </w:rPr>
        <w:t>.</w:t>
      </w:r>
      <w:r w:rsidRPr="0096334D">
        <w:rPr>
          <w:rFonts w:ascii="Cambria" w:hAnsi="Cambria"/>
        </w:rPr>
        <w:t xml:space="preserve"> </w:t>
      </w:r>
    </w:p>
    <w:p w14:paraId="050CD442" w14:textId="77777777" w:rsidR="005C0D42" w:rsidRPr="0096334D" w:rsidRDefault="005C0D42" w:rsidP="005C0D42">
      <w:pPr>
        <w:spacing w:line="276" w:lineRule="auto"/>
        <w:jc w:val="both"/>
        <w:rPr>
          <w:rFonts w:ascii="Cambria" w:hAnsi="Cambria"/>
        </w:rPr>
      </w:pPr>
    </w:p>
    <w:p w14:paraId="113F32A1" w14:textId="0A694CE6" w:rsidR="008E199C" w:rsidRPr="0096334D" w:rsidRDefault="0088473B" w:rsidP="005C0D42">
      <w:pPr>
        <w:pStyle w:val="Listparagraf1"/>
        <w:suppressAutoHyphens w:val="0"/>
        <w:autoSpaceDE w:val="0"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96334D">
        <w:rPr>
          <w:rStyle w:val="Fontdeparagrafimplicit1"/>
          <w:rFonts w:ascii="Cambria" w:hAnsi="Cambria"/>
          <w:b/>
          <w:bCs/>
          <w:sz w:val="24"/>
          <w:szCs w:val="24"/>
          <w:u w:val="single"/>
        </w:rPr>
        <w:t>II.</w:t>
      </w:r>
      <w:r w:rsidR="00CB4216" w:rsidRPr="0096334D">
        <w:rPr>
          <w:rStyle w:val="Fontdeparagrafimplicit1"/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8E199C" w:rsidRPr="0096334D">
        <w:rPr>
          <w:rStyle w:val="Fontdeparagrafimplicit1"/>
          <w:rFonts w:ascii="Cambria" w:hAnsi="Cambria"/>
          <w:b/>
          <w:bCs/>
          <w:sz w:val="24"/>
          <w:szCs w:val="24"/>
          <w:u w:val="single"/>
        </w:rPr>
        <w:t>Im</w:t>
      </w:r>
      <w:proofErr w:type="spellEnd"/>
      <w:r w:rsidR="008E199C" w:rsidRPr="0096334D">
        <w:rPr>
          <w:rStyle w:val="Fontdeparagrafimplicit1"/>
          <w:rFonts w:ascii="Cambria" w:hAnsi="Cambria"/>
          <w:b/>
          <w:bCs/>
          <w:sz w:val="24"/>
          <w:szCs w:val="24"/>
          <w:u w:val="single"/>
          <w:lang w:val="pt-BR"/>
        </w:rPr>
        <w:t>pactul socio-economic</w:t>
      </w:r>
      <w:r w:rsidR="008E199C" w:rsidRPr="0096334D">
        <w:rPr>
          <w:rStyle w:val="Fontdeparagrafimplicit1"/>
          <w:rFonts w:ascii="Cambria" w:hAnsi="Cambria"/>
          <w:b/>
          <w:sz w:val="24"/>
          <w:szCs w:val="24"/>
          <w:lang w:val="pt-BR"/>
        </w:rPr>
        <w:t xml:space="preserve">: </w:t>
      </w:r>
    </w:p>
    <w:p w14:paraId="6A19AE60" w14:textId="77777777" w:rsidR="005C0D42" w:rsidRPr="0096334D" w:rsidRDefault="0088473B" w:rsidP="001F00EE">
      <w:pPr>
        <w:pStyle w:val="Listparagraf1"/>
        <w:tabs>
          <w:tab w:val="left" w:pos="-142"/>
        </w:tabs>
        <w:autoSpaceDE w:val="0"/>
        <w:spacing w:after="0" w:line="276" w:lineRule="auto"/>
        <w:ind w:left="-90"/>
        <w:jc w:val="both"/>
        <w:rPr>
          <w:rFonts w:ascii="Cambria" w:hAnsi="Cambria"/>
          <w:sz w:val="24"/>
          <w:szCs w:val="24"/>
        </w:rPr>
      </w:pPr>
      <w:r w:rsidRPr="0096334D">
        <w:rPr>
          <w:rFonts w:ascii="Cambria" w:hAnsi="Cambria"/>
          <w:sz w:val="24"/>
          <w:szCs w:val="24"/>
        </w:rPr>
        <w:tab/>
      </w:r>
      <w:r w:rsidRPr="0096334D">
        <w:rPr>
          <w:rFonts w:ascii="Cambria" w:hAnsi="Cambria"/>
          <w:sz w:val="24"/>
          <w:szCs w:val="24"/>
        </w:rPr>
        <w:tab/>
      </w:r>
    </w:p>
    <w:p w14:paraId="4085FFD6" w14:textId="1725C9AE" w:rsidR="008E199C" w:rsidRPr="0096334D" w:rsidRDefault="008E199C" w:rsidP="005C0D42">
      <w:pPr>
        <w:pStyle w:val="Listparagraf1"/>
        <w:tabs>
          <w:tab w:val="left" w:pos="0"/>
        </w:tabs>
        <w:autoSpaceDE w:val="0"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96334D">
        <w:rPr>
          <w:rFonts w:ascii="Cambria" w:hAnsi="Cambria"/>
          <w:sz w:val="24"/>
          <w:szCs w:val="24"/>
        </w:rPr>
        <w:t>Delegarea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serviciului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operare</w:t>
      </w:r>
      <w:proofErr w:type="spellEnd"/>
      <w:r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="0088473B" w:rsidRPr="0096334D">
        <w:rPr>
          <w:rFonts w:ascii="Cambria" w:hAnsi="Cambria"/>
          <w:sz w:val="24"/>
          <w:szCs w:val="24"/>
        </w:rPr>
        <w:t>Centrului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de Management </w:t>
      </w:r>
      <w:proofErr w:type="spellStart"/>
      <w:r w:rsidR="0088473B" w:rsidRPr="0096334D">
        <w:rPr>
          <w:rFonts w:ascii="Cambria" w:hAnsi="Cambria"/>
          <w:sz w:val="24"/>
          <w:szCs w:val="24"/>
        </w:rPr>
        <w:t>Integrat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al </w:t>
      </w:r>
      <w:proofErr w:type="spellStart"/>
      <w:r w:rsidR="0088473B" w:rsidRPr="0096334D">
        <w:rPr>
          <w:rFonts w:ascii="Cambria" w:hAnsi="Cambria"/>
          <w:sz w:val="24"/>
          <w:szCs w:val="24"/>
        </w:rPr>
        <w:t>Deșeurilor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Cluj-Napoca </w:t>
      </w:r>
      <w:proofErr w:type="spellStart"/>
      <w:r w:rsidRPr="0096334D">
        <w:rPr>
          <w:rFonts w:ascii="Cambria" w:hAnsi="Cambria"/>
          <w:sz w:val="24"/>
          <w:szCs w:val="24"/>
        </w:rPr>
        <w:t>va</w:t>
      </w:r>
      <w:proofErr w:type="spellEnd"/>
      <w:r w:rsidRPr="0096334D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96334D">
        <w:rPr>
          <w:rFonts w:ascii="Cambria" w:hAnsi="Cambria"/>
          <w:sz w:val="24"/>
          <w:szCs w:val="24"/>
        </w:rPr>
        <w:t>atingerea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țintelor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Pr="0096334D">
        <w:rPr>
          <w:rFonts w:ascii="Cambria" w:hAnsi="Cambria"/>
          <w:sz w:val="24"/>
          <w:szCs w:val="24"/>
        </w:rPr>
        <w:t>mediu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prevăzute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prin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legislația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comunitară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și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națională</w:t>
      </w:r>
      <w:proofErr w:type="spellEnd"/>
      <w:r w:rsidRPr="0096334D">
        <w:rPr>
          <w:rFonts w:ascii="Cambria" w:hAnsi="Cambria"/>
          <w:sz w:val="24"/>
          <w:szCs w:val="24"/>
        </w:rPr>
        <w:t xml:space="preserve"> precum </w:t>
      </w:r>
      <w:proofErr w:type="spellStart"/>
      <w:r w:rsidRPr="0096334D">
        <w:rPr>
          <w:rFonts w:ascii="Cambria" w:hAnsi="Cambria"/>
          <w:sz w:val="24"/>
          <w:szCs w:val="24"/>
        </w:rPr>
        <w:t>și</w:t>
      </w:r>
      <w:proofErr w:type="spellEnd"/>
      <w:r w:rsidRPr="0096334D">
        <w:rPr>
          <w:rFonts w:ascii="Cambria" w:hAnsi="Cambria"/>
          <w:sz w:val="24"/>
          <w:szCs w:val="24"/>
        </w:rPr>
        <w:t xml:space="preserve"> la </w:t>
      </w:r>
      <w:proofErr w:type="spellStart"/>
      <w:r w:rsidRPr="0096334D">
        <w:rPr>
          <w:rFonts w:ascii="Cambria" w:hAnsi="Cambria"/>
          <w:sz w:val="24"/>
          <w:szCs w:val="24"/>
        </w:rPr>
        <w:t>creșterea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gradului</w:t>
      </w:r>
      <w:proofErr w:type="spellEnd"/>
      <w:r w:rsidRPr="0096334D">
        <w:rPr>
          <w:rFonts w:ascii="Cambria" w:hAnsi="Cambria"/>
          <w:sz w:val="24"/>
          <w:szCs w:val="24"/>
        </w:rPr>
        <w:t xml:space="preserve"> de </w:t>
      </w:r>
      <w:proofErr w:type="spellStart"/>
      <w:r w:rsidR="0088473B" w:rsidRPr="0096334D">
        <w:rPr>
          <w:rFonts w:ascii="Cambria" w:hAnsi="Cambria"/>
          <w:sz w:val="24"/>
          <w:szCs w:val="24"/>
        </w:rPr>
        <w:t>valorificare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="0088473B" w:rsidRPr="0096334D">
        <w:rPr>
          <w:rFonts w:ascii="Cambria" w:hAnsi="Cambria"/>
          <w:sz w:val="24"/>
          <w:szCs w:val="24"/>
        </w:rPr>
        <w:t>deșeurilor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8473B" w:rsidRPr="0096334D">
        <w:rPr>
          <w:rFonts w:ascii="Cambria" w:hAnsi="Cambria"/>
          <w:sz w:val="24"/>
          <w:szCs w:val="24"/>
        </w:rPr>
        <w:t>colectate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8473B" w:rsidRPr="0096334D">
        <w:rPr>
          <w:rFonts w:ascii="Cambria" w:hAnsi="Cambria"/>
          <w:sz w:val="24"/>
          <w:szCs w:val="24"/>
        </w:rPr>
        <w:t>prin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8473B" w:rsidRPr="0096334D">
        <w:rPr>
          <w:rFonts w:ascii="Cambria" w:hAnsi="Cambria"/>
          <w:sz w:val="24"/>
          <w:szCs w:val="24"/>
        </w:rPr>
        <w:t>sortare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8473B" w:rsidRPr="0096334D">
        <w:rPr>
          <w:rFonts w:ascii="Cambria" w:hAnsi="Cambria"/>
          <w:sz w:val="24"/>
          <w:szCs w:val="24"/>
        </w:rPr>
        <w:t>și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8473B" w:rsidRPr="0096334D">
        <w:rPr>
          <w:rFonts w:ascii="Cambria" w:hAnsi="Cambria"/>
          <w:sz w:val="24"/>
          <w:szCs w:val="24"/>
        </w:rPr>
        <w:t>tratatre</w:t>
      </w:r>
      <w:proofErr w:type="spellEnd"/>
      <w:r w:rsidR="0088473B"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="0088473B" w:rsidRPr="0096334D">
        <w:rPr>
          <w:rFonts w:ascii="Cambria" w:hAnsi="Cambria"/>
          <w:sz w:val="24"/>
          <w:szCs w:val="24"/>
        </w:rPr>
        <w:t>mecano-biologică</w:t>
      </w:r>
      <w:proofErr w:type="spellEnd"/>
      <w:r w:rsidRPr="0096334D">
        <w:rPr>
          <w:rFonts w:ascii="Cambria" w:hAnsi="Cambria"/>
          <w:sz w:val="24"/>
          <w:szCs w:val="24"/>
        </w:rPr>
        <w:t xml:space="preserve">. </w:t>
      </w:r>
      <w:proofErr w:type="spellStart"/>
      <w:r w:rsidRPr="0096334D">
        <w:rPr>
          <w:rFonts w:ascii="Cambria" w:hAnsi="Cambria"/>
          <w:sz w:val="24"/>
          <w:szCs w:val="24"/>
        </w:rPr>
        <w:t>Toate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acestea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conduc</w:t>
      </w:r>
      <w:proofErr w:type="spellEnd"/>
      <w:r w:rsidRPr="0096334D">
        <w:rPr>
          <w:rFonts w:ascii="Cambria" w:hAnsi="Cambria"/>
          <w:sz w:val="24"/>
          <w:szCs w:val="24"/>
        </w:rPr>
        <w:t xml:space="preserve"> la </w:t>
      </w:r>
      <w:proofErr w:type="spellStart"/>
      <w:r w:rsidRPr="0096334D">
        <w:rPr>
          <w:rFonts w:ascii="Cambria" w:hAnsi="Cambria"/>
          <w:sz w:val="24"/>
          <w:szCs w:val="24"/>
        </w:rPr>
        <w:t>creșterea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calității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vieții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și</w:t>
      </w:r>
      <w:proofErr w:type="spellEnd"/>
      <w:r w:rsidRPr="0096334D">
        <w:rPr>
          <w:rFonts w:ascii="Cambria" w:hAnsi="Cambria"/>
          <w:sz w:val="24"/>
          <w:szCs w:val="24"/>
        </w:rPr>
        <w:t xml:space="preserve"> a </w:t>
      </w:r>
      <w:proofErr w:type="spellStart"/>
      <w:r w:rsidRPr="0096334D">
        <w:rPr>
          <w:rFonts w:ascii="Cambria" w:hAnsi="Cambria"/>
          <w:sz w:val="24"/>
          <w:szCs w:val="24"/>
        </w:rPr>
        <w:t>mediului</w:t>
      </w:r>
      <w:proofErr w:type="spellEnd"/>
      <w:r w:rsidRPr="0096334D">
        <w:rPr>
          <w:rFonts w:ascii="Cambria" w:hAnsi="Cambria"/>
          <w:sz w:val="24"/>
          <w:szCs w:val="24"/>
        </w:rPr>
        <w:t xml:space="preserve"> </w:t>
      </w:r>
      <w:proofErr w:type="spellStart"/>
      <w:r w:rsidRPr="0096334D">
        <w:rPr>
          <w:rFonts w:ascii="Cambria" w:hAnsi="Cambria"/>
          <w:sz w:val="24"/>
          <w:szCs w:val="24"/>
        </w:rPr>
        <w:t>înconjurător</w:t>
      </w:r>
      <w:proofErr w:type="spellEnd"/>
      <w:r w:rsidRPr="0096334D">
        <w:rPr>
          <w:rFonts w:ascii="Cambria" w:hAnsi="Cambria"/>
          <w:sz w:val="24"/>
          <w:szCs w:val="24"/>
        </w:rPr>
        <w:t>.</w:t>
      </w:r>
    </w:p>
    <w:p w14:paraId="110E6C40" w14:textId="77777777" w:rsidR="005C0D42" w:rsidRPr="0096334D" w:rsidRDefault="005C0D42" w:rsidP="005C0D42">
      <w:pPr>
        <w:pStyle w:val="Listparagraf1"/>
        <w:tabs>
          <w:tab w:val="left" w:pos="0"/>
        </w:tabs>
        <w:autoSpaceDE w:val="0"/>
        <w:spacing w:after="0"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6FB49B2B" w14:textId="78E38884" w:rsidR="008E199C" w:rsidRPr="0096334D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Style w:val="Fontdeparagrafimplicit1"/>
          <w:rFonts w:ascii="Cambria" w:hAnsi="Cambria"/>
          <w:lang w:val="pt-BR"/>
        </w:rPr>
      </w:pPr>
      <w:r w:rsidRPr="0096334D">
        <w:rPr>
          <w:rStyle w:val="Fontdeparagrafimplicit1"/>
          <w:rFonts w:ascii="Cambria" w:hAnsi="Cambria"/>
          <w:b/>
        </w:rPr>
        <w:t xml:space="preserve">III. </w:t>
      </w:r>
      <w:r w:rsidRPr="0096334D">
        <w:rPr>
          <w:rStyle w:val="Fontdeparagrafimplicit1"/>
          <w:rFonts w:ascii="Cambria" w:hAnsi="Cambria"/>
          <w:b/>
          <w:u w:val="single"/>
        </w:rPr>
        <w:t xml:space="preserve">Impactul financiar asupra bugetului </w:t>
      </w:r>
      <w:proofErr w:type="spellStart"/>
      <w:r w:rsidRPr="0096334D">
        <w:rPr>
          <w:rStyle w:val="Fontdeparagrafimplicit1"/>
          <w:rFonts w:ascii="Cambria" w:hAnsi="Cambria"/>
          <w:b/>
          <w:u w:val="single"/>
        </w:rPr>
        <w:t>judeţului</w:t>
      </w:r>
      <w:proofErr w:type="spellEnd"/>
      <w:r w:rsidRPr="0096334D">
        <w:rPr>
          <w:rStyle w:val="Fontdeparagrafimplicit1"/>
          <w:rFonts w:ascii="Cambria" w:hAnsi="Cambria"/>
          <w:b/>
        </w:rPr>
        <w:t xml:space="preserve">:  </w:t>
      </w:r>
      <w:bookmarkStart w:id="1" w:name="_Hlk26863276"/>
      <w:r w:rsidRPr="0096334D">
        <w:rPr>
          <w:rStyle w:val="Fontdeparagrafimplicit1"/>
          <w:rFonts w:ascii="Cambria" w:hAnsi="Cambria"/>
          <w:lang w:val="pt-BR"/>
        </w:rPr>
        <w:t>nu este ca</w:t>
      </w:r>
      <w:r w:rsidRPr="0096334D">
        <w:rPr>
          <w:rStyle w:val="Fontdeparagrafimplicit1"/>
          <w:rFonts w:ascii="Cambria" w:hAnsi="Cambria"/>
        </w:rPr>
        <w:t>z</w:t>
      </w:r>
      <w:r w:rsidRPr="0096334D">
        <w:rPr>
          <w:rStyle w:val="Fontdeparagrafimplicit1"/>
          <w:rFonts w:ascii="Cambria" w:hAnsi="Cambria"/>
          <w:lang w:val="pt-BR"/>
        </w:rPr>
        <w:t>ul</w:t>
      </w:r>
      <w:bookmarkEnd w:id="1"/>
    </w:p>
    <w:p w14:paraId="5EA8869D" w14:textId="77777777" w:rsidR="005C0D42" w:rsidRPr="0096334D" w:rsidRDefault="005C0D42" w:rsidP="005C0D42">
      <w:pPr>
        <w:tabs>
          <w:tab w:val="left" w:pos="0"/>
        </w:tabs>
        <w:autoSpaceDE w:val="0"/>
        <w:spacing w:line="276" w:lineRule="auto"/>
        <w:jc w:val="both"/>
        <w:rPr>
          <w:rFonts w:ascii="Cambria" w:hAnsi="Cambria"/>
        </w:rPr>
      </w:pPr>
    </w:p>
    <w:p w14:paraId="1F1561E2" w14:textId="77040501" w:rsidR="005F7BA5" w:rsidRPr="0096334D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Style w:val="Fontdeparagrafimplicit1"/>
          <w:rFonts w:ascii="Cambria" w:hAnsi="Cambria"/>
          <w:lang w:val="pt-BR"/>
        </w:rPr>
      </w:pPr>
      <w:r w:rsidRPr="0096334D">
        <w:rPr>
          <w:rStyle w:val="Fontdeparagrafimplicit1"/>
          <w:rFonts w:ascii="Cambria" w:hAnsi="Cambria"/>
          <w:b/>
        </w:rPr>
        <w:t xml:space="preserve">IV. </w:t>
      </w:r>
      <w:r w:rsidRPr="0096334D">
        <w:rPr>
          <w:rStyle w:val="Fontdeparagrafimplicit1"/>
          <w:rFonts w:ascii="Cambria" w:hAnsi="Cambria"/>
          <w:b/>
          <w:bCs/>
          <w:u w:val="single"/>
        </w:rPr>
        <w:t>Impactul asupra reglementărilor interne în vigoare</w:t>
      </w:r>
      <w:r w:rsidRPr="0096334D">
        <w:rPr>
          <w:rStyle w:val="Fontdeparagrafimplicit1"/>
          <w:rFonts w:ascii="Cambria" w:hAnsi="Cambria"/>
          <w:b/>
          <w:bCs/>
        </w:rPr>
        <w:t>:</w:t>
      </w:r>
      <w:r w:rsidRPr="0096334D">
        <w:rPr>
          <w:rStyle w:val="Fontdeparagrafimplicit1"/>
          <w:rFonts w:ascii="Cambria" w:hAnsi="Cambria"/>
          <w:b/>
        </w:rPr>
        <w:t xml:space="preserve"> </w:t>
      </w:r>
      <w:r w:rsidR="009C1013" w:rsidRPr="0096334D">
        <w:rPr>
          <w:rStyle w:val="Fontdeparagrafimplicit1"/>
          <w:rFonts w:ascii="Cambria" w:hAnsi="Cambria"/>
          <w:lang w:val="pt-BR"/>
        </w:rPr>
        <w:t>nu este ca</w:t>
      </w:r>
      <w:r w:rsidR="009C1013" w:rsidRPr="0096334D">
        <w:rPr>
          <w:rStyle w:val="Fontdeparagrafimplicit1"/>
          <w:rFonts w:ascii="Cambria" w:hAnsi="Cambria"/>
        </w:rPr>
        <w:t>z</w:t>
      </w:r>
      <w:r w:rsidR="009C1013" w:rsidRPr="0096334D">
        <w:rPr>
          <w:rStyle w:val="Fontdeparagrafimplicit1"/>
          <w:rFonts w:ascii="Cambria" w:hAnsi="Cambria"/>
          <w:lang w:val="pt-BR"/>
        </w:rPr>
        <w:t>ul</w:t>
      </w:r>
    </w:p>
    <w:p w14:paraId="16D58A25" w14:textId="77777777" w:rsidR="005C0D42" w:rsidRPr="0096334D" w:rsidRDefault="005C0D42" w:rsidP="001F00EE">
      <w:pPr>
        <w:tabs>
          <w:tab w:val="left" w:pos="0"/>
        </w:tabs>
        <w:autoSpaceDE w:val="0"/>
        <w:spacing w:line="276" w:lineRule="auto"/>
        <w:ind w:left="-142"/>
        <w:jc w:val="both"/>
        <w:rPr>
          <w:rStyle w:val="Fontdeparagrafimplicit1"/>
          <w:rFonts w:ascii="Cambria" w:hAnsi="Cambria"/>
        </w:rPr>
      </w:pPr>
    </w:p>
    <w:p w14:paraId="3F01CE64" w14:textId="4B6A98F7" w:rsidR="008E199C" w:rsidRPr="0096334D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Style w:val="Fontdeparagrafimplicit1"/>
          <w:rFonts w:ascii="Cambria" w:hAnsi="Cambria"/>
          <w:bCs/>
        </w:rPr>
      </w:pPr>
      <w:r w:rsidRPr="0096334D">
        <w:rPr>
          <w:rStyle w:val="Fontdeparagrafimplicit1"/>
          <w:rFonts w:ascii="Cambria" w:hAnsi="Cambria"/>
          <w:b/>
        </w:rPr>
        <w:t xml:space="preserve">V. </w:t>
      </w:r>
      <w:r w:rsidRPr="0096334D">
        <w:rPr>
          <w:rStyle w:val="Fontdeparagrafimplicit1"/>
          <w:rFonts w:ascii="Cambria" w:hAnsi="Cambria"/>
          <w:b/>
          <w:bCs/>
          <w:u w:val="single"/>
        </w:rPr>
        <w:t>Consultări derulate în vederea elaborării proiectului de hotărâre în cauză</w:t>
      </w:r>
      <w:r w:rsidRPr="0096334D">
        <w:rPr>
          <w:rStyle w:val="Fontdeparagrafimplicit1"/>
          <w:rFonts w:ascii="Cambria" w:hAnsi="Cambria"/>
          <w:b/>
          <w:bCs/>
        </w:rPr>
        <w:t>:</w:t>
      </w:r>
      <w:r w:rsidRPr="0096334D">
        <w:rPr>
          <w:rStyle w:val="Fontdeparagrafimplicit1"/>
          <w:rFonts w:ascii="Cambria" w:hAnsi="Cambria"/>
          <w:b/>
        </w:rPr>
        <w:t xml:space="preserve"> </w:t>
      </w:r>
      <w:r w:rsidR="002E2FAA" w:rsidRPr="0096334D">
        <w:rPr>
          <w:rStyle w:val="Fontdeparagrafimplicit1"/>
          <w:rFonts w:ascii="Cambria" w:hAnsi="Cambria"/>
          <w:bCs/>
        </w:rPr>
        <w:t>nu este cazul</w:t>
      </w:r>
    </w:p>
    <w:p w14:paraId="33F401FD" w14:textId="77777777" w:rsidR="005C0D42" w:rsidRPr="0096334D" w:rsidRDefault="005C0D42" w:rsidP="001F00EE">
      <w:pPr>
        <w:tabs>
          <w:tab w:val="left" w:pos="0"/>
        </w:tabs>
        <w:autoSpaceDE w:val="0"/>
        <w:spacing w:line="276" w:lineRule="auto"/>
        <w:ind w:left="-142"/>
        <w:jc w:val="both"/>
        <w:rPr>
          <w:rFonts w:ascii="Cambria" w:hAnsi="Cambria"/>
        </w:rPr>
      </w:pPr>
    </w:p>
    <w:p w14:paraId="4357B2FD" w14:textId="2F8E6E34" w:rsidR="008E199C" w:rsidRPr="0096334D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Style w:val="Fontdeparagrafimplicit1"/>
          <w:rFonts w:ascii="Cambria" w:hAnsi="Cambria"/>
          <w:bCs/>
        </w:rPr>
      </w:pPr>
      <w:r w:rsidRPr="0096334D">
        <w:rPr>
          <w:rStyle w:val="Fontdeparagrafimplicit1"/>
          <w:rFonts w:ascii="Cambria" w:hAnsi="Cambria"/>
          <w:b/>
        </w:rPr>
        <w:t xml:space="preserve">VI. </w:t>
      </w:r>
      <w:proofErr w:type="spellStart"/>
      <w:r w:rsidRPr="0096334D">
        <w:rPr>
          <w:rStyle w:val="Fontdeparagrafimplicit1"/>
          <w:rFonts w:ascii="Cambria" w:hAnsi="Cambria"/>
          <w:b/>
          <w:bCs/>
          <w:u w:val="single"/>
        </w:rPr>
        <w:t>Activităţi</w:t>
      </w:r>
      <w:proofErr w:type="spellEnd"/>
      <w:r w:rsidRPr="0096334D">
        <w:rPr>
          <w:rStyle w:val="Fontdeparagrafimplicit1"/>
          <w:rFonts w:ascii="Cambria" w:hAnsi="Cambria"/>
          <w:b/>
          <w:bCs/>
          <w:u w:val="single"/>
        </w:rPr>
        <w:t xml:space="preserve"> de informare publică privind elaborarea proiectului de hotărâre în cauză</w:t>
      </w:r>
      <w:r w:rsidRPr="0096334D">
        <w:rPr>
          <w:rStyle w:val="Fontdeparagrafimplicit1"/>
          <w:rFonts w:ascii="Cambria" w:hAnsi="Cambria"/>
          <w:b/>
        </w:rPr>
        <w:t xml:space="preserve">: </w:t>
      </w:r>
      <w:r w:rsidR="002E2FAA" w:rsidRPr="0096334D">
        <w:rPr>
          <w:rStyle w:val="Fontdeparagrafimplicit1"/>
          <w:rFonts w:ascii="Cambria" w:hAnsi="Cambria"/>
          <w:bCs/>
        </w:rPr>
        <w:t>proiectul de hotărâre se va afișa pe site-ul Consiliului Județean Cluj timp de 30 zile</w:t>
      </w:r>
    </w:p>
    <w:p w14:paraId="3143556D" w14:textId="77777777" w:rsidR="005C0D42" w:rsidRPr="0096334D" w:rsidRDefault="005C0D42" w:rsidP="001F00EE">
      <w:pPr>
        <w:tabs>
          <w:tab w:val="left" w:pos="0"/>
        </w:tabs>
        <w:autoSpaceDE w:val="0"/>
        <w:spacing w:line="276" w:lineRule="auto"/>
        <w:ind w:left="-142"/>
        <w:jc w:val="both"/>
        <w:rPr>
          <w:rFonts w:ascii="Cambria" w:hAnsi="Cambria"/>
          <w:bCs/>
        </w:rPr>
      </w:pPr>
    </w:p>
    <w:p w14:paraId="167A61EA" w14:textId="6090AB80" w:rsidR="008E199C" w:rsidRPr="0096334D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Fonts w:ascii="Cambria" w:hAnsi="Cambria"/>
        </w:rPr>
      </w:pPr>
      <w:r w:rsidRPr="0096334D">
        <w:rPr>
          <w:rStyle w:val="Fontdeparagrafimplicit1"/>
          <w:rFonts w:ascii="Cambria" w:hAnsi="Cambria"/>
          <w:b/>
        </w:rPr>
        <w:t xml:space="preserve">VII. </w:t>
      </w:r>
      <w:r w:rsidRPr="0096334D">
        <w:rPr>
          <w:rStyle w:val="Fontdeparagrafimplicit1"/>
          <w:rFonts w:ascii="Cambria" w:hAnsi="Cambria"/>
          <w:b/>
          <w:bCs/>
          <w:u w:val="single"/>
        </w:rPr>
        <w:t xml:space="preserve">Măsuri de implementare necesare, respectiv modificările </w:t>
      </w:r>
      <w:proofErr w:type="spellStart"/>
      <w:r w:rsidRPr="0096334D">
        <w:rPr>
          <w:rStyle w:val="Fontdeparagrafimplicit1"/>
          <w:rFonts w:ascii="Cambria" w:hAnsi="Cambria"/>
          <w:b/>
          <w:bCs/>
          <w:u w:val="single"/>
        </w:rPr>
        <w:t>instituţionale</w:t>
      </w:r>
      <w:proofErr w:type="spellEnd"/>
      <w:r w:rsidRPr="0096334D">
        <w:rPr>
          <w:rStyle w:val="Fontdeparagrafimplicit1"/>
          <w:rFonts w:ascii="Cambria" w:hAnsi="Cambria"/>
          <w:b/>
          <w:bCs/>
          <w:u w:val="single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b/>
          <w:bCs/>
          <w:u w:val="single"/>
        </w:rPr>
        <w:t>şi</w:t>
      </w:r>
      <w:proofErr w:type="spellEnd"/>
      <w:r w:rsidRPr="0096334D">
        <w:rPr>
          <w:rStyle w:val="Fontdeparagrafimplicit1"/>
          <w:rFonts w:ascii="Cambria" w:hAnsi="Cambria"/>
          <w:b/>
          <w:bCs/>
          <w:u w:val="single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b/>
          <w:bCs/>
          <w:u w:val="single"/>
        </w:rPr>
        <w:t>funcţionale</w:t>
      </w:r>
      <w:proofErr w:type="spellEnd"/>
      <w:r w:rsidRPr="0096334D">
        <w:rPr>
          <w:rStyle w:val="Fontdeparagrafimplicit1"/>
          <w:rFonts w:ascii="Cambria" w:hAnsi="Cambria"/>
          <w:b/>
          <w:bCs/>
          <w:u w:val="single"/>
        </w:rPr>
        <w:t xml:space="preserve"> preconizate</w:t>
      </w:r>
      <w:r w:rsidRPr="0096334D">
        <w:rPr>
          <w:rStyle w:val="Fontdeparagrafimplicit1"/>
          <w:rFonts w:ascii="Cambria" w:hAnsi="Cambria"/>
          <w:b/>
          <w:bCs/>
        </w:rPr>
        <w:t>:</w:t>
      </w:r>
      <w:r w:rsidRPr="0096334D">
        <w:rPr>
          <w:rStyle w:val="Fontdeparagrafimplicit1"/>
          <w:rFonts w:ascii="Cambria" w:hAnsi="Cambria"/>
        </w:rPr>
        <w:t xml:space="preserve"> </w:t>
      </w:r>
    </w:p>
    <w:p w14:paraId="17CC3050" w14:textId="77777777" w:rsidR="005C0D42" w:rsidRPr="0096334D" w:rsidRDefault="008E199C" w:rsidP="001F00EE">
      <w:pPr>
        <w:tabs>
          <w:tab w:val="left" w:pos="0"/>
        </w:tabs>
        <w:autoSpaceDE w:val="0"/>
        <w:spacing w:line="276" w:lineRule="auto"/>
        <w:ind w:left="-142"/>
        <w:jc w:val="both"/>
        <w:rPr>
          <w:rStyle w:val="Fontdeparagrafimplicit1"/>
          <w:rFonts w:ascii="Cambria" w:hAnsi="Cambria"/>
          <w:lang w:val="it-IT"/>
        </w:rPr>
      </w:pPr>
      <w:r w:rsidRPr="0096334D">
        <w:rPr>
          <w:rStyle w:val="Fontdeparagrafimplicit1"/>
          <w:rFonts w:ascii="Cambria" w:hAnsi="Cambria"/>
          <w:lang w:val="it-IT"/>
        </w:rPr>
        <w:tab/>
      </w:r>
      <w:r w:rsidRPr="0096334D">
        <w:rPr>
          <w:rStyle w:val="Fontdeparagrafimplicit1"/>
          <w:rFonts w:ascii="Cambria" w:hAnsi="Cambria"/>
          <w:lang w:val="it-IT"/>
        </w:rPr>
        <w:tab/>
      </w:r>
    </w:p>
    <w:p w14:paraId="700B04DA" w14:textId="0F661DD8" w:rsidR="008E199C" w:rsidRPr="0096334D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Style w:val="Fontdeparagrafimplicit1"/>
          <w:rFonts w:ascii="Cambria" w:hAnsi="Cambria"/>
        </w:rPr>
      </w:pPr>
      <w:r w:rsidRPr="0096334D">
        <w:rPr>
          <w:rStyle w:val="Fontdeparagrafimplicit1"/>
          <w:rFonts w:ascii="Cambria" w:hAnsi="Cambria"/>
        </w:rPr>
        <w:t>După adoptarea hotărârii în cauză, aceasta va fi comunicată prin intermediul secretarului</w:t>
      </w:r>
      <w:r w:rsidR="009C1013" w:rsidRPr="0096334D">
        <w:rPr>
          <w:rStyle w:val="Fontdeparagrafimplicit1"/>
          <w:rFonts w:ascii="Cambria" w:hAnsi="Cambria"/>
        </w:rPr>
        <w:t xml:space="preserve"> general al</w:t>
      </w:r>
      <w:r w:rsidRPr="0096334D">
        <w:rPr>
          <w:rStyle w:val="Fontdeparagrafimplicit1"/>
          <w:rFonts w:ascii="Cambria" w:hAnsi="Cambria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</w:rPr>
        <w:t>judeţului</w:t>
      </w:r>
      <w:proofErr w:type="spellEnd"/>
      <w:r w:rsidRPr="0096334D">
        <w:rPr>
          <w:rStyle w:val="Fontdeparagrafimplicit1"/>
          <w:rFonts w:ascii="Cambria" w:hAnsi="Cambria"/>
        </w:rPr>
        <w:t xml:space="preserve">, de îndată, Direcției Dezvoltare și Investiții, Direcției </w:t>
      </w:r>
      <w:r w:rsidR="00E337FC" w:rsidRPr="0096334D">
        <w:rPr>
          <w:rStyle w:val="Fontdeparagrafimplicit1"/>
          <w:rFonts w:ascii="Cambria" w:hAnsi="Cambria"/>
        </w:rPr>
        <w:t>J</w:t>
      </w:r>
      <w:r w:rsidRPr="0096334D">
        <w:rPr>
          <w:rStyle w:val="Fontdeparagrafimplicit1"/>
          <w:rFonts w:ascii="Cambria" w:hAnsi="Cambria"/>
        </w:rPr>
        <w:t xml:space="preserve">uridice, precum </w:t>
      </w:r>
      <w:proofErr w:type="spellStart"/>
      <w:r w:rsidRPr="0096334D">
        <w:rPr>
          <w:rStyle w:val="Fontdeparagrafimplicit1"/>
          <w:rFonts w:ascii="Cambria" w:hAnsi="Cambria"/>
        </w:rPr>
        <w:t>şi</w:t>
      </w:r>
      <w:proofErr w:type="spellEnd"/>
      <w:r w:rsidRPr="0096334D">
        <w:rPr>
          <w:rStyle w:val="Fontdeparagrafimplicit1"/>
          <w:rFonts w:ascii="Cambria" w:hAnsi="Cambria"/>
        </w:rPr>
        <w:t xml:space="preserve"> Prefectului </w:t>
      </w:r>
      <w:proofErr w:type="spellStart"/>
      <w:r w:rsidRPr="0096334D">
        <w:rPr>
          <w:rStyle w:val="Fontdeparagrafimplicit1"/>
          <w:rFonts w:ascii="Cambria" w:hAnsi="Cambria"/>
        </w:rPr>
        <w:t>Judeţului</w:t>
      </w:r>
      <w:proofErr w:type="spellEnd"/>
      <w:r w:rsidRPr="0096334D">
        <w:rPr>
          <w:rStyle w:val="Fontdeparagrafimplicit1"/>
          <w:rFonts w:ascii="Cambria" w:hAnsi="Cambria"/>
        </w:rPr>
        <w:t xml:space="preserve"> Cluj </w:t>
      </w:r>
      <w:proofErr w:type="spellStart"/>
      <w:r w:rsidRPr="0096334D">
        <w:rPr>
          <w:rStyle w:val="Fontdeparagrafimplicit1"/>
          <w:rFonts w:ascii="Cambria" w:hAnsi="Cambria"/>
        </w:rPr>
        <w:t>şi</w:t>
      </w:r>
      <w:proofErr w:type="spellEnd"/>
      <w:r w:rsidRPr="0096334D">
        <w:rPr>
          <w:rStyle w:val="Fontdeparagrafimplicit1"/>
          <w:rFonts w:ascii="Cambria" w:hAnsi="Cambria"/>
        </w:rPr>
        <w:t xml:space="preserve"> se aduce la </w:t>
      </w:r>
      <w:proofErr w:type="spellStart"/>
      <w:r w:rsidRPr="0096334D">
        <w:rPr>
          <w:rStyle w:val="Fontdeparagrafimplicit1"/>
          <w:rFonts w:ascii="Cambria" w:hAnsi="Cambria"/>
        </w:rPr>
        <w:t>cunoştinţă</w:t>
      </w:r>
      <w:proofErr w:type="spellEnd"/>
      <w:r w:rsidRPr="0096334D">
        <w:rPr>
          <w:rStyle w:val="Fontdeparagrafimplicit1"/>
          <w:rFonts w:ascii="Cambria" w:hAnsi="Cambria"/>
        </w:rPr>
        <w:t xml:space="preserve"> publică prin afișare la sediul Consiliului Județean Cluj </w:t>
      </w:r>
      <w:proofErr w:type="spellStart"/>
      <w:r w:rsidRPr="0096334D">
        <w:rPr>
          <w:rStyle w:val="Fontdeparagrafimplicit1"/>
          <w:rFonts w:ascii="Cambria" w:hAnsi="Cambria"/>
        </w:rPr>
        <w:t>şi</w:t>
      </w:r>
      <w:proofErr w:type="spellEnd"/>
      <w:r w:rsidRPr="0096334D">
        <w:rPr>
          <w:rStyle w:val="Fontdeparagrafimplicit1"/>
          <w:rFonts w:ascii="Cambria" w:hAnsi="Cambria"/>
        </w:rPr>
        <w:t xml:space="preserve"> postare pe pagina de internet „www.cjcluj.ro. </w:t>
      </w:r>
    </w:p>
    <w:p w14:paraId="5B93A476" w14:textId="77777777" w:rsidR="005C0D42" w:rsidRPr="0096334D" w:rsidRDefault="005C0D42" w:rsidP="001F00EE">
      <w:pPr>
        <w:tabs>
          <w:tab w:val="left" w:pos="0"/>
        </w:tabs>
        <w:autoSpaceDE w:val="0"/>
        <w:spacing w:line="276" w:lineRule="auto"/>
        <w:ind w:left="-142"/>
        <w:jc w:val="both"/>
        <w:rPr>
          <w:rFonts w:ascii="Cambria" w:hAnsi="Cambria"/>
        </w:rPr>
      </w:pPr>
    </w:p>
    <w:p w14:paraId="71C61DE5" w14:textId="77777777" w:rsidR="008E199C" w:rsidRPr="00115CAE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Fonts w:ascii="Cambria" w:hAnsi="Cambria"/>
          <w:b/>
        </w:rPr>
      </w:pPr>
      <w:r w:rsidRPr="00115CAE">
        <w:rPr>
          <w:rStyle w:val="Fontdeparagrafimplicit1"/>
          <w:rFonts w:ascii="Cambria" w:hAnsi="Cambria"/>
          <w:b/>
        </w:rPr>
        <w:t xml:space="preserve">VIII. </w:t>
      </w:r>
      <w:r w:rsidRPr="00115CAE">
        <w:rPr>
          <w:rStyle w:val="Fontdeparagrafimplicit1"/>
          <w:rFonts w:ascii="Cambria" w:hAnsi="Cambria"/>
          <w:b/>
          <w:u w:val="single"/>
        </w:rPr>
        <w:t xml:space="preserve">Concluzii, constatări </w:t>
      </w:r>
      <w:proofErr w:type="spellStart"/>
      <w:r w:rsidRPr="00115CAE">
        <w:rPr>
          <w:rStyle w:val="Fontdeparagrafimplicit1"/>
          <w:rFonts w:ascii="Cambria" w:hAnsi="Cambria"/>
          <w:b/>
          <w:u w:val="single"/>
        </w:rPr>
        <w:t>şi</w:t>
      </w:r>
      <w:proofErr w:type="spellEnd"/>
      <w:r w:rsidRPr="00115CAE">
        <w:rPr>
          <w:rStyle w:val="Fontdeparagrafimplicit1"/>
          <w:rFonts w:ascii="Cambria" w:hAnsi="Cambria"/>
          <w:b/>
          <w:u w:val="single"/>
        </w:rPr>
        <w:t xml:space="preserve"> propuneri</w:t>
      </w:r>
      <w:r w:rsidRPr="00115CAE">
        <w:rPr>
          <w:rStyle w:val="Fontdeparagrafimplicit1"/>
          <w:rFonts w:ascii="Cambria" w:hAnsi="Cambria"/>
          <w:b/>
        </w:rPr>
        <w:t xml:space="preserve">: </w:t>
      </w:r>
    </w:p>
    <w:p w14:paraId="3F9A66FF" w14:textId="77777777" w:rsidR="005C0D42" w:rsidRPr="0096334D" w:rsidRDefault="008E199C" w:rsidP="001F00EE">
      <w:pPr>
        <w:spacing w:line="276" w:lineRule="auto"/>
        <w:jc w:val="both"/>
        <w:rPr>
          <w:rStyle w:val="Fontdeparagrafimplicit1"/>
          <w:rFonts w:ascii="Cambria" w:hAnsi="Cambria"/>
        </w:rPr>
      </w:pPr>
      <w:r w:rsidRPr="0096334D">
        <w:rPr>
          <w:rStyle w:val="Fontdeparagrafimplicit1"/>
          <w:rFonts w:ascii="Cambria" w:hAnsi="Cambria"/>
        </w:rPr>
        <w:tab/>
      </w:r>
    </w:p>
    <w:p w14:paraId="5875E063" w14:textId="743F9310" w:rsidR="008E199C" w:rsidRPr="0096334D" w:rsidRDefault="008E199C" w:rsidP="001F00EE">
      <w:pPr>
        <w:spacing w:line="276" w:lineRule="auto"/>
        <w:jc w:val="both"/>
        <w:rPr>
          <w:rFonts w:ascii="Cambria" w:hAnsi="Cambria"/>
        </w:rPr>
      </w:pPr>
      <w:proofErr w:type="spellStart"/>
      <w:r w:rsidRPr="0096334D">
        <w:rPr>
          <w:rStyle w:val="Fontdeparagrafimplicit1"/>
          <w:rFonts w:ascii="Cambria" w:hAnsi="Cambria"/>
        </w:rPr>
        <w:t>Ţinând</w:t>
      </w:r>
      <w:proofErr w:type="spellEnd"/>
      <w:r w:rsidRPr="0096334D">
        <w:rPr>
          <w:rStyle w:val="Fontdeparagrafimplicit1"/>
          <w:rFonts w:ascii="Cambria" w:hAnsi="Cambria"/>
        </w:rPr>
        <w:t xml:space="preserve"> cont de argumentele prezentate mai sus, considerăm necesar </w:t>
      </w:r>
      <w:proofErr w:type="spellStart"/>
      <w:r w:rsidRPr="0096334D">
        <w:rPr>
          <w:rStyle w:val="Fontdeparagrafimplicit1"/>
          <w:rFonts w:ascii="Cambria" w:hAnsi="Cambria"/>
        </w:rPr>
        <w:t>şi</w:t>
      </w:r>
      <w:proofErr w:type="spellEnd"/>
      <w:r w:rsidRPr="0096334D">
        <w:rPr>
          <w:rStyle w:val="Fontdeparagrafimplicit1"/>
          <w:rFonts w:ascii="Cambria" w:hAnsi="Cambria"/>
        </w:rPr>
        <w:t xml:space="preserve"> oportun</w:t>
      </w:r>
      <w:r w:rsidR="00E337FC" w:rsidRPr="0096334D">
        <w:rPr>
          <w:rStyle w:val="Fontdeparagrafimplicit1"/>
          <w:rFonts w:ascii="Cambria" w:hAnsi="Cambria"/>
        </w:rPr>
        <w:t xml:space="preserve"> promovarea </w:t>
      </w:r>
      <w:bookmarkStart w:id="2" w:name="_Hlk26863971"/>
      <w:r w:rsidRPr="0096334D">
        <w:rPr>
          <w:rStyle w:val="Fontdeparagrafimplicit1"/>
          <w:rFonts w:ascii="Cambria" w:hAnsi="Cambria"/>
          <w:bCs/>
        </w:rPr>
        <w:t>Proiectul</w:t>
      </w:r>
      <w:r w:rsidR="00E337FC" w:rsidRPr="0096334D">
        <w:rPr>
          <w:rStyle w:val="Fontdeparagrafimplicit1"/>
          <w:rFonts w:ascii="Cambria" w:hAnsi="Cambria"/>
          <w:bCs/>
        </w:rPr>
        <w:t>ui</w:t>
      </w:r>
      <w:r w:rsidRPr="0096334D">
        <w:rPr>
          <w:rStyle w:val="Fontdeparagrafimplicit1"/>
          <w:rFonts w:ascii="Cambria" w:hAnsi="Cambria"/>
          <w:bCs/>
        </w:rPr>
        <w:t xml:space="preserve"> de hotărâre </w:t>
      </w:r>
      <w:r w:rsidRPr="0096334D">
        <w:rPr>
          <w:rStyle w:val="Fontdeparagrafimplicit1"/>
          <w:rFonts w:ascii="Cambria" w:hAnsi="Cambria"/>
        </w:rPr>
        <w:t xml:space="preserve">pentru </w:t>
      </w:r>
      <w:r w:rsidR="009C1013" w:rsidRPr="0096334D">
        <w:rPr>
          <w:rStyle w:val="Fontdeparagrafimplicit1"/>
          <w:rFonts w:ascii="Cambria" w:hAnsi="Cambria"/>
        </w:rPr>
        <w:t>aprobarea Studiului de oportunitate</w:t>
      </w:r>
      <w:r w:rsidRPr="0096334D">
        <w:rPr>
          <w:rStyle w:val="Fontdeparagrafimplicit1"/>
          <w:rFonts w:ascii="Cambria" w:hAnsi="Cambria"/>
        </w:rPr>
        <w:t xml:space="preserve"> </w:t>
      </w:r>
      <w:r w:rsidR="009C1013" w:rsidRPr="0096334D">
        <w:rPr>
          <w:rStyle w:val="Fontdeparagrafimplicit1"/>
          <w:rFonts w:ascii="Cambria" w:hAnsi="Cambria"/>
        </w:rPr>
        <w:t>privind fundamentarea deciziei de delegare a gestiunii serviciului de operare a Centrului de Management Integrat al Deșeurilor Cluj</w:t>
      </w:r>
      <w:r w:rsidRPr="0096334D">
        <w:rPr>
          <w:rStyle w:val="Fontdeparagrafimplicit1"/>
          <w:rFonts w:ascii="Cambria" w:hAnsi="Cambria"/>
        </w:rPr>
        <w:t xml:space="preserve"> </w:t>
      </w:r>
      <w:r w:rsidR="00743A3D" w:rsidRPr="0096334D">
        <w:rPr>
          <w:rStyle w:val="Fontdeparagrafimplicit1"/>
          <w:rFonts w:ascii="Cambria" w:hAnsi="Cambria"/>
        </w:rPr>
        <w:t xml:space="preserve">în cadrul </w:t>
      </w:r>
      <w:r w:rsidRPr="0096334D">
        <w:rPr>
          <w:rStyle w:val="Fontdeparagrafimplicit1"/>
          <w:rFonts w:ascii="Cambria" w:hAnsi="Cambria"/>
        </w:rPr>
        <w:t>Proiectului „</w:t>
      </w:r>
      <w:proofErr w:type="spellStart"/>
      <w:r w:rsidR="004C78AB">
        <w:rPr>
          <w:rStyle w:val="Fontdeparagrafimplicit1"/>
          <w:rFonts w:ascii="Cambria" w:hAnsi="Cambria"/>
        </w:rPr>
        <w:t>Fazarea</w:t>
      </w:r>
      <w:proofErr w:type="spellEnd"/>
      <w:r w:rsidR="004C78AB">
        <w:rPr>
          <w:rStyle w:val="Fontdeparagrafimplicit1"/>
          <w:rFonts w:ascii="Cambria" w:hAnsi="Cambria"/>
        </w:rPr>
        <w:t xml:space="preserve"> Proiectului </w:t>
      </w:r>
      <w:r w:rsidRPr="0096334D">
        <w:rPr>
          <w:rStyle w:val="Fontdeparagrafimplicit1"/>
          <w:rFonts w:ascii="Cambria" w:hAnsi="Cambria"/>
        </w:rPr>
        <w:t>Sistem de Management Integrat al Deșeurilor în jude</w:t>
      </w:r>
      <w:r w:rsidR="00743A3D" w:rsidRPr="0096334D">
        <w:rPr>
          <w:rStyle w:val="Fontdeparagrafimplicit1"/>
          <w:rFonts w:ascii="Cambria" w:hAnsi="Cambria"/>
        </w:rPr>
        <w:t>ț</w:t>
      </w:r>
      <w:r w:rsidRPr="0096334D">
        <w:rPr>
          <w:rStyle w:val="Fontdeparagrafimplicit1"/>
          <w:rFonts w:ascii="Cambria" w:hAnsi="Cambria"/>
        </w:rPr>
        <w:t>ul Cluj”</w:t>
      </w:r>
      <w:bookmarkEnd w:id="2"/>
      <w:r w:rsidRPr="0096334D">
        <w:rPr>
          <w:rStyle w:val="Fontdeparagrafimplicit1"/>
          <w:rFonts w:ascii="Cambria" w:hAnsi="Cambria"/>
        </w:rPr>
        <w:t xml:space="preserve">, potrivit celor precizate mai sus, sens în care a fost elaborat un proiect de hotărâre care este </w:t>
      </w:r>
      <w:proofErr w:type="spellStart"/>
      <w:r w:rsidRPr="0096334D">
        <w:rPr>
          <w:rStyle w:val="Fontdeparagrafimplicit1"/>
          <w:rFonts w:ascii="Cambria" w:hAnsi="Cambria"/>
        </w:rPr>
        <w:t>ataşat</w:t>
      </w:r>
      <w:proofErr w:type="spellEnd"/>
      <w:r w:rsidRPr="0096334D">
        <w:rPr>
          <w:rStyle w:val="Fontdeparagrafimplicit1"/>
          <w:rFonts w:ascii="Cambria" w:hAnsi="Cambria"/>
        </w:rPr>
        <w:t xml:space="preserve"> prezentului referat.</w:t>
      </w:r>
    </w:p>
    <w:p w14:paraId="18380422" w14:textId="77777777" w:rsidR="005C0D42" w:rsidRPr="0096334D" w:rsidRDefault="008E199C" w:rsidP="001F00EE">
      <w:pPr>
        <w:tabs>
          <w:tab w:val="left" w:pos="0"/>
        </w:tabs>
        <w:autoSpaceDE w:val="0"/>
        <w:spacing w:line="276" w:lineRule="auto"/>
        <w:ind w:left="-142"/>
        <w:jc w:val="both"/>
        <w:rPr>
          <w:rStyle w:val="Fontdeparagrafimplicit1"/>
          <w:rFonts w:ascii="Cambria" w:hAnsi="Cambria"/>
          <w:lang w:val="it-IT"/>
        </w:rPr>
      </w:pPr>
      <w:r w:rsidRPr="0096334D">
        <w:rPr>
          <w:rStyle w:val="Fontdeparagrafimplicit1"/>
          <w:rFonts w:ascii="Cambria" w:hAnsi="Cambria"/>
          <w:lang w:val="it-IT"/>
        </w:rPr>
        <w:tab/>
      </w:r>
      <w:r w:rsidRPr="0096334D">
        <w:rPr>
          <w:rStyle w:val="Fontdeparagrafimplicit1"/>
          <w:rFonts w:ascii="Cambria" w:hAnsi="Cambria"/>
          <w:lang w:val="it-IT"/>
        </w:rPr>
        <w:tab/>
      </w:r>
    </w:p>
    <w:p w14:paraId="3D2E1C18" w14:textId="216E1C15" w:rsidR="008E199C" w:rsidRPr="0096334D" w:rsidRDefault="008E199C" w:rsidP="005C0D42">
      <w:pPr>
        <w:tabs>
          <w:tab w:val="left" w:pos="0"/>
        </w:tabs>
        <w:autoSpaceDE w:val="0"/>
        <w:spacing w:line="276" w:lineRule="auto"/>
        <w:jc w:val="both"/>
        <w:rPr>
          <w:rFonts w:ascii="Cambria" w:hAnsi="Cambria"/>
        </w:rPr>
      </w:pPr>
      <w:r w:rsidRPr="0096334D">
        <w:rPr>
          <w:rStyle w:val="Fontdeparagrafimplicit1"/>
          <w:rFonts w:ascii="Cambria" w:hAnsi="Cambria"/>
          <w:bCs/>
          <w:color w:val="000000"/>
        </w:rPr>
        <w:t xml:space="preserve">Pe aceste considerente, propunem analizarea proiectului de hotărâre în cauză, conform procedurilor prevăzute de </w:t>
      </w:r>
      <w:r w:rsidRPr="0096334D">
        <w:rPr>
          <w:rStyle w:val="Fontdeparagrafimplicit1"/>
          <w:rFonts w:ascii="Cambria" w:hAnsi="Cambria"/>
          <w:color w:val="000000"/>
        </w:rPr>
        <w:t xml:space="preserve">Regulamentul de organizare </w:t>
      </w:r>
      <w:proofErr w:type="spellStart"/>
      <w:r w:rsidRPr="0096334D">
        <w:rPr>
          <w:rStyle w:val="Fontdeparagrafimplicit1"/>
          <w:rFonts w:ascii="Cambria" w:hAnsi="Cambria"/>
          <w:color w:val="000000"/>
        </w:rPr>
        <w:t>şi</w:t>
      </w:r>
      <w:proofErr w:type="spellEnd"/>
      <w:r w:rsidRPr="0096334D">
        <w:rPr>
          <w:rStyle w:val="Fontdeparagrafimplicit1"/>
          <w:rFonts w:ascii="Cambria" w:hAnsi="Cambria"/>
          <w:color w:val="000000"/>
        </w:rPr>
        <w:t xml:space="preserve"> </w:t>
      </w:r>
      <w:proofErr w:type="spellStart"/>
      <w:r w:rsidRPr="0096334D">
        <w:rPr>
          <w:rStyle w:val="Fontdeparagrafimplicit1"/>
          <w:rFonts w:ascii="Cambria" w:hAnsi="Cambria"/>
          <w:color w:val="000000"/>
        </w:rPr>
        <w:t>funcţionare</w:t>
      </w:r>
      <w:proofErr w:type="spellEnd"/>
      <w:r w:rsidRPr="0096334D">
        <w:rPr>
          <w:rStyle w:val="Fontdeparagrafimplicit1"/>
          <w:rFonts w:ascii="Cambria" w:hAnsi="Cambria"/>
          <w:color w:val="000000"/>
        </w:rPr>
        <w:t xml:space="preserve"> al Consiliului </w:t>
      </w:r>
      <w:proofErr w:type="spellStart"/>
      <w:r w:rsidRPr="0096334D">
        <w:rPr>
          <w:rStyle w:val="Fontdeparagrafimplicit1"/>
          <w:rFonts w:ascii="Cambria" w:hAnsi="Cambria"/>
          <w:color w:val="000000"/>
        </w:rPr>
        <w:t>Judeţean</w:t>
      </w:r>
      <w:proofErr w:type="spellEnd"/>
      <w:r w:rsidRPr="0096334D">
        <w:rPr>
          <w:rStyle w:val="Fontdeparagrafimplicit1"/>
          <w:rFonts w:ascii="Cambria" w:hAnsi="Cambria"/>
          <w:color w:val="000000"/>
        </w:rPr>
        <w:t xml:space="preserve"> Cluj, în vederea supunerii lui spre aprobare, în </w:t>
      </w:r>
      <w:proofErr w:type="spellStart"/>
      <w:r w:rsidRPr="0096334D">
        <w:rPr>
          <w:rStyle w:val="Fontdeparagrafimplicit1"/>
          <w:rFonts w:ascii="Cambria" w:hAnsi="Cambria"/>
          <w:color w:val="000000"/>
        </w:rPr>
        <w:t>şedinţa</w:t>
      </w:r>
      <w:proofErr w:type="spellEnd"/>
      <w:r w:rsidRPr="0096334D">
        <w:rPr>
          <w:rStyle w:val="Fontdeparagrafimplicit1"/>
          <w:rFonts w:ascii="Cambria" w:hAnsi="Cambria"/>
          <w:color w:val="000000"/>
        </w:rPr>
        <w:t xml:space="preserve"> ordinară a Consiliului </w:t>
      </w:r>
      <w:proofErr w:type="spellStart"/>
      <w:r w:rsidRPr="0096334D">
        <w:rPr>
          <w:rStyle w:val="Fontdeparagrafimplicit1"/>
          <w:rFonts w:ascii="Cambria" w:hAnsi="Cambria"/>
          <w:color w:val="000000"/>
        </w:rPr>
        <w:t>Judeţean</w:t>
      </w:r>
      <w:proofErr w:type="spellEnd"/>
      <w:r w:rsidRPr="0096334D">
        <w:rPr>
          <w:rStyle w:val="Fontdeparagrafimplicit1"/>
          <w:rFonts w:ascii="Cambria" w:hAnsi="Cambria"/>
          <w:color w:val="000000"/>
        </w:rPr>
        <w:t xml:space="preserve"> Cluj. </w:t>
      </w:r>
    </w:p>
    <w:p w14:paraId="581B2113" w14:textId="77777777" w:rsidR="00E337FC" w:rsidRPr="0096334D" w:rsidRDefault="00E337FC" w:rsidP="001F00EE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1A62A1A2" w14:textId="6A121B06" w:rsidR="00E337FC" w:rsidRPr="0096334D" w:rsidRDefault="00E337FC" w:rsidP="001F00EE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53A39BD5" w14:textId="77777777" w:rsidR="00E337FC" w:rsidRPr="0096334D" w:rsidRDefault="00E337FC" w:rsidP="001F00EE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4222BB5F" w14:textId="10B59A61" w:rsidR="008E199C" w:rsidRPr="0096334D" w:rsidRDefault="008E199C" w:rsidP="001F00EE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  <w:r w:rsidRPr="0096334D">
        <w:rPr>
          <w:rFonts w:ascii="Cambria" w:hAnsi="Cambria"/>
          <w:b/>
          <w:bCs/>
        </w:rPr>
        <w:t>PREŞEDINTE</w:t>
      </w:r>
    </w:p>
    <w:p w14:paraId="10A2D2B2" w14:textId="77777777" w:rsidR="008E199C" w:rsidRPr="0096334D" w:rsidRDefault="008E199C" w:rsidP="001F00EE">
      <w:pPr>
        <w:spacing w:line="276" w:lineRule="auto"/>
        <w:jc w:val="center"/>
        <w:rPr>
          <w:rFonts w:ascii="Cambria" w:eastAsia="Calibri" w:hAnsi="Cambria"/>
          <w:lang w:val="en-US"/>
        </w:rPr>
      </w:pPr>
      <w:r w:rsidRPr="0096334D">
        <w:rPr>
          <w:rStyle w:val="Fontdeparagrafimplicit1"/>
          <w:rFonts w:ascii="Cambria" w:hAnsi="Cambria"/>
          <w:b/>
        </w:rPr>
        <w:t>ALIN TIȘE</w:t>
      </w:r>
    </w:p>
    <w:p w14:paraId="27E79A1A" w14:textId="06000C65" w:rsidR="00334197" w:rsidRPr="0096334D" w:rsidRDefault="00334197" w:rsidP="001F00EE">
      <w:pPr>
        <w:spacing w:line="276" w:lineRule="auto"/>
        <w:rPr>
          <w:rFonts w:ascii="Cambria" w:hAnsi="Cambria"/>
        </w:rPr>
      </w:pPr>
    </w:p>
    <w:p w14:paraId="4AE8207C" w14:textId="17433A7D" w:rsidR="009F573D" w:rsidRPr="0096334D" w:rsidRDefault="009F573D" w:rsidP="001F00EE">
      <w:pPr>
        <w:spacing w:line="276" w:lineRule="auto"/>
        <w:rPr>
          <w:rFonts w:ascii="Cambria" w:hAnsi="Cambria"/>
        </w:rPr>
      </w:pPr>
    </w:p>
    <w:p w14:paraId="09277DAB" w14:textId="54DF9154" w:rsidR="009F573D" w:rsidRPr="0096334D" w:rsidRDefault="009F573D" w:rsidP="001F00EE">
      <w:pPr>
        <w:spacing w:line="276" w:lineRule="auto"/>
        <w:rPr>
          <w:rFonts w:ascii="Cambria" w:hAnsi="Cambria"/>
        </w:rPr>
      </w:pPr>
    </w:p>
    <w:p w14:paraId="1FD71650" w14:textId="197FC9E4" w:rsidR="00E337FC" w:rsidRPr="0096334D" w:rsidRDefault="00E337FC" w:rsidP="001F00EE">
      <w:pPr>
        <w:spacing w:line="276" w:lineRule="auto"/>
        <w:rPr>
          <w:rFonts w:ascii="Cambria" w:hAnsi="Cambria"/>
        </w:rPr>
      </w:pPr>
    </w:p>
    <w:p w14:paraId="5670E69A" w14:textId="444B7351" w:rsidR="00E337FC" w:rsidRPr="0096334D" w:rsidRDefault="00E337FC" w:rsidP="001F00EE">
      <w:pPr>
        <w:spacing w:line="276" w:lineRule="auto"/>
        <w:rPr>
          <w:rFonts w:ascii="Cambria" w:hAnsi="Cambria"/>
        </w:rPr>
      </w:pPr>
    </w:p>
    <w:p w14:paraId="67DB9F60" w14:textId="6F7E2061" w:rsidR="00E337FC" w:rsidRPr="0096334D" w:rsidRDefault="00E337FC" w:rsidP="001F00EE">
      <w:pPr>
        <w:spacing w:line="276" w:lineRule="auto"/>
        <w:rPr>
          <w:rFonts w:ascii="Cambria" w:hAnsi="Cambria"/>
        </w:rPr>
      </w:pPr>
    </w:p>
    <w:p w14:paraId="4427CB1B" w14:textId="149C4C1E" w:rsidR="00E337FC" w:rsidRPr="0096334D" w:rsidRDefault="00E337FC" w:rsidP="001F00EE">
      <w:pPr>
        <w:spacing w:line="276" w:lineRule="auto"/>
        <w:rPr>
          <w:rFonts w:ascii="Cambria" w:hAnsi="Cambria"/>
        </w:rPr>
      </w:pPr>
    </w:p>
    <w:p w14:paraId="4B20C528" w14:textId="43387A74" w:rsidR="00CB4216" w:rsidRPr="0096334D" w:rsidRDefault="00CB4216" w:rsidP="001F00EE">
      <w:pPr>
        <w:spacing w:line="276" w:lineRule="auto"/>
        <w:rPr>
          <w:rFonts w:ascii="Cambria" w:hAnsi="Cambria"/>
        </w:rPr>
      </w:pPr>
    </w:p>
    <w:p w14:paraId="68BE95B2" w14:textId="7281BA88" w:rsidR="00CB4216" w:rsidRPr="0096334D" w:rsidRDefault="00CB4216" w:rsidP="001F00EE">
      <w:pPr>
        <w:spacing w:line="276" w:lineRule="auto"/>
        <w:rPr>
          <w:rFonts w:ascii="Cambria" w:hAnsi="Cambria"/>
        </w:rPr>
      </w:pPr>
    </w:p>
    <w:p w14:paraId="34AD82E5" w14:textId="77777777" w:rsidR="00CB4216" w:rsidRPr="0096334D" w:rsidRDefault="00CB4216" w:rsidP="001F00EE">
      <w:pPr>
        <w:spacing w:line="276" w:lineRule="auto"/>
        <w:rPr>
          <w:rFonts w:ascii="Cambria" w:hAnsi="Cambria"/>
        </w:rPr>
      </w:pPr>
    </w:p>
    <w:p w14:paraId="6BC422F7" w14:textId="45F9C167" w:rsidR="00CB4216" w:rsidRPr="0096334D" w:rsidRDefault="00CB4216" w:rsidP="00CB4216">
      <w:pPr>
        <w:tabs>
          <w:tab w:val="left" w:pos="4950"/>
        </w:tabs>
        <w:spacing w:line="276" w:lineRule="auto"/>
        <w:ind w:right="4406"/>
        <w:jc w:val="both"/>
        <w:rPr>
          <w:rStyle w:val="SubtleEmphasis"/>
          <w:rFonts w:ascii="Cambria" w:hAnsi="Cambria" w:cs="Calibri"/>
          <w:iCs/>
          <w:color w:val="auto"/>
        </w:rPr>
      </w:pPr>
      <w:r w:rsidRPr="0096334D">
        <w:rPr>
          <w:rFonts w:ascii="Cambria" w:hAnsi="Cambria" w:cs="Calibri"/>
        </w:rPr>
        <w:t xml:space="preserve">Manager proiect: </w:t>
      </w:r>
    </w:p>
    <w:p w14:paraId="5E7E4C8C" w14:textId="6BEC9943" w:rsidR="00CB4216" w:rsidRPr="0096334D" w:rsidRDefault="00CB4216" w:rsidP="00CB4216">
      <w:pPr>
        <w:pBdr>
          <w:bottom w:val="dotted" w:sz="4" w:space="0" w:color="auto"/>
        </w:pBdr>
        <w:spacing w:line="276" w:lineRule="auto"/>
        <w:ind w:right="4950"/>
        <w:jc w:val="both"/>
        <w:rPr>
          <w:rFonts w:ascii="Cambria" w:hAnsi="Cambria"/>
        </w:rPr>
      </w:pPr>
      <w:r w:rsidRPr="0096334D">
        <w:rPr>
          <w:rFonts w:ascii="Cambria" w:hAnsi="Cambria"/>
        </w:rPr>
        <w:t>Mariana RAȚIU</w:t>
      </w:r>
    </w:p>
    <w:p w14:paraId="0011C270" w14:textId="2B85642B" w:rsidR="00334197" w:rsidRPr="0096334D" w:rsidRDefault="00334197" w:rsidP="001F00EE">
      <w:pPr>
        <w:tabs>
          <w:tab w:val="left" w:pos="4950"/>
        </w:tabs>
        <w:spacing w:line="276" w:lineRule="auto"/>
        <w:ind w:right="4406"/>
        <w:jc w:val="both"/>
        <w:rPr>
          <w:rStyle w:val="SubtleEmphasis"/>
          <w:rFonts w:ascii="Cambria" w:hAnsi="Cambria" w:cs="Calibri"/>
          <w:iCs/>
          <w:color w:val="auto"/>
        </w:rPr>
      </w:pPr>
      <w:r w:rsidRPr="0096334D">
        <w:rPr>
          <w:rFonts w:ascii="Cambria" w:hAnsi="Cambria" w:cs="Calibri"/>
        </w:rPr>
        <w:t xml:space="preserve">Asistent </w:t>
      </w:r>
      <w:r w:rsidR="00CB4216" w:rsidRPr="0096334D">
        <w:rPr>
          <w:rFonts w:ascii="Cambria" w:hAnsi="Cambria" w:cs="Calibri"/>
        </w:rPr>
        <w:t xml:space="preserve">de </w:t>
      </w:r>
      <w:r w:rsidRPr="0096334D">
        <w:rPr>
          <w:rFonts w:ascii="Cambria" w:hAnsi="Cambria" w:cs="Calibri"/>
        </w:rPr>
        <w:t xml:space="preserve">proiect: </w:t>
      </w:r>
    </w:p>
    <w:p w14:paraId="445CFA82" w14:textId="21F034C9" w:rsidR="00334197" w:rsidRPr="0096334D" w:rsidRDefault="00334197" w:rsidP="001F00EE">
      <w:pPr>
        <w:pBdr>
          <w:bottom w:val="dotted" w:sz="4" w:space="0" w:color="auto"/>
        </w:pBdr>
        <w:spacing w:line="276" w:lineRule="auto"/>
        <w:ind w:right="4950"/>
        <w:jc w:val="both"/>
        <w:rPr>
          <w:rFonts w:ascii="Cambria" w:hAnsi="Cambria"/>
        </w:rPr>
      </w:pPr>
      <w:r w:rsidRPr="0096334D">
        <w:rPr>
          <w:rFonts w:ascii="Cambria" w:hAnsi="Cambria"/>
        </w:rPr>
        <w:t>Diana COMAN</w:t>
      </w:r>
    </w:p>
    <w:p w14:paraId="7312A1FC" w14:textId="77777777" w:rsidR="00334197" w:rsidRPr="0096334D" w:rsidRDefault="00334197" w:rsidP="001F00EE">
      <w:pPr>
        <w:tabs>
          <w:tab w:val="left" w:pos="4950"/>
        </w:tabs>
        <w:spacing w:line="276" w:lineRule="auto"/>
        <w:ind w:right="4406"/>
        <w:jc w:val="both"/>
        <w:rPr>
          <w:rStyle w:val="SubtleEmphasis"/>
          <w:rFonts w:ascii="Cambria" w:hAnsi="Cambria" w:cs="Calibri"/>
          <w:iCs/>
          <w:color w:val="auto"/>
        </w:rPr>
      </w:pPr>
      <w:r w:rsidRPr="0096334D">
        <w:rPr>
          <w:rFonts w:ascii="Cambria" w:hAnsi="Cambria" w:cs="Calibri"/>
        </w:rPr>
        <w:t xml:space="preserve">Coordonator implementare tehnică: </w:t>
      </w:r>
    </w:p>
    <w:p w14:paraId="2CDD452C" w14:textId="1F374710" w:rsidR="00334197" w:rsidRPr="0096334D" w:rsidRDefault="00334197" w:rsidP="001F00EE">
      <w:pPr>
        <w:pBdr>
          <w:bottom w:val="dotted" w:sz="4" w:space="0" w:color="auto"/>
        </w:pBdr>
        <w:spacing w:line="276" w:lineRule="auto"/>
        <w:ind w:right="4950"/>
        <w:jc w:val="both"/>
        <w:rPr>
          <w:rFonts w:ascii="Cambria" w:hAnsi="Cambria"/>
        </w:rPr>
      </w:pPr>
      <w:r w:rsidRPr="0096334D">
        <w:rPr>
          <w:rFonts w:ascii="Cambria" w:hAnsi="Cambria"/>
        </w:rPr>
        <w:t>Alexandru CREȚU</w:t>
      </w:r>
    </w:p>
    <w:p w14:paraId="611100F9" w14:textId="77777777" w:rsidR="00334197" w:rsidRPr="0096334D" w:rsidRDefault="00334197" w:rsidP="001F00EE">
      <w:pPr>
        <w:tabs>
          <w:tab w:val="left" w:pos="2280"/>
        </w:tabs>
        <w:spacing w:line="276" w:lineRule="auto"/>
        <w:ind w:right="4410"/>
        <w:jc w:val="both"/>
        <w:rPr>
          <w:rFonts w:ascii="Cambria" w:hAnsi="Cambria" w:cs="Calibri"/>
        </w:rPr>
      </w:pPr>
      <w:r w:rsidRPr="0096334D">
        <w:rPr>
          <w:rFonts w:ascii="Cambria" w:hAnsi="Cambria" w:cs="Calibri"/>
        </w:rPr>
        <w:t>Responsabil juridic:</w:t>
      </w:r>
    </w:p>
    <w:p w14:paraId="645F29EB" w14:textId="77777777" w:rsidR="00334197" w:rsidRPr="0096334D" w:rsidRDefault="00334197" w:rsidP="001F00EE">
      <w:pPr>
        <w:pBdr>
          <w:bottom w:val="dotted" w:sz="4" w:space="0" w:color="auto"/>
        </w:pBdr>
        <w:spacing w:line="276" w:lineRule="auto"/>
        <w:ind w:right="4950"/>
        <w:jc w:val="both"/>
        <w:rPr>
          <w:rFonts w:ascii="Cambria" w:hAnsi="Cambria"/>
        </w:rPr>
      </w:pPr>
      <w:r w:rsidRPr="0096334D">
        <w:rPr>
          <w:rFonts w:ascii="Cambria" w:hAnsi="Cambria"/>
        </w:rPr>
        <w:t>Dan POP</w:t>
      </w:r>
    </w:p>
    <w:p w14:paraId="31D817EE" w14:textId="77777777" w:rsidR="00334197" w:rsidRPr="0096334D" w:rsidRDefault="00334197" w:rsidP="001F00EE">
      <w:pPr>
        <w:tabs>
          <w:tab w:val="left" w:pos="2280"/>
        </w:tabs>
        <w:spacing w:line="276" w:lineRule="auto"/>
        <w:ind w:right="4410"/>
        <w:jc w:val="both"/>
        <w:rPr>
          <w:rFonts w:ascii="Cambria" w:hAnsi="Cambria" w:cs="Calibri"/>
        </w:rPr>
      </w:pPr>
      <w:r w:rsidRPr="0096334D">
        <w:rPr>
          <w:rFonts w:ascii="Cambria" w:hAnsi="Cambria" w:cs="Calibri"/>
        </w:rPr>
        <w:t>Responsabil arhivare:</w:t>
      </w:r>
    </w:p>
    <w:p w14:paraId="7A87679B" w14:textId="650CBCF6" w:rsidR="00F6530C" w:rsidRDefault="00334197" w:rsidP="00F6530C">
      <w:pPr>
        <w:spacing w:line="276" w:lineRule="auto"/>
        <w:rPr>
          <w:rFonts w:ascii="Cambria" w:hAnsi="Cambria"/>
        </w:rPr>
      </w:pPr>
      <w:r w:rsidRPr="0096334D">
        <w:rPr>
          <w:rFonts w:ascii="Cambria" w:hAnsi="Cambria"/>
        </w:rPr>
        <w:t>Simona ENGI-INĂUAN</w:t>
      </w:r>
      <w:r w:rsidRPr="0096334D">
        <w:rPr>
          <w:rFonts w:ascii="Cambria" w:hAnsi="Cambria"/>
        </w:rPr>
        <w:tab/>
      </w:r>
    </w:p>
    <w:p w14:paraId="34BA1723" w14:textId="62167786" w:rsidR="00F6530C" w:rsidRDefault="00F6530C" w:rsidP="00F6530C">
      <w:pPr>
        <w:spacing w:line="276" w:lineRule="auto"/>
        <w:rPr>
          <w:rFonts w:ascii="Cambria" w:hAnsi="Cambria"/>
        </w:rPr>
      </w:pPr>
    </w:p>
    <w:p w14:paraId="12F43968" w14:textId="3E4B0992" w:rsidR="00F6530C" w:rsidRDefault="00F6530C" w:rsidP="00F6530C">
      <w:pPr>
        <w:spacing w:line="276" w:lineRule="auto"/>
        <w:rPr>
          <w:rFonts w:ascii="Cambria" w:hAnsi="Cambria"/>
        </w:rPr>
      </w:pPr>
    </w:p>
    <w:p w14:paraId="5FBB081E" w14:textId="25335E30" w:rsidR="00F6530C" w:rsidRDefault="00F6530C" w:rsidP="00F6530C">
      <w:pPr>
        <w:spacing w:line="276" w:lineRule="auto"/>
        <w:rPr>
          <w:rFonts w:ascii="Cambria" w:hAnsi="Cambria"/>
        </w:rPr>
      </w:pPr>
    </w:p>
    <w:p w14:paraId="3EB11182" w14:textId="29F9794D" w:rsidR="00F6530C" w:rsidRDefault="00F6530C" w:rsidP="00F6530C">
      <w:pPr>
        <w:spacing w:line="276" w:lineRule="auto"/>
        <w:rPr>
          <w:rFonts w:ascii="Cambria" w:hAnsi="Cambria"/>
        </w:rPr>
      </w:pPr>
    </w:p>
    <w:p w14:paraId="62AF46FA" w14:textId="7942D403" w:rsidR="00F6530C" w:rsidRDefault="00F6530C" w:rsidP="00F6530C">
      <w:pPr>
        <w:spacing w:line="276" w:lineRule="auto"/>
        <w:rPr>
          <w:rFonts w:ascii="Cambria" w:hAnsi="Cambria"/>
        </w:rPr>
      </w:pPr>
    </w:p>
    <w:p w14:paraId="13CC6636" w14:textId="2379E77B" w:rsidR="00F6530C" w:rsidRDefault="00F6530C" w:rsidP="00F6530C">
      <w:pPr>
        <w:spacing w:line="276" w:lineRule="auto"/>
        <w:rPr>
          <w:rFonts w:ascii="Cambria" w:hAnsi="Cambria"/>
        </w:rPr>
      </w:pPr>
    </w:p>
    <w:p w14:paraId="16B22690" w14:textId="77777777" w:rsidR="00F6530C" w:rsidRDefault="00F6530C" w:rsidP="00F6530C">
      <w:pPr>
        <w:spacing w:line="276" w:lineRule="auto"/>
        <w:rPr>
          <w:rFonts w:ascii="Cambria" w:hAnsi="Cambria"/>
        </w:rPr>
      </w:pPr>
    </w:p>
    <w:p w14:paraId="06577DE2" w14:textId="7FDA7354" w:rsidR="00F6530C" w:rsidRPr="00F6530C" w:rsidRDefault="00F6530C" w:rsidP="00F6530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lastRenderedPageBreak/>
        <w:t>ROMÂNIA</w:t>
      </w:r>
    </w:p>
    <w:p w14:paraId="6584F255" w14:textId="77777777" w:rsidR="00F6530C" w:rsidRDefault="00F6530C" w:rsidP="00F6530C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JUDEŢUL CLUJ                                                                           </w:t>
      </w:r>
    </w:p>
    <w:p w14:paraId="38519FAA" w14:textId="77777777" w:rsidR="00F6530C" w:rsidRDefault="00F6530C" w:rsidP="00F6530C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CONSILIUL JUDEȚEAN CLUJ                               </w:t>
      </w:r>
    </w:p>
    <w:p w14:paraId="2E670F1B" w14:textId="77777777" w:rsidR="00F6530C" w:rsidRDefault="00F6530C" w:rsidP="00F6530C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        </w:t>
      </w:r>
    </w:p>
    <w:p w14:paraId="42BB4A30" w14:textId="77777777" w:rsidR="00F6530C" w:rsidRDefault="00F6530C" w:rsidP="00F6530C">
      <w:pPr>
        <w:autoSpaceDE w:val="0"/>
        <w:autoSpaceDN w:val="0"/>
        <w:adjustRightInd w:val="0"/>
        <w:spacing w:line="276" w:lineRule="auto"/>
        <w:rPr>
          <w:rFonts w:ascii="Cambria" w:hAnsi="Cambria"/>
          <w:color w:val="333333"/>
          <w:lang w:val="en-US"/>
        </w:rPr>
      </w:pPr>
    </w:p>
    <w:p w14:paraId="2619E2F0" w14:textId="77777777" w:rsidR="00F6530C" w:rsidRDefault="00F6530C" w:rsidP="00F6530C">
      <w:pPr>
        <w:keepNext/>
        <w:tabs>
          <w:tab w:val="left" w:pos="8370"/>
        </w:tabs>
        <w:spacing w:line="276" w:lineRule="auto"/>
        <w:jc w:val="center"/>
        <w:outlineLvl w:val="1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PROIECT DE HOTĂRÂRE </w:t>
      </w:r>
    </w:p>
    <w:p w14:paraId="4A23E050" w14:textId="77777777" w:rsidR="00F6530C" w:rsidRDefault="00F6530C" w:rsidP="00F6530C">
      <w:pPr>
        <w:spacing w:line="276" w:lineRule="auto"/>
        <w:jc w:val="center"/>
        <w:rPr>
          <w:rFonts w:ascii="Cambria" w:hAnsi="Cambria" w:cs="Arial"/>
          <w:b/>
        </w:rPr>
      </w:pPr>
      <w:bookmarkStart w:id="3" w:name="_Hlk1985183"/>
      <w:r>
        <w:rPr>
          <w:rFonts w:ascii="Cambria" w:hAnsi="Cambria" w:cs="Arial"/>
          <w:b/>
          <w:color w:val="000000" w:themeColor="text1"/>
        </w:rPr>
        <w:t xml:space="preserve">Pentru </w:t>
      </w:r>
      <w:bookmarkStart w:id="4" w:name="_Hlk27562548"/>
      <w:r>
        <w:rPr>
          <w:rFonts w:ascii="Cambria" w:hAnsi="Cambria" w:cs="Arial"/>
          <w:b/>
          <w:color w:val="000000" w:themeColor="text1"/>
        </w:rPr>
        <w:t xml:space="preserve">aprobarea Studiului de oportunitate </w:t>
      </w:r>
      <w:r>
        <w:rPr>
          <w:rFonts w:ascii="Cambria" w:hAnsi="Cambria" w:cs="Arial"/>
          <w:b/>
        </w:rPr>
        <w:t xml:space="preserve"> privind fundamentarea deciziei de delegare a gestiunii serviciului de operare a Centrului de Management Integrat al Deșeurilor Cluj  în cadrul Proiectului ”</w:t>
      </w:r>
      <w:proofErr w:type="spellStart"/>
      <w:r>
        <w:rPr>
          <w:rFonts w:ascii="Cambria" w:hAnsi="Cambria" w:cs="Arial"/>
          <w:b/>
        </w:rPr>
        <w:t>Fazarea</w:t>
      </w:r>
      <w:proofErr w:type="spellEnd"/>
      <w:r>
        <w:rPr>
          <w:rFonts w:ascii="Cambria" w:hAnsi="Cambria" w:cs="Arial"/>
          <w:b/>
        </w:rPr>
        <w:t xml:space="preserve"> Proiectului Sistem de Management Integrat al </w:t>
      </w:r>
      <w:proofErr w:type="spellStart"/>
      <w:r>
        <w:rPr>
          <w:rFonts w:ascii="Cambria" w:hAnsi="Cambria" w:cs="Arial"/>
          <w:b/>
        </w:rPr>
        <w:t>Deşeurilor</w:t>
      </w:r>
      <w:proofErr w:type="spellEnd"/>
      <w:r>
        <w:rPr>
          <w:rFonts w:ascii="Cambria" w:hAnsi="Cambria" w:cs="Arial"/>
          <w:b/>
        </w:rPr>
        <w:t xml:space="preserve"> în </w:t>
      </w:r>
      <w:proofErr w:type="spellStart"/>
      <w:r>
        <w:rPr>
          <w:rFonts w:ascii="Cambria" w:hAnsi="Cambria" w:cs="Arial"/>
          <w:b/>
        </w:rPr>
        <w:t>judeţul</w:t>
      </w:r>
      <w:proofErr w:type="spellEnd"/>
      <w:r>
        <w:rPr>
          <w:rFonts w:ascii="Cambria" w:hAnsi="Cambria" w:cs="Arial"/>
          <w:b/>
        </w:rPr>
        <w:t xml:space="preserve"> Cluj”</w:t>
      </w:r>
    </w:p>
    <w:bookmarkEnd w:id="3"/>
    <w:bookmarkEnd w:id="4"/>
    <w:p w14:paraId="5D612FB5" w14:textId="77777777" w:rsidR="00F6530C" w:rsidRDefault="00F6530C" w:rsidP="00F6530C">
      <w:pPr>
        <w:spacing w:line="276" w:lineRule="auto"/>
        <w:jc w:val="center"/>
        <w:rPr>
          <w:rFonts w:ascii="Cambria" w:hAnsi="Cambria" w:cs="Arial"/>
        </w:rPr>
      </w:pPr>
    </w:p>
    <w:p w14:paraId="74701A01" w14:textId="77777777" w:rsidR="00F6530C" w:rsidRDefault="00F6530C" w:rsidP="00F6530C">
      <w:pPr>
        <w:spacing w:line="276" w:lineRule="auto"/>
        <w:jc w:val="center"/>
        <w:rPr>
          <w:rFonts w:ascii="Cambria" w:hAnsi="Cambria" w:cs="Arial"/>
        </w:rPr>
      </w:pPr>
    </w:p>
    <w:p w14:paraId="0BA27DBF" w14:textId="77777777" w:rsidR="00F6530C" w:rsidRDefault="00F6530C" w:rsidP="00F6530C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  <w:t>Consiliul Judeţean Cluj, întrunit în şedinţă ordinară;</w:t>
      </w:r>
    </w:p>
    <w:p w14:paraId="73BEB2B8" w14:textId="77777777" w:rsidR="00F6530C" w:rsidRDefault="00F6530C" w:rsidP="00F6530C">
      <w:pPr>
        <w:spacing w:line="276" w:lineRule="auto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>Având în vedere Referatul de aprobare cu nr.</w:t>
      </w:r>
      <w:bookmarkStart w:id="5" w:name="_Hlk495411492"/>
      <w:r>
        <w:rPr>
          <w:rFonts w:ascii="Cambria" w:hAnsi="Cambria"/>
          <w:noProof/>
        </w:rPr>
        <w:t xml:space="preserve">  .....</w:t>
      </w:r>
      <w:r>
        <w:rPr>
          <w:rFonts w:ascii="Cambria" w:hAnsi="Cambria"/>
        </w:rPr>
        <w:t xml:space="preserve">/............2020 </w:t>
      </w:r>
      <w:bookmarkEnd w:id="5"/>
      <w:r>
        <w:rPr>
          <w:rFonts w:ascii="Cambria" w:hAnsi="Cambria"/>
          <w:noProof/>
        </w:rPr>
        <w:t>la Proiectul de hotărâre</w:t>
      </w:r>
      <w:bookmarkStart w:id="6" w:name="_Hlk12453373"/>
      <w:r>
        <w:rPr>
          <w:rFonts w:ascii="Cambria" w:hAnsi="Cambria"/>
          <w:bCs/>
          <w:noProof/>
        </w:rPr>
        <w:t xml:space="preserve"> </w:t>
      </w:r>
      <w:r>
        <w:rPr>
          <w:rFonts w:ascii="Cambria" w:hAnsi="Cambria" w:cs="Arial"/>
        </w:rPr>
        <w:t xml:space="preserve">pentru </w:t>
      </w:r>
      <w:r w:rsidRPr="008E6387">
        <w:rPr>
          <w:rFonts w:ascii="Cambria" w:hAnsi="Cambria" w:cs="Arial"/>
          <w:bCs/>
        </w:rPr>
        <w:t>aprobarea Studiului de oportunitate  privind fundamentarea deciziei de delegare a gestiunii serviciului de operare a Centrului de Management Integrat al Deșeurilor Cluj  în cadrul Proiectului ”</w:t>
      </w:r>
      <w:proofErr w:type="spellStart"/>
      <w:r>
        <w:rPr>
          <w:rFonts w:ascii="Cambria" w:hAnsi="Cambria" w:cs="Arial"/>
          <w:bCs/>
        </w:rPr>
        <w:t>Fazarea</w:t>
      </w:r>
      <w:proofErr w:type="spellEnd"/>
      <w:r>
        <w:rPr>
          <w:rFonts w:ascii="Cambria" w:hAnsi="Cambria" w:cs="Arial"/>
          <w:bCs/>
        </w:rPr>
        <w:t xml:space="preserve"> Proiectului </w:t>
      </w:r>
      <w:r w:rsidRPr="008E6387">
        <w:rPr>
          <w:rFonts w:ascii="Cambria" w:hAnsi="Cambria" w:cs="Arial"/>
          <w:bCs/>
        </w:rPr>
        <w:t xml:space="preserve">Sistem de Management Integrat al </w:t>
      </w:r>
      <w:proofErr w:type="spellStart"/>
      <w:r w:rsidRPr="008E6387">
        <w:rPr>
          <w:rFonts w:ascii="Cambria" w:hAnsi="Cambria" w:cs="Arial"/>
          <w:bCs/>
        </w:rPr>
        <w:t>Deşeurilor</w:t>
      </w:r>
      <w:proofErr w:type="spellEnd"/>
      <w:r w:rsidRPr="008E6387">
        <w:rPr>
          <w:rFonts w:ascii="Cambria" w:hAnsi="Cambria" w:cs="Arial"/>
          <w:bCs/>
        </w:rPr>
        <w:t xml:space="preserve"> în </w:t>
      </w:r>
      <w:proofErr w:type="spellStart"/>
      <w:r w:rsidRPr="008E6387">
        <w:rPr>
          <w:rFonts w:ascii="Cambria" w:hAnsi="Cambria" w:cs="Arial"/>
          <w:bCs/>
        </w:rPr>
        <w:t>judeţul</w:t>
      </w:r>
      <w:proofErr w:type="spellEnd"/>
      <w:r w:rsidRPr="008E6387">
        <w:rPr>
          <w:rFonts w:ascii="Cambria" w:hAnsi="Cambria" w:cs="Arial"/>
          <w:bCs/>
        </w:rPr>
        <w:t xml:space="preserve"> Cluj”</w:t>
      </w:r>
      <w:r>
        <w:rPr>
          <w:rFonts w:ascii="Cambria" w:hAnsi="Cambria"/>
          <w:noProof/>
        </w:rPr>
        <w:t xml:space="preserve">, </w:t>
      </w:r>
      <w:bookmarkEnd w:id="6"/>
      <w:r>
        <w:rPr>
          <w:rFonts w:ascii="Cambria" w:hAnsi="Cambria"/>
          <w:noProof/>
        </w:rPr>
        <w:t>propus de Preşedintele Consiliului Judeţean Cluj, domnul Alin Tișe, însoţit de Rapoartele compartimentelor de resort din cadrul aparatului de specialitate al Consiliului Judeţean Cluj cu nr. ........</w:t>
      </w:r>
      <w:r>
        <w:rPr>
          <w:rFonts w:ascii="Cambria" w:hAnsi="Cambria"/>
        </w:rPr>
        <w:t xml:space="preserve">/2020 </w:t>
      </w:r>
      <w:r>
        <w:rPr>
          <w:rFonts w:ascii="Cambria" w:hAnsi="Cambria"/>
          <w:noProof/>
        </w:rPr>
        <w:t xml:space="preserve">şi de Raportul Comisiei de specialitate nr. …………..; </w:t>
      </w:r>
    </w:p>
    <w:p w14:paraId="75DB2EBB" w14:textId="77777777" w:rsidR="00F6530C" w:rsidRDefault="00F6530C" w:rsidP="00F6530C">
      <w:pPr>
        <w:spacing w:line="276" w:lineRule="auto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>Luînd în considerare prevederile:</w:t>
      </w:r>
    </w:p>
    <w:p w14:paraId="749CBFBB" w14:textId="77777777" w:rsidR="00F6530C" w:rsidRDefault="00F6530C" w:rsidP="00F6530C">
      <w:pPr>
        <w:pStyle w:val="ListParagraph"/>
        <w:numPr>
          <w:ilvl w:val="0"/>
          <w:numId w:val="28"/>
        </w:numPr>
        <w:spacing w:after="0"/>
        <w:jc w:val="both"/>
        <w:rPr>
          <w:rFonts w:ascii="Cambria" w:eastAsia="Times New Roman" w:hAnsi="Cambria"/>
          <w:noProof/>
          <w:sz w:val="24"/>
          <w:szCs w:val="24"/>
          <w:lang w:eastAsia="ro-RO"/>
        </w:rPr>
      </w:pPr>
      <w:r>
        <w:rPr>
          <w:rFonts w:ascii="Cambria" w:eastAsia="Times New Roman" w:hAnsi="Cambria"/>
          <w:noProof/>
          <w:sz w:val="24"/>
          <w:szCs w:val="24"/>
          <w:lang w:eastAsia="ro-RO"/>
        </w:rPr>
        <w:t>art. 2 și art. 3 alin. (2) din Legea nr. 24/2000 privind normele de tehnică legislativă pentru elaborarea actelor normative, republicată, cu modificările și completările ulterioare;</w:t>
      </w:r>
    </w:p>
    <w:p w14:paraId="3C745641" w14:textId="77777777" w:rsidR="00F6530C" w:rsidRDefault="00F6530C" w:rsidP="00F6530C">
      <w:pPr>
        <w:pStyle w:val="ListParagraph"/>
        <w:numPr>
          <w:ilvl w:val="0"/>
          <w:numId w:val="28"/>
        </w:numPr>
        <w:spacing w:after="0"/>
        <w:jc w:val="both"/>
        <w:rPr>
          <w:rFonts w:ascii="Cambria" w:eastAsia="Times New Roman" w:hAnsi="Cambria"/>
          <w:noProof/>
          <w:sz w:val="24"/>
          <w:szCs w:val="24"/>
          <w:lang w:eastAsia="ro-RO"/>
        </w:rPr>
      </w:pPr>
      <w:r>
        <w:rPr>
          <w:rFonts w:ascii="Cambria" w:eastAsia="Times New Roman" w:hAnsi="Cambria"/>
          <w:noProof/>
          <w:sz w:val="24"/>
          <w:szCs w:val="24"/>
          <w:lang w:eastAsia="ro-RO"/>
        </w:rPr>
        <w:t>art. 141- 155, ale art. 221 și art. 226 din Regulamentul de organizare și funcționare a Consiliului Județean Cluj, aprobat prin Hotărârea Consiliului Județean Cluj nr. 143/2016;</w:t>
      </w:r>
    </w:p>
    <w:p w14:paraId="561DD60D" w14:textId="77777777" w:rsidR="00F6530C" w:rsidRDefault="00F6530C" w:rsidP="00F6530C">
      <w:pPr>
        <w:pStyle w:val="ListParagraph"/>
        <w:numPr>
          <w:ilvl w:val="0"/>
          <w:numId w:val="28"/>
        </w:numPr>
        <w:spacing w:after="0"/>
        <w:jc w:val="both"/>
        <w:rPr>
          <w:rFonts w:ascii="Cambria" w:eastAsia="Times New Roman" w:hAnsi="Cambria"/>
          <w:noProof/>
          <w:sz w:val="24"/>
          <w:szCs w:val="24"/>
          <w:lang w:eastAsia="ro-RO"/>
        </w:rPr>
      </w:pPr>
      <w:r>
        <w:rPr>
          <w:rFonts w:ascii="Cambria" w:eastAsia="Times New Roman" w:hAnsi="Cambria"/>
          <w:noProof/>
          <w:sz w:val="24"/>
          <w:szCs w:val="24"/>
          <w:lang w:eastAsia="ro-RO"/>
        </w:rPr>
        <w:t>Documentului de poziție aprobat prin Hotărârea Consiliului Județean Cluj nr. 189/14.07.2010 privind aprobarea unor măsuri de organizare și funcționare a Asociației de Dezvoltare Intercomunitară Eco-Metropolitan Cluj, cu modificările și completările ulterioare;</w:t>
      </w:r>
    </w:p>
    <w:p w14:paraId="51A993C7" w14:textId="77777777" w:rsidR="00F6530C" w:rsidRPr="008D01E9" w:rsidRDefault="00F6530C" w:rsidP="00F6530C">
      <w:pPr>
        <w:pStyle w:val="ListParagraph"/>
        <w:numPr>
          <w:ilvl w:val="0"/>
          <w:numId w:val="28"/>
        </w:numPr>
        <w:spacing w:after="0"/>
        <w:jc w:val="both"/>
        <w:rPr>
          <w:rFonts w:ascii="Cambria" w:eastAsia="Times New Roman" w:hAnsi="Cambria"/>
          <w:noProof/>
          <w:sz w:val="24"/>
          <w:szCs w:val="24"/>
          <w:lang w:eastAsia="ro-RO"/>
        </w:rPr>
      </w:pPr>
      <w:r>
        <w:rPr>
          <w:rFonts w:ascii="Cambria" w:eastAsia="Times New Roman" w:hAnsi="Cambria"/>
          <w:noProof/>
          <w:sz w:val="24"/>
          <w:szCs w:val="24"/>
          <w:lang w:eastAsia="ro-RO"/>
        </w:rPr>
        <w:t>Regulamentului Serviciului da salubrizare al Județului Cluj aprobat prin Hotărârea Consiliului Județean Cluj nr. 49/17.04.2019 privind stabilirea unor măsuri privind delegarea gestiunii activităților de colectare, transport și transfer deșeuri în cadrului Proiectului ”Sistem de Management Integrat al Deșeurilor în Județul Cluj”.</w:t>
      </w:r>
    </w:p>
    <w:p w14:paraId="71971813" w14:textId="77777777" w:rsidR="00F6530C" w:rsidRDefault="00F6530C" w:rsidP="00F6530C">
      <w:pPr>
        <w:spacing w:line="276" w:lineRule="auto"/>
        <w:ind w:right="71" w:firstLine="720"/>
        <w:jc w:val="both"/>
        <w:rPr>
          <w:rFonts w:ascii="Cambria" w:hAnsi="Cambria"/>
        </w:rPr>
      </w:pPr>
      <w:r>
        <w:rPr>
          <w:rFonts w:ascii="Cambria" w:hAnsi="Cambria"/>
        </w:rPr>
        <w:t>În conformitate cu dispozițiile :</w:t>
      </w:r>
    </w:p>
    <w:p w14:paraId="4C83887D" w14:textId="77777777" w:rsidR="00F6530C" w:rsidRDefault="00F6530C" w:rsidP="00F6530C">
      <w:pPr>
        <w:ind w:left="709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   </w:t>
      </w:r>
      <w:r w:rsidRPr="004A385E">
        <w:rPr>
          <w:rFonts w:ascii="Cambria" w:hAnsi="Cambria"/>
        </w:rPr>
        <w:t xml:space="preserve">art. 139 alin. (2) lit. </w:t>
      </w:r>
      <w:r>
        <w:rPr>
          <w:rFonts w:ascii="Cambria" w:hAnsi="Cambria"/>
        </w:rPr>
        <w:t>i</w:t>
      </w:r>
      <w:r w:rsidRPr="004A385E">
        <w:rPr>
          <w:rFonts w:ascii="Cambria" w:hAnsi="Cambria"/>
        </w:rPr>
        <w:t xml:space="preserve">), ale art. 173  alin. (1) lit. </w:t>
      </w:r>
      <w:r>
        <w:rPr>
          <w:rFonts w:ascii="Cambria" w:hAnsi="Cambria"/>
        </w:rPr>
        <w:t>b</w:t>
      </w:r>
      <w:r w:rsidRPr="004A385E">
        <w:rPr>
          <w:rFonts w:ascii="Cambria" w:hAnsi="Cambria"/>
        </w:rPr>
        <w:t xml:space="preserve">) și alin. </w:t>
      </w:r>
      <w:r>
        <w:rPr>
          <w:rFonts w:ascii="Cambria" w:hAnsi="Cambria"/>
        </w:rPr>
        <w:t>3</w:t>
      </w:r>
      <w:r w:rsidRPr="004A385E">
        <w:rPr>
          <w:rFonts w:ascii="Cambria" w:hAnsi="Cambria"/>
        </w:rPr>
        <w:t xml:space="preserve"> lit.</w:t>
      </w:r>
      <w:r>
        <w:rPr>
          <w:rFonts w:ascii="Cambria" w:hAnsi="Cambria"/>
        </w:rPr>
        <w:t xml:space="preserve"> f</w:t>
      </w:r>
      <w:r w:rsidRPr="004A385E">
        <w:rPr>
          <w:rFonts w:ascii="Cambria" w:hAnsi="Cambria"/>
        </w:rPr>
        <w:t xml:space="preserve">), din Ordonanța </w:t>
      </w:r>
      <w:r>
        <w:rPr>
          <w:rFonts w:ascii="Cambria" w:hAnsi="Cambria"/>
        </w:rPr>
        <w:t xml:space="preserve">     </w:t>
      </w:r>
    </w:p>
    <w:p w14:paraId="6D17F95A" w14:textId="77777777" w:rsidR="00F6530C" w:rsidRDefault="00F6530C" w:rsidP="00F6530C">
      <w:pPr>
        <w:ind w:left="709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4A385E">
        <w:rPr>
          <w:rFonts w:ascii="Cambria" w:hAnsi="Cambria"/>
        </w:rPr>
        <w:t xml:space="preserve">de Urgență a Guvernului nr. </w:t>
      </w:r>
      <w:r>
        <w:rPr>
          <w:rFonts w:ascii="Cambria" w:hAnsi="Cambria"/>
        </w:rPr>
        <w:t xml:space="preserve"> </w:t>
      </w:r>
      <w:r w:rsidRPr="004A385E">
        <w:rPr>
          <w:rFonts w:ascii="Cambria" w:hAnsi="Cambria"/>
        </w:rPr>
        <w:t>57/2019 privind Codul administrativ, cu</w:t>
      </w:r>
      <w:r>
        <w:rPr>
          <w:rFonts w:ascii="Cambria" w:hAnsi="Cambria"/>
        </w:rPr>
        <w:t xml:space="preserve">          </w:t>
      </w:r>
    </w:p>
    <w:p w14:paraId="4BC5D8A5" w14:textId="77777777" w:rsidR="00F6530C" w:rsidRPr="004A385E" w:rsidRDefault="00F6530C" w:rsidP="00F6530C">
      <w:pPr>
        <w:ind w:left="709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4A385E">
        <w:rPr>
          <w:rFonts w:ascii="Cambria" w:hAnsi="Cambria"/>
        </w:rPr>
        <w:t xml:space="preserve">modificările </w:t>
      </w:r>
      <w:r>
        <w:rPr>
          <w:rFonts w:ascii="Cambria" w:hAnsi="Cambria"/>
        </w:rPr>
        <w:t xml:space="preserve">și completările </w:t>
      </w:r>
      <w:r w:rsidRPr="004A385E">
        <w:rPr>
          <w:rFonts w:ascii="Cambria" w:hAnsi="Cambria"/>
        </w:rPr>
        <w:t>ulterioare;</w:t>
      </w:r>
    </w:p>
    <w:p w14:paraId="001521F7" w14:textId="77777777" w:rsidR="00F6530C" w:rsidRDefault="00F6530C" w:rsidP="00F653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art. 17 alin. (1) lit. a), ale art. 37-41 și ale art. 59 alin. 1) lit. B) din Legea nr. 211/2011 privind regimul </w:t>
      </w:r>
      <w:proofErr w:type="spellStart"/>
      <w:r>
        <w:rPr>
          <w:rFonts w:ascii="Cambria" w:eastAsia="Calibri" w:hAnsi="Cambria"/>
        </w:rPr>
        <w:t>deşeurilor</w:t>
      </w:r>
      <w:proofErr w:type="spellEnd"/>
      <w:r>
        <w:rPr>
          <w:rFonts w:ascii="Cambria" w:eastAsia="Calibri" w:hAnsi="Cambria"/>
        </w:rPr>
        <w:t>, republicată, cu modificările și completările ulterioare;</w:t>
      </w:r>
    </w:p>
    <w:p w14:paraId="45C4A30C" w14:textId="77777777" w:rsidR="00F6530C" w:rsidRDefault="00F6530C" w:rsidP="00F653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art. 7 și art. 8 din Legea nr. 100/2016 privind concesiunile de lucrări și concesiunile de servicii, cu modificările și completările ulterioare,</w:t>
      </w:r>
    </w:p>
    <w:p w14:paraId="23AFE48B" w14:textId="77777777" w:rsidR="00F6530C" w:rsidRDefault="00F6530C" w:rsidP="00F653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lastRenderedPageBreak/>
        <w:t>art. 6 alin. (1) lit. c) din Legea serviciului de salubrizare a localităților nr. 101/2006, republicată, cu modificările și completările ulterioare;</w:t>
      </w:r>
    </w:p>
    <w:p w14:paraId="2DDF802A" w14:textId="77777777" w:rsidR="00F6530C" w:rsidRDefault="00F6530C" w:rsidP="00F653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art. 29 alin. (2) și art. 32 alin. (2) din Legea serviciilor comunitare de utilități publice nr. 51/2006, republicată, cu modificările și completările ulterioare;</w:t>
      </w:r>
    </w:p>
    <w:p w14:paraId="724492A9" w14:textId="77777777" w:rsidR="00F6530C" w:rsidRDefault="00F6530C" w:rsidP="00F653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/>
        </w:rPr>
      </w:pPr>
      <w:r w:rsidRPr="00BE1D36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 xml:space="preserve">art. 11 alin. (1), art. 12-13, art. 15 și art. 17 din </w:t>
      </w:r>
      <w:r w:rsidRPr="00BE1D36">
        <w:rPr>
          <w:rFonts w:ascii="Cambria" w:eastAsia="Calibri" w:hAnsi="Cambria"/>
        </w:rPr>
        <w:t>Hotărâr</w:t>
      </w:r>
      <w:r>
        <w:rPr>
          <w:rFonts w:ascii="Cambria" w:eastAsia="Calibri" w:hAnsi="Cambria"/>
        </w:rPr>
        <w:t>ea</w:t>
      </w:r>
      <w:r w:rsidRPr="00BE1D36">
        <w:rPr>
          <w:rFonts w:ascii="Cambria" w:eastAsia="Calibri" w:hAnsi="Cambria"/>
        </w:rPr>
        <w:t xml:space="preserve"> Guvernului nr. 867/2016 pentru aprobarea Normelor metodologice  de aplicare a prevederilor referitoare la atribuirea contractelor de concesiune de lucrări și concesiune de servicii din Legea nr. 100/2016 privind concesiunile de lucrări și </w:t>
      </w:r>
      <w:proofErr w:type="spellStart"/>
      <w:r w:rsidRPr="00BE1D36">
        <w:rPr>
          <w:rFonts w:ascii="Cambria" w:eastAsia="Calibri" w:hAnsi="Cambria"/>
        </w:rPr>
        <w:t>concesiunel</w:t>
      </w:r>
      <w:proofErr w:type="spellEnd"/>
      <w:r w:rsidRPr="00BE1D36">
        <w:rPr>
          <w:rFonts w:ascii="Cambria" w:eastAsia="Calibri" w:hAnsi="Cambria"/>
        </w:rPr>
        <w:t xml:space="preserve"> de servicii, cu modificările și completările ulterioare;</w:t>
      </w:r>
    </w:p>
    <w:p w14:paraId="4BBB6191" w14:textId="77777777" w:rsidR="00F6530C" w:rsidRPr="008562F9" w:rsidRDefault="00F6530C" w:rsidP="00F653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Ordinul Președintelui A.N.R.S.C. nr. 82/2015 privind aprobarea regulamentului-cadru al serviciului de salubrizare a localităților, cu modificările și completările ulterioare, </w:t>
      </w:r>
    </w:p>
    <w:p w14:paraId="6E9AE166" w14:textId="77777777" w:rsidR="00F6530C" w:rsidRDefault="00F6530C" w:rsidP="00F6530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ab/>
        <w:t xml:space="preserve">Fiind îndeplinite prevederile cuprinse la art. 182 alin. (4) coroborate cu cele ale art. 136 și </w:t>
      </w:r>
      <w:proofErr w:type="spellStart"/>
      <w:r>
        <w:rPr>
          <w:rFonts w:ascii="Cambria" w:eastAsia="Calibri" w:hAnsi="Cambria"/>
        </w:rPr>
        <w:t>art</w:t>
      </w:r>
      <w:proofErr w:type="spellEnd"/>
      <w:r>
        <w:rPr>
          <w:rFonts w:ascii="Cambria" w:eastAsia="Calibri" w:hAnsi="Cambria"/>
        </w:rPr>
        <w:t xml:space="preserve"> 139 din </w:t>
      </w:r>
      <w:bookmarkStart w:id="7" w:name="_Hlk27659468"/>
      <w:r>
        <w:rPr>
          <w:rFonts w:ascii="Cambria" w:eastAsia="Calibri" w:hAnsi="Cambria"/>
        </w:rPr>
        <w:t xml:space="preserve">Ordonanța de urgență a Guvernului nr. 57/2019 privind Codul administrativ, cu modificările </w:t>
      </w:r>
      <w:proofErr w:type="spellStart"/>
      <w:r>
        <w:rPr>
          <w:rFonts w:ascii="Cambria" w:eastAsia="Calibri" w:hAnsi="Cambria"/>
        </w:rPr>
        <w:t>şi</w:t>
      </w:r>
      <w:proofErr w:type="spellEnd"/>
      <w:r>
        <w:rPr>
          <w:rFonts w:ascii="Cambria" w:eastAsia="Calibri" w:hAnsi="Cambria"/>
        </w:rPr>
        <w:t xml:space="preserve"> completările ulterioare;</w:t>
      </w:r>
    </w:p>
    <w:bookmarkEnd w:id="7"/>
    <w:p w14:paraId="46C5EB35" w14:textId="77777777" w:rsidR="00F6530C" w:rsidRDefault="00F6530C" w:rsidP="00F6530C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Cambria" w:eastAsia="Calibri" w:hAnsi="Cambria"/>
        </w:rPr>
      </w:pPr>
      <w:r>
        <w:rPr>
          <w:rFonts w:ascii="Cambria" w:hAnsi="Cambria"/>
        </w:rPr>
        <w:t xml:space="preserve">În temeiul competențelor conferite prin art. 182 alin. (1) </w:t>
      </w:r>
      <w:proofErr w:type="spellStart"/>
      <w:r>
        <w:rPr>
          <w:rFonts w:ascii="Cambria" w:hAnsi="Cambria"/>
        </w:rPr>
        <w:t>şi</w:t>
      </w:r>
      <w:proofErr w:type="spellEnd"/>
      <w:r>
        <w:rPr>
          <w:rFonts w:ascii="Cambria" w:hAnsi="Cambria"/>
        </w:rPr>
        <w:t xml:space="preserve"> prin art.  196 alin. (1) lit. a) din </w:t>
      </w:r>
      <w:r>
        <w:rPr>
          <w:rFonts w:ascii="Cambria" w:eastAsia="Calibri" w:hAnsi="Cambria"/>
        </w:rPr>
        <w:t xml:space="preserve">Ordonanța de urgență a Guvernului nr. 57/2019 privind Codul administrativ, cu modificările </w:t>
      </w:r>
      <w:proofErr w:type="spellStart"/>
      <w:r>
        <w:rPr>
          <w:rFonts w:ascii="Cambria" w:eastAsia="Calibri" w:hAnsi="Cambria"/>
        </w:rPr>
        <w:t>şi</w:t>
      </w:r>
      <w:proofErr w:type="spellEnd"/>
      <w:r>
        <w:rPr>
          <w:rFonts w:ascii="Cambria" w:eastAsia="Calibri" w:hAnsi="Cambria"/>
        </w:rPr>
        <w:t xml:space="preserve"> completările ulterioare;</w:t>
      </w:r>
    </w:p>
    <w:p w14:paraId="31DD327C" w14:textId="77777777" w:rsidR="00F6530C" w:rsidRDefault="00F6530C" w:rsidP="00F6530C">
      <w:pPr>
        <w:spacing w:line="276" w:lineRule="auto"/>
        <w:ind w:firstLine="708"/>
        <w:jc w:val="both"/>
        <w:rPr>
          <w:rFonts w:ascii="Cambria" w:hAnsi="Cambria"/>
        </w:rPr>
      </w:pPr>
    </w:p>
    <w:p w14:paraId="0DE69DE9" w14:textId="77777777" w:rsidR="00F6530C" w:rsidRDefault="00F6530C" w:rsidP="00F6530C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 o t ă r ă </w:t>
      </w:r>
      <w:proofErr w:type="spellStart"/>
      <w:r>
        <w:rPr>
          <w:rFonts w:ascii="Cambria" w:hAnsi="Cambria"/>
          <w:b/>
        </w:rPr>
        <w:t>ş</w:t>
      </w:r>
      <w:proofErr w:type="spellEnd"/>
      <w:r>
        <w:rPr>
          <w:rFonts w:ascii="Cambria" w:hAnsi="Cambria"/>
          <w:b/>
        </w:rPr>
        <w:t xml:space="preserve"> t e :</w:t>
      </w:r>
    </w:p>
    <w:p w14:paraId="6344A578" w14:textId="77777777" w:rsidR="00F6530C" w:rsidRDefault="00F6530C" w:rsidP="00F6530C">
      <w:pPr>
        <w:shd w:val="clear" w:color="auto" w:fill="FFFFFF"/>
        <w:spacing w:line="276" w:lineRule="auto"/>
        <w:rPr>
          <w:rFonts w:ascii="Cambria" w:hAnsi="Cambria"/>
          <w:b/>
        </w:rPr>
      </w:pPr>
    </w:p>
    <w:p w14:paraId="5B8CE4C7" w14:textId="77777777" w:rsidR="00F6530C" w:rsidRDefault="00F6530C" w:rsidP="00F6530C">
      <w:pPr>
        <w:shd w:val="clear" w:color="auto" w:fill="FFFFFF"/>
        <w:spacing w:line="276" w:lineRule="auto"/>
        <w:ind w:firstLine="708"/>
        <w:jc w:val="both"/>
        <w:rPr>
          <w:rFonts w:ascii="Cambria" w:hAnsi="Cambria"/>
          <w:noProof/>
        </w:rPr>
      </w:pPr>
      <w:r>
        <w:rPr>
          <w:rFonts w:ascii="Cambria" w:hAnsi="Cambria"/>
          <w:b/>
          <w:color w:val="000000" w:themeColor="text1"/>
        </w:rPr>
        <w:t xml:space="preserve">Art. 1. </w:t>
      </w:r>
      <w:r w:rsidRPr="0042657D">
        <w:rPr>
          <w:rFonts w:ascii="Cambria" w:hAnsi="Cambria"/>
          <w:bCs/>
          <w:color w:val="000000" w:themeColor="text1"/>
        </w:rPr>
        <w:t xml:space="preserve">Se aprobă </w:t>
      </w:r>
      <w:r w:rsidRPr="0042657D">
        <w:rPr>
          <w:rFonts w:ascii="Cambria" w:hAnsi="Cambria"/>
          <w:b/>
          <w:color w:val="000000" w:themeColor="text1"/>
        </w:rPr>
        <w:t xml:space="preserve">Studiul de </w:t>
      </w:r>
      <w:r w:rsidRPr="0042657D">
        <w:rPr>
          <w:rFonts w:ascii="Cambria" w:hAnsi="Cambria" w:cs="Arial"/>
          <w:b/>
        </w:rPr>
        <w:t xml:space="preserve">oportunitate  privind fundamentarea deciziei de delegare a gestiunii serviciului de operare a Centrului de Management Integrat al Deșeurilor Cluj  în cadrul Proiectului </w:t>
      </w:r>
      <w:r w:rsidRPr="0042657D">
        <w:rPr>
          <w:rFonts w:ascii="Cambria" w:hAnsi="Cambria" w:cs="Arial"/>
          <w:b/>
          <w:i/>
          <w:iCs/>
        </w:rPr>
        <w:t>”</w:t>
      </w:r>
      <w:proofErr w:type="spellStart"/>
      <w:r>
        <w:rPr>
          <w:rFonts w:ascii="Cambria" w:hAnsi="Cambria" w:cs="Arial"/>
          <w:b/>
          <w:i/>
          <w:iCs/>
        </w:rPr>
        <w:t>Fazarea</w:t>
      </w:r>
      <w:proofErr w:type="spellEnd"/>
      <w:r>
        <w:rPr>
          <w:rFonts w:ascii="Cambria" w:hAnsi="Cambria" w:cs="Arial"/>
          <w:b/>
          <w:i/>
          <w:iCs/>
        </w:rPr>
        <w:t xml:space="preserve"> Proiectului </w:t>
      </w:r>
      <w:r w:rsidRPr="0042657D">
        <w:rPr>
          <w:rFonts w:ascii="Cambria" w:hAnsi="Cambria" w:cs="Arial"/>
          <w:b/>
          <w:i/>
          <w:iCs/>
        </w:rPr>
        <w:t xml:space="preserve">Sistem de Management Integrat al </w:t>
      </w:r>
      <w:proofErr w:type="spellStart"/>
      <w:r w:rsidRPr="0042657D">
        <w:rPr>
          <w:rFonts w:ascii="Cambria" w:hAnsi="Cambria" w:cs="Arial"/>
          <w:b/>
          <w:i/>
          <w:iCs/>
        </w:rPr>
        <w:t>Deşeurilor</w:t>
      </w:r>
      <w:proofErr w:type="spellEnd"/>
      <w:r w:rsidRPr="0042657D">
        <w:rPr>
          <w:rFonts w:ascii="Cambria" w:hAnsi="Cambria" w:cs="Arial"/>
          <w:b/>
          <w:i/>
          <w:iCs/>
        </w:rPr>
        <w:t xml:space="preserve"> în </w:t>
      </w:r>
      <w:proofErr w:type="spellStart"/>
      <w:r w:rsidRPr="0042657D">
        <w:rPr>
          <w:rFonts w:ascii="Cambria" w:hAnsi="Cambria" w:cs="Arial"/>
          <w:b/>
          <w:i/>
          <w:iCs/>
        </w:rPr>
        <w:t>judeţul</w:t>
      </w:r>
      <w:proofErr w:type="spellEnd"/>
      <w:r w:rsidRPr="0042657D">
        <w:rPr>
          <w:rFonts w:ascii="Cambria" w:hAnsi="Cambria" w:cs="Arial"/>
          <w:b/>
          <w:i/>
          <w:iCs/>
        </w:rPr>
        <w:t xml:space="preserve"> Cluj</w:t>
      </w:r>
      <w:r w:rsidRPr="0042657D">
        <w:rPr>
          <w:rFonts w:ascii="Cambria" w:hAnsi="Cambria" w:cs="Arial"/>
          <w:b/>
        </w:rPr>
        <w:t>”</w:t>
      </w:r>
      <w:r w:rsidRPr="0042657D">
        <w:rPr>
          <w:rFonts w:ascii="Cambria" w:hAnsi="Cambria"/>
          <w:b/>
          <w:noProof/>
        </w:rPr>
        <w:t>,</w:t>
      </w:r>
      <w:r>
        <w:rPr>
          <w:rFonts w:ascii="Cambria" w:hAnsi="Cambria"/>
          <w:noProof/>
        </w:rPr>
        <w:t xml:space="preserve"> cuprins în anexa care face parte integrantă din prezenta hotărâre.</w:t>
      </w:r>
    </w:p>
    <w:p w14:paraId="47318D9E" w14:textId="77777777" w:rsidR="00F6530C" w:rsidRPr="007667AA" w:rsidRDefault="00F6530C" w:rsidP="00F6530C">
      <w:pPr>
        <w:spacing w:line="276" w:lineRule="auto"/>
        <w:ind w:firstLine="720"/>
        <w:jc w:val="both"/>
        <w:rPr>
          <w:rFonts w:ascii="Cambria" w:hAnsi="Cambria"/>
          <w:b/>
          <w:bCs/>
          <w:color w:val="000000" w:themeColor="text1"/>
        </w:rPr>
      </w:pPr>
      <w:r w:rsidRPr="007667AA">
        <w:rPr>
          <w:rFonts w:ascii="Cambria" w:hAnsi="Cambria"/>
          <w:b/>
          <w:bCs/>
          <w:color w:val="000000" w:themeColor="text1"/>
        </w:rPr>
        <w:t>Art. 2. Se aprobă realizarea prin gestiune delegată prin contract de concesiune de servicii a activității de operare a C.M.I.D. Cluj.</w:t>
      </w:r>
    </w:p>
    <w:p w14:paraId="5312D2BE" w14:textId="77777777" w:rsidR="00F6530C" w:rsidRPr="00AF38FC" w:rsidRDefault="00F6530C" w:rsidP="00F6530C">
      <w:pPr>
        <w:spacing w:line="276" w:lineRule="auto"/>
        <w:ind w:firstLine="720"/>
        <w:jc w:val="both"/>
        <w:rPr>
          <w:rFonts w:ascii="Cambria" w:hAnsi="Cambria"/>
          <w:b/>
          <w:bCs/>
          <w:color w:val="FF0000"/>
        </w:rPr>
      </w:pPr>
      <w:r w:rsidRPr="007667AA">
        <w:rPr>
          <w:rFonts w:ascii="Cambria" w:hAnsi="Cambria"/>
          <w:b/>
          <w:bCs/>
          <w:color w:val="000000" w:themeColor="text1"/>
        </w:rPr>
        <w:t xml:space="preserve">Art. 3 </w:t>
      </w:r>
      <w:r w:rsidRPr="007667AA">
        <w:rPr>
          <w:rFonts w:ascii="Cambria" w:hAnsi="Cambria"/>
          <w:color w:val="000000" w:themeColor="text1"/>
        </w:rPr>
        <w:t xml:space="preserve">Cu punerea în aplicare a prevederilor prezentei hotărâri </w:t>
      </w:r>
      <w:r>
        <w:rPr>
          <w:rFonts w:ascii="Cambria" w:hAnsi="Cambria"/>
          <w:color w:val="000000" w:themeColor="text1"/>
        </w:rPr>
        <w:t xml:space="preserve">se </w:t>
      </w:r>
      <w:proofErr w:type="spellStart"/>
      <w:r>
        <w:rPr>
          <w:rFonts w:ascii="Cambria" w:hAnsi="Cambria"/>
          <w:color w:val="000000" w:themeColor="text1"/>
        </w:rPr>
        <w:t>încredinţează</w:t>
      </w:r>
      <w:proofErr w:type="spellEnd"/>
      <w:r>
        <w:rPr>
          <w:rFonts w:ascii="Cambria" w:hAnsi="Cambria"/>
          <w:color w:val="000000" w:themeColor="text1"/>
        </w:rPr>
        <w:t xml:space="preserve"> </w:t>
      </w:r>
      <w:proofErr w:type="spellStart"/>
      <w:r>
        <w:rPr>
          <w:rFonts w:ascii="Cambria" w:hAnsi="Cambria"/>
          <w:color w:val="000000" w:themeColor="text1"/>
        </w:rPr>
        <w:t>Preşedintele</w:t>
      </w:r>
      <w:proofErr w:type="spellEnd"/>
      <w:r>
        <w:rPr>
          <w:rFonts w:ascii="Cambria" w:hAnsi="Cambria"/>
          <w:color w:val="000000" w:themeColor="text1"/>
        </w:rPr>
        <w:t xml:space="preserve"> Consiliului </w:t>
      </w:r>
      <w:proofErr w:type="spellStart"/>
      <w:r>
        <w:rPr>
          <w:rFonts w:ascii="Cambria" w:hAnsi="Cambria"/>
          <w:color w:val="000000" w:themeColor="text1"/>
        </w:rPr>
        <w:t>Judeţean</w:t>
      </w:r>
      <w:proofErr w:type="spellEnd"/>
      <w:r>
        <w:rPr>
          <w:rFonts w:ascii="Cambria" w:hAnsi="Cambria"/>
          <w:color w:val="000000" w:themeColor="text1"/>
        </w:rPr>
        <w:t xml:space="preserve"> Cluj, prin UIP și Direcția de Dezvoltare și Investiții.</w:t>
      </w:r>
    </w:p>
    <w:p w14:paraId="142BB5E4" w14:textId="77777777" w:rsidR="00F6530C" w:rsidRDefault="00F6530C" w:rsidP="00F6530C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 w:themeColor="text1"/>
        </w:rPr>
        <w:t>Art. 4.</w:t>
      </w:r>
      <w:r>
        <w:rPr>
          <w:rFonts w:ascii="Cambria" w:hAnsi="Cambria"/>
          <w:noProof/>
          <w:color w:val="000000" w:themeColor="text1"/>
        </w:rPr>
        <w:t xml:space="preserve"> Prezenta hotărâre se comunică prin intermediul secretarului general al judeţului, în termenul prevăzut de lege, Direcţiei de Dezvoltare și Investiții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noProof/>
        </w:rPr>
        <w:t xml:space="preserve">precum şi Prefectului Judeţului Cluj </w:t>
      </w:r>
      <w:proofErr w:type="spellStart"/>
      <w:r>
        <w:rPr>
          <w:rFonts w:ascii="Cambria" w:hAnsi="Cambria"/>
        </w:rPr>
        <w:t>şi</w:t>
      </w:r>
      <w:proofErr w:type="spellEnd"/>
      <w:r>
        <w:rPr>
          <w:rFonts w:ascii="Cambria" w:hAnsi="Cambria"/>
        </w:rPr>
        <w:t xml:space="preserve"> se aduce la </w:t>
      </w:r>
      <w:proofErr w:type="spellStart"/>
      <w:r>
        <w:rPr>
          <w:rFonts w:ascii="Cambria" w:hAnsi="Cambria"/>
        </w:rPr>
        <w:t>cunoştinţă</w:t>
      </w:r>
      <w:proofErr w:type="spellEnd"/>
      <w:r>
        <w:rPr>
          <w:rFonts w:ascii="Cambria" w:hAnsi="Cambria"/>
        </w:rPr>
        <w:t xml:space="preserve"> publică prin </w:t>
      </w:r>
      <w:proofErr w:type="spellStart"/>
      <w:r>
        <w:rPr>
          <w:rFonts w:ascii="Cambria" w:hAnsi="Cambria"/>
        </w:rPr>
        <w:t>afişare</w:t>
      </w:r>
      <w:proofErr w:type="spellEnd"/>
      <w:r>
        <w:rPr>
          <w:rFonts w:ascii="Cambria" w:hAnsi="Cambria"/>
        </w:rPr>
        <w:t xml:space="preserve"> la sediul Consiliului </w:t>
      </w:r>
      <w:proofErr w:type="spellStart"/>
      <w:r>
        <w:rPr>
          <w:rFonts w:ascii="Cambria" w:hAnsi="Cambria"/>
        </w:rPr>
        <w:t>Judeţean</w:t>
      </w:r>
      <w:proofErr w:type="spellEnd"/>
      <w:r>
        <w:rPr>
          <w:rFonts w:ascii="Cambria" w:hAnsi="Cambria"/>
        </w:rPr>
        <w:t xml:space="preserve"> Cluj </w:t>
      </w:r>
      <w:proofErr w:type="spellStart"/>
      <w:r>
        <w:rPr>
          <w:rFonts w:ascii="Cambria" w:hAnsi="Cambria"/>
        </w:rPr>
        <w:t>şi</w:t>
      </w:r>
      <w:proofErr w:type="spellEnd"/>
      <w:r>
        <w:rPr>
          <w:rFonts w:ascii="Cambria" w:hAnsi="Cambria"/>
        </w:rPr>
        <w:t xml:space="preserve"> postare pe pagina de internet „www.cjcluj.ro".</w:t>
      </w:r>
    </w:p>
    <w:p w14:paraId="6BEDB0C3" w14:textId="77777777" w:rsidR="00F6530C" w:rsidRDefault="00F6530C" w:rsidP="00F6530C">
      <w:pPr>
        <w:spacing w:line="276" w:lineRule="auto"/>
        <w:jc w:val="both"/>
        <w:rPr>
          <w:rFonts w:ascii="Cambria" w:hAnsi="Cambria"/>
        </w:rPr>
      </w:pPr>
    </w:p>
    <w:p w14:paraId="18A306E1" w14:textId="77777777" w:rsidR="00F6530C" w:rsidRDefault="00F6530C" w:rsidP="00F6530C">
      <w:pPr>
        <w:spacing w:line="276" w:lineRule="auto"/>
        <w:ind w:left="5040" w:firstLine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Contrasemnează:</w:t>
      </w:r>
    </w:p>
    <w:p w14:paraId="414B97B7" w14:textId="77777777" w:rsidR="00F6530C" w:rsidRDefault="00F6530C" w:rsidP="00F6530C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</w:t>
      </w:r>
      <w:r>
        <w:rPr>
          <w:rFonts w:ascii="Cambria" w:hAnsi="Cambria"/>
          <w:b/>
        </w:rPr>
        <w:t>PREŞEDINTE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  <w:b/>
        </w:rPr>
        <w:t>SECRETAR GENERAL AL JUDEŢULUI</w:t>
      </w:r>
    </w:p>
    <w:p w14:paraId="0C08273E" w14:textId="77777777" w:rsidR="00F6530C" w:rsidRDefault="00F6530C" w:rsidP="00F6530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                      Tișe Alin                                                                           Gaci Simona</w:t>
      </w:r>
    </w:p>
    <w:p w14:paraId="2FD62E3F" w14:textId="77777777" w:rsidR="00F6530C" w:rsidRDefault="00F6530C" w:rsidP="00F6530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</w:p>
    <w:p w14:paraId="46B8ED9E" w14:textId="4B7E23B9" w:rsidR="00F6530C" w:rsidRDefault="00F6530C" w:rsidP="00F6530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</w:p>
    <w:p w14:paraId="412D6000" w14:textId="04C8BA25" w:rsidR="00F6530C" w:rsidRDefault="00F6530C" w:rsidP="00F6530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</w:p>
    <w:p w14:paraId="0CAF159D" w14:textId="77777777" w:rsidR="00F6530C" w:rsidRDefault="00F6530C" w:rsidP="00F6530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</w:p>
    <w:p w14:paraId="4741F6CB" w14:textId="77777777" w:rsidR="00F6530C" w:rsidRDefault="00F6530C" w:rsidP="00F6530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Nr……. din ………...................… 2020</w:t>
      </w:r>
    </w:p>
    <w:p w14:paraId="37EE6635" w14:textId="2DA75AA4" w:rsidR="00F6530C" w:rsidRDefault="00F6530C" w:rsidP="00D31C4D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Prezenta hotărâre a fost adoptată cu respectarea prevederilor legale privind majoritatea de voturi, astfel:  … voturi “pentru”, … voturi</w:t>
      </w:r>
    </w:p>
    <w:p w14:paraId="4C518FCC" w14:textId="77777777" w:rsidR="00711FC7" w:rsidRDefault="00711FC7" w:rsidP="00711FC7">
      <w:pPr>
        <w:spacing w:line="276" w:lineRule="auto"/>
        <w:ind w:right="284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ROMÂNIA</w:t>
      </w:r>
      <w:bookmarkStart w:id="8" w:name="_GoBack"/>
      <w:bookmarkEnd w:id="8"/>
    </w:p>
    <w:p w14:paraId="700652BC" w14:textId="77777777" w:rsidR="00711FC7" w:rsidRDefault="00711FC7" w:rsidP="00711FC7">
      <w:pPr>
        <w:spacing w:line="276" w:lineRule="auto"/>
        <w:ind w:right="284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JUDEŢUL CLUJ</w:t>
      </w:r>
    </w:p>
    <w:p w14:paraId="3DA0D708" w14:textId="77777777" w:rsidR="00711FC7" w:rsidRDefault="00711FC7" w:rsidP="00711FC7">
      <w:pPr>
        <w:spacing w:line="276" w:lineRule="auto"/>
        <w:ind w:right="284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CONSILIUL JUDEŢEAN</w:t>
      </w:r>
    </w:p>
    <w:p w14:paraId="5E661490" w14:textId="77777777" w:rsidR="00711FC7" w:rsidRDefault="00711FC7" w:rsidP="00711FC7">
      <w:pPr>
        <w:spacing w:line="276" w:lineRule="auto"/>
        <w:ind w:right="284"/>
        <w:rPr>
          <w:rFonts w:ascii="Cambria" w:hAnsi="Cambria"/>
          <w:bCs/>
          <w:sz w:val="22"/>
          <w:szCs w:val="22"/>
        </w:rPr>
      </w:pPr>
      <w:proofErr w:type="spellStart"/>
      <w:r>
        <w:rPr>
          <w:rFonts w:ascii="Cambria" w:hAnsi="Cambria"/>
          <w:bCs/>
          <w:sz w:val="22"/>
          <w:szCs w:val="22"/>
        </w:rPr>
        <w:t>Direcţia</w:t>
      </w:r>
      <w:proofErr w:type="spellEnd"/>
      <w:r>
        <w:rPr>
          <w:rFonts w:ascii="Cambria" w:hAnsi="Cambria"/>
          <w:bCs/>
          <w:sz w:val="22"/>
          <w:szCs w:val="22"/>
        </w:rPr>
        <w:t xml:space="preserve"> Dezvoltare și Investiții</w:t>
      </w:r>
    </w:p>
    <w:p w14:paraId="0D2FBD2B" w14:textId="77777777" w:rsidR="00711FC7" w:rsidRDefault="00711FC7" w:rsidP="00711FC7">
      <w:pPr>
        <w:tabs>
          <w:tab w:val="left" w:pos="0"/>
        </w:tabs>
        <w:spacing w:line="276" w:lineRule="auto"/>
        <w:ind w:right="284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Nr. </w:t>
      </w:r>
      <w:r>
        <w:rPr>
          <w:rFonts w:ascii="Cambria" w:hAnsi="Cambria"/>
          <w:sz w:val="22"/>
          <w:szCs w:val="22"/>
        </w:rPr>
        <w:t>3070 / 2020</w:t>
      </w:r>
    </w:p>
    <w:p w14:paraId="7B78E0D3" w14:textId="77777777" w:rsidR="00711FC7" w:rsidRDefault="00711FC7" w:rsidP="00711FC7">
      <w:pPr>
        <w:spacing w:line="276" w:lineRule="auto"/>
        <w:ind w:right="284"/>
        <w:rPr>
          <w:rFonts w:ascii="Cambria" w:hAnsi="Cambria"/>
          <w:sz w:val="22"/>
          <w:szCs w:val="22"/>
        </w:rPr>
      </w:pPr>
    </w:p>
    <w:p w14:paraId="6756066C" w14:textId="77777777" w:rsidR="00711FC7" w:rsidRDefault="00711FC7" w:rsidP="00711FC7">
      <w:pPr>
        <w:spacing w:line="276" w:lineRule="auto"/>
        <w:ind w:right="284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RAPORT</w:t>
      </w:r>
    </w:p>
    <w:p w14:paraId="6A413C2B" w14:textId="77777777" w:rsidR="00711FC7" w:rsidRDefault="00711FC7" w:rsidP="00711FC7">
      <w:pPr>
        <w:autoSpaceDE w:val="0"/>
        <w:autoSpaceDN w:val="0"/>
        <w:adjustRightInd w:val="0"/>
        <w:spacing w:line="276" w:lineRule="auto"/>
        <w:ind w:right="284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 proiectului de hotărâre </w:t>
      </w:r>
      <w:r>
        <w:rPr>
          <w:rStyle w:val="Fontdeparagrafimplicit1"/>
          <w:rFonts w:ascii="Cambria" w:hAnsi="Cambria"/>
          <w:b/>
          <w:bCs/>
          <w:sz w:val="22"/>
          <w:szCs w:val="22"/>
        </w:rPr>
        <w:t>pentru aprobarea Studiului de oportunitate privind fundamentarea deciziei de delegare a gestiunii serviciului de operare a Centrului de Management Integrat al Deșeurilor Cluj în cadrul Proiectului „</w:t>
      </w:r>
      <w:proofErr w:type="spellStart"/>
      <w:r>
        <w:rPr>
          <w:rStyle w:val="Fontdeparagrafimplicit1"/>
          <w:rFonts w:ascii="Cambria" w:hAnsi="Cambria"/>
          <w:b/>
          <w:bCs/>
          <w:sz w:val="22"/>
          <w:szCs w:val="22"/>
        </w:rPr>
        <w:t>Fazarea</w:t>
      </w:r>
      <w:proofErr w:type="spellEnd"/>
      <w:r>
        <w:rPr>
          <w:rStyle w:val="Fontdeparagrafimplicit1"/>
          <w:rFonts w:ascii="Cambria" w:hAnsi="Cambria"/>
          <w:b/>
          <w:bCs/>
          <w:sz w:val="22"/>
          <w:szCs w:val="22"/>
        </w:rPr>
        <w:t xml:space="preserve"> Proiectului Sistem de Management Integrat al Deșeurilor în județul Cluj”</w:t>
      </w:r>
    </w:p>
    <w:p w14:paraId="63AE1CC7" w14:textId="77777777" w:rsidR="00711FC7" w:rsidRDefault="00711FC7" w:rsidP="00711FC7">
      <w:pPr>
        <w:autoSpaceDE w:val="0"/>
        <w:autoSpaceDN w:val="0"/>
        <w:adjustRightInd w:val="0"/>
        <w:spacing w:line="276" w:lineRule="auto"/>
        <w:ind w:right="284"/>
        <w:rPr>
          <w:rFonts w:ascii="Cambria" w:hAnsi="Cambria"/>
          <w:b/>
          <w:sz w:val="22"/>
          <w:szCs w:val="22"/>
        </w:rPr>
      </w:pPr>
    </w:p>
    <w:p w14:paraId="2992F25C" w14:textId="77777777" w:rsidR="00711FC7" w:rsidRDefault="00711FC7" w:rsidP="00711FC7">
      <w:pPr>
        <w:spacing w:line="276" w:lineRule="auto"/>
        <w:ind w:right="284" w:firstLine="708"/>
        <w:jc w:val="both"/>
        <w:rPr>
          <w:rFonts w:ascii="Cambria" w:hAnsi="Cambria"/>
          <w:bCs/>
          <w:color w:val="000000"/>
          <w:sz w:val="22"/>
          <w:szCs w:val="22"/>
        </w:rPr>
      </w:pPr>
      <w:bookmarkStart w:id="9" w:name="_Hlk514883445"/>
      <w:r>
        <w:rPr>
          <w:rFonts w:ascii="Cambria" w:hAnsi="Cambria"/>
          <w:sz w:val="22"/>
          <w:szCs w:val="22"/>
        </w:rPr>
        <w:t xml:space="preserve">În conformitate cu prevederile art. 182 alin. (4) coroborate cu ale art. 136 din Ordonanța de Urgență a Guvernului nr. 57/2019 privind Codul administrativ, </w:t>
      </w:r>
      <w:proofErr w:type="spellStart"/>
      <w:r>
        <w:rPr>
          <w:rFonts w:ascii="Cambria" w:hAnsi="Cambria"/>
          <w:bCs/>
          <w:sz w:val="22"/>
          <w:szCs w:val="22"/>
        </w:rPr>
        <w:t>Direcţia</w:t>
      </w:r>
      <w:proofErr w:type="spellEnd"/>
      <w:r>
        <w:rPr>
          <w:rFonts w:ascii="Cambria" w:hAnsi="Cambria"/>
          <w:bCs/>
          <w:sz w:val="22"/>
          <w:szCs w:val="22"/>
        </w:rPr>
        <w:t xml:space="preserve"> Dezvoltare și Investiții</w:t>
      </w:r>
      <w:r>
        <w:rPr>
          <w:rFonts w:ascii="Cambria" w:hAnsi="Cambria"/>
          <w:sz w:val="22"/>
          <w:szCs w:val="22"/>
        </w:rPr>
        <w:t xml:space="preserve">, în calitatea sa de compartiment de resort în cadrul aparatului de specialitate al Consiliului </w:t>
      </w:r>
      <w:proofErr w:type="spellStart"/>
      <w:r>
        <w:rPr>
          <w:rFonts w:ascii="Cambria" w:hAnsi="Cambria"/>
          <w:sz w:val="22"/>
          <w:szCs w:val="22"/>
        </w:rPr>
        <w:t>Judeţean</w:t>
      </w:r>
      <w:proofErr w:type="spellEnd"/>
      <w:r>
        <w:rPr>
          <w:rFonts w:ascii="Cambria" w:hAnsi="Cambria"/>
          <w:sz w:val="22"/>
          <w:szCs w:val="22"/>
        </w:rPr>
        <w:t xml:space="preserve"> Cluj, a analizat Proiectul de hotărâre </w:t>
      </w:r>
      <w:r>
        <w:rPr>
          <w:rStyle w:val="Fontdeparagrafimplicit1"/>
          <w:rFonts w:ascii="Cambria" w:hAnsi="Cambria"/>
          <w:sz w:val="22"/>
          <w:szCs w:val="22"/>
        </w:rPr>
        <w:t>pentru aprobarea Studiului de oportunitate privind fundamentarea deciziei de delegare a gestiunii serviciului de operare a Centrului de Management Integrat al Deșeurilor Cluj în cadrul Proiectului „</w:t>
      </w:r>
      <w:proofErr w:type="spellStart"/>
      <w:r>
        <w:rPr>
          <w:rStyle w:val="Fontdeparagrafimplicit1"/>
          <w:rFonts w:ascii="Cambria" w:hAnsi="Cambria"/>
          <w:sz w:val="22"/>
          <w:szCs w:val="22"/>
        </w:rPr>
        <w:t>Fazarea</w:t>
      </w:r>
      <w:proofErr w:type="spellEnd"/>
      <w:r>
        <w:rPr>
          <w:rStyle w:val="Fontdeparagrafimplicit1"/>
          <w:rFonts w:ascii="Cambria" w:hAnsi="Cambria"/>
          <w:sz w:val="22"/>
          <w:szCs w:val="22"/>
        </w:rPr>
        <w:t xml:space="preserve"> Proiectului Sistem de Management Integrat al Deșeurilor în județul Cluj”</w:t>
      </w:r>
      <w:r>
        <w:rPr>
          <w:rFonts w:ascii="Cambria" w:hAnsi="Cambria"/>
          <w:iCs/>
          <w:sz w:val="22"/>
          <w:szCs w:val="22"/>
        </w:rPr>
        <w:t>,</w:t>
      </w:r>
      <w:r>
        <w:rPr>
          <w:rFonts w:ascii="Cambria" w:hAnsi="Cambria"/>
          <w:noProof/>
          <w:sz w:val="22"/>
          <w:szCs w:val="22"/>
        </w:rPr>
        <w:t xml:space="preserve"> propus de preşedintele Consiliului Judeţean Cluj, domnul Alin Tișe </w:t>
      </w:r>
      <w:r>
        <w:rPr>
          <w:rFonts w:ascii="Cambria" w:hAnsi="Cambria"/>
          <w:sz w:val="22"/>
          <w:szCs w:val="22"/>
        </w:rPr>
        <w:t xml:space="preserve"> în raport cu atribuțiile și competențele specifice acestui compartiment și a constatat următoarele: </w:t>
      </w:r>
    </w:p>
    <w:p w14:paraId="056874C3" w14:textId="77777777" w:rsidR="00711FC7" w:rsidRDefault="00711FC7" w:rsidP="00711FC7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Cambria" w:hAnsi="Cambria" w:cs="TT5Bo0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ab/>
        <w:t xml:space="preserve">a) Obiectul/domeniul reglementat: </w:t>
      </w:r>
      <w:r>
        <w:rPr>
          <w:rStyle w:val="Fontdeparagrafimplicit1"/>
          <w:rFonts w:ascii="Cambria" w:hAnsi="Cambria"/>
          <w:sz w:val="22"/>
          <w:szCs w:val="22"/>
        </w:rPr>
        <w:t>aprobarea Studiului de oportunitate privind fundamentarea deciziei de delegare a gestiunii serviciului de operare a Centrului de Management Integrat al Deșeurilor Cluj în cadrul Proiectului „</w:t>
      </w:r>
      <w:proofErr w:type="spellStart"/>
      <w:r>
        <w:rPr>
          <w:rStyle w:val="Fontdeparagrafimplicit1"/>
          <w:rFonts w:ascii="Cambria" w:hAnsi="Cambria"/>
          <w:sz w:val="22"/>
          <w:szCs w:val="22"/>
        </w:rPr>
        <w:t>Fazarea</w:t>
      </w:r>
      <w:proofErr w:type="spellEnd"/>
      <w:r>
        <w:rPr>
          <w:rStyle w:val="Fontdeparagrafimplicit1"/>
          <w:rFonts w:ascii="Cambria" w:hAnsi="Cambria"/>
          <w:sz w:val="22"/>
          <w:szCs w:val="22"/>
        </w:rPr>
        <w:t xml:space="preserve"> Proiectului Sistem de Management Integrat al Deșeurilor în județul Cluj”</w:t>
      </w:r>
      <w:r>
        <w:rPr>
          <w:rFonts w:ascii="Cambria" w:hAnsi="Cambria" w:cs="TT5Bo00"/>
          <w:sz w:val="22"/>
          <w:szCs w:val="22"/>
        </w:rPr>
        <w:t>;</w:t>
      </w:r>
    </w:p>
    <w:p w14:paraId="13541F4E" w14:textId="77777777" w:rsidR="00711FC7" w:rsidRDefault="00711FC7" w:rsidP="00711FC7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b) Compatibilitatea </w:t>
      </w:r>
      <w:proofErr w:type="spellStart"/>
      <w:r>
        <w:rPr>
          <w:rFonts w:ascii="Cambria" w:hAnsi="Cambria"/>
          <w:sz w:val="22"/>
          <w:szCs w:val="22"/>
        </w:rPr>
        <w:t>şi</w:t>
      </w:r>
      <w:proofErr w:type="spellEnd"/>
      <w:r>
        <w:rPr>
          <w:rFonts w:ascii="Cambria" w:hAnsi="Cambria"/>
          <w:sz w:val="22"/>
          <w:szCs w:val="22"/>
        </w:rPr>
        <w:t xml:space="preserve"> conformitatea cu legile, </w:t>
      </w:r>
      <w:proofErr w:type="spellStart"/>
      <w:r>
        <w:rPr>
          <w:rFonts w:ascii="Cambria" w:hAnsi="Cambria"/>
          <w:sz w:val="22"/>
          <w:szCs w:val="22"/>
        </w:rPr>
        <w:t>ordonanţele</w:t>
      </w:r>
      <w:proofErr w:type="spellEnd"/>
      <w:r>
        <w:rPr>
          <w:rFonts w:ascii="Cambria" w:hAnsi="Cambria"/>
          <w:sz w:val="22"/>
          <w:szCs w:val="22"/>
        </w:rPr>
        <w:t xml:space="preserve">, hotărârile Guvernului, strategiile naționale și legislația secundară (ordine, instrucțiuni, normative, regulamente, etc.),  în limitele </w:t>
      </w:r>
      <w:proofErr w:type="spellStart"/>
      <w:r>
        <w:rPr>
          <w:rFonts w:ascii="Cambria" w:hAnsi="Cambria"/>
          <w:sz w:val="22"/>
          <w:szCs w:val="22"/>
        </w:rPr>
        <w:t>şi</w:t>
      </w:r>
      <w:proofErr w:type="spellEnd"/>
      <w:r>
        <w:rPr>
          <w:rFonts w:ascii="Cambria" w:hAnsi="Cambria"/>
          <w:sz w:val="22"/>
          <w:szCs w:val="22"/>
        </w:rPr>
        <w:t xml:space="preserve"> în a căror implementare </w:t>
      </w:r>
      <w:proofErr w:type="spellStart"/>
      <w:r>
        <w:rPr>
          <w:rFonts w:ascii="Cambria" w:hAnsi="Cambria"/>
          <w:sz w:val="22"/>
          <w:szCs w:val="22"/>
        </w:rPr>
        <w:t>şi</w:t>
      </w:r>
      <w:proofErr w:type="spellEnd"/>
      <w:r>
        <w:rPr>
          <w:rFonts w:ascii="Cambria" w:hAnsi="Cambria"/>
          <w:sz w:val="22"/>
          <w:szCs w:val="22"/>
        </w:rPr>
        <w:t xml:space="preserve"> aplicare este elaborat respectivul proiect de hotărâre: prin proiectul de hotărâre analizat se respectă și se pun în aplicare prevederile/normele aplicabile </w:t>
      </w:r>
      <w:r>
        <w:rPr>
          <w:rFonts w:ascii="Cambria" w:hAnsi="Cambria"/>
          <w:snapToGrid w:val="0"/>
          <w:sz w:val="22"/>
          <w:szCs w:val="22"/>
        </w:rPr>
        <w:t>domeniului reglementat</w:t>
      </w:r>
      <w:r>
        <w:rPr>
          <w:rFonts w:ascii="Cambria" w:hAnsi="Cambria"/>
          <w:bCs/>
          <w:sz w:val="22"/>
          <w:szCs w:val="22"/>
        </w:rPr>
        <w:t xml:space="preserve">, </w:t>
      </w:r>
      <w:r>
        <w:rPr>
          <w:rFonts w:ascii="Cambria" w:hAnsi="Cambria" w:cs="Courier New"/>
          <w:sz w:val="22"/>
          <w:szCs w:val="22"/>
        </w:rPr>
        <w:t>respectiv</w:t>
      </w:r>
      <w:r>
        <w:rPr>
          <w:rFonts w:ascii="Cambria" w:hAnsi="Cambria"/>
          <w:sz w:val="22"/>
          <w:szCs w:val="22"/>
        </w:rPr>
        <w:t xml:space="preserve"> prevederile </w:t>
      </w:r>
      <w:r>
        <w:rPr>
          <w:rFonts w:ascii="Cambria" w:hAnsi="Cambria"/>
          <w:i/>
          <w:iCs/>
          <w:noProof/>
          <w:sz w:val="22"/>
          <w:szCs w:val="22"/>
        </w:rPr>
        <w:t>Documentului de poziție aprobat prin Hotărârea Consiliului Județean Cluj nr. 189/14.07.2010 privind aprobarea unor măsuri de organizare și funcționare a Asociației de Dezvoltare Intercomunitară Eco-Metropolitan Cluj, cu modificările și completările ulterioare, Regulamentului Serviciului da salubrizare al Județului Cluj aprobat prin Hotărârea Consiliului Județean Cluj nr. 49/17.04.2019 privind stabilirea unor măsuri privind delegarea gestiunii activităților de colectare, transport și transfer deșeuri în cadrului Proiectului ”Sistem de Management Integrat al Deșeurilor în Județul Cluj”</w:t>
      </w:r>
      <w:r>
        <w:rPr>
          <w:rFonts w:ascii="Cambria" w:hAnsi="Cambria"/>
          <w:i/>
          <w:sz w:val="22"/>
          <w:szCs w:val="22"/>
        </w:rPr>
        <w:t xml:space="preserve">, </w:t>
      </w:r>
      <w:r>
        <w:rPr>
          <w:rFonts w:ascii="Cambria" w:eastAsia="Calibri" w:hAnsi="Cambria"/>
          <w:i/>
          <w:iCs/>
          <w:sz w:val="22"/>
          <w:szCs w:val="22"/>
        </w:rPr>
        <w:t xml:space="preserve">Hotărârii Guvernului nr. 867/2016 pentru aprobarea Normelor metodologice  de aplicare a prevederilor referitoare la atribuirea contractelor de concesiune de lucrări și concesiune de servicii din Legea nr. 100/2016 privind concesiunile de lucrări și </w:t>
      </w:r>
      <w:proofErr w:type="spellStart"/>
      <w:r>
        <w:rPr>
          <w:rFonts w:ascii="Cambria" w:eastAsia="Calibri" w:hAnsi="Cambria"/>
          <w:i/>
          <w:iCs/>
          <w:sz w:val="22"/>
          <w:szCs w:val="22"/>
        </w:rPr>
        <w:t>concesiunel</w:t>
      </w:r>
      <w:proofErr w:type="spellEnd"/>
      <w:r>
        <w:rPr>
          <w:rFonts w:ascii="Cambria" w:eastAsia="Calibri" w:hAnsi="Cambria"/>
          <w:i/>
          <w:iCs/>
          <w:sz w:val="22"/>
          <w:szCs w:val="22"/>
        </w:rPr>
        <w:t xml:space="preserve"> de servicii, cu modificările și completările ulterioare</w:t>
      </w:r>
      <w:r>
        <w:rPr>
          <w:rFonts w:ascii="Cambria" w:hAnsi="Cambria"/>
          <w:sz w:val="22"/>
          <w:szCs w:val="22"/>
          <w:lang w:eastAsia="x-none"/>
        </w:rPr>
        <w:t xml:space="preserve">, </w:t>
      </w:r>
      <w:r>
        <w:rPr>
          <w:rFonts w:ascii="Cambria" w:eastAsia="Calibri" w:hAnsi="Cambria"/>
          <w:i/>
          <w:iCs/>
          <w:sz w:val="22"/>
          <w:szCs w:val="22"/>
        </w:rPr>
        <w:t>Ordinului Președintelui A.N.R.S.C. nr. 82/2015 privind aprobarea regulamentului-cadru al serviciului de salubrizare a localităților, cu modificările și completările ulterioare</w:t>
      </w:r>
      <w:r>
        <w:rPr>
          <w:rFonts w:ascii="Cambria" w:hAnsi="Cambria"/>
          <w:sz w:val="22"/>
          <w:szCs w:val="22"/>
          <w:lang w:eastAsia="x-none"/>
        </w:rPr>
        <w:t xml:space="preserve"> și alte prevederi legale specifice domeniului.</w:t>
      </w:r>
    </w:p>
    <w:p w14:paraId="1D41AB3C" w14:textId="77777777" w:rsidR="00711FC7" w:rsidRDefault="00711FC7" w:rsidP="00711FC7">
      <w:pPr>
        <w:spacing w:line="276" w:lineRule="auto"/>
        <w:ind w:right="284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Ținând seama de constatările precizate mai sus, opinăm faptul că proiectul de hotărâre este </w:t>
      </w:r>
      <w:r>
        <w:rPr>
          <w:rFonts w:ascii="Cambria" w:hAnsi="Cambria" w:cs="Courier New"/>
          <w:sz w:val="22"/>
          <w:szCs w:val="22"/>
        </w:rPr>
        <w:t>fundamentat, din punct de vedere al reglementărilor specifice aplicabile, respectiv tehnic,</w:t>
      </w:r>
      <w:r>
        <w:rPr>
          <w:rFonts w:ascii="Cambria" w:hAnsi="Cambria"/>
          <w:sz w:val="22"/>
          <w:szCs w:val="22"/>
        </w:rPr>
        <w:t xml:space="preserve"> raportat la atribuțiile și competențele specifice acestui compartiment</w:t>
      </w:r>
      <w:r>
        <w:rPr>
          <w:rFonts w:ascii="Cambria" w:hAnsi="Cambria" w:cs="Courier New"/>
          <w:sz w:val="22"/>
          <w:szCs w:val="22"/>
        </w:rPr>
        <w:t xml:space="preserve">, sens în care </w:t>
      </w:r>
      <w:r>
        <w:rPr>
          <w:rFonts w:ascii="Cambria" w:hAnsi="Cambria"/>
          <w:sz w:val="22"/>
          <w:szCs w:val="22"/>
        </w:rPr>
        <w:t xml:space="preserve">propunem analizarea </w:t>
      </w:r>
      <w:proofErr w:type="spellStart"/>
      <w:r>
        <w:rPr>
          <w:rFonts w:ascii="Cambria" w:hAnsi="Cambria"/>
          <w:sz w:val="22"/>
          <w:szCs w:val="22"/>
        </w:rPr>
        <w:t>şi</w:t>
      </w:r>
      <w:proofErr w:type="spellEnd"/>
      <w:r>
        <w:rPr>
          <w:rFonts w:ascii="Cambria" w:hAnsi="Cambria"/>
          <w:sz w:val="22"/>
          <w:szCs w:val="22"/>
        </w:rPr>
        <w:t xml:space="preserve"> supunerea spre dezbatere </w:t>
      </w:r>
      <w:proofErr w:type="spellStart"/>
      <w:r>
        <w:rPr>
          <w:rFonts w:ascii="Cambria" w:hAnsi="Cambria"/>
          <w:sz w:val="22"/>
          <w:szCs w:val="22"/>
        </w:rPr>
        <w:t>şi</w:t>
      </w:r>
      <w:proofErr w:type="spellEnd"/>
      <w:r>
        <w:rPr>
          <w:rFonts w:ascii="Cambria" w:hAnsi="Cambria"/>
          <w:sz w:val="22"/>
          <w:szCs w:val="22"/>
        </w:rPr>
        <w:t xml:space="preserve"> adoptare a proiectului de hotărâre în cauză, în prima </w:t>
      </w:r>
      <w:proofErr w:type="spellStart"/>
      <w:r>
        <w:rPr>
          <w:rFonts w:ascii="Cambria" w:hAnsi="Cambria"/>
          <w:sz w:val="22"/>
          <w:szCs w:val="22"/>
        </w:rPr>
        <w:t>şedinţă</w:t>
      </w:r>
      <w:proofErr w:type="spellEnd"/>
      <w:r>
        <w:rPr>
          <w:rFonts w:ascii="Cambria" w:hAnsi="Cambria"/>
          <w:sz w:val="22"/>
          <w:szCs w:val="22"/>
        </w:rPr>
        <w:t xml:space="preserve"> ordinară a Consiliului </w:t>
      </w:r>
      <w:proofErr w:type="spellStart"/>
      <w:r>
        <w:rPr>
          <w:rFonts w:ascii="Cambria" w:hAnsi="Cambria"/>
          <w:sz w:val="22"/>
          <w:szCs w:val="22"/>
        </w:rPr>
        <w:t>Judeţean</w:t>
      </w:r>
      <w:proofErr w:type="spellEnd"/>
      <w:r>
        <w:rPr>
          <w:rFonts w:ascii="Cambria" w:hAnsi="Cambria"/>
          <w:sz w:val="22"/>
          <w:szCs w:val="22"/>
        </w:rPr>
        <w:t xml:space="preserve"> Cluj, în conformitate cu procedurile prevăzute de Regulamentul de organizare </w:t>
      </w:r>
      <w:proofErr w:type="spellStart"/>
      <w:r>
        <w:rPr>
          <w:rFonts w:ascii="Cambria" w:hAnsi="Cambria"/>
          <w:sz w:val="22"/>
          <w:szCs w:val="22"/>
        </w:rPr>
        <w:t>şi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funcţionare</w:t>
      </w:r>
      <w:proofErr w:type="spellEnd"/>
      <w:r>
        <w:rPr>
          <w:rFonts w:ascii="Cambria" w:hAnsi="Cambria"/>
          <w:sz w:val="22"/>
          <w:szCs w:val="22"/>
        </w:rPr>
        <w:t xml:space="preserve"> al Consiliului </w:t>
      </w:r>
      <w:proofErr w:type="spellStart"/>
      <w:r>
        <w:rPr>
          <w:rFonts w:ascii="Cambria" w:hAnsi="Cambria"/>
          <w:sz w:val="22"/>
          <w:szCs w:val="22"/>
        </w:rPr>
        <w:t>Judeţean</w:t>
      </w:r>
      <w:proofErr w:type="spellEnd"/>
      <w:r>
        <w:rPr>
          <w:rFonts w:ascii="Cambria" w:hAnsi="Cambria"/>
          <w:sz w:val="22"/>
          <w:szCs w:val="22"/>
        </w:rPr>
        <w:t xml:space="preserve"> Cluj.</w:t>
      </w:r>
    </w:p>
    <w:p w14:paraId="7B52E39A" w14:textId="77777777" w:rsidR="00711FC7" w:rsidRDefault="00711FC7" w:rsidP="00711FC7">
      <w:pPr>
        <w:autoSpaceDE w:val="0"/>
        <w:autoSpaceDN w:val="0"/>
        <w:adjustRightInd w:val="0"/>
        <w:spacing w:line="276" w:lineRule="auto"/>
        <w:ind w:left="720" w:right="284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Menţiuni</w:t>
      </w:r>
      <w:proofErr w:type="spellEnd"/>
      <w:r>
        <w:rPr>
          <w:rFonts w:ascii="Cambria" w:hAnsi="Cambria"/>
          <w:sz w:val="22"/>
          <w:szCs w:val="22"/>
        </w:rPr>
        <w:t>/obiecțiuni: nu este cazul</w:t>
      </w:r>
    </w:p>
    <w:p w14:paraId="35F27DBD" w14:textId="77777777" w:rsidR="00711FC7" w:rsidRDefault="00711FC7" w:rsidP="00711FC7">
      <w:pPr>
        <w:autoSpaceDE w:val="0"/>
        <w:autoSpaceDN w:val="0"/>
        <w:adjustRightInd w:val="0"/>
        <w:spacing w:line="276" w:lineRule="auto"/>
        <w:ind w:right="284"/>
        <w:rPr>
          <w:rFonts w:ascii="Cambria" w:hAnsi="Cambria"/>
          <w:sz w:val="22"/>
          <w:szCs w:val="22"/>
        </w:rPr>
      </w:pPr>
    </w:p>
    <w:p w14:paraId="32CE79A1" w14:textId="77777777" w:rsidR="00711FC7" w:rsidRDefault="00711FC7" w:rsidP="00711FC7">
      <w:pPr>
        <w:autoSpaceDE w:val="0"/>
        <w:autoSpaceDN w:val="0"/>
        <w:adjustRightInd w:val="0"/>
        <w:spacing w:line="276" w:lineRule="auto"/>
        <w:ind w:right="284"/>
        <w:rPr>
          <w:rFonts w:ascii="Cambria" w:hAnsi="Cambria"/>
          <w:sz w:val="22"/>
          <w:szCs w:val="22"/>
        </w:rPr>
      </w:pPr>
    </w:p>
    <w:p w14:paraId="361CD148" w14:textId="77777777" w:rsidR="00711FC7" w:rsidRDefault="00711FC7" w:rsidP="00711FC7">
      <w:pPr>
        <w:spacing w:line="276" w:lineRule="auto"/>
        <w:ind w:right="284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DIRECTOR EXECUTIV</w:t>
      </w:r>
    </w:p>
    <w:p w14:paraId="0A958F0D" w14:textId="77777777" w:rsidR="00711FC7" w:rsidRDefault="00711FC7" w:rsidP="00711FC7">
      <w:pPr>
        <w:spacing w:line="276" w:lineRule="auto"/>
        <w:ind w:right="284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MARIANA RAȚIU</w:t>
      </w:r>
      <w:bookmarkEnd w:id="9"/>
    </w:p>
    <w:p w14:paraId="084D1C93" w14:textId="77777777" w:rsidR="00711FC7" w:rsidRPr="0096334D" w:rsidRDefault="00711FC7" w:rsidP="00D31C4D">
      <w:pPr>
        <w:rPr>
          <w:rFonts w:ascii="Cambria" w:hAnsi="Cambria"/>
        </w:rPr>
      </w:pPr>
    </w:p>
    <w:sectPr w:rsidR="00711FC7" w:rsidRPr="0096334D" w:rsidSect="00711FC7">
      <w:pgSz w:w="11906" w:h="16838"/>
      <w:pgMar w:top="993" w:right="1106" w:bottom="117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A324" w14:textId="77777777" w:rsidR="003B2674" w:rsidRDefault="003B2674" w:rsidP="00334197">
      <w:r>
        <w:separator/>
      </w:r>
    </w:p>
  </w:endnote>
  <w:endnote w:type="continuationSeparator" w:id="0">
    <w:p w14:paraId="654969E9" w14:textId="77777777" w:rsidR="003B2674" w:rsidRDefault="003B2674" w:rsidP="003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5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3D41" w14:textId="77777777" w:rsidR="003B2674" w:rsidRDefault="003B2674" w:rsidP="00334197">
      <w:r>
        <w:separator/>
      </w:r>
    </w:p>
  </w:footnote>
  <w:footnote w:type="continuationSeparator" w:id="0">
    <w:p w14:paraId="576A6A30" w14:textId="77777777" w:rsidR="003B2674" w:rsidRDefault="003B2674" w:rsidP="003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78F"/>
    <w:multiLevelType w:val="hybridMultilevel"/>
    <w:tmpl w:val="2C70368E"/>
    <w:lvl w:ilvl="0" w:tplc="5E3EE2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D02"/>
    <w:multiLevelType w:val="hybridMultilevel"/>
    <w:tmpl w:val="A9328F22"/>
    <w:lvl w:ilvl="0" w:tplc="5B9015EE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57D7"/>
    <w:multiLevelType w:val="multilevel"/>
    <w:tmpl w:val="252A3748"/>
    <w:lvl w:ilvl="0">
      <w:numFmt w:val="bullet"/>
      <w:lvlText w:val="-"/>
      <w:lvlJc w:val="left"/>
      <w:pPr>
        <w:ind w:left="2168" w:hanging="360"/>
      </w:pPr>
      <w:rPr>
        <w:rFonts w:ascii="Courier New" w:eastAsia="Times New Roman" w:hAnsi="Courier New" w:cs="Courier New"/>
        <w:color w:val="auto"/>
      </w:rPr>
    </w:lvl>
    <w:lvl w:ilvl="1">
      <w:numFmt w:val="bullet"/>
      <w:lvlText w:val="o"/>
      <w:lvlJc w:val="left"/>
      <w:pPr>
        <w:ind w:left="28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8" w:hanging="360"/>
      </w:pPr>
      <w:rPr>
        <w:rFonts w:ascii="Wingdings" w:hAnsi="Wingdings"/>
      </w:rPr>
    </w:lvl>
  </w:abstractNum>
  <w:abstractNum w:abstractNumId="3" w15:restartNumberingAfterBreak="0">
    <w:nsid w:val="0E3234DD"/>
    <w:multiLevelType w:val="hybridMultilevel"/>
    <w:tmpl w:val="71E855AE"/>
    <w:lvl w:ilvl="0" w:tplc="17B017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7452"/>
    <w:multiLevelType w:val="hybridMultilevel"/>
    <w:tmpl w:val="A328D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647AEF"/>
    <w:multiLevelType w:val="multilevel"/>
    <w:tmpl w:val="E834BB8C"/>
    <w:lvl w:ilvl="0">
      <w:numFmt w:val="bullet"/>
      <w:lvlText w:val="-"/>
      <w:lvlJc w:val="left"/>
      <w:pPr>
        <w:ind w:left="2160" w:hanging="360"/>
      </w:pPr>
      <w:rPr>
        <w:rFonts w:ascii="Courier New" w:eastAsia="Times New Roman" w:hAnsi="Courier New" w:cs="Courier New"/>
        <w:color w:val="auto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 w15:restartNumberingAfterBreak="0">
    <w:nsid w:val="18A0639E"/>
    <w:multiLevelType w:val="hybridMultilevel"/>
    <w:tmpl w:val="34AAC686"/>
    <w:lvl w:ilvl="0" w:tplc="9C4A492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7241A"/>
    <w:multiLevelType w:val="hybridMultilevel"/>
    <w:tmpl w:val="003C363E"/>
    <w:lvl w:ilvl="0" w:tplc="D7F8FD5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A752E"/>
    <w:multiLevelType w:val="hybridMultilevel"/>
    <w:tmpl w:val="B3C63344"/>
    <w:lvl w:ilvl="0" w:tplc="80E445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C39D3"/>
    <w:multiLevelType w:val="multilevel"/>
    <w:tmpl w:val="2830060A"/>
    <w:lvl w:ilvl="0">
      <w:numFmt w:val="bullet"/>
      <w:lvlText w:val="-"/>
      <w:lvlJc w:val="left"/>
      <w:pPr>
        <w:ind w:left="2888" w:hanging="360"/>
      </w:pPr>
      <w:rPr>
        <w:rFonts w:ascii="Courier New" w:eastAsia="Times New Roman" w:hAnsi="Courier New" w:cs="Courier New"/>
        <w:color w:val="auto"/>
      </w:rPr>
    </w:lvl>
    <w:lvl w:ilvl="1">
      <w:numFmt w:val="bullet"/>
      <w:lvlText w:val="o"/>
      <w:lvlJc w:val="left"/>
      <w:pPr>
        <w:ind w:left="36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8" w:hanging="360"/>
      </w:pPr>
      <w:rPr>
        <w:rFonts w:ascii="Wingdings" w:hAnsi="Wingdings"/>
      </w:rPr>
    </w:lvl>
  </w:abstractNum>
  <w:abstractNum w:abstractNumId="10" w15:restartNumberingAfterBreak="0">
    <w:nsid w:val="24F1589F"/>
    <w:multiLevelType w:val="multilevel"/>
    <w:tmpl w:val="142E6F4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46302B"/>
    <w:multiLevelType w:val="multilevel"/>
    <w:tmpl w:val="3F04C80E"/>
    <w:lvl w:ilvl="0">
      <w:start w:val="1"/>
      <w:numFmt w:val="upperRoman"/>
      <w:lvlText w:val="%1."/>
      <w:lvlJc w:val="left"/>
      <w:pPr>
        <w:ind w:left="1004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B93EAB"/>
    <w:multiLevelType w:val="hybridMultilevel"/>
    <w:tmpl w:val="99C463F8"/>
    <w:lvl w:ilvl="0" w:tplc="5B9015EE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E0B"/>
    <w:multiLevelType w:val="hybridMultilevel"/>
    <w:tmpl w:val="88C20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55324"/>
    <w:multiLevelType w:val="hybridMultilevel"/>
    <w:tmpl w:val="A836AD8C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AA4122"/>
    <w:multiLevelType w:val="hybridMultilevel"/>
    <w:tmpl w:val="1730024C"/>
    <w:lvl w:ilvl="0" w:tplc="4FCE1C60">
      <w:start w:val="1"/>
      <w:numFmt w:val="bullet"/>
      <w:lvlText w:val="-"/>
      <w:lvlJc w:val="left"/>
      <w:pPr>
        <w:ind w:left="1068" w:hanging="360"/>
      </w:pPr>
      <w:rPr>
        <w:rFonts w:ascii="Cambria" w:eastAsiaTheme="majorEastAsia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0554E2"/>
    <w:multiLevelType w:val="hybridMultilevel"/>
    <w:tmpl w:val="DD2ED7BC"/>
    <w:lvl w:ilvl="0" w:tplc="5B9015EE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15EE">
      <w:start w:val="1"/>
      <w:numFmt w:val="bullet"/>
      <w:lvlText w:val="-"/>
      <w:lvlJc w:val="left"/>
      <w:pPr>
        <w:ind w:left="2880" w:hanging="360"/>
      </w:pPr>
      <w:rPr>
        <w:rFonts w:ascii="Cambria" w:eastAsiaTheme="majorEastAsia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B6E82"/>
    <w:multiLevelType w:val="hybridMultilevel"/>
    <w:tmpl w:val="18FAA3B4"/>
    <w:lvl w:ilvl="0" w:tplc="B0763C9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3ECA"/>
    <w:multiLevelType w:val="multilevel"/>
    <w:tmpl w:val="F2A4087E"/>
    <w:lvl w:ilvl="0">
      <w:numFmt w:val="bullet"/>
      <w:lvlText w:val=""/>
      <w:lvlJc w:val="left"/>
      <w:pPr>
        <w:ind w:left="14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8" w:hanging="360"/>
      </w:pPr>
      <w:rPr>
        <w:rFonts w:ascii="Wingdings" w:hAnsi="Wingdings"/>
      </w:rPr>
    </w:lvl>
  </w:abstractNum>
  <w:abstractNum w:abstractNumId="19" w15:restartNumberingAfterBreak="0">
    <w:nsid w:val="5D056326"/>
    <w:multiLevelType w:val="hybridMultilevel"/>
    <w:tmpl w:val="E2E635EC"/>
    <w:lvl w:ilvl="0" w:tplc="5B9015EE">
      <w:start w:val="1"/>
      <w:numFmt w:val="bullet"/>
      <w:lvlText w:val="-"/>
      <w:lvlJc w:val="left"/>
      <w:pPr>
        <w:ind w:left="1440" w:hanging="360"/>
      </w:pPr>
      <w:rPr>
        <w:rFonts w:ascii="Cambria" w:eastAsiaTheme="maj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9743CF"/>
    <w:multiLevelType w:val="hybridMultilevel"/>
    <w:tmpl w:val="4BBE2624"/>
    <w:lvl w:ilvl="0" w:tplc="3544C378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8C2185"/>
    <w:multiLevelType w:val="hybridMultilevel"/>
    <w:tmpl w:val="B3821E72"/>
    <w:lvl w:ilvl="0" w:tplc="17B017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rebuchet M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7260C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8280E6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223BB"/>
    <w:multiLevelType w:val="hybridMultilevel"/>
    <w:tmpl w:val="1054D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659E0"/>
    <w:multiLevelType w:val="hybridMultilevel"/>
    <w:tmpl w:val="5CA6D75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262AC"/>
    <w:multiLevelType w:val="hybridMultilevel"/>
    <w:tmpl w:val="63AAE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CE075B"/>
    <w:multiLevelType w:val="hybridMultilevel"/>
    <w:tmpl w:val="A510C72A"/>
    <w:lvl w:ilvl="0" w:tplc="5B9015EE">
      <w:start w:val="1"/>
      <w:numFmt w:val="bullet"/>
      <w:lvlText w:val="-"/>
      <w:lvlJc w:val="left"/>
      <w:pPr>
        <w:ind w:left="1440" w:hanging="360"/>
      </w:pPr>
      <w:rPr>
        <w:rFonts w:ascii="Cambria" w:eastAsiaTheme="maj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2610A"/>
    <w:multiLevelType w:val="hybridMultilevel"/>
    <w:tmpl w:val="5F88625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1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9"/>
  </w:num>
  <w:num w:numId="14">
    <w:abstractNumId w:val="2"/>
  </w:num>
  <w:num w:numId="15">
    <w:abstractNumId w:val="5"/>
  </w:num>
  <w:num w:numId="16">
    <w:abstractNumId w:val="20"/>
  </w:num>
  <w:num w:numId="17">
    <w:abstractNumId w:val="0"/>
  </w:num>
  <w:num w:numId="18">
    <w:abstractNumId w:val="16"/>
  </w:num>
  <w:num w:numId="19">
    <w:abstractNumId w:val="3"/>
  </w:num>
  <w:num w:numId="20">
    <w:abstractNumId w:val="21"/>
  </w:num>
  <w:num w:numId="21">
    <w:abstractNumId w:val="4"/>
  </w:num>
  <w:num w:numId="22">
    <w:abstractNumId w:val="1"/>
  </w:num>
  <w:num w:numId="23">
    <w:abstractNumId w:val="25"/>
  </w:num>
  <w:num w:numId="24">
    <w:abstractNumId w:val="13"/>
  </w:num>
  <w:num w:numId="25">
    <w:abstractNumId w:val="12"/>
  </w:num>
  <w:num w:numId="26">
    <w:abstractNumId w:val="19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92"/>
    <w:rsid w:val="00034B56"/>
    <w:rsid w:val="00060713"/>
    <w:rsid w:val="0006260C"/>
    <w:rsid w:val="00115CAE"/>
    <w:rsid w:val="0011762C"/>
    <w:rsid w:val="001209A2"/>
    <w:rsid w:val="00150F52"/>
    <w:rsid w:val="0016764D"/>
    <w:rsid w:val="001972D7"/>
    <w:rsid w:val="001D12BB"/>
    <w:rsid w:val="001F00EE"/>
    <w:rsid w:val="001F556F"/>
    <w:rsid w:val="002555A8"/>
    <w:rsid w:val="00273F15"/>
    <w:rsid w:val="002E2FAA"/>
    <w:rsid w:val="00334197"/>
    <w:rsid w:val="0033724A"/>
    <w:rsid w:val="0036394F"/>
    <w:rsid w:val="003A6C64"/>
    <w:rsid w:val="003A7EE0"/>
    <w:rsid w:val="003B2674"/>
    <w:rsid w:val="00430715"/>
    <w:rsid w:val="00432288"/>
    <w:rsid w:val="00454AE4"/>
    <w:rsid w:val="00477E60"/>
    <w:rsid w:val="004B2B12"/>
    <w:rsid w:val="004C78AB"/>
    <w:rsid w:val="00561FC0"/>
    <w:rsid w:val="005C0D42"/>
    <w:rsid w:val="005F13B9"/>
    <w:rsid w:val="005F7BA5"/>
    <w:rsid w:val="006C7192"/>
    <w:rsid w:val="006E7E52"/>
    <w:rsid w:val="0070036B"/>
    <w:rsid w:val="007005B7"/>
    <w:rsid w:val="00705AFF"/>
    <w:rsid w:val="00711FC7"/>
    <w:rsid w:val="00743A3D"/>
    <w:rsid w:val="00746125"/>
    <w:rsid w:val="00752DCB"/>
    <w:rsid w:val="00767828"/>
    <w:rsid w:val="00772794"/>
    <w:rsid w:val="00854AF7"/>
    <w:rsid w:val="0088473B"/>
    <w:rsid w:val="008B31C1"/>
    <w:rsid w:val="008E199C"/>
    <w:rsid w:val="008F12E9"/>
    <w:rsid w:val="00914F3B"/>
    <w:rsid w:val="00924EF7"/>
    <w:rsid w:val="009302D9"/>
    <w:rsid w:val="009629AA"/>
    <w:rsid w:val="0096334D"/>
    <w:rsid w:val="009A090C"/>
    <w:rsid w:val="009C1013"/>
    <w:rsid w:val="009D329A"/>
    <w:rsid w:val="009F573D"/>
    <w:rsid w:val="00A07007"/>
    <w:rsid w:val="00A1672B"/>
    <w:rsid w:val="00A56B2B"/>
    <w:rsid w:val="00A81CA8"/>
    <w:rsid w:val="00AA3772"/>
    <w:rsid w:val="00AC6BBE"/>
    <w:rsid w:val="00AE04ED"/>
    <w:rsid w:val="00AF0E05"/>
    <w:rsid w:val="00AF3B87"/>
    <w:rsid w:val="00B34F0C"/>
    <w:rsid w:val="00B66710"/>
    <w:rsid w:val="00C0479E"/>
    <w:rsid w:val="00C064ED"/>
    <w:rsid w:val="00C4518A"/>
    <w:rsid w:val="00CB4216"/>
    <w:rsid w:val="00CC11FF"/>
    <w:rsid w:val="00CD0198"/>
    <w:rsid w:val="00D00D37"/>
    <w:rsid w:val="00D31C4D"/>
    <w:rsid w:val="00D80534"/>
    <w:rsid w:val="00DA199E"/>
    <w:rsid w:val="00DC092A"/>
    <w:rsid w:val="00DF51DB"/>
    <w:rsid w:val="00E06038"/>
    <w:rsid w:val="00E207AF"/>
    <w:rsid w:val="00E337FC"/>
    <w:rsid w:val="00EA688D"/>
    <w:rsid w:val="00EB0A4F"/>
    <w:rsid w:val="00EB7DCB"/>
    <w:rsid w:val="00F430E9"/>
    <w:rsid w:val="00F56FA4"/>
    <w:rsid w:val="00F62902"/>
    <w:rsid w:val="00F6530C"/>
    <w:rsid w:val="00F81CE6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AD3A"/>
  <w15:chartTrackingRefBased/>
  <w15:docId w15:val="{2D2FA79B-E5B6-44DA-9D4B-45527D7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09A2"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9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09A2"/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paragraph" w:styleId="Header">
    <w:name w:val="header"/>
    <w:basedOn w:val="Normal"/>
    <w:link w:val="HeaderChar"/>
    <w:unhideWhenUsed/>
    <w:rsid w:val="00120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09A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2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ormal bullet 2,Forth level,List1,Listă colorată - Accentuare 11,Bullet,Citation List,Header bold,bullets,Akapit z listą BS,Outlines a.b.c.,List_Paragraph,Multilevel para_II,Akapit z lista BS,Lettre d'introduction,Arial"/>
    <w:basedOn w:val="Normal"/>
    <w:link w:val="ListParagraphChar"/>
    <w:uiPriority w:val="34"/>
    <w:qFormat/>
    <w:rsid w:val="00120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09A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09A2"/>
    <w:rPr>
      <w:b/>
      <w:bCs/>
    </w:rPr>
  </w:style>
  <w:style w:type="paragraph" w:customStyle="1" w:styleId="Listparagraf1">
    <w:name w:val="Listă paragraf1"/>
    <w:basedOn w:val="Normal"/>
    <w:rsid w:val="008E199C"/>
    <w:pPr>
      <w:suppressAutoHyphens/>
      <w:autoSpaceDN w:val="0"/>
      <w:spacing w:after="160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deparagrafimplicit1">
    <w:name w:val="Font de paragraf implicit1"/>
    <w:rsid w:val="008E199C"/>
  </w:style>
  <w:style w:type="paragraph" w:styleId="BalloonText">
    <w:name w:val="Balloon Text"/>
    <w:basedOn w:val="Normal"/>
    <w:link w:val="BalloonTextChar"/>
    <w:uiPriority w:val="99"/>
    <w:semiHidden/>
    <w:unhideWhenUsed/>
    <w:rsid w:val="008E1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9C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9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DA19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19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ubtleEmphasis">
    <w:name w:val="Subtle Emphasis"/>
    <w:uiPriority w:val="19"/>
    <w:qFormat/>
    <w:rsid w:val="00334197"/>
    <w:rPr>
      <w:i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341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9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884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Forth level Char,List1 Char,Listă colorată - Accentuare 11 Char,Bullet Char,Citation List Char,Header bold Char,bullets Char,Akapit z listą BS Char,Outlines a.b.c. Char,List_Paragraph Char,Multilevel para_II Char"/>
    <w:link w:val="ListParagraph"/>
    <w:uiPriority w:val="34"/>
    <w:qFormat/>
    <w:rsid w:val="0088473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3506</Words>
  <Characters>20340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Pop</dc:creator>
  <cp:keywords/>
  <dc:description/>
  <cp:lastModifiedBy>Gabriela Moldovan</cp:lastModifiedBy>
  <cp:revision>24</cp:revision>
  <cp:lastPrinted>2019-12-13T08:32:00Z</cp:lastPrinted>
  <dcterms:created xsi:type="dcterms:W3CDTF">2019-12-10T07:38:00Z</dcterms:created>
  <dcterms:modified xsi:type="dcterms:W3CDTF">2020-01-28T14:29:00Z</dcterms:modified>
</cp:coreProperties>
</file>