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E9E7" w14:textId="77777777" w:rsidR="001C5F4A" w:rsidRDefault="001C5F4A" w:rsidP="005303AD">
      <w:pPr>
        <w:spacing w:line="240" w:lineRule="auto"/>
        <w:ind w:left="4320" w:firstLine="720"/>
        <w:rPr>
          <w:rFonts w:ascii="Montserrat" w:eastAsia="Calibri" w:hAnsi="Montserrat"/>
          <w:b/>
        </w:rPr>
      </w:pPr>
      <w:bookmarkStart w:id="0" w:name="_GoBack"/>
      <w:bookmarkEnd w:id="0"/>
    </w:p>
    <w:p w14:paraId="2D3C6604" w14:textId="5E0C8C93" w:rsidR="005303AD" w:rsidRPr="000A1275" w:rsidRDefault="005303AD" w:rsidP="005303AD">
      <w:pPr>
        <w:spacing w:line="240" w:lineRule="auto"/>
        <w:ind w:left="4320" w:firstLine="720"/>
        <w:rPr>
          <w:rFonts w:ascii="Montserrat" w:hAnsi="Montserrat"/>
          <w:b/>
          <w:lang w:val="ro-RO"/>
        </w:rPr>
      </w:pPr>
      <w:proofErr w:type="spellStart"/>
      <w:r w:rsidRPr="000A1275">
        <w:rPr>
          <w:rFonts w:ascii="Montserrat" w:eastAsia="Calibri" w:hAnsi="Montserrat"/>
          <w:b/>
        </w:rPr>
        <w:t>Anexa</w:t>
      </w:r>
      <w:proofErr w:type="spellEnd"/>
      <w:r w:rsidRPr="000A1275">
        <w:rPr>
          <w:rFonts w:ascii="Montserrat" w:eastAsia="Calibri" w:hAnsi="Montserrat"/>
          <w:b/>
        </w:rPr>
        <w:t xml:space="preserve"> </w:t>
      </w:r>
      <w:proofErr w:type="spellStart"/>
      <w:r w:rsidRPr="000A1275">
        <w:rPr>
          <w:rFonts w:ascii="Montserrat" w:eastAsia="Calibri" w:hAnsi="Montserrat"/>
          <w:b/>
        </w:rPr>
        <w:t>nr</w:t>
      </w:r>
      <w:proofErr w:type="spellEnd"/>
      <w:r w:rsidRPr="000A1275">
        <w:rPr>
          <w:rFonts w:ascii="Montserrat" w:eastAsia="Calibri" w:hAnsi="Montserrat"/>
          <w:b/>
        </w:rPr>
        <w:t>. 9</w:t>
      </w:r>
    </w:p>
    <w:p w14:paraId="34088CB5" w14:textId="0D1D7A21" w:rsidR="001C5F4A" w:rsidRPr="001C5F4A" w:rsidRDefault="001C5F4A" w:rsidP="001C5F4A">
      <w:pPr>
        <w:spacing w:line="240" w:lineRule="auto"/>
        <w:contextualSpacing/>
        <w:rPr>
          <w:rFonts w:ascii="Montserrat" w:eastAsia="Calibri" w:hAnsi="Montserrat"/>
          <w:b/>
        </w:rPr>
      </w:pPr>
      <w:bookmarkStart w:id="1" w:name="_Hlk54769432"/>
      <w:proofErr w:type="gramStart"/>
      <w:r w:rsidRPr="00434CCB">
        <w:rPr>
          <w:rFonts w:ascii="Montserrat" w:hAnsi="Montserrat"/>
          <w:b/>
        </w:rPr>
        <w:t>la</w:t>
      </w:r>
      <w:proofErr w:type="gram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Proiectul</w:t>
      </w:r>
      <w:proofErr w:type="spellEnd"/>
      <w:r w:rsidRPr="00434CCB">
        <w:rPr>
          <w:rFonts w:ascii="Montserrat" w:hAnsi="Montserrat"/>
          <w:b/>
        </w:rPr>
        <w:t xml:space="preserve"> de </w:t>
      </w:r>
      <w:proofErr w:type="spellStart"/>
      <w:r w:rsidRPr="00434CCB">
        <w:rPr>
          <w:rFonts w:ascii="Montserrat" w:hAnsi="Montserrat"/>
          <w:b/>
        </w:rPr>
        <w:t>hotărâre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privind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aprobarea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taxelor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și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tarifelor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pentru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anul</w:t>
      </w:r>
      <w:proofErr w:type="spellEnd"/>
      <w:r w:rsidRPr="00434CCB">
        <w:rPr>
          <w:rFonts w:ascii="Montserrat" w:hAnsi="Montserrat"/>
          <w:b/>
        </w:rPr>
        <w:t xml:space="preserve"> fiscal </w:t>
      </w:r>
    </w:p>
    <w:p w14:paraId="470AD6A4" w14:textId="77777777" w:rsidR="001C5F4A" w:rsidRPr="00434CCB" w:rsidRDefault="001C5F4A" w:rsidP="001C5F4A">
      <w:pPr>
        <w:tabs>
          <w:tab w:val="left" w:pos="1080"/>
          <w:tab w:val="left" w:pos="8145"/>
        </w:tabs>
        <w:jc w:val="both"/>
        <w:rPr>
          <w:rFonts w:ascii="Montserrat" w:hAnsi="Montserrat"/>
          <w:b/>
        </w:rPr>
      </w:pPr>
      <w:r w:rsidRPr="00434CCB">
        <w:rPr>
          <w:rFonts w:ascii="Montserrat" w:hAnsi="Montserrat"/>
          <w:b/>
        </w:rPr>
        <w:t xml:space="preserve">                                                                                  </w:t>
      </w:r>
      <w:r>
        <w:rPr>
          <w:rFonts w:ascii="Montserrat" w:hAnsi="Montserrat"/>
          <w:b/>
        </w:rPr>
        <w:t>2022</w:t>
      </w:r>
    </w:p>
    <w:p w14:paraId="7625AF65" w14:textId="77777777" w:rsidR="001C5F4A" w:rsidRPr="000A1275" w:rsidRDefault="001C5F4A" w:rsidP="001C5F4A">
      <w:pPr>
        <w:spacing w:line="240" w:lineRule="auto"/>
        <w:contextualSpacing/>
        <w:rPr>
          <w:rFonts w:ascii="Montserrat Light" w:hAnsi="Montserrat Light"/>
          <w:b/>
          <w:bCs/>
          <w:noProof/>
          <w:lang w:val="ro-RO" w:eastAsia="ro-RO"/>
        </w:rPr>
      </w:pPr>
    </w:p>
    <w:p w14:paraId="58508EF5" w14:textId="5A849387" w:rsidR="00913F71" w:rsidRPr="000A1275" w:rsidRDefault="00913F7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2B1C79EF" w14:textId="7E7EA222" w:rsidR="00913F71" w:rsidRPr="000A1275" w:rsidRDefault="00913F7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5B1EEA29" w14:textId="77777777" w:rsidR="00913F71" w:rsidRPr="000A1275" w:rsidRDefault="00913F7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3C849EB4" w14:textId="2D77E2B5" w:rsidR="00913F71" w:rsidRPr="000A1275" w:rsidRDefault="00913F71" w:rsidP="00913F71">
      <w:pPr>
        <w:autoSpaceDE w:val="0"/>
        <w:autoSpaceDN w:val="0"/>
        <w:adjustRightInd w:val="0"/>
        <w:jc w:val="center"/>
        <w:rPr>
          <w:rFonts w:ascii="Montserrat" w:hAnsi="Montserrat" w:cs="Cambria"/>
          <w:b/>
          <w:bCs/>
        </w:rPr>
      </w:pPr>
      <w:r w:rsidRPr="000A1275">
        <w:rPr>
          <w:rFonts w:ascii="Montserrat" w:hAnsi="Montserrat" w:cs="Cambria"/>
          <w:b/>
          <w:bCs/>
        </w:rPr>
        <w:t xml:space="preserve">Taxe </w:t>
      </w:r>
      <w:proofErr w:type="spellStart"/>
      <w:r w:rsidRPr="000A1275">
        <w:rPr>
          <w:rFonts w:ascii="Montserrat" w:hAnsi="Montserrat" w:cs="Cambria"/>
          <w:b/>
          <w:bCs/>
        </w:rPr>
        <w:t>speciale</w:t>
      </w:r>
      <w:proofErr w:type="spellEnd"/>
    </w:p>
    <w:p w14:paraId="48FCC1E7" w14:textId="6B40FC23" w:rsidR="00913F71" w:rsidRPr="000A1275" w:rsidRDefault="00913F71" w:rsidP="00913F71">
      <w:pPr>
        <w:autoSpaceDE w:val="0"/>
        <w:autoSpaceDN w:val="0"/>
        <w:adjustRightInd w:val="0"/>
        <w:jc w:val="center"/>
        <w:rPr>
          <w:rFonts w:ascii="Montserrat" w:hAnsi="Montserrat" w:cs="Cambria"/>
          <w:b/>
          <w:bCs/>
        </w:rPr>
      </w:pPr>
      <w:proofErr w:type="spellStart"/>
      <w:r w:rsidRPr="000A1275">
        <w:rPr>
          <w:rFonts w:ascii="Montserrat" w:hAnsi="Montserrat" w:cs="Cambria"/>
          <w:b/>
          <w:bCs/>
        </w:rPr>
        <w:t>pentru</w:t>
      </w:r>
      <w:proofErr w:type="spellEnd"/>
      <w:r w:rsidRPr="000A1275">
        <w:rPr>
          <w:rFonts w:ascii="Montserrat" w:hAnsi="Montserrat" w:cs="Cambria"/>
          <w:b/>
          <w:bCs/>
        </w:rPr>
        <w:t xml:space="preserve"> </w:t>
      </w:r>
      <w:proofErr w:type="spellStart"/>
      <w:r w:rsidRPr="000A1275">
        <w:rPr>
          <w:rFonts w:ascii="Montserrat" w:hAnsi="Montserrat" w:cs="Cambria"/>
          <w:b/>
          <w:bCs/>
        </w:rPr>
        <w:t>eliberarea</w:t>
      </w:r>
      <w:proofErr w:type="spellEnd"/>
      <w:r w:rsidRPr="000A1275">
        <w:rPr>
          <w:rFonts w:ascii="Montserrat" w:hAnsi="Montserrat" w:cs="Cambria"/>
          <w:b/>
          <w:bCs/>
        </w:rPr>
        <w:t xml:space="preserve"> </w:t>
      </w:r>
      <w:proofErr w:type="spellStart"/>
      <w:r w:rsidRPr="000A1275">
        <w:rPr>
          <w:rFonts w:ascii="Montserrat" w:hAnsi="Montserrat" w:cs="Cambria"/>
          <w:b/>
          <w:bCs/>
        </w:rPr>
        <w:t>licențelor</w:t>
      </w:r>
      <w:proofErr w:type="spellEnd"/>
      <w:r w:rsidRPr="000A1275">
        <w:rPr>
          <w:rFonts w:ascii="Montserrat" w:hAnsi="Montserrat" w:cs="Cambria"/>
          <w:b/>
          <w:bCs/>
        </w:rPr>
        <w:t xml:space="preserve"> de </w:t>
      </w:r>
      <w:proofErr w:type="spellStart"/>
      <w:r w:rsidRPr="000A1275">
        <w:rPr>
          <w:rFonts w:ascii="Montserrat" w:hAnsi="Montserrat" w:cs="Cambria"/>
          <w:b/>
          <w:bCs/>
        </w:rPr>
        <w:t>traseu</w:t>
      </w:r>
      <w:proofErr w:type="spellEnd"/>
      <w:r w:rsidRPr="000A1275">
        <w:rPr>
          <w:rFonts w:ascii="Montserrat" w:hAnsi="Montserrat" w:cs="Cambria"/>
          <w:b/>
          <w:bCs/>
        </w:rPr>
        <w:t xml:space="preserve"> </w:t>
      </w:r>
      <w:proofErr w:type="spellStart"/>
      <w:r w:rsidRPr="000A1275">
        <w:rPr>
          <w:rFonts w:ascii="Montserrat" w:hAnsi="Montserrat" w:cs="Cambria"/>
          <w:b/>
          <w:bCs/>
        </w:rPr>
        <w:t>județean</w:t>
      </w:r>
      <w:proofErr w:type="spellEnd"/>
    </w:p>
    <w:p w14:paraId="22160FCE" w14:textId="77777777" w:rsidR="00913F71" w:rsidRPr="000A1275" w:rsidRDefault="00913F71" w:rsidP="00913F71">
      <w:pPr>
        <w:autoSpaceDE w:val="0"/>
        <w:autoSpaceDN w:val="0"/>
        <w:adjustRightInd w:val="0"/>
        <w:rPr>
          <w:rFonts w:ascii="Montserrat" w:hAnsi="Montserrat" w:cs="Cambria"/>
        </w:rPr>
      </w:pPr>
    </w:p>
    <w:tbl>
      <w:tblPr>
        <w:tblW w:w="96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46"/>
        <w:gridCol w:w="1921"/>
        <w:gridCol w:w="3038"/>
      </w:tblGrid>
      <w:tr w:rsidR="000A1275" w:rsidRPr="000A1275" w14:paraId="1CCA289A" w14:textId="77777777" w:rsidTr="005C2A3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FD0" w14:textId="6B6CE981" w:rsidR="00913F71" w:rsidRPr="000A1275" w:rsidRDefault="00913F71" w:rsidP="00913F71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Cambria"/>
                <w:sz w:val="20"/>
                <w:szCs w:val="20"/>
              </w:rPr>
            </w:pPr>
            <w:proofErr w:type="spellStart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>Nr</w:t>
            </w:r>
            <w:proofErr w:type="spellEnd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>crt</w:t>
            </w:r>
            <w:proofErr w:type="spellEnd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0AE" w14:textId="4C46FCB0" w:rsidR="00913F71" w:rsidRPr="000A1275" w:rsidRDefault="00913F71" w:rsidP="00913F71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Cambria"/>
                <w:sz w:val="20"/>
                <w:szCs w:val="20"/>
              </w:rPr>
            </w:pPr>
            <w:proofErr w:type="spellStart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>Denumire</w:t>
            </w:r>
            <w:proofErr w:type="spellEnd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669" w14:textId="78C5E239" w:rsidR="00913F71" w:rsidRPr="000A1275" w:rsidRDefault="00913F71" w:rsidP="00913F71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Cambria"/>
                <w:sz w:val="20"/>
                <w:szCs w:val="20"/>
              </w:rPr>
            </w:pPr>
            <w:proofErr w:type="spellStart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>Cuantum</w:t>
            </w:r>
            <w:proofErr w:type="spellEnd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 xml:space="preserve"> taxa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615" w14:textId="1B82AB23" w:rsidR="00913F71" w:rsidRPr="000A1275" w:rsidRDefault="00913F71" w:rsidP="00913F71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Cambria"/>
                <w:sz w:val="20"/>
                <w:szCs w:val="20"/>
              </w:rPr>
            </w:pPr>
            <w:proofErr w:type="spellStart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>Temei</w:t>
            </w:r>
            <w:proofErr w:type="spellEnd"/>
            <w:r w:rsidRPr="000A1275">
              <w:rPr>
                <w:rFonts w:ascii="Montserrat Light" w:hAnsi="Montserrat Light" w:cs="Cambria"/>
                <w:b/>
                <w:bCs/>
                <w:sz w:val="20"/>
                <w:szCs w:val="20"/>
              </w:rPr>
              <w:t xml:space="preserve"> legal</w:t>
            </w:r>
          </w:p>
        </w:tc>
      </w:tr>
      <w:tr w:rsidR="000A1275" w:rsidRPr="000A1275" w14:paraId="2DDC98F7" w14:textId="77777777" w:rsidTr="005C2A3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4EAD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1.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532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Eliberarea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licențelor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de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traseu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județean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pentru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autovehiculele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active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necesare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efectuării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traseului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pentru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o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cursă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(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tarif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pentru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un an)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1C4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>42 lei/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cursă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/an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06C1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- art. 4 lit. g) din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Legea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nr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92/2007, cu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modificările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şi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completările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ulterioare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; </w:t>
            </w:r>
          </w:p>
          <w:p w14:paraId="7B88100C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- art. 19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alin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(2)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și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alin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(3) din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Ordinul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nr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1.158/2.336/2019; </w:t>
            </w:r>
          </w:p>
        </w:tc>
      </w:tr>
      <w:tr w:rsidR="00913F71" w:rsidRPr="000A1275" w14:paraId="6F568A62" w14:textId="77777777" w:rsidTr="005C2A3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845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2.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F0F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Înlocuirea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licențelor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de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traseu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județean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pentru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autovehiculele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active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necesare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efectuării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traseului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în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situația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pierderii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,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deteriorării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sau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sustragerii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acestora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A93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>150 lei/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bucată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15C0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- art. 4 lit. g) din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Legea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nr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92/2007, cu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modificările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şi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completările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ulterioare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; </w:t>
            </w:r>
          </w:p>
          <w:p w14:paraId="46596A79" w14:textId="77777777" w:rsidR="00913F71" w:rsidRPr="000A1275" w:rsidRDefault="00913F71" w:rsidP="00A44579">
            <w:pPr>
              <w:autoSpaceDE w:val="0"/>
              <w:autoSpaceDN w:val="0"/>
              <w:adjustRightInd w:val="0"/>
              <w:rPr>
                <w:rFonts w:ascii="Montserrat Light" w:hAnsi="Montserrat Light" w:cs="Cambria"/>
                <w:sz w:val="20"/>
                <w:szCs w:val="20"/>
              </w:rPr>
            </w:pPr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- art. 19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alin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(2)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și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alin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(3) din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Ordinul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 </w:t>
            </w:r>
            <w:proofErr w:type="spellStart"/>
            <w:r w:rsidRPr="000A1275">
              <w:rPr>
                <w:rFonts w:ascii="Montserrat Light" w:hAnsi="Montserrat Light" w:cs="Cambria"/>
                <w:sz w:val="20"/>
                <w:szCs w:val="20"/>
              </w:rPr>
              <w:t>nr</w:t>
            </w:r>
            <w:proofErr w:type="spellEnd"/>
            <w:r w:rsidRPr="000A1275">
              <w:rPr>
                <w:rFonts w:ascii="Montserrat Light" w:hAnsi="Montserrat Light" w:cs="Cambria"/>
                <w:sz w:val="20"/>
                <w:szCs w:val="20"/>
              </w:rPr>
              <w:t xml:space="preserve">. 1.158/2.336/2019;  </w:t>
            </w:r>
          </w:p>
        </w:tc>
      </w:tr>
    </w:tbl>
    <w:p w14:paraId="7CE06E84" w14:textId="4C0A11D1" w:rsidR="00913F71" w:rsidRPr="000A1275" w:rsidRDefault="00913F7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395A607C" w14:textId="77777777" w:rsidR="00913F71" w:rsidRPr="000A1275" w:rsidRDefault="00913F7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5EC3AC2B" w14:textId="3CAF2746" w:rsidR="004E343B" w:rsidRPr="000A1275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0A1275">
        <w:rPr>
          <w:rFonts w:ascii="Montserrat" w:hAnsi="Montserrat"/>
          <w:lang w:val="ro-RO" w:eastAsia="ro-RO"/>
        </w:rPr>
        <w:tab/>
      </w:r>
      <w:r w:rsidRPr="000A1275">
        <w:rPr>
          <w:rFonts w:ascii="Montserrat" w:hAnsi="Montserrat"/>
          <w:lang w:val="ro-RO" w:eastAsia="ro-RO"/>
        </w:rPr>
        <w:tab/>
      </w:r>
      <w:r w:rsidRPr="000A1275">
        <w:rPr>
          <w:rFonts w:ascii="Montserrat" w:hAnsi="Montserrat"/>
          <w:lang w:val="ro-RO" w:eastAsia="ro-RO"/>
        </w:rPr>
        <w:tab/>
        <w:t xml:space="preserve">                                                </w:t>
      </w:r>
      <w:r w:rsidR="00067F09">
        <w:rPr>
          <w:rFonts w:ascii="Montserrat" w:hAnsi="Montserrat"/>
          <w:lang w:val="ro-RO" w:eastAsia="ro-RO"/>
        </w:rPr>
        <w:t xml:space="preserve">                      </w:t>
      </w:r>
      <w:r w:rsidRPr="000A1275">
        <w:rPr>
          <w:rFonts w:ascii="Montserrat" w:hAnsi="Montserrat"/>
          <w:b/>
          <w:lang w:val="ro-RO" w:eastAsia="ro-RO"/>
        </w:rPr>
        <w:t>Contrasemnează:</w:t>
      </w:r>
    </w:p>
    <w:p w14:paraId="13B0D5D9" w14:textId="6076437F" w:rsidR="004E343B" w:rsidRPr="000A1275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2" w:name="_Hlk53658535"/>
      <w:r w:rsidRPr="000A1275">
        <w:rPr>
          <w:rFonts w:ascii="Montserrat" w:hAnsi="Montserrat"/>
          <w:lang w:val="ro-RO" w:eastAsia="ro-RO"/>
        </w:rPr>
        <w:t xml:space="preserve">       </w:t>
      </w:r>
      <w:r w:rsidRPr="000A1275">
        <w:rPr>
          <w:rFonts w:ascii="Montserrat" w:hAnsi="Montserrat"/>
          <w:b/>
          <w:lang w:val="ro-RO" w:eastAsia="ro-RO"/>
        </w:rPr>
        <w:t>PREŞEDINTE,</w:t>
      </w:r>
      <w:r w:rsidRPr="000A1275">
        <w:rPr>
          <w:rFonts w:ascii="Montserrat" w:hAnsi="Montserrat"/>
          <w:b/>
          <w:lang w:val="ro-RO" w:eastAsia="ro-RO"/>
        </w:rPr>
        <w:tab/>
      </w:r>
      <w:r w:rsidRPr="000A1275">
        <w:rPr>
          <w:rFonts w:ascii="Montserrat" w:hAnsi="Montserrat"/>
          <w:lang w:val="ro-RO" w:eastAsia="ro-RO"/>
        </w:rPr>
        <w:tab/>
      </w:r>
      <w:r w:rsidRPr="000A1275">
        <w:rPr>
          <w:rFonts w:ascii="Montserrat" w:hAnsi="Montserrat"/>
          <w:lang w:val="ro-RO" w:eastAsia="ro-RO"/>
        </w:rPr>
        <w:tab/>
        <w:t xml:space="preserve">     </w:t>
      </w:r>
      <w:r w:rsidR="00067F09">
        <w:rPr>
          <w:rFonts w:ascii="Montserrat" w:hAnsi="Montserrat"/>
          <w:lang w:val="ro-RO" w:eastAsia="ro-RO"/>
        </w:rPr>
        <w:t xml:space="preserve">        </w:t>
      </w:r>
      <w:r w:rsidRPr="000A1275">
        <w:rPr>
          <w:rFonts w:ascii="Montserrat" w:hAnsi="Montserrat"/>
          <w:lang w:val="ro-RO" w:eastAsia="ro-RO"/>
        </w:rPr>
        <w:t xml:space="preserve"> </w:t>
      </w:r>
      <w:r w:rsidR="00067F09">
        <w:rPr>
          <w:rFonts w:ascii="Montserrat" w:hAnsi="Montserrat"/>
          <w:lang w:val="ro-RO" w:eastAsia="ro-RO"/>
        </w:rPr>
        <w:t xml:space="preserve">         </w:t>
      </w:r>
      <w:r w:rsidRPr="000A1275">
        <w:rPr>
          <w:rFonts w:ascii="Montserrat" w:hAnsi="Montserrat"/>
          <w:b/>
          <w:lang w:val="ro-RO" w:eastAsia="ro-RO"/>
        </w:rPr>
        <w:t>SECRETAR GENERAL AL JUDEŢULUI,</w:t>
      </w:r>
    </w:p>
    <w:p w14:paraId="62E87B7A" w14:textId="34084796" w:rsidR="00282CEB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0A1275">
        <w:rPr>
          <w:rFonts w:ascii="Montserrat" w:hAnsi="Montserrat"/>
          <w:b/>
          <w:lang w:val="ro-RO" w:eastAsia="ro-RO"/>
        </w:rPr>
        <w:t xml:space="preserve">       </w:t>
      </w:r>
      <w:r w:rsidR="00407BA0" w:rsidRPr="000A1275">
        <w:rPr>
          <w:rFonts w:ascii="Montserrat" w:hAnsi="Montserrat"/>
          <w:b/>
          <w:lang w:val="ro-RO" w:eastAsia="ro-RO"/>
        </w:rPr>
        <w:t xml:space="preserve"> </w:t>
      </w:r>
      <w:r w:rsidRPr="000A1275">
        <w:rPr>
          <w:rFonts w:ascii="Montserrat" w:hAnsi="Montserrat"/>
          <w:b/>
          <w:lang w:val="ro-RO" w:eastAsia="ro-RO"/>
        </w:rPr>
        <w:t xml:space="preserve">   Alin Tișe                                                            </w:t>
      </w:r>
      <w:r w:rsidR="00067F09">
        <w:rPr>
          <w:rFonts w:ascii="Montserrat" w:hAnsi="Montserrat"/>
          <w:b/>
          <w:lang w:val="ro-RO" w:eastAsia="ro-RO"/>
        </w:rPr>
        <w:t xml:space="preserve">                </w:t>
      </w:r>
      <w:r w:rsidRPr="000A1275">
        <w:rPr>
          <w:rFonts w:ascii="Montserrat" w:hAnsi="Montserrat"/>
          <w:b/>
          <w:lang w:val="ro-RO" w:eastAsia="ro-RO"/>
        </w:rPr>
        <w:t>Simona Gaci</w:t>
      </w:r>
      <w:bookmarkEnd w:id="1"/>
      <w:bookmarkEnd w:id="2"/>
    </w:p>
    <w:p w14:paraId="16194E70" w14:textId="77777777" w:rsidR="00067F09" w:rsidRDefault="00067F09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63E2D682" w14:textId="77777777" w:rsidR="00067F09" w:rsidRDefault="00067F09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104C1F6F" w14:textId="77777777" w:rsidR="00067F09" w:rsidRDefault="00067F09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535E8F82" w14:textId="77777777" w:rsidR="00067F09" w:rsidRDefault="00067F09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3185D296" w14:textId="77777777" w:rsidR="00067F09" w:rsidRDefault="00067F09" w:rsidP="00067F09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INIȚIATOR,</w:t>
      </w:r>
    </w:p>
    <w:p w14:paraId="75EC9EED" w14:textId="77777777" w:rsidR="00067F09" w:rsidRDefault="00067F09" w:rsidP="00067F09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PREȘEDINTE</w:t>
      </w:r>
    </w:p>
    <w:p w14:paraId="1199F385" w14:textId="77777777" w:rsidR="00067F09" w:rsidRDefault="00067F09" w:rsidP="00067F09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Alin Tișe</w:t>
      </w:r>
    </w:p>
    <w:p w14:paraId="6DB4522E" w14:textId="77777777" w:rsidR="00067F09" w:rsidRPr="000A1275" w:rsidRDefault="00067F09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sectPr w:rsidR="00067F09" w:rsidRPr="000A1275" w:rsidSect="00DD1EF8">
      <w:headerReference w:type="first" r:id="rId8"/>
      <w:pgSz w:w="11909" w:h="16834"/>
      <w:pgMar w:top="630" w:right="832" w:bottom="270" w:left="1984" w:header="45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FFA6" w14:textId="77777777" w:rsidR="005B2024" w:rsidRDefault="005B2024">
      <w:pPr>
        <w:spacing w:line="240" w:lineRule="auto"/>
      </w:pPr>
      <w:r>
        <w:separator/>
      </w:r>
    </w:p>
  </w:endnote>
  <w:endnote w:type="continuationSeparator" w:id="0">
    <w:p w14:paraId="0D3976FC" w14:textId="77777777" w:rsidR="005B2024" w:rsidRDefault="005B2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B667" w14:textId="77777777" w:rsidR="005B2024" w:rsidRDefault="005B2024">
      <w:pPr>
        <w:spacing w:line="240" w:lineRule="auto"/>
      </w:pPr>
      <w:r>
        <w:separator/>
      </w:r>
    </w:p>
  </w:footnote>
  <w:footnote w:type="continuationSeparator" w:id="0">
    <w:p w14:paraId="233E1537" w14:textId="77777777" w:rsidR="005B2024" w:rsidRDefault="005B2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31DD" w14:textId="48E4B375" w:rsidR="00C37559" w:rsidRDefault="00C37559" w:rsidP="00334943">
    <w:pPr>
      <w:pStyle w:val="Antet"/>
      <w:jc w:val="center"/>
    </w:pPr>
    <w:r>
      <w:rPr>
        <w:noProof/>
        <w:lang w:val="en-BZ" w:eastAsia="en-BZ"/>
      </w:rPr>
      <w:drawing>
        <wp:inline distT="0" distB="0" distL="0" distR="0" wp14:anchorId="08C577E2" wp14:editId="1A94CD8E">
          <wp:extent cx="4667250" cy="723900"/>
          <wp:effectExtent l="0" t="0" r="0" b="0"/>
          <wp:docPr id="3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E73"/>
    <w:multiLevelType w:val="hybridMultilevel"/>
    <w:tmpl w:val="E1D8D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B69"/>
    <w:multiLevelType w:val="hybridMultilevel"/>
    <w:tmpl w:val="FB4C4D90"/>
    <w:lvl w:ilvl="0" w:tplc="28989B7C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28989B7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9D3FEB"/>
    <w:multiLevelType w:val="hybridMultilevel"/>
    <w:tmpl w:val="C08C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6177"/>
    <w:multiLevelType w:val="hybridMultilevel"/>
    <w:tmpl w:val="DCC63D0C"/>
    <w:lvl w:ilvl="0" w:tplc="28989B7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8B03D1"/>
    <w:multiLevelType w:val="hybridMultilevel"/>
    <w:tmpl w:val="379A7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D6EE7"/>
    <w:multiLevelType w:val="hybridMultilevel"/>
    <w:tmpl w:val="14F08088"/>
    <w:lvl w:ilvl="0" w:tplc="8A1CB9A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DD314BC"/>
    <w:multiLevelType w:val="hybridMultilevel"/>
    <w:tmpl w:val="2F1CB9F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1D3A22"/>
    <w:multiLevelType w:val="hybridMultilevel"/>
    <w:tmpl w:val="AA064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627DCA"/>
    <w:multiLevelType w:val="hybridMultilevel"/>
    <w:tmpl w:val="F01CE97A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81B"/>
    <w:multiLevelType w:val="hybridMultilevel"/>
    <w:tmpl w:val="5244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2D6B"/>
    <w:multiLevelType w:val="hybridMultilevel"/>
    <w:tmpl w:val="1984436A"/>
    <w:lvl w:ilvl="0" w:tplc="0418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7C5B48"/>
    <w:multiLevelType w:val="hybridMultilevel"/>
    <w:tmpl w:val="5E8ED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DF4F1E"/>
    <w:multiLevelType w:val="hybridMultilevel"/>
    <w:tmpl w:val="93688328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451E8E"/>
    <w:multiLevelType w:val="hybridMultilevel"/>
    <w:tmpl w:val="B5B09F3E"/>
    <w:lvl w:ilvl="0" w:tplc="AC06F772">
      <w:start w:val="1"/>
      <w:numFmt w:val="lowerLetter"/>
      <w:lvlText w:val="%1)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107E11"/>
    <w:multiLevelType w:val="hybridMultilevel"/>
    <w:tmpl w:val="65087034"/>
    <w:lvl w:ilvl="0" w:tplc="4134CE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53520"/>
    <w:multiLevelType w:val="hybridMultilevel"/>
    <w:tmpl w:val="87F8CE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75548"/>
    <w:multiLevelType w:val="hybridMultilevel"/>
    <w:tmpl w:val="D272F55A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C5A0197"/>
    <w:multiLevelType w:val="hybridMultilevel"/>
    <w:tmpl w:val="7258345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113052"/>
    <w:multiLevelType w:val="hybridMultilevel"/>
    <w:tmpl w:val="E654B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181F58"/>
    <w:multiLevelType w:val="hybridMultilevel"/>
    <w:tmpl w:val="98046BAE"/>
    <w:lvl w:ilvl="0" w:tplc="889E78CA">
      <w:start w:val="1"/>
      <w:numFmt w:val="lowerLetter"/>
      <w:lvlText w:val="%1)"/>
      <w:lvlJc w:val="left"/>
      <w:pPr>
        <w:ind w:left="1080" w:hanging="360"/>
      </w:pPr>
      <w:rPr>
        <w:rFonts w:ascii="Montserrat Light" w:eastAsiaTheme="minorEastAsia" w:hAnsi="Montserrat Light" w:cstheme="minorBidi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A1BE0"/>
    <w:multiLevelType w:val="hybridMultilevel"/>
    <w:tmpl w:val="36A48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215C3"/>
    <w:multiLevelType w:val="hybridMultilevel"/>
    <w:tmpl w:val="36408E6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704D3B"/>
    <w:multiLevelType w:val="hybridMultilevel"/>
    <w:tmpl w:val="7E7826C2"/>
    <w:lvl w:ilvl="0" w:tplc="08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40E7B"/>
    <w:multiLevelType w:val="hybridMultilevel"/>
    <w:tmpl w:val="4CB078D8"/>
    <w:lvl w:ilvl="0" w:tplc="25662B2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0D15F6"/>
    <w:multiLevelType w:val="hybridMultilevel"/>
    <w:tmpl w:val="5F4684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</w:lvl>
    <w:lvl w:ilvl="1" w:tplc="08180019">
      <w:start w:val="1"/>
      <w:numFmt w:val="lowerLetter"/>
      <w:lvlText w:val="%2."/>
      <w:lvlJc w:val="left"/>
      <w:pPr>
        <w:ind w:left="1848" w:hanging="360"/>
      </w:pPr>
    </w:lvl>
    <w:lvl w:ilvl="2" w:tplc="0818001B">
      <w:start w:val="1"/>
      <w:numFmt w:val="lowerRoman"/>
      <w:lvlText w:val="%3."/>
      <w:lvlJc w:val="right"/>
      <w:pPr>
        <w:ind w:left="2568" w:hanging="180"/>
      </w:pPr>
    </w:lvl>
    <w:lvl w:ilvl="3" w:tplc="0818000F">
      <w:start w:val="1"/>
      <w:numFmt w:val="decimal"/>
      <w:lvlText w:val="%4."/>
      <w:lvlJc w:val="left"/>
      <w:pPr>
        <w:ind w:left="3288" w:hanging="360"/>
      </w:pPr>
    </w:lvl>
    <w:lvl w:ilvl="4" w:tplc="08180019">
      <w:start w:val="1"/>
      <w:numFmt w:val="lowerLetter"/>
      <w:lvlText w:val="%5."/>
      <w:lvlJc w:val="left"/>
      <w:pPr>
        <w:ind w:left="4008" w:hanging="360"/>
      </w:pPr>
    </w:lvl>
    <w:lvl w:ilvl="5" w:tplc="0818001B">
      <w:start w:val="1"/>
      <w:numFmt w:val="lowerRoman"/>
      <w:lvlText w:val="%6."/>
      <w:lvlJc w:val="right"/>
      <w:pPr>
        <w:ind w:left="4728" w:hanging="180"/>
      </w:pPr>
    </w:lvl>
    <w:lvl w:ilvl="6" w:tplc="0818000F">
      <w:start w:val="1"/>
      <w:numFmt w:val="decimal"/>
      <w:lvlText w:val="%7."/>
      <w:lvlJc w:val="left"/>
      <w:pPr>
        <w:ind w:left="5448" w:hanging="360"/>
      </w:pPr>
    </w:lvl>
    <w:lvl w:ilvl="7" w:tplc="08180019">
      <w:start w:val="1"/>
      <w:numFmt w:val="lowerLetter"/>
      <w:lvlText w:val="%8."/>
      <w:lvlJc w:val="left"/>
      <w:pPr>
        <w:ind w:left="6168" w:hanging="360"/>
      </w:pPr>
    </w:lvl>
    <w:lvl w:ilvl="8" w:tplc="0818001B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F615FF9"/>
    <w:multiLevelType w:val="hybridMultilevel"/>
    <w:tmpl w:val="4678D5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682AE3"/>
    <w:multiLevelType w:val="hybridMultilevel"/>
    <w:tmpl w:val="07A8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FD79CC"/>
    <w:multiLevelType w:val="hybridMultilevel"/>
    <w:tmpl w:val="AB987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9018C"/>
    <w:multiLevelType w:val="hybridMultilevel"/>
    <w:tmpl w:val="1E669D04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E3FE8"/>
    <w:multiLevelType w:val="hybridMultilevel"/>
    <w:tmpl w:val="C8E81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469E1"/>
    <w:multiLevelType w:val="hybridMultilevel"/>
    <w:tmpl w:val="5C20A27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5"/>
  </w:num>
  <w:num w:numId="4">
    <w:abstractNumId w:val="30"/>
  </w:num>
  <w:num w:numId="5">
    <w:abstractNumId w:val="16"/>
  </w:num>
  <w:num w:numId="6">
    <w:abstractNumId w:val="9"/>
  </w:num>
  <w:num w:numId="7">
    <w:abstractNumId w:val="13"/>
  </w:num>
  <w:num w:numId="8">
    <w:abstractNumId w:val="2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9"/>
  </w:num>
  <w:num w:numId="12">
    <w:abstractNumId w:val="25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25"/>
  </w:num>
  <w:num w:numId="18">
    <w:abstractNumId w:val="10"/>
  </w:num>
  <w:num w:numId="19">
    <w:abstractNumId w:val="3"/>
  </w:num>
  <w:num w:numId="20">
    <w:abstractNumId w:val="2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"/>
  </w:num>
  <w:num w:numId="25">
    <w:abstractNumId w:val="0"/>
  </w:num>
  <w:num w:numId="26">
    <w:abstractNumId w:val="7"/>
  </w:num>
  <w:num w:numId="27">
    <w:abstractNumId w:val="14"/>
  </w:num>
  <w:num w:numId="28">
    <w:abstractNumId w:val="26"/>
  </w:num>
  <w:num w:numId="29">
    <w:abstractNumId w:val="12"/>
  </w:num>
  <w:num w:numId="30">
    <w:abstractNumId w:val="17"/>
  </w:num>
  <w:num w:numId="31">
    <w:abstractNumId w:val="22"/>
  </w:num>
  <w:num w:numId="32">
    <w:abstractNumId w:val="24"/>
  </w:num>
  <w:num w:numId="33">
    <w:abstractNumId w:val="4"/>
  </w:num>
  <w:num w:numId="34">
    <w:abstractNumId w:val="32"/>
  </w:num>
  <w:num w:numId="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C"/>
    <w:rsid w:val="00067F09"/>
    <w:rsid w:val="000A1275"/>
    <w:rsid w:val="000F723B"/>
    <w:rsid w:val="0017481D"/>
    <w:rsid w:val="001C5F4A"/>
    <w:rsid w:val="001C6EA8"/>
    <w:rsid w:val="00220C76"/>
    <w:rsid w:val="0024014C"/>
    <w:rsid w:val="0027330D"/>
    <w:rsid w:val="00282CEB"/>
    <w:rsid w:val="00334943"/>
    <w:rsid w:val="00354EE3"/>
    <w:rsid w:val="003A0585"/>
    <w:rsid w:val="00407BA0"/>
    <w:rsid w:val="004E343B"/>
    <w:rsid w:val="004F5FE6"/>
    <w:rsid w:val="005303AD"/>
    <w:rsid w:val="00534029"/>
    <w:rsid w:val="005B2024"/>
    <w:rsid w:val="005C2A3F"/>
    <w:rsid w:val="005C4339"/>
    <w:rsid w:val="005F2AB7"/>
    <w:rsid w:val="00621DE5"/>
    <w:rsid w:val="00880EBF"/>
    <w:rsid w:val="00913F71"/>
    <w:rsid w:val="009629C2"/>
    <w:rsid w:val="009C550C"/>
    <w:rsid w:val="00A07EF5"/>
    <w:rsid w:val="00A138AF"/>
    <w:rsid w:val="00A24E16"/>
    <w:rsid w:val="00AA3A99"/>
    <w:rsid w:val="00AF43EA"/>
    <w:rsid w:val="00BC1422"/>
    <w:rsid w:val="00C37559"/>
    <w:rsid w:val="00CC2B57"/>
    <w:rsid w:val="00D425A0"/>
    <w:rsid w:val="00DD1EF8"/>
    <w:rsid w:val="00DE0C1D"/>
    <w:rsid w:val="00DF383D"/>
    <w:rsid w:val="00F43F89"/>
    <w:rsid w:val="00F734E5"/>
    <w:rsid w:val="00F963ED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styleId="Hyperlink">
    <w:name w:val="Hyperlink"/>
    <w:basedOn w:val="Fontdeparagrafimplicit"/>
    <w:unhideWhenUsed/>
    <w:rsid w:val="00621DE5"/>
    <w:rPr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unhideWhenUsed/>
    <w:rsid w:val="00621DE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621DE5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ListparagrafCaracter">
    <w:name w:val="Listă paragraf Caracter"/>
    <w:link w:val="Listparagraf"/>
    <w:uiPriority w:val="99"/>
    <w:locked/>
    <w:rsid w:val="00621DE5"/>
    <w:rPr>
      <w:sz w:val="24"/>
      <w:szCs w:val="24"/>
      <w:lang w:val="en-US"/>
    </w:rPr>
  </w:style>
  <w:style w:type="paragraph" w:styleId="Listparagraf">
    <w:name w:val="List Paragraph"/>
    <w:basedOn w:val="Normal"/>
    <w:link w:val="ListparagrafCaracter"/>
    <w:uiPriority w:val="99"/>
    <w:qFormat/>
    <w:rsid w:val="00621DE5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salnbdy">
    <w:name w:val="s_aln_bdy"/>
    <w:basedOn w:val="Fontdeparagrafimplicit"/>
    <w:rsid w:val="00621D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andard">
    <w:name w:val="Standard"/>
    <w:rsid w:val="004F5FE6"/>
    <w:pPr>
      <w:suppressAutoHyphens/>
      <w:spacing w:after="160" w:line="252" w:lineRule="auto"/>
    </w:pPr>
    <w:rPr>
      <w:rFonts w:ascii="Calibri" w:eastAsia="SimSun" w:hAnsi="Calibri" w:cs="Tahoma"/>
      <w:kern w:val="2"/>
      <w:lang w:val="en-US" w:eastAsia="ar-SA"/>
    </w:rPr>
  </w:style>
  <w:style w:type="paragraph" w:customStyle="1" w:styleId="Textbodyindent">
    <w:name w:val="Text body indent"/>
    <w:basedOn w:val="Standard"/>
    <w:rsid w:val="004F5FE6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9629C2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link w:val="FrspaiereCaracter"/>
    <w:uiPriority w:val="1"/>
    <w:qFormat/>
    <w:rsid w:val="009629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C1422"/>
    <w:rPr>
      <w:color w:val="605E5C"/>
      <w:shd w:val="clear" w:color="auto" w:fill="E1DFDD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82CE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82CEB"/>
    <w:rPr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2A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AE90-AC82-4265-983F-7F8A6672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Daniela Cuibus</cp:lastModifiedBy>
  <cp:revision>33</cp:revision>
  <cp:lastPrinted>2021-11-01T12:18:00Z</cp:lastPrinted>
  <dcterms:created xsi:type="dcterms:W3CDTF">2020-10-13T11:24:00Z</dcterms:created>
  <dcterms:modified xsi:type="dcterms:W3CDTF">2021-11-01T12:22:00Z</dcterms:modified>
</cp:coreProperties>
</file>