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7D" w:rsidRPr="002160C6" w:rsidRDefault="00916BDB" w:rsidP="002160C6">
      <w:pPr>
        <w:spacing w:line="276" w:lineRule="auto"/>
        <w:jc w:val="both"/>
        <w:rPr>
          <w:rFonts w:ascii="Cambria" w:hAnsi="Cambria"/>
          <w:b/>
          <w:lang w:val="ro-RO"/>
        </w:rPr>
      </w:pPr>
      <w:r w:rsidRPr="002160C6">
        <w:rPr>
          <w:rFonts w:ascii="Cambria" w:hAnsi="Cambria"/>
          <w:b/>
          <w:lang w:val="ro-RO"/>
        </w:rPr>
        <w:t xml:space="preserve">                DIRECŢIA DE ADMINISTRARE  ȘI EXPLOATARE A STADIONULUI “CLUJ ARENA”</w:t>
      </w:r>
      <w:r w:rsidR="002D03AC" w:rsidRPr="002160C6">
        <w:rPr>
          <w:rFonts w:ascii="Cambria" w:hAnsi="Cambria"/>
          <w:b/>
          <w:lang w:val="ro-RO"/>
        </w:rPr>
        <w:t xml:space="preserve">  </w:t>
      </w:r>
      <w:r w:rsidR="00295382" w:rsidRPr="002160C6">
        <w:rPr>
          <w:rFonts w:ascii="Cambria" w:hAnsi="Cambria"/>
          <w:b/>
          <w:lang w:val="ro-RO"/>
        </w:rPr>
        <w:tab/>
      </w:r>
      <w:r w:rsidR="00295382" w:rsidRPr="002160C6">
        <w:rPr>
          <w:rFonts w:ascii="Cambria" w:hAnsi="Cambria"/>
          <w:b/>
          <w:lang w:val="ro-RO"/>
        </w:rPr>
        <w:tab/>
        <w:t xml:space="preserve">  </w:t>
      </w:r>
      <w:r w:rsidR="00264A4C" w:rsidRPr="002160C6">
        <w:rPr>
          <w:rFonts w:ascii="Cambria" w:hAnsi="Cambria"/>
          <w:b/>
          <w:lang w:val="ro-RO"/>
        </w:rPr>
        <w:tab/>
        <w:t xml:space="preserve">  </w:t>
      </w:r>
    </w:p>
    <w:p w:rsidR="00B4068A" w:rsidRPr="0033051E" w:rsidRDefault="00B4068A" w:rsidP="00DD56A6">
      <w:pPr>
        <w:spacing w:line="276" w:lineRule="auto"/>
        <w:jc w:val="both"/>
        <w:rPr>
          <w:rFonts w:ascii="Cambria" w:hAnsi="Cambria"/>
          <w:lang w:val="ro-RO"/>
        </w:rPr>
      </w:pPr>
    </w:p>
    <w:p w:rsidR="00916BDB" w:rsidRPr="0033051E" w:rsidRDefault="00916BDB" w:rsidP="00DD56A6">
      <w:pPr>
        <w:spacing w:line="276" w:lineRule="auto"/>
        <w:jc w:val="both"/>
        <w:rPr>
          <w:rFonts w:ascii="Cambria" w:hAnsi="Cambria"/>
          <w:lang w:val="ro-RO"/>
        </w:rPr>
      </w:pPr>
    </w:p>
    <w:p w:rsidR="009A6F9E" w:rsidRPr="0033051E" w:rsidRDefault="00AD30FE" w:rsidP="00DD56A6">
      <w:pPr>
        <w:pStyle w:val="Titlu1"/>
        <w:spacing w:line="276" w:lineRule="auto"/>
        <w:rPr>
          <w:rFonts w:ascii="Cambria" w:hAnsi="Cambria"/>
        </w:rPr>
      </w:pPr>
      <w:r w:rsidRPr="0033051E">
        <w:rPr>
          <w:rFonts w:ascii="Cambria" w:hAnsi="Cambria"/>
        </w:rPr>
        <w:t>CAIET DE SARCINI</w:t>
      </w:r>
    </w:p>
    <w:p w:rsidR="003E1F55" w:rsidRPr="0033051E" w:rsidRDefault="003E1F55" w:rsidP="007108F8">
      <w:pPr>
        <w:spacing w:line="276" w:lineRule="auto"/>
        <w:jc w:val="center"/>
        <w:rPr>
          <w:rFonts w:ascii="Cambria" w:hAnsi="Cambria"/>
          <w:b/>
        </w:rPr>
      </w:pPr>
      <w:r w:rsidRPr="0033051E">
        <w:rPr>
          <w:rFonts w:ascii="Cambria" w:hAnsi="Cambria"/>
          <w:b/>
        </w:rPr>
        <w:t>PENTRU ACHIZIŢIONAREA SERVICIILOR DE MENTENANTA SI INTRETINERE LUNARA PENTRU STATIA DE POMPARE SI SISTEMUL DE STINGERE INCENDIU C</w:t>
      </w:r>
      <w:bookmarkStart w:id="0" w:name="_GoBack"/>
      <w:bookmarkEnd w:id="0"/>
      <w:r w:rsidRPr="0033051E">
        <w:rPr>
          <w:rFonts w:ascii="Cambria" w:hAnsi="Cambria"/>
          <w:b/>
        </w:rPr>
        <w:t>U DRENCERE, SPRINKLERE SI HIDRANTI</w:t>
      </w:r>
    </w:p>
    <w:p w:rsidR="00725882" w:rsidRPr="0033051E" w:rsidRDefault="00725882" w:rsidP="007108F8">
      <w:pPr>
        <w:pStyle w:val="Style1"/>
        <w:widowControl/>
        <w:spacing w:line="276" w:lineRule="auto"/>
        <w:ind w:right="474"/>
        <w:jc w:val="both"/>
        <w:rPr>
          <w:rFonts w:ascii="Cambria" w:hAnsi="Cambria"/>
        </w:rPr>
      </w:pPr>
    </w:p>
    <w:p w:rsidR="00B4068A" w:rsidRPr="0033051E" w:rsidRDefault="00B4068A" w:rsidP="007108F8">
      <w:pPr>
        <w:pStyle w:val="Style1"/>
        <w:widowControl/>
        <w:spacing w:line="276" w:lineRule="auto"/>
        <w:ind w:right="474"/>
        <w:jc w:val="both"/>
        <w:rPr>
          <w:rFonts w:ascii="Cambria" w:hAnsi="Cambria"/>
        </w:rPr>
      </w:pPr>
    </w:p>
    <w:p w:rsidR="007C2556" w:rsidRPr="0033051E" w:rsidRDefault="007C2556" w:rsidP="007108F8">
      <w:pPr>
        <w:pStyle w:val="CAP"/>
        <w:numPr>
          <w:ilvl w:val="0"/>
          <w:numId w:val="2"/>
        </w:numPr>
        <w:spacing w:line="276" w:lineRule="auto"/>
        <w:ind w:right="474"/>
        <w:jc w:val="both"/>
        <w:rPr>
          <w:rFonts w:ascii="Cambria" w:hAnsi="Cambria"/>
          <w:sz w:val="24"/>
          <w:szCs w:val="24"/>
          <w:lang w:val="ro-RO"/>
        </w:rPr>
      </w:pPr>
      <w:r w:rsidRPr="0033051E">
        <w:rPr>
          <w:rFonts w:ascii="Cambria" w:hAnsi="Cambria"/>
          <w:sz w:val="24"/>
          <w:szCs w:val="24"/>
          <w:lang w:val="ro-RO"/>
        </w:rPr>
        <w:t>INFORMAŢII GENERALE</w:t>
      </w:r>
    </w:p>
    <w:p w:rsidR="00970F1C" w:rsidRPr="0033051E" w:rsidRDefault="00970F1C" w:rsidP="007108F8">
      <w:pPr>
        <w:spacing w:line="276" w:lineRule="auto"/>
        <w:ind w:firstLine="720"/>
        <w:jc w:val="both"/>
        <w:rPr>
          <w:rFonts w:ascii="Cambria" w:hAnsi="Cambria"/>
          <w:lang w:val="ro-RO"/>
        </w:rPr>
      </w:pPr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</w:r>
      <w:proofErr w:type="spellStart"/>
      <w:r w:rsidRPr="0033051E">
        <w:rPr>
          <w:rFonts w:ascii="Cambria" w:hAnsi="Cambria"/>
        </w:rPr>
        <w:t>Apărarea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împotriva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reprezintă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ansamblul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integrat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activităţi</w:t>
      </w:r>
      <w:proofErr w:type="spellEnd"/>
      <w:r w:rsidRPr="0033051E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specifice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măsuri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sarcini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organizatorice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tehnice</w:t>
      </w:r>
      <w:proofErr w:type="spellEnd"/>
      <w:r w:rsidRPr="0033051E">
        <w:rPr>
          <w:rFonts w:ascii="Cambria" w:hAnsi="Cambria"/>
        </w:rPr>
        <w:t xml:space="preserve">, operative, cu </w:t>
      </w:r>
      <w:proofErr w:type="spellStart"/>
      <w:r w:rsidRPr="0033051E">
        <w:rPr>
          <w:rFonts w:ascii="Cambria" w:hAnsi="Cambria"/>
        </w:rPr>
        <w:t>caracter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umanitar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="00DD56A6" w:rsidRPr="0033051E">
        <w:rPr>
          <w:rFonts w:ascii="Cambria" w:hAnsi="Cambria"/>
        </w:rPr>
        <w:t xml:space="preserve"> </w:t>
      </w:r>
      <w:r w:rsidRPr="0033051E">
        <w:rPr>
          <w:rFonts w:ascii="Cambria" w:hAnsi="Cambria"/>
        </w:rPr>
        <w:t xml:space="preserve">de </w:t>
      </w:r>
      <w:proofErr w:type="spellStart"/>
      <w:r w:rsidRPr="0033051E">
        <w:rPr>
          <w:rFonts w:ascii="Cambria" w:hAnsi="Cambria"/>
        </w:rPr>
        <w:t>informare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publică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planificate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organizate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realizate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potrivit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prezentei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legi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în</w:t>
      </w:r>
      <w:proofErr w:type="spellEnd"/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scopul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prevenirii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reducerii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riscurilor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producere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asigurării</w:t>
      </w:r>
      <w:proofErr w:type="spellEnd"/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intervenţiei</w:t>
      </w:r>
      <w:proofErr w:type="spellEnd"/>
      <w:r w:rsidRPr="0033051E">
        <w:rPr>
          <w:rFonts w:ascii="Cambria" w:hAnsi="Cambria"/>
        </w:rPr>
        <w:t xml:space="preserve"> operative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limitarea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stingerea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vederea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evacuării</w:t>
      </w:r>
      <w:proofErr w:type="spellEnd"/>
      <w:r w:rsidRPr="0033051E">
        <w:rPr>
          <w:rFonts w:ascii="Cambria" w:hAnsi="Cambria"/>
        </w:rPr>
        <w:t>,</w:t>
      </w:r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salvării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protecţiei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persoanelor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periclitate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protejării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bunurilor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mediului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împotriva</w:t>
      </w:r>
      <w:proofErr w:type="spellEnd"/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efectelor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situaţiilor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urgenţă</w:t>
      </w:r>
      <w:proofErr w:type="spellEnd"/>
      <w:r w:rsidRPr="0033051E">
        <w:rPr>
          <w:rFonts w:ascii="Cambria" w:hAnsi="Cambria"/>
        </w:rPr>
        <w:t xml:space="preserve"> determinate de </w:t>
      </w:r>
      <w:proofErr w:type="spellStart"/>
      <w:r w:rsidRPr="0033051E">
        <w:rPr>
          <w:rFonts w:ascii="Cambria" w:hAnsi="Cambria"/>
        </w:rPr>
        <w:t>incendii</w:t>
      </w:r>
      <w:proofErr w:type="spellEnd"/>
      <w:r w:rsidRPr="0033051E">
        <w:rPr>
          <w:rFonts w:ascii="Cambria" w:hAnsi="Cambria"/>
        </w:rPr>
        <w:t>.</w:t>
      </w:r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conformitate</w:t>
      </w:r>
      <w:proofErr w:type="spellEnd"/>
      <w:r w:rsidRPr="0033051E">
        <w:rPr>
          <w:rFonts w:ascii="Cambria" w:hAnsi="Cambria"/>
        </w:rPr>
        <w:t xml:space="preserve"> cu </w:t>
      </w:r>
      <w:proofErr w:type="spellStart"/>
      <w:r w:rsidRPr="0033051E">
        <w:rPr>
          <w:rFonts w:ascii="Cambria" w:hAnsi="Cambria"/>
        </w:rPr>
        <w:t>prevederile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Legii</w:t>
      </w:r>
      <w:proofErr w:type="spellEnd"/>
      <w:r w:rsidRPr="0033051E">
        <w:rPr>
          <w:rFonts w:ascii="Cambria" w:hAnsi="Cambria"/>
        </w:rPr>
        <w:t xml:space="preserve"> nr. 307/2006  </w:t>
      </w:r>
      <w:proofErr w:type="spellStart"/>
      <w:r w:rsidRPr="0033051E">
        <w:rPr>
          <w:rFonts w:ascii="Cambria" w:hAnsi="Cambria"/>
        </w:rPr>
        <w:t>privind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apărarea</w:t>
      </w:r>
      <w:proofErr w:type="spellEnd"/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împotriva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, cu </w:t>
      </w:r>
      <w:proofErr w:type="spellStart"/>
      <w:r w:rsidRPr="0033051E">
        <w:rPr>
          <w:rFonts w:ascii="Cambria" w:hAnsi="Cambria"/>
        </w:rPr>
        <w:t>modificarile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completarile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ulterioare</w:t>
      </w:r>
      <w:proofErr w:type="spellEnd"/>
      <w:r w:rsidRPr="0033051E">
        <w:rPr>
          <w:rFonts w:ascii="Cambria" w:hAnsi="Cambria"/>
        </w:rPr>
        <w:t xml:space="preserve">, care </w:t>
      </w:r>
      <w:proofErr w:type="spellStart"/>
      <w:r w:rsidRPr="0033051E">
        <w:rPr>
          <w:rFonts w:ascii="Cambria" w:hAnsi="Cambria"/>
        </w:rPr>
        <w:t>reglementează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obligativitatea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modalitatea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îndeplinirii</w:t>
      </w:r>
      <w:proofErr w:type="spellEnd"/>
      <w:r w:rsidRPr="0033051E">
        <w:rPr>
          <w:rFonts w:ascii="Cambria" w:hAnsi="Cambria"/>
        </w:rPr>
        <w:t xml:space="preserve">  </w:t>
      </w:r>
      <w:proofErr w:type="spellStart"/>
      <w:r w:rsidRPr="0033051E">
        <w:rPr>
          <w:rFonts w:ascii="Cambria" w:hAnsi="Cambria"/>
        </w:rPr>
        <w:t>măsurilor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prevenire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, cu </w:t>
      </w:r>
      <w:proofErr w:type="spellStart"/>
      <w:r w:rsidRPr="0033051E">
        <w:rPr>
          <w:rFonts w:ascii="Cambria" w:hAnsi="Cambria"/>
        </w:rPr>
        <w:t>prevederile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Ordinului</w:t>
      </w:r>
      <w:proofErr w:type="spellEnd"/>
      <w:r w:rsidRPr="0033051E">
        <w:rPr>
          <w:rFonts w:ascii="Cambria" w:hAnsi="Cambria"/>
        </w:rPr>
        <w:t xml:space="preserve"> 1184/2006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aprobarea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Normelor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privind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organizarea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activităţii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evacuare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situaţii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urgenţă</w:t>
      </w:r>
      <w:proofErr w:type="spellEnd"/>
      <w:r w:rsidRPr="0033051E">
        <w:rPr>
          <w:rFonts w:ascii="Cambria" w:hAnsi="Cambria"/>
        </w:rPr>
        <w:t xml:space="preserve"> cu </w:t>
      </w:r>
      <w:proofErr w:type="spellStart"/>
      <w:r w:rsidRPr="0033051E">
        <w:rPr>
          <w:rFonts w:ascii="Cambria" w:hAnsi="Cambria"/>
        </w:rPr>
        <w:t>modificarile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completarile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ulterioare</w:t>
      </w:r>
      <w:proofErr w:type="spellEnd"/>
      <w:r w:rsidRPr="0033051E">
        <w:rPr>
          <w:rFonts w:ascii="Cambria" w:hAnsi="Cambria"/>
        </w:rPr>
        <w:t xml:space="preserve"> care </w:t>
      </w:r>
      <w:proofErr w:type="spellStart"/>
      <w:r w:rsidRPr="0033051E">
        <w:rPr>
          <w:rFonts w:ascii="Cambria" w:hAnsi="Cambria"/>
        </w:rPr>
        <w:t>reglementează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măsurile</w:t>
      </w:r>
      <w:proofErr w:type="spellEnd"/>
      <w:r w:rsidRPr="0033051E">
        <w:rPr>
          <w:rFonts w:ascii="Cambria" w:hAnsi="Cambria"/>
        </w:rPr>
        <w:t xml:space="preserve"> care </w:t>
      </w:r>
      <w:proofErr w:type="spellStart"/>
      <w:r w:rsidRPr="0033051E">
        <w:rPr>
          <w:rFonts w:ascii="Cambria" w:hAnsi="Cambria"/>
        </w:rPr>
        <w:t>trebuie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luate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cazul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apariţiei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situaţiilor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urgenţă</w:t>
      </w:r>
      <w:proofErr w:type="spellEnd"/>
      <w:r w:rsidRPr="0033051E">
        <w:rPr>
          <w:rFonts w:ascii="Cambria" w:hAnsi="Cambria"/>
        </w:rPr>
        <w:t xml:space="preserve">, precum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prevederile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Legii</w:t>
      </w:r>
      <w:proofErr w:type="spellEnd"/>
      <w:r w:rsidRPr="0033051E">
        <w:rPr>
          <w:rFonts w:ascii="Cambria" w:hAnsi="Cambria"/>
        </w:rPr>
        <w:t xml:space="preserve"> nr. 481/2004 </w:t>
      </w:r>
      <w:proofErr w:type="spellStart"/>
      <w:r w:rsidRPr="0033051E">
        <w:rPr>
          <w:rFonts w:ascii="Cambria" w:hAnsi="Cambria"/>
        </w:rPr>
        <w:t>privind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protecţia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civilă</w:t>
      </w:r>
      <w:proofErr w:type="spellEnd"/>
      <w:r w:rsidRPr="0033051E">
        <w:rPr>
          <w:rFonts w:ascii="Cambria" w:hAnsi="Cambria"/>
        </w:rPr>
        <w:t xml:space="preserve">, cu </w:t>
      </w:r>
      <w:proofErr w:type="spellStart"/>
      <w:r w:rsidRPr="0033051E">
        <w:rPr>
          <w:rFonts w:ascii="Cambria" w:hAnsi="Cambria"/>
        </w:rPr>
        <w:t>modificarile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completarile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ulterioare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ţinând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cont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faptul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cladirea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care </w:t>
      </w:r>
      <w:proofErr w:type="spellStart"/>
      <w:r w:rsidRPr="0033051E">
        <w:rPr>
          <w:rFonts w:ascii="Cambria" w:hAnsi="Cambria"/>
        </w:rPr>
        <w:t>îşi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desfăşoară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activitatea</w:t>
      </w:r>
      <w:proofErr w:type="spellEnd"/>
      <w:r w:rsidRPr="0033051E">
        <w:rPr>
          <w:rFonts w:ascii="Cambria" w:hAnsi="Cambria"/>
        </w:rPr>
        <w:t xml:space="preserve"> D.A.E.S.C.A </w:t>
      </w:r>
      <w:proofErr w:type="spellStart"/>
      <w:r w:rsidRPr="0033051E">
        <w:rPr>
          <w:rFonts w:ascii="Cambria" w:hAnsi="Cambria"/>
        </w:rPr>
        <w:t>este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montată</w:t>
      </w:r>
      <w:proofErr w:type="spellEnd"/>
      <w:r w:rsidRPr="0033051E">
        <w:rPr>
          <w:rFonts w:ascii="Cambria" w:hAnsi="Cambria"/>
        </w:rPr>
        <w:t xml:space="preserve"> o </w:t>
      </w:r>
      <w:proofErr w:type="spellStart"/>
      <w:r w:rsidRPr="0033051E">
        <w:rPr>
          <w:rFonts w:ascii="Cambria" w:hAnsi="Cambria"/>
        </w:rPr>
        <w:t>instalaţie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incendiu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hidranţi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interiori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sprinklere,drencere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hidranti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exteriori</w:t>
      </w:r>
      <w:proofErr w:type="spellEnd"/>
      <w:r w:rsidRPr="0033051E">
        <w:rPr>
          <w:rFonts w:ascii="Cambria" w:hAnsi="Cambria"/>
        </w:rPr>
        <w:t xml:space="preserve">, se </w:t>
      </w:r>
      <w:proofErr w:type="spellStart"/>
      <w:r w:rsidRPr="0033051E">
        <w:rPr>
          <w:rFonts w:ascii="Cambria" w:hAnsi="Cambria"/>
        </w:rPr>
        <w:t>impune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bunei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funcţionări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tuturor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instalaţiilor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echipamentelor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limitare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>.</w:t>
      </w:r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  <w:t xml:space="preserve">De </w:t>
      </w:r>
      <w:proofErr w:type="spellStart"/>
      <w:r w:rsidRPr="0033051E">
        <w:rPr>
          <w:rFonts w:ascii="Cambria" w:hAnsi="Cambria"/>
        </w:rPr>
        <w:t>asemenea</w:t>
      </w:r>
      <w:proofErr w:type="spellEnd"/>
      <w:r w:rsidRPr="0033051E">
        <w:rPr>
          <w:rFonts w:ascii="Cambria" w:hAnsi="Cambria"/>
        </w:rPr>
        <w:t xml:space="preserve">, conform </w:t>
      </w:r>
      <w:proofErr w:type="spellStart"/>
      <w:r w:rsidRPr="0033051E">
        <w:rPr>
          <w:rFonts w:ascii="Cambria" w:hAnsi="Cambria"/>
        </w:rPr>
        <w:t>normativului</w:t>
      </w:r>
      <w:proofErr w:type="spellEnd"/>
      <w:r w:rsidRPr="0033051E">
        <w:rPr>
          <w:rFonts w:ascii="Cambria" w:hAnsi="Cambria"/>
        </w:rPr>
        <w:t xml:space="preserve"> PSI P118/2-2013, art. 28 </w:t>
      </w:r>
      <w:proofErr w:type="spellStart"/>
      <w:r w:rsidRPr="0033051E">
        <w:rPr>
          <w:rFonts w:ascii="Cambria" w:hAnsi="Cambria"/>
        </w:rPr>
        <w:t>este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obligatorie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verificarea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cel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putin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semestriala</w:t>
      </w:r>
      <w:proofErr w:type="spellEnd"/>
      <w:r w:rsidRPr="0033051E">
        <w:rPr>
          <w:rFonts w:ascii="Cambria" w:hAnsi="Cambria"/>
        </w:rPr>
        <w:t xml:space="preserve"> </w:t>
      </w:r>
      <w:proofErr w:type="gramStart"/>
      <w:r w:rsidRPr="0033051E">
        <w:rPr>
          <w:rFonts w:ascii="Cambria" w:hAnsi="Cambria"/>
        </w:rPr>
        <w:t>a</w:t>
      </w:r>
      <w:proofErr w:type="gram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instalaţiilor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avizarea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funcţionării</w:t>
      </w:r>
      <w:proofErr w:type="spellEnd"/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acestora</w:t>
      </w:r>
      <w:proofErr w:type="spellEnd"/>
      <w:r w:rsidRPr="0033051E">
        <w:rPr>
          <w:rFonts w:ascii="Cambria" w:hAnsi="Cambria"/>
        </w:rPr>
        <w:t xml:space="preserve">.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vederea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desfăşurării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condiţii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securitate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activităţilor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specifice</w:t>
      </w:r>
      <w:proofErr w:type="spellEnd"/>
      <w:r w:rsidRPr="0033051E">
        <w:rPr>
          <w:rFonts w:ascii="Cambria" w:hAnsi="Cambria"/>
        </w:rPr>
        <w:t xml:space="preserve"> ale</w:t>
      </w:r>
      <w:r w:rsidR="00DD56A6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personalului</w:t>
      </w:r>
      <w:proofErr w:type="spellEnd"/>
      <w:r w:rsidRPr="0033051E">
        <w:rPr>
          <w:rFonts w:ascii="Cambria" w:hAnsi="Cambria"/>
        </w:rPr>
        <w:t xml:space="preserve">, D.A.E.S.C.A  </w:t>
      </w:r>
      <w:proofErr w:type="spellStart"/>
      <w:r w:rsidRPr="0033051E">
        <w:rPr>
          <w:rFonts w:ascii="Cambria" w:hAnsi="Cambria"/>
        </w:rPr>
        <w:t>intenţionează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achiziţioneze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servicii</w:t>
      </w:r>
      <w:proofErr w:type="spellEnd"/>
      <w:r w:rsidRPr="0033051E">
        <w:rPr>
          <w:rFonts w:ascii="Cambria" w:hAnsi="Cambria"/>
        </w:rPr>
        <w:t xml:space="preserve"> care </w:t>
      </w:r>
      <w:proofErr w:type="spellStart"/>
      <w:r w:rsidRPr="0033051E">
        <w:rPr>
          <w:rFonts w:ascii="Cambria" w:hAnsi="Cambria"/>
        </w:rPr>
        <w:t>să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măsurile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sarcinile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organizatorice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tehnice</w:t>
      </w:r>
      <w:proofErr w:type="spellEnd"/>
      <w:r w:rsidRPr="0033051E">
        <w:rPr>
          <w:rFonts w:ascii="Cambria" w:hAnsi="Cambria"/>
        </w:rPr>
        <w:t xml:space="preserve">, operative, 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scopul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prevenirii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reducerii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riscurilor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producere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intervenţiei</w:t>
      </w:r>
      <w:proofErr w:type="spellEnd"/>
      <w:r w:rsidRPr="0033051E">
        <w:rPr>
          <w:rFonts w:ascii="Cambria" w:hAnsi="Cambria"/>
        </w:rPr>
        <w:t xml:space="preserve"> operative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limitarea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stingerea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vederea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evacuării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salvării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protecţiei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persoanelor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periclitate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protejării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bunurilor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mediului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împotriva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efectelor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situaţiilor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urgenţă</w:t>
      </w:r>
      <w:proofErr w:type="spellEnd"/>
      <w:r w:rsidRPr="0033051E">
        <w:rPr>
          <w:rFonts w:ascii="Cambria" w:hAnsi="Cambria"/>
        </w:rPr>
        <w:t>.</w:t>
      </w:r>
    </w:p>
    <w:p w:rsidR="00916BDB" w:rsidRPr="0033051E" w:rsidRDefault="00916BDB" w:rsidP="007108F8">
      <w:pPr>
        <w:spacing w:line="276" w:lineRule="auto"/>
        <w:jc w:val="both"/>
        <w:rPr>
          <w:rFonts w:ascii="Cambria" w:hAnsi="Cambria"/>
          <w:bCs/>
          <w:lang w:val="ro-RO"/>
        </w:rPr>
      </w:pPr>
    </w:p>
    <w:p w:rsidR="004D4750" w:rsidRPr="0033051E" w:rsidRDefault="004D4750" w:rsidP="007108F8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lang w:val="ro-RO"/>
        </w:rPr>
      </w:pPr>
      <w:r w:rsidRPr="0033051E">
        <w:rPr>
          <w:rFonts w:ascii="Cambria" w:hAnsi="Cambria"/>
          <w:b/>
          <w:bCs/>
          <w:lang w:val="ro-RO"/>
        </w:rPr>
        <w:t>OBIECTUL ACHIZIȚIEI</w:t>
      </w:r>
    </w:p>
    <w:p w:rsidR="00970F1C" w:rsidRPr="0033051E" w:rsidRDefault="00970F1C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</w:r>
      <w:proofErr w:type="spellStart"/>
      <w:r w:rsidRPr="0033051E">
        <w:rPr>
          <w:rFonts w:ascii="Cambria" w:hAnsi="Cambria"/>
        </w:rPr>
        <w:t>Achizitionarea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servicii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mentenanta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intretinere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lunara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statia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pompare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sistemul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incendiu</w:t>
      </w:r>
      <w:proofErr w:type="spellEnd"/>
      <w:r w:rsidRPr="0033051E">
        <w:rPr>
          <w:rFonts w:ascii="Cambria" w:hAnsi="Cambria"/>
        </w:rPr>
        <w:t xml:space="preserve"> cu </w:t>
      </w:r>
      <w:proofErr w:type="spellStart"/>
      <w:r w:rsidRPr="0033051E">
        <w:rPr>
          <w:rFonts w:ascii="Cambria" w:hAnsi="Cambria"/>
        </w:rPr>
        <w:t>d</w:t>
      </w:r>
      <w:r w:rsidR="004035FC" w:rsidRPr="0033051E">
        <w:rPr>
          <w:rFonts w:ascii="Cambria" w:hAnsi="Cambria"/>
        </w:rPr>
        <w:t>rencere</w:t>
      </w:r>
      <w:proofErr w:type="spellEnd"/>
      <w:r w:rsidR="004035FC" w:rsidRPr="0033051E">
        <w:rPr>
          <w:rFonts w:ascii="Cambria" w:hAnsi="Cambria"/>
        </w:rPr>
        <w:t xml:space="preserve">, </w:t>
      </w:r>
      <w:proofErr w:type="spellStart"/>
      <w:r w:rsidR="004035FC" w:rsidRPr="0033051E">
        <w:rPr>
          <w:rFonts w:ascii="Cambria" w:hAnsi="Cambria"/>
        </w:rPr>
        <w:t>sprinklere</w:t>
      </w:r>
      <w:proofErr w:type="spellEnd"/>
      <w:r w:rsidR="004035FC" w:rsidRPr="0033051E">
        <w:rPr>
          <w:rFonts w:ascii="Cambria" w:hAnsi="Cambria"/>
        </w:rPr>
        <w:t xml:space="preserve"> </w:t>
      </w:r>
      <w:proofErr w:type="spellStart"/>
      <w:r w:rsidR="004035FC" w:rsidRPr="0033051E">
        <w:rPr>
          <w:rFonts w:ascii="Cambria" w:hAnsi="Cambria"/>
        </w:rPr>
        <w:t>si</w:t>
      </w:r>
      <w:proofErr w:type="spellEnd"/>
      <w:r w:rsidR="004035FC" w:rsidRPr="0033051E">
        <w:rPr>
          <w:rFonts w:ascii="Cambria" w:hAnsi="Cambria"/>
        </w:rPr>
        <w:t xml:space="preserve"> </w:t>
      </w:r>
      <w:proofErr w:type="spellStart"/>
      <w:r w:rsidR="004035FC" w:rsidRPr="0033051E">
        <w:rPr>
          <w:rFonts w:ascii="Cambria" w:hAnsi="Cambria"/>
        </w:rPr>
        <w:t>hidranti</w:t>
      </w:r>
      <w:proofErr w:type="spellEnd"/>
      <w:r w:rsidR="004035FC" w:rsidRPr="0033051E">
        <w:rPr>
          <w:rFonts w:ascii="Cambria" w:hAnsi="Cambria"/>
        </w:rPr>
        <w:t xml:space="preserve"> din </w:t>
      </w:r>
      <w:proofErr w:type="spellStart"/>
      <w:r w:rsidR="004035FC" w:rsidRPr="0033051E">
        <w:rPr>
          <w:rFonts w:ascii="Cambria" w:hAnsi="Cambria"/>
        </w:rPr>
        <w:t>incinta</w:t>
      </w:r>
      <w:proofErr w:type="spellEnd"/>
      <w:r w:rsidR="004035FC" w:rsidRPr="0033051E">
        <w:rPr>
          <w:rFonts w:ascii="Cambria" w:hAnsi="Cambria"/>
        </w:rPr>
        <w:t xml:space="preserve"> </w:t>
      </w:r>
      <w:proofErr w:type="spellStart"/>
      <w:r w:rsidR="004035FC" w:rsidRPr="0033051E">
        <w:rPr>
          <w:rFonts w:ascii="Cambria" w:hAnsi="Cambria"/>
        </w:rPr>
        <w:t>Stadionului</w:t>
      </w:r>
      <w:proofErr w:type="spellEnd"/>
      <w:r w:rsidR="004035FC" w:rsidRPr="0033051E">
        <w:rPr>
          <w:rFonts w:ascii="Cambria" w:hAnsi="Cambria"/>
        </w:rPr>
        <w:t xml:space="preserve"> Cluj Arena, </w:t>
      </w:r>
      <w:proofErr w:type="spellStart"/>
      <w:r w:rsidR="004035FC" w:rsidRPr="0033051E">
        <w:rPr>
          <w:rFonts w:ascii="Cambria" w:hAnsi="Cambria"/>
        </w:rPr>
        <w:t>situat</w:t>
      </w:r>
      <w:proofErr w:type="spellEnd"/>
      <w:r w:rsidR="004035FC" w:rsidRPr="0033051E">
        <w:rPr>
          <w:rFonts w:ascii="Cambria" w:hAnsi="Cambria"/>
        </w:rPr>
        <w:t xml:space="preserve"> in Cluj – </w:t>
      </w:r>
      <w:proofErr w:type="spellStart"/>
      <w:r w:rsidR="004035FC" w:rsidRPr="0033051E">
        <w:rPr>
          <w:rFonts w:ascii="Cambria" w:hAnsi="Cambria"/>
        </w:rPr>
        <w:t>Napoca</w:t>
      </w:r>
      <w:proofErr w:type="spellEnd"/>
      <w:r w:rsidR="004035FC" w:rsidRPr="0033051E">
        <w:rPr>
          <w:rFonts w:ascii="Cambria" w:hAnsi="Cambria"/>
        </w:rPr>
        <w:t xml:space="preserve">, </w:t>
      </w:r>
      <w:proofErr w:type="spellStart"/>
      <w:r w:rsidR="004035FC" w:rsidRPr="0033051E">
        <w:rPr>
          <w:rFonts w:ascii="Cambria" w:hAnsi="Cambria"/>
        </w:rPr>
        <w:t>Aleea</w:t>
      </w:r>
      <w:proofErr w:type="spellEnd"/>
      <w:r w:rsidR="004035FC" w:rsidRPr="0033051E">
        <w:rPr>
          <w:rFonts w:ascii="Cambria" w:hAnsi="Cambria"/>
        </w:rPr>
        <w:t xml:space="preserve"> </w:t>
      </w:r>
      <w:proofErr w:type="spellStart"/>
      <w:r w:rsidR="004035FC" w:rsidRPr="0033051E">
        <w:rPr>
          <w:rFonts w:ascii="Cambria" w:hAnsi="Cambria"/>
        </w:rPr>
        <w:t>Stadionului</w:t>
      </w:r>
      <w:proofErr w:type="spellEnd"/>
      <w:r w:rsidR="004035FC" w:rsidRPr="0033051E">
        <w:rPr>
          <w:rFonts w:ascii="Cambria" w:hAnsi="Cambria"/>
        </w:rPr>
        <w:t>, nr. 2.</w:t>
      </w:r>
    </w:p>
    <w:p w:rsidR="003E1F55" w:rsidRPr="0033051E" w:rsidRDefault="003E1F55" w:rsidP="007108F8">
      <w:pPr>
        <w:pStyle w:val="Style1"/>
        <w:widowControl/>
        <w:spacing w:line="276" w:lineRule="auto"/>
        <w:ind w:right="474"/>
        <w:jc w:val="both"/>
        <w:rPr>
          <w:rFonts w:ascii="Cambria" w:hAnsi="Cambria"/>
        </w:rPr>
      </w:pPr>
    </w:p>
    <w:p w:rsidR="00FB6609" w:rsidRPr="0033051E" w:rsidRDefault="003140F2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</w:rPr>
        <w:lastRenderedPageBreak/>
        <w:t xml:space="preserve">DURATA CONTRACTULUI: </w:t>
      </w:r>
    </w:p>
    <w:p w:rsidR="00DD56A6" w:rsidRPr="0033051E" w:rsidRDefault="00DD56A6" w:rsidP="007108F8">
      <w:pPr>
        <w:pStyle w:val="Corptext"/>
        <w:spacing w:line="276" w:lineRule="auto"/>
        <w:ind w:left="720"/>
        <w:jc w:val="both"/>
        <w:rPr>
          <w:rFonts w:ascii="Cambria" w:hAnsi="Cambria" w:cs="Calibri"/>
          <w:b w:val="0"/>
        </w:rPr>
      </w:pPr>
    </w:p>
    <w:p w:rsidR="003E1F55" w:rsidRPr="0033051E" w:rsidRDefault="00E95B98" w:rsidP="007108F8">
      <w:pPr>
        <w:spacing w:line="276" w:lineRule="auto"/>
        <w:jc w:val="both"/>
        <w:rPr>
          <w:rFonts w:ascii="Cambria" w:hAnsi="Cambria"/>
        </w:rPr>
      </w:pPr>
      <w:proofErr w:type="spellStart"/>
      <w:r w:rsidRPr="0033051E">
        <w:rPr>
          <w:rFonts w:ascii="Cambria" w:hAnsi="Cambria"/>
        </w:rPr>
        <w:t>C</w:t>
      </w:r>
      <w:r w:rsidR="003E1F55" w:rsidRPr="0033051E">
        <w:rPr>
          <w:rFonts w:ascii="Cambria" w:hAnsi="Cambria"/>
        </w:rPr>
        <w:t>ontractul</w:t>
      </w:r>
      <w:proofErr w:type="spellEnd"/>
      <w:r w:rsidR="003E1F55" w:rsidRPr="0033051E">
        <w:rPr>
          <w:rFonts w:ascii="Cambria" w:hAnsi="Cambria"/>
        </w:rPr>
        <w:t xml:space="preserve"> de </w:t>
      </w:r>
      <w:proofErr w:type="spellStart"/>
      <w:r w:rsidR="003E1F55" w:rsidRPr="0033051E">
        <w:rPr>
          <w:rFonts w:ascii="Cambria" w:hAnsi="Cambria"/>
        </w:rPr>
        <w:t>achiziţie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publică</w:t>
      </w:r>
      <w:proofErr w:type="spellEnd"/>
      <w:r w:rsidR="003E1F55" w:rsidRPr="0033051E">
        <w:rPr>
          <w:rFonts w:ascii="Cambria" w:hAnsi="Cambria"/>
        </w:rPr>
        <w:t xml:space="preserve"> se </w:t>
      </w:r>
      <w:proofErr w:type="spellStart"/>
      <w:r w:rsidR="003E1F55" w:rsidRPr="0033051E">
        <w:rPr>
          <w:rFonts w:ascii="Cambria" w:hAnsi="Cambria"/>
        </w:rPr>
        <w:t>va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derula</w:t>
      </w:r>
      <w:proofErr w:type="spellEnd"/>
      <w:r w:rsidR="002E403A">
        <w:rPr>
          <w:rFonts w:ascii="Cambria" w:hAnsi="Cambria"/>
        </w:rPr>
        <w:t xml:space="preserve"> de la </w:t>
      </w:r>
      <w:r w:rsidR="00281ED7">
        <w:rPr>
          <w:rFonts w:ascii="Cambria" w:hAnsi="Cambria"/>
        </w:rPr>
        <w:t xml:space="preserve">data </w:t>
      </w:r>
      <w:proofErr w:type="spellStart"/>
      <w:r w:rsidR="00281ED7">
        <w:rPr>
          <w:rFonts w:ascii="Cambria" w:hAnsi="Cambria"/>
        </w:rPr>
        <w:t>semnarii</w:t>
      </w:r>
      <w:proofErr w:type="spellEnd"/>
      <w:r w:rsidR="00281ED7">
        <w:rPr>
          <w:rFonts w:ascii="Cambria" w:hAnsi="Cambria"/>
        </w:rPr>
        <w:t xml:space="preserve"> </w:t>
      </w:r>
      <w:proofErr w:type="spellStart"/>
      <w:r w:rsidR="00281ED7">
        <w:rPr>
          <w:rFonts w:ascii="Cambria" w:hAnsi="Cambria"/>
        </w:rPr>
        <w:t>contractului</w:t>
      </w:r>
      <w:proofErr w:type="spellEnd"/>
      <w:r w:rsidR="002E403A">
        <w:rPr>
          <w:rFonts w:ascii="Cambria" w:hAnsi="Cambria"/>
        </w:rPr>
        <w:t xml:space="preserve"> </w:t>
      </w:r>
      <w:proofErr w:type="spellStart"/>
      <w:r w:rsidR="002E403A">
        <w:rPr>
          <w:rFonts w:ascii="Cambria" w:hAnsi="Cambria"/>
        </w:rPr>
        <w:t>pana</w:t>
      </w:r>
      <w:proofErr w:type="spellEnd"/>
      <w:r w:rsidR="002E403A">
        <w:rPr>
          <w:rFonts w:ascii="Cambria" w:hAnsi="Cambria"/>
        </w:rPr>
        <w:t xml:space="preserve"> la 31.12.2019</w:t>
      </w:r>
      <w:r w:rsidR="003E1F55" w:rsidRPr="0033051E">
        <w:rPr>
          <w:rFonts w:ascii="Cambria" w:hAnsi="Cambria"/>
        </w:rPr>
        <w:t>.</w:t>
      </w:r>
      <w:r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Contractul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va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putea</w:t>
      </w:r>
      <w:proofErr w:type="spellEnd"/>
      <w:r w:rsidR="003E1F55" w:rsidRPr="0033051E">
        <w:rPr>
          <w:rFonts w:ascii="Cambria" w:hAnsi="Cambria"/>
        </w:rPr>
        <w:t xml:space="preserve"> fi </w:t>
      </w:r>
      <w:proofErr w:type="spellStart"/>
      <w:r w:rsidR="003E1F55" w:rsidRPr="0033051E">
        <w:rPr>
          <w:rFonts w:ascii="Cambria" w:hAnsi="Cambria"/>
        </w:rPr>
        <w:t>prelungit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prin</w:t>
      </w:r>
      <w:proofErr w:type="spellEnd"/>
      <w:r w:rsidR="003E1F55" w:rsidRPr="0033051E">
        <w:rPr>
          <w:rFonts w:ascii="Cambria" w:hAnsi="Cambria"/>
        </w:rPr>
        <w:t xml:space="preserve"> act </w:t>
      </w:r>
      <w:proofErr w:type="spellStart"/>
      <w:r w:rsidR="003E1F55" w:rsidRPr="0033051E">
        <w:rPr>
          <w:rFonts w:ascii="Cambria" w:hAnsi="Cambria"/>
        </w:rPr>
        <w:t>adiţional</w:t>
      </w:r>
      <w:proofErr w:type="spellEnd"/>
      <w:r w:rsidR="003E1F55" w:rsidRPr="0033051E">
        <w:rPr>
          <w:rFonts w:ascii="Cambria" w:hAnsi="Cambria"/>
        </w:rPr>
        <w:t xml:space="preserve">, </w:t>
      </w:r>
      <w:proofErr w:type="spellStart"/>
      <w:r w:rsidR="003E1F55" w:rsidRPr="0033051E">
        <w:rPr>
          <w:rFonts w:ascii="Cambria" w:hAnsi="Cambria"/>
        </w:rPr>
        <w:t>în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condiţiile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legii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şi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în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funcţie</w:t>
      </w:r>
      <w:proofErr w:type="spellEnd"/>
      <w:r w:rsidR="003E1F55" w:rsidRPr="0033051E">
        <w:rPr>
          <w:rFonts w:ascii="Cambria" w:hAnsi="Cambria"/>
        </w:rPr>
        <w:t xml:space="preserve"> de </w:t>
      </w:r>
      <w:proofErr w:type="spellStart"/>
      <w:r w:rsidR="003E1F55" w:rsidRPr="0033051E">
        <w:rPr>
          <w:rFonts w:ascii="Cambria" w:hAnsi="Cambria"/>
        </w:rPr>
        <w:t>resursele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financiare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alocate</w:t>
      </w:r>
      <w:proofErr w:type="spellEnd"/>
      <w:r w:rsidR="003E1F55" w:rsidRPr="0033051E">
        <w:rPr>
          <w:rFonts w:ascii="Cambria" w:hAnsi="Cambria"/>
        </w:rPr>
        <w:t xml:space="preserve"> pe o </w:t>
      </w:r>
      <w:proofErr w:type="spellStart"/>
      <w:r w:rsidR="003E1F55" w:rsidRPr="0033051E">
        <w:rPr>
          <w:rFonts w:ascii="Cambria" w:hAnsi="Cambria"/>
        </w:rPr>
        <w:t>perioada</w:t>
      </w:r>
      <w:proofErr w:type="spellEnd"/>
      <w:r w:rsidR="003E1F55" w:rsidRPr="0033051E">
        <w:rPr>
          <w:rFonts w:ascii="Cambria" w:hAnsi="Cambria"/>
        </w:rPr>
        <w:t xml:space="preserve"> de maxim </w:t>
      </w:r>
      <w:r w:rsidR="002E403A">
        <w:rPr>
          <w:rFonts w:ascii="Cambria" w:hAnsi="Cambria"/>
        </w:rPr>
        <w:t xml:space="preserve">4 </w:t>
      </w:r>
      <w:proofErr w:type="spellStart"/>
      <w:r w:rsidR="002E403A">
        <w:rPr>
          <w:rFonts w:ascii="Cambria" w:hAnsi="Cambria"/>
        </w:rPr>
        <w:t>luni</w:t>
      </w:r>
      <w:proofErr w:type="spellEnd"/>
      <w:r w:rsidR="002E403A">
        <w:rPr>
          <w:rFonts w:ascii="Cambria" w:hAnsi="Cambria"/>
        </w:rPr>
        <w:t xml:space="preserve"> de la data de 31.12</w:t>
      </w:r>
      <w:r w:rsidR="006E5EEA" w:rsidRPr="0033051E">
        <w:rPr>
          <w:rFonts w:ascii="Cambria" w:hAnsi="Cambria"/>
        </w:rPr>
        <w:t>.2019</w:t>
      </w:r>
      <w:r w:rsidR="003E1F55" w:rsidRPr="0033051E">
        <w:rPr>
          <w:rFonts w:ascii="Cambria" w:hAnsi="Cambria"/>
        </w:rPr>
        <w:t xml:space="preserve">, </w:t>
      </w:r>
      <w:proofErr w:type="spellStart"/>
      <w:r w:rsidR="003E1F55" w:rsidRPr="0033051E">
        <w:rPr>
          <w:rFonts w:ascii="Cambria" w:hAnsi="Cambria"/>
        </w:rPr>
        <w:t>respectiv</w:t>
      </w:r>
      <w:proofErr w:type="spellEnd"/>
      <w:r w:rsidR="003E1F55" w:rsidRPr="0033051E">
        <w:rPr>
          <w:rFonts w:ascii="Cambria" w:hAnsi="Cambria"/>
        </w:rPr>
        <w:t xml:space="preserve"> </w:t>
      </w:r>
      <w:proofErr w:type="spellStart"/>
      <w:r w:rsidR="003E1F55" w:rsidRPr="0033051E">
        <w:rPr>
          <w:rFonts w:ascii="Cambria" w:hAnsi="Cambria"/>
        </w:rPr>
        <w:t>pana</w:t>
      </w:r>
      <w:proofErr w:type="spellEnd"/>
      <w:r w:rsidR="003E1F55" w:rsidRPr="0033051E">
        <w:rPr>
          <w:rFonts w:ascii="Cambria" w:hAnsi="Cambria"/>
        </w:rPr>
        <w:t xml:space="preserve"> la data de </w:t>
      </w:r>
      <w:r w:rsidR="002E403A">
        <w:rPr>
          <w:rFonts w:ascii="Cambria" w:hAnsi="Cambria"/>
        </w:rPr>
        <w:t>30.04</w:t>
      </w:r>
      <w:r w:rsidR="002D0E6D" w:rsidRPr="0033051E">
        <w:rPr>
          <w:rFonts w:ascii="Cambria" w:hAnsi="Cambria"/>
        </w:rPr>
        <w:t>.2019.</w:t>
      </w:r>
    </w:p>
    <w:p w:rsidR="003E1F55" w:rsidRPr="0033051E" w:rsidRDefault="003E1F55" w:rsidP="007108F8">
      <w:pPr>
        <w:pStyle w:val="Corptext"/>
        <w:spacing w:line="276" w:lineRule="auto"/>
        <w:ind w:left="720"/>
        <w:jc w:val="both"/>
        <w:rPr>
          <w:rFonts w:ascii="Cambria" w:hAnsi="Cambria" w:cs="Calibri"/>
          <w:b w:val="0"/>
        </w:rPr>
      </w:pPr>
    </w:p>
    <w:p w:rsidR="00B4068A" w:rsidRPr="0033051E" w:rsidRDefault="00B4068A" w:rsidP="007108F8">
      <w:pPr>
        <w:pStyle w:val="Corptext"/>
        <w:spacing w:line="276" w:lineRule="auto"/>
        <w:ind w:left="720"/>
        <w:jc w:val="both"/>
        <w:rPr>
          <w:rFonts w:ascii="Cambria" w:hAnsi="Cambria" w:cs="Calibri"/>
          <w:b w:val="0"/>
        </w:rPr>
      </w:pPr>
    </w:p>
    <w:p w:rsidR="003140F2" w:rsidRPr="0033051E" w:rsidRDefault="003140F2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</w:rPr>
        <w:t>AUTORITATEA CONTRACTANTĂ:</w:t>
      </w:r>
      <w:r w:rsidR="000214F8" w:rsidRPr="0033051E">
        <w:rPr>
          <w:rFonts w:ascii="Cambria" w:hAnsi="Cambria" w:cs="Calibri"/>
          <w:b w:val="0"/>
        </w:rPr>
        <w:t xml:space="preserve"> UAT Județul Cluj</w:t>
      </w:r>
    </w:p>
    <w:p w:rsidR="00DD56A6" w:rsidRPr="0033051E" w:rsidRDefault="00DD56A6" w:rsidP="007108F8">
      <w:pPr>
        <w:pStyle w:val="Corptext"/>
        <w:spacing w:line="276" w:lineRule="auto"/>
        <w:ind w:left="720"/>
        <w:jc w:val="both"/>
        <w:rPr>
          <w:rFonts w:ascii="Cambria" w:hAnsi="Cambria" w:cs="Calibri"/>
          <w:b w:val="0"/>
        </w:rPr>
      </w:pPr>
    </w:p>
    <w:p w:rsidR="006361FB" w:rsidRPr="0033051E" w:rsidRDefault="006361FB" w:rsidP="007108F8">
      <w:pPr>
        <w:pStyle w:val="Corptext"/>
        <w:spacing w:line="276" w:lineRule="auto"/>
        <w:ind w:left="426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  <w:b w:val="0"/>
        </w:rPr>
        <w:tab/>
        <w:t>Adrese și referințe utile:</w:t>
      </w:r>
    </w:p>
    <w:p w:rsidR="006361FB" w:rsidRPr="0033051E" w:rsidRDefault="006361FB" w:rsidP="007108F8">
      <w:pPr>
        <w:pStyle w:val="Corptext"/>
        <w:spacing w:line="276" w:lineRule="auto"/>
        <w:ind w:left="426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  <w:b w:val="0"/>
        </w:rPr>
        <w:tab/>
        <w:t xml:space="preserve">Nume: </w:t>
      </w:r>
      <w:r w:rsidR="00916BDB" w:rsidRPr="0033051E">
        <w:rPr>
          <w:rFonts w:ascii="Cambria" w:hAnsi="Cambria" w:cs="Calibri"/>
          <w:b w:val="0"/>
        </w:rPr>
        <w:t>D.A.E.S.C.A</w:t>
      </w:r>
    </w:p>
    <w:p w:rsidR="006361FB" w:rsidRPr="0033051E" w:rsidRDefault="006361FB" w:rsidP="007108F8">
      <w:pPr>
        <w:pStyle w:val="Corptext"/>
        <w:spacing w:line="276" w:lineRule="auto"/>
        <w:ind w:left="426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  <w:b w:val="0"/>
        </w:rPr>
        <w:tab/>
        <w:t xml:space="preserve">Adresa: </w:t>
      </w:r>
      <w:r w:rsidR="008B52B0" w:rsidRPr="0033051E">
        <w:rPr>
          <w:rFonts w:ascii="Cambria" w:hAnsi="Cambria" w:cs="Calibri"/>
          <w:b w:val="0"/>
        </w:rPr>
        <w:t>Str. Stadionului, nr.2</w:t>
      </w:r>
    </w:p>
    <w:p w:rsidR="006361FB" w:rsidRPr="0033051E" w:rsidRDefault="006361FB" w:rsidP="007108F8">
      <w:pPr>
        <w:pStyle w:val="Corptext"/>
        <w:spacing w:line="276" w:lineRule="auto"/>
        <w:ind w:left="426"/>
        <w:jc w:val="both"/>
        <w:rPr>
          <w:rFonts w:ascii="Cambria" w:hAnsi="Cambria" w:cs="Calibri"/>
          <w:b w:val="0"/>
        </w:rPr>
      </w:pPr>
      <w:r w:rsidRPr="0033051E">
        <w:rPr>
          <w:rFonts w:ascii="Cambria" w:hAnsi="Cambria" w:cs="Calibri"/>
          <w:b w:val="0"/>
        </w:rPr>
        <w:tab/>
      </w:r>
    </w:p>
    <w:p w:rsidR="00916BDB" w:rsidRPr="0033051E" w:rsidRDefault="006D5264" w:rsidP="00372F09">
      <w:pPr>
        <w:pStyle w:val="Corptext"/>
        <w:spacing w:line="276" w:lineRule="auto"/>
        <w:ind w:left="426"/>
        <w:jc w:val="both"/>
        <w:rPr>
          <w:rFonts w:ascii="Cambria" w:hAnsi="Cambria"/>
        </w:rPr>
      </w:pPr>
      <w:r w:rsidRPr="0033051E">
        <w:rPr>
          <w:rFonts w:ascii="Cambria" w:hAnsi="Cambria" w:cs="Calibri"/>
          <w:b w:val="0"/>
        </w:rPr>
        <w:tab/>
      </w:r>
      <w:r w:rsidR="009671DE" w:rsidRPr="0033051E">
        <w:rPr>
          <w:rFonts w:ascii="Cambria" w:hAnsi="Cambria"/>
        </w:rPr>
        <w:t xml:space="preserve">       </w:t>
      </w:r>
    </w:p>
    <w:p w:rsidR="003140F2" w:rsidRPr="0033051E" w:rsidRDefault="009671DE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 xml:space="preserve">ACTIVITĂȚI MINIME CERUTE PRESTATORULUI </w:t>
      </w:r>
    </w:p>
    <w:p w:rsidR="00FB6609" w:rsidRPr="0033051E" w:rsidRDefault="00FB6609" w:rsidP="007108F8">
      <w:pPr>
        <w:pStyle w:val="Corptext"/>
        <w:spacing w:line="276" w:lineRule="auto"/>
        <w:jc w:val="both"/>
        <w:rPr>
          <w:rFonts w:ascii="Cambria" w:hAnsi="Cambria"/>
        </w:rPr>
      </w:pPr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</w:r>
      <w:proofErr w:type="spellStart"/>
      <w:r w:rsidRPr="0033051E">
        <w:rPr>
          <w:rFonts w:ascii="Cambria" w:hAnsi="Cambria"/>
        </w:rPr>
        <w:t>Serviciile</w:t>
      </w:r>
      <w:proofErr w:type="spellEnd"/>
      <w:r w:rsidRPr="0033051E">
        <w:rPr>
          <w:rFonts w:ascii="Cambria" w:hAnsi="Cambria"/>
        </w:rPr>
        <w:t xml:space="preserve"> solicitate au ca </w:t>
      </w:r>
      <w:proofErr w:type="spellStart"/>
      <w:r w:rsidRPr="0033051E">
        <w:rPr>
          <w:rFonts w:ascii="Cambria" w:hAnsi="Cambria"/>
        </w:rPr>
        <w:t>scop</w:t>
      </w:r>
      <w:proofErr w:type="spellEnd"/>
      <w:r w:rsidRPr="0033051E">
        <w:rPr>
          <w:rFonts w:ascii="Cambria" w:hAnsi="Cambria"/>
        </w:rPr>
        <w:t xml:space="preserve"> final </w:t>
      </w:r>
      <w:proofErr w:type="spellStart"/>
      <w:r w:rsidRPr="0033051E">
        <w:rPr>
          <w:rFonts w:ascii="Cambria" w:hAnsi="Cambria"/>
        </w:rPr>
        <w:t>funcţionarea</w:t>
      </w:r>
      <w:proofErr w:type="spellEnd"/>
      <w:r w:rsidRPr="0033051E">
        <w:rPr>
          <w:rFonts w:ascii="Cambria" w:hAnsi="Cambria"/>
        </w:rPr>
        <w:t xml:space="preserve"> la </w:t>
      </w:r>
      <w:proofErr w:type="spellStart"/>
      <w:r w:rsidRPr="0033051E">
        <w:rPr>
          <w:rFonts w:ascii="Cambria" w:hAnsi="Cambria"/>
        </w:rPr>
        <w:t>parametrii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proiectaţi</w:t>
      </w:r>
      <w:proofErr w:type="spellEnd"/>
      <w:r w:rsidRPr="0033051E">
        <w:rPr>
          <w:rFonts w:ascii="Cambria" w:hAnsi="Cambria"/>
        </w:rPr>
        <w:t xml:space="preserve"> </w:t>
      </w:r>
      <w:proofErr w:type="gramStart"/>
      <w:r w:rsidRPr="0033051E">
        <w:rPr>
          <w:rFonts w:ascii="Cambria" w:hAnsi="Cambria"/>
        </w:rPr>
        <w:t>a</w:t>
      </w:r>
      <w:proofErr w:type="gram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instalaţiilor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limitare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incendiilor</w:t>
      </w:r>
      <w:proofErr w:type="spellEnd"/>
      <w:r w:rsidRPr="0033051E">
        <w:rPr>
          <w:rFonts w:ascii="Cambria" w:hAnsi="Cambria"/>
        </w:rPr>
        <w:t xml:space="preserve"> care sunt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dotarea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clădirii</w:t>
      </w:r>
      <w:proofErr w:type="spellEnd"/>
      <w:r w:rsidRPr="0033051E">
        <w:rPr>
          <w:rFonts w:ascii="Cambria" w:hAnsi="Cambria"/>
        </w:rPr>
        <w:t xml:space="preserve"> Stadion Cluj Arena.</w:t>
      </w:r>
    </w:p>
    <w:p w:rsidR="00DD56A6" w:rsidRPr="0033051E" w:rsidRDefault="003E1F55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>În acest scop se vor efectua următoarele operaţiuni:</w:t>
      </w:r>
    </w:p>
    <w:p w:rsidR="00DD56A6" w:rsidRPr="0033051E" w:rsidRDefault="00DD56A6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</w:p>
    <w:p w:rsidR="003E1F55" w:rsidRPr="0033051E" w:rsidRDefault="003E1F55" w:rsidP="007108F8">
      <w:pPr>
        <w:pStyle w:val="Corptext"/>
        <w:numPr>
          <w:ilvl w:val="0"/>
          <w:numId w:val="7"/>
        </w:numPr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color w:val="000000" w:themeColor="text1"/>
          <w:u w:val="single"/>
          <w:lang w:eastAsia="en-GB"/>
        </w:rPr>
        <w:t>Mentenanta statii de pompare pentru incendiu</w:t>
      </w:r>
    </w:p>
    <w:p w:rsidR="00DD56A6" w:rsidRPr="0033051E" w:rsidRDefault="00DD56A6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</w:p>
    <w:p w:rsidR="003E1F55" w:rsidRPr="0033051E" w:rsidRDefault="003E1F55" w:rsidP="007108F8">
      <w:pPr>
        <w:shd w:val="clear" w:color="auto" w:fill="FFFFFF"/>
        <w:spacing w:line="276" w:lineRule="auto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Fisa</w:t>
      </w:r>
      <w:proofErr w:type="spellEnd"/>
      <w:r w:rsidRPr="0033051E">
        <w:rPr>
          <w:rFonts w:ascii="Cambria" w:hAnsi="Cambria"/>
          <w:b/>
          <w:bCs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lucrari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vizuala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generala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parametri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functionare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pompe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grad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coroziune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/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manevre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vane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robineti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racorduri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suporti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fixare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componente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vas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expasiune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aparatelor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masura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control</w:t>
      </w:r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tablouri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comanda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r w:rsidRPr="0033051E">
        <w:rPr>
          <w:rFonts w:ascii="Cambria" w:hAnsi="Cambria"/>
          <w:color w:val="000000" w:themeColor="text1"/>
          <w:lang w:eastAsia="en-GB"/>
        </w:rPr>
        <w:t xml:space="preserve">teste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functionare</w:t>
      </w:r>
      <w:proofErr w:type="spellEnd"/>
    </w:p>
    <w:p w:rsidR="003E1F55" w:rsidRPr="0033051E" w:rsidRDefault="00DD06D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</w:t>
      </w:r>
      <w:r w:rsidR="003E1F55" w:rsidRPr="0033051E">
        <w:rPr>
          <w:rFonts w:ascii="Cambria" w:hAnsi="Cambria"/>
          <w:color w:val="000000" w:themeColor="text1"/>
          <w:lang w:eastAsia="en-GB"/>
        </w:rPr>
        <w:t>erificare</w:t>
      </w:r>
      <w:proofErr w:type="spellEnd"/>
      <w:r w:rsidR="003E1F55"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="003E1F55" w:rsidRPr="0033051E">
        <w:rPr>
          <w:rFonts w:ascii="Cambria" w:hAnsi="Cambria"/>
          <w:color w:val="000000" w:themeColor="text1"/>
          <w:lang w:eastAsia="en-GB"/>
        </w:rPr>
        <w:t>metrologica</w:t>
      </w:r>
      <w:proofErr w:type="spellEnd"/>
      <w:r w:rsidR="003E1F55" w:rsidRPr="0033051E">
        <w:rPr>
          <w:rFonts w:ascii="Cambria" w:hAnsi="Cambria"/>
          <w:color w:val="000000" w:themeColor="text1"/>
          <w:lang w:eastAsia="en-GB"/>
        </w:rPr>
        <w:t xml:space="preserve"> AMC din </w:t>
      </w:r>
      <w:proofErr w:type="spellStart"/>
      <w:r w:rsidR="003E1F55" w:rsidRPr="0033051E">
        <w:rPr>
          <w:rFonts w:ascii="Cambria" w:hAnsi="Cambria"/>
          <w:color w:val="000000" w:themeColor="text1"/>
          <w:lang w:eastAsia="en-GB"/>
        </w:rPr>
        <w:t>instalatie</w:t>
      </w:r>
      <w:proofErr w:type="spellEnd"/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avertizare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optică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şi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acustică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instalaţie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stingere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;</w:t>
      </w:r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r w:rsidRPr="0033051E">
        <w:rPr>
          <w:rFonts w:ascii="Cambria" w:hAnsi="Cambria"/>
          <w:color w:val="000000" w:themeColor="text1"/>
          <w:lang w:eastAsia="en-GB"/>
        </w:rPr>
        <w:t xml:space="preserve">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aplica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marcaje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cu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vopsea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culoare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roşie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sau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etichete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autoadezive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pe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elementele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supuse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reviziei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;</w:t>
      </w:r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completare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Raport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revizie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instalaţie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stingere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incendiu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.</w:t>
      </w:r>
    </w:p>
    <w:p w:rsidR="003E1F55" w:rsidRPr="0033051E" w:rsidRDefault="003E1F55" w:rsidP="007108F8">
      <w:pPr>
        <w:numPr>
          <w:ilvl w:val="0"/>
          <w:numId w:val="3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starii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tehnice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electropompelor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pentru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stingerea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incendiilor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care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afla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in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dotarea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statiilor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pompe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pentru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incendiu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dupa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caz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, 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agregatelor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actionare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(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electromotoare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, )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astfel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incat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acestea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afle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permanent in stare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functionare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la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parametrii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fiabilitate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prestabiliti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in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raport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cu,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conditiile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/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cerintele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stabilite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catre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proiectant</w:t>
      </w:r>
      <w:proofErr w:type="spellEnd"/>
    </w:p>
    <w:p w:rsidR="003E1F55" w:rsidRPr="0033051E" w:rsidRDefault="003E1F55" w:rsidP="007108F8">
      <w:pPr>
        <w:spacing w:line="276" w:lineRule="auto"/>
        <w:jc w:val="both"/>
        <w:rPr>
          <w:rFonts w:ascii="Cambria" w:hAnsi="Cambria"/>
          <w:color w:val="000000" w:themeColor="text1"/>
          <w:lang w:eastAsia="en-GB"/>
        </w:rPr>
      </w:pPr>
    </w:p>
    <w:p w:rsidR="003E1F55" w:rsidRPr="0033051E" w:rsidRDefault="003E1F55" w:rsidP="007108F8">
      <w:pPr>
        <w:pStyle w:val="Listparagraf"/>
        <w:numPr>
          <w:ilvl w:val="0"/>
          <w:numId w:val="7"/>
        </w:numPr>
        <w:shd w:val="clear" w:color="auto" w:fill="FFFFFF"/>
        <w:spacing w:after="0"/>
        <w:jc w:val="both"/>
        <w:outlineLvl w:val="1"/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</w:pP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lastRenderedPageBreak/>
        <w:t>Mentenanta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hidranti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interiori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/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exteriori</w:t>
      </w:r>
      <w:proofErr w:type="spellEnd"/>
    </w:p>
    <w:p w:rsidR="003E1F55" w:rsidRPr="0033051E" w:rsidRDefault="003E1F55" w:rsidP="007108F8">
      <w:pPr>
        <w:shd w:val="clear" w:color="auto" w:fill="FFFFFF"/>
        <w:spacing w:line="276" w:lineRule="auto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Fisa</w:t>
      </w:r>
      <w:proofErr w:type="spellEnd"/>
      <w:r w:rsidRPr="0033051E">
        <w:rPr>
          <w:rFonts w:ascii="Cambria" w:hAnsi="Cambria"/>
          <w:b/>
          <w:bCs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lucrari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vizuala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generala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grad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coroziune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furtune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ajutajelor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refulare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/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manevre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robineti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capete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conexiune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garnituri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etanseitate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cutiilor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protectie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indicatorilor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etichetelor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dotarii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cu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chei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actionare</w:t>
      </w:r>
      <w:proofErr w:type="spellEnd"/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curăţare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,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revopsire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ungere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;</w:t>
      </w:r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r w:rsidRPr="0033051E">
        <w:rPr>
          <w:rFonts w:ascii="Cambria" w:hAnsi="Cambria"/>
          <w:color w:val="000000" w:themeColor="text1"/>
          <w:lang w:eastAsia="en-GB"/>
        </w:rPr>
        <w:t xml:space="preserve">la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hidranţii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exteriori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ridica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la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nivelul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terenului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cutia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hidrant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,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lubrifia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vana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,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pregăti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pentru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sezonul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rece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;</w:t>
      </w:r>
    </w:p>
    <w:p w:rsidR="003E1F55" w:rsidRPr="0033051E" w:rsidRDefault="003E1F55" w:rsidP="007108F8">
      <w:pPr>
        <w:numPr>
          <w:ilvl w:val="0"/>
          <w:numId w:val="4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hidrantii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incendiu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interiori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/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exteriori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se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marca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conform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prevederilor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legislatiei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in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vigoare</w:t>
      </w:r>
      <w:proofErr w:type="spellEnd"/>
    </w:p>
    <w:p w:rsidR="003E1F55" w:rsidRPr="0033051E" w:rsidRDefault="003E1F55" w:rsidP="007108F8">
      <w:pPr>
        <w:shd w:val="clear" w:color="auto" w:fill="FFFFFF"/>
        <w:spacing w:line="276" w:lineRule="auto"/>
        <w:jc w:val="both"/>
        <w:outlineLvl w:val="1"/>
        <w:rPr>
          <w:rFonts w:ascii="Cambria" w:hAnsi="Cambria"/>
          <w:color w:val="000000" w:themeColor="text1"/>
          <w:u w:val="single"/>
          <w:lang w:eastAsia="en-GB"/>
        </w:rPr>
      </w:pPr>
    </w:p>
    <w:p w:rsidR="003E1F55" w:rsidRPr="0033051E" w:rsidRDefault="003E1F55" w:rsidP="007108F8">
      <w:pPr>
        <w:pStyle w:val="Listparagraf"/>
        <w:numPr>
          <w:ilvl w:val="0"/>
          <w:numId w:val="7"/>
        </w:numPr>
        <w:shd w:val="clear" w:color="auto" w:fill="FFFFFF"/>
        <w:spacing w:after="0"/>
        <w:jc w:val="both"/>
        <w:outlineLvl w:val="1"/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</w:pP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Mentenanta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sprinklere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si</w:t>
      </w:r>
      <w:proofErr w:type="spellEnd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sz w:val="24"/>
          <w:szCs w:val="24"/>
          <w:u w:val="single"/>
          <w:lang w:eastAsia="en-GB"/>
        </w:rPr>
        <w:t>drencere</w:t>
      </w:r>
      <w:proofErr w:type="spellEnd"/>
    </w:p>
    <w:p w:rsidR="003E1F55" w:rsidRPr="0033051E" w:rsidRDefault="003E1F55" w:rsidP="007108F8">
      <w:pPr>
        <w:shd w:val="clear" w:color="auto" w:fill="FFFFFF"/>
        <w:spacing w:line="276" w:lineRule="auto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Fisa</w:t>
      </w:r>
      <w:proofErr w:type="spellEnd"/>
      <w:r w:rsidRPr="0033051E">
        <w:rPr>
          <w:rFonts w:ascii="Cambria" w:hAnsi="Cambria"/>
          <w:b/>
          <w:bCs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b/>
          <w:bCs/>
          <w:color w:val="000000" w:themeColor="text1"/>
          <w:lang w:eastAsia="en-GB"/>
        </w:rPr>
        <w:t>lucrari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vizuala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generala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grad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coroziune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capete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sprinklere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>/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drencere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desprafuire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curatare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a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ansamblelor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parametri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presiune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indicatiilor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pe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ramificatiile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de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distributie</w:t>
      </w:r>
      <w:proofErr w:type="spellEnd"/>
    </w:p>
    <w:p w:rsidR="003E1F55" w:rsidRPr="0033051E" w:rsidRDefault="003E1F55" w:rsidP="007108F8">
      <w:pPr>
        <w:numPr>
          <w:ilvl w:val="0"/>
          <w:numId w:val="5"/>
        </w:num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  <w:proofErr w:type="spellStart"/>
      <w:r w:rsidRPr="0033051E">
        <w:rPr>
          <w:rFonts w:ascii="Cambria" w:hAnsi="Cambria"/>
          <w:color w:val="000000" w:themeColor="text1"/>
          <w:lang w:eastAsia="en-GB"/>
        </w:rPr>
        <w:t>verificarea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color w:val="000000" w:themeColor="text1"/>
          <w:lang w:eastAsia="en-GB"/>
        </w:rPr>
        <w:t>sistemelor</w:t>
      </w:r>
      <w:proofErr w:type="spellEnd"/>
      <w:r w:rsidRPr="0033051E">
        <w:rPr>
          <w:rFonts w:ascii="Cambria" w:hAnsi="Cambria"/>
          <w:color w:val="000000" w:themeColor="text1"/>
          <w:lang w:eastAsia="en-GB"/>
        </w:rPr>
        <w:t xml:space="preserve"> ACS</w:t>
      </w:r>
    </w:p>
    <w:p w:rsidR="003E1F55" w:rsidRPr="0033051E" w:rsidRDefault="003E1F55" w:rsidP="007108F8">
      <w:pPr>
        <w:shd w:val="clear" w:color="auto" w:fill="FFFFFF"/>
        <w:spacing w:line="276" w:lineRule="auto"/>
        <w:ind w:left="225"/>
        <w:jc w:val="both"/>
        <w:rPr>
          <w:rFonts w:ascii="Cambria" w:hAnsi="Cambria"/>
          <w:color w:val="000000" w:themeColor="text1"/>
          <w:lang w:eastAsia="en-GB"/>
        </w:rPr>
      </w:pPr>
    </w:p>
    <w:p w:rsidR="003E1F55" w:rsidRPr="0033051E" w:rsidRDefault="003E1F55" w:rsidP="007108F8">
      <w:pPr>
        <w:shd w:val="clear" w:color="auto" w:fill="FFFFFF"/>
        <w:spacing w:line="276" w:lineRule="auto"/>
        <w:jc w:val="both"/>
        <w:rPr>
          <w:rFonts w:ascii="Cambria" w:hAnsi="Cambria"/>
          <w:b/>
          <w:color w:val="000000" w:themeColor="text1"/>
          <w:lang w:eastAsia="en-GB"/>
        </w:rPr>
      </w:pPr>
      <w:r w:rsidRPr="0033051E">
        <w:rPr>
          <w:rFonts w:ascii="Cambria" w:hAnsi="Cambria"/>
          <w:b/>
          <w:color w:val="000000" w:themeColor="text1"/>
          <w:lang w:eastAsia="en-GB"/>
        </w:rPr>
        <w:t xml:space="preserve">Se </w:t>
      </w:r>
      <w:proofErr w:type="spellStart"/>
      <w:r w:rsidRPr="0033051E">
        <w:rPr>
          <w:rFonts w:ascii="Cambria" w:hAnsi="Cambria"/>
          <w:b/>
          <w:color w:val="000000" w:themeColor="text1"/>
          <w:lang w:eastAsia="en-GB"/>
        </w:rPr>
        <w:t>va</w:t>
      </w:r>
      <w:proofErr w:type="spellEnd"/>
      <w:r w:rsidRPr="0033051E">
        <w:rPr>
          <w:rFonts w:ascii="Cambria" w:hAnsi="Cambria"/>
          <w:b/>
          <w:color w:val="000000" w:themeColor="text1"/>
          <w:lang w:eastAsia="en-GB"/>
        </w:rPr>
        <w:t xml:space="preserve"> </w:t>
      </w:r>
      <w:proofErr w:type="spellStart"/>
      <w:r w:rsidRPr="0033051E">
        <w:rPr>
          <w:rFonts w:ascii="Cambria" w:hAnsi="Cambria"/>
          <w:b/>
          <w:color w:val="000000" w:themeColor="text1"/>
          <w:lang w:eastAsia="en-GB"/>
        </w:rPr>
        <w:t>avea</w:t>
      </w:r>
      <w:proofErr w:type="spellEnd"/>
      <w:r w:rsidRPr="0033051E">
        <w:rPr>
          <w:rFonts w:ascii="Cambria" w:hAnsi="Cambria"/>
          <w:b/>
          <w:color w:val="000000" w:themeColor="text1"/>
          <w:lang w:eastAsia="en-GB"/>
        </w:rPr>
        <w:t xml:space="preserve"> in </w:t>
      </w:r>
      <w:proofErr w:type="spellStart"/>
      <w:proofErr w:type="gramStart"/>
      <w:r w:rsidRPr="0033051E">
        <w:rPr>
          <w:rFonts w:ascii="Cambria" w:hAnsi="Cambria"/>
          <w:b/>
          <w:color w:val="000000" w:themeColor="text1"/>
          <w:lang w:eastAsia="en-GB"/>
        </w:rPr>
        <w:t>vedere</w:t>
      </w:r>
      <w:proofErr w:type="spellEnd"/>
      <w:r w:rsidRPr="0033051E">
        <w:rPr>
          <w:rFonts w:ascii="Cambria" w:hAnsi="Cambria"/>
          <w:b/>
          <w:color w:val="000000" w:themeColor="text1"/>
          <w:lang w:eastAsia="en-GB"/>
        </w:rPr>
        <w:t xml:space="preserve"> :</w:t>
      </w:r>
      <w:proofErr w:type="gramEnd"/>
    </w:p>
    <w:p w:rsidR="003E1F55" w:rsidRPr="0033051E" w:rsidRDefault="003E1F55" w:rsidP="007108F8">
      <w:pPr>
        <w:pStyle w:val="Listparagraf"/>
        <w:numPr>
          <w:ilvl w:val="0"/>
          <w:numId w:val="6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3051E">
        <w:rPr>
          <w:rFonts w:ascii="Cambria" w:hAnsi="Cambria"/>
          <w:sz w:val="24"/>
          <w:szCs w:val="24"/>
        </w:rPr>
        <w:t xml:space="preserve">In </w:t>
      </w:r>
      <w:proofErr w:type="spellStart"/>
      <w:r w:rsidRPr="0033051E">
        <w:rPr>
          <w:rFonts w:ascii="Cambria" w:hAnsi="Cambria"/>
          <w:sz w:val="24"/>
          <w:szCs w:val="24"/>
        </w:rPr>
        <w:t>conformitate</w:t>
      </w:r>
      <w:proofErr w:type="spellEnd"/>
      <w:r w:rsidRPr="0033051E">
        <w:rPr>
          <w:rFonts w:ascii="Cambria" w:hAnsi="Cambria"/>
          <w:sz w:val="24"/>
          <w:szCs w:val="24"/>
        </w:rPr>
        <w:t xml:space="preserve"> cu </w:t>
      </w:r>
      <w:proofErr w:type="spellStart"/>
      <w:r w:rsidRPr="0033051E">
        <w:rPr>
          <w:rFonts w:ascii="Cambria" w:hAnsi="Cambria"/>
          <w:sz w:val="24"/>
          <w:szCs w:val="24"/>
        </w:rPr>
        <w:t>Normativul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privind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securitatea</w:t>
      </w:r>
      <w:proofErr w:type="spellEnd"/>
      <w:r w:rsidRPr="0033051E">
        <w:rPr>
          <w:rFonts w:ascii="Cambria" w:hAnsi="Cambria"/>
          <w:sz w:val="24"/>
          <w:szCs w:val="24"/>
        </w:rPr>
        <w:t xml:space="preserve"> la </w:t>
      </w:r>
      <w:proofErr w:type="spellStart"/>
      <w:r w:rsidRPr="0033051E">
        <w:rPr>
          <w:rFonts w:ascii="Cambria" w:hAnsi="Cambria"/>
          <w:sz w:val="24"/>
          <w:szCs w:val="24"/>
        </w:rPr>
        <w:t>incendiu</w:t>
      </w:r>
      <w:proofErr w:type="spellEnd"/>
      <w:r w:rsidRPr="0033051E">
        <w:rPr>
          <w:rFonts w:ascii="Cambria" w:hAnsi="Cambria"/>
          <w:sz w:val="24"/>
          <w:szCs w:val="24"/>
        </w:rPr>
        <w:t xml:space="preserve"> a </w:t>
      </w:r>
      <w:proofErr w:type="spellStart"/>
      <w:r w:rsidRPr="0033051E">
        <w:rPr>
          <w:rFonts w:ascii="Cambria" w:hAnsi="Cambria"/>
          <w:sz w:val="24"/>
          <w:szCs w:val="24"/>
        </w:rPr>
        <w:t>constructiilor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Partea</w:t>
      </w:r>
      <w:proofErr w:type="spellEnd"/>
      <w:r w:rsidRPr="0033051E">
        <w:rPr>
          <w:rFonts w:ascii="Cambria" w:hAnsi="Cambria"/>
          <w:sz w:val="24"/>
          <w:szCs w:val="24"/>
        </w:rPr>
        <w:t xml:space="preserve"> a II-a </w:t>
      </w:r>
      <w:proofErr w:type="spellStart"/>
      <w:r w:rsidRPr="0033051E">
        <w:rPr>
          <w:rFonts w:ascii="Cambria" w:hAnsi="Cambria"/>
          <w:sz w:val="24"/>
          <w:szCs w:val="24"/>
        </w:rPr>
        <w:t>Instalatii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stingere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Indicativ</w:t>
      </w:r>
      <w:proofErr w:type="spellEnd"/>
      <w:r w:rsidRPr="0033051E">
        <w:rPr>
          <w:rFonts w:ascii="Cambria" w:hAnsi="Cambria"/>
          <w:sz w:val="24"/>
          <w:szCs w:val="24"/>
        </w:rPr>
        <w:t xml:space="preserve"> P118/2 - 2013 se </w:t>
      </w:r>
      <w:proofErr w:type="spellStart"/>
      <w:r w:rsidRPr="0033051E">
        <w:rPr>
          <w:rFonts w:ascii="Cambria" w:hAnsi="Cambria"/>
          <w:sz w:val="24"/>
          <w:szCs w:val="24"/>
        </w:rPr>
        <w:t>va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avea</w:t>
      </w:r>
      <w:proofErr w:type="spellEnd"/>
      <w:r w:rsidRPr="0033051E">
        <w:rPr>
          <w:rFonts w:ascii="Cambria" w:hAnsi="Cambria"/>
          <w:sz w:val="24"/>
          <w:szCs w:val="24"/>
        </w:rPr>
        <w:t xml:space="preserve"> in </w:t>
      </w:r>
      <w:proofErr w:type="spellStart"/>
      <w:r w:rsidRPr="0033051E">
        <w:rPr>
          <w:rFonts w:ascii="Cambria" w:hAnsi="Cambria"/>
          <w:sz w:val="24"/>
          <w:szCs w:val="24"/>
        </w:rPr>
        <w:t>vedere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verificarea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lunara</w:t>
      </w:r>
      <w:proofErr w:type="spellEnd"/>
      <w:r w:rsidRPr="0033051E">
        <w:rPr>
          <w:rFonts w:ascii="Cambria" w:hAnsi="Cambria"/>
          <w:sz w:val="24"/>
          <w:szCs w:val="24"/>
        </w:rPr>
        <w:t xml:space="preserve">, </w:t>
      </w:r>
      <w:proofErr w:type="spellStart"/>
      <w:r w:rsidRPr="0033051E">
        <w:rPr>
          <w:rFonts w:ascii="Cambria" w:hAnsi="Cambria"/>
          <w:sz w:val="24"/>
          <w:szCs w:val="24"/>
        </w:rPr>
        <w:t>trimestriala</w:t>
      </w:r>
      <w:proofErr w:type="spellEnd"/>
      <w:r w:rsidRPr="0033051E">
        <w:rPr>
          <w:rFonts w:ascii="Cambria" w:hAnsi="Cambria"/>
          <w:sz w:val="24"/>
          <w:szCs w:val="24"/>
        </w:rPr>
        <w:t xml:space="preserve">, </w:t>
      </w:r>
      <w:proofErr w:type="spellStart"/>
      <w:r w:rsidRPr="0033051E">
        <w:rPr>
          <w:rFonts w:ascii="Cambria" w:hAnsi="Cambria"/>
          <w:sz w:val="24"/>
          <w:szCs w:val="24"/>
        </w:rPr>
        <w:t>semestriala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si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anuala</w:t>
      </w:r>
      <w:proofErr w:type="spellEnd"/>
      <w:r w:rsidRPr="0033051E">
        <w:rPr>
          <w:rFonts w:ascii="Cambria" w:hAnsi="Cambria"/>
          <w:sz w:val="24"/>
          <w:szCs w:val="24"/>
        </w:rPr>
        <w:t xml:space="preserve"> a </w:t>
      </w:r>
      <w:proofErr w:type="spellStart"/>
      <w:r w:rsidRPr="0033051E">
        <w:rPr>
          <w:rFonts w:ascii="Cambria" w:hAnsi="Cambria"/>
          <w:sz w:val="24"/>
          <w:szCs w:val="24"/>
        </w:rPr>
        <w:t>instalatiei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stingere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incendiu</w:t>
      </w:r>
      <w:proofErr w:type="spellEnd"/>
      <w:r w:rsidRPr="0033051E">
        <w:rPr>
          <w:rFonts w:ascii="Cambria" w:hAnsi="Cambria"/>
          <w:sz w:val="24"/>
          <w:szCs w:val="24"/>
        </w:rPr>
        <w:t xml:space="preserve">. </w:t>
      </w:r>
    </w:p>
    <w:p w:rsidR="003E1F55" w:rsidRPr="0033051E" w:rsidRDefault="003E1F55" w:rsidP="007108F8">
      <w:pPr>
        <w:pStyle w:val="Listparagraf"/>
        <w:numPr>
          <w:ilvl w:val="0"/>
          <w:numId w:val="6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33051E">
        <w:rPr>
          <w:rFonts w:ascii="Cambria" w:hAnsi="Cambria"/>
          <w:sz w:val="24"/>
          <w:szCs w:val="24"/>
        </w:rPr>
        <w:t>înlăturarea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defectelor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constatate</w:t>
      </w:r>
      <w:proofErr w:type="spellEnd"/>
      <w:r w:rsidRPr="0033051E">
        <w:rPr>
          <w:rFonts w:ascii="Cambria" w:hAnsi="Cambria"/>
          <w:sz w:val="24"/>
          <w:szCs w:val="24"/>
        </w:rPr>
        <w:t>;</w:t>
      </w:r>
    </w:p>
    <w:p w:rsidR="003E1F55" w:rsidRPr="0033051E" w:rsidRDefault="003E1F55" w:rsidP="007108F8">
      <w:pPr>
        <w:pStyle w:val="Listparagraf"/>
        <w:numPr>
          <w:ilvl w:val="0"/>
          <w:numId w:val="6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33051E">
        <w:rPr>
          <w:rFonts w:ascii="Cambria" w:hAnsi="Cambria"/>
          <w:sz w:val="24"/>
          <w:szCs w:val="24"/>
        </w:rPr>
        <w:t>verificarea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finală</w:t>
      </w:r>
      <w:proofErr w:type="spellEnd"/>
      <w:r w:rsidRPr="0033051E">
        <w:rPr>
          <w:rFonts w:ascii="Cambria" w:hAnsi="Cambria"/>
          <w:sz w:val="24"/>
          <w:szCs w:val="24"/>
        </w:rPr>
        <w:t xml:space="preserve"> a </w:t>
      </w:r>
      <w:proofErr w:type="spellStart"/>
      <w:r w:rsidRPr="0033051E">
        <w:rPr>
          <w:rFonts w:ascii="Cambria" w:hAnsi="Cambria"/>
          <w:sz w:val="24"/>
          <w:szCs w:val="24"/>
        </w:rPr>
        <w:t>funcţionalităţii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instalaţiei</w:t>
      </w:r>
      <w:proofErr w:type="spellEnd"/>
      <w:r w:rsidRPr="0033051E">
        <w:rPr>
          <w:rFonts w:ascii="Cambria" w:hAnsi="Cambria"/>
          <w:sz w:val="24"/>
          <w:szCs w:val="24"/>
        </w:rPr>
        <w:t xml:space="preserve"> (din </w:t>
      </w:r>
      <w:proofErr w:type="spellStart"/>
      <w:r w:rsidRPr="0033051E">
        <w:rPr>
          <w:rFonts w:ascii="Cambria" w:hAnsi="Cambria"/>
          <w:sz w:val="24"/>
          <w:szCs w:val="24"/>
        </w:rPr>
        <w:t>punct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vedere</w:t>
      </w:r>
      <w:proofErr w:type="spellEnd"/>
      <w:r w:rsidRPr="0033051E">
        <w:rPr>
          <w:rFonts w:ascii="Cambria" w:hAnsi="Cambria"/>
          <w:sz w:val="24"/>
          <w:szCs w:val="24"/>
        </w:rPr>
        <w:t xml:space="preserve"> al </w:t>
      </w:r>
      <w:proofErr w:type="spellStart"/>
      <w:r w:rsidRPr="0033051E">
        <w:rPr>
          <w:rFonts w:ascii="Cambria" w:hAnsi="Cambria"/>
          <w:sz w:val="24"/>
          <w:szCs w:val="24"/>
        </w:rPr>
        <w:t>presiunii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agentului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stingere</w:t>
      </w:r>
      <w:proofErr w:type="spellEnd"/>
      <w:r w:rsidRPr="0033051E">
        <w:rPr>
          <w:rFonts w:ascii="Cambria" w:hAnsi="Cambria"/>
          <w:sz w:val="24"/>
          <w:szCs w:val="24"/>
        </w:rPr>
        <w:t xml:space="preserve">, al </w:t>
      </w:r>
      <w:proofErr w:type="spellStart"/>
      <w:r w:rsidRPr="0033051E">
        <w:rPr>
          <w:rFonts w:ascii="Cambria" w:hAnsi="Cambria"/>
          <w:sz w:val="24"/>
          <w:szCs w:val="24"/>
        </w:rPr>
        <w:t>răspunsului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dorit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eventualitatea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producerii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unui</w:t>
      </w:r>
      <w:proofErr w:type="spellEnd"/>
      <w:r w:rsidR="006E5EEA"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incendiu</w:t>
      </w:r>
      <w:proofErr w:type="spellEnd"/>
      <w:r w:rsidRPr="0033051E">
        <w:rPr>
          <w:rFonts w:ascii="Cambria" w:hAnsi="Cambria"/>
          <w:sz w:val="24"/>
          <w:szCs w:val="24"/>
        </w:rPr>
        <w:t>)</w:t>
      </w:r>
    </w:p>
    <w:p w:rsidR="003E1F55" w:rsidRPr="0033051E" w:rsidRDefault="003E1F55" w:rsidP="007108F8">
      <w:pPr>
        <w:pStyle w:val="Listparagraf"/>
        <w:numPr>
          <w:ilvl w:val="0"/>
          <w:numId w:val="6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33051E">
        <w:rPr>
          <w:rFonts w:ascii="Cambria" w:hAnsi="Cambria"/>
          <w:sz w:val="24"/>
          <w:szCs w:val="24"/>
        </w:rPr>
        <w:t>emiterea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Procese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verbale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verificare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funcţionare</w:t>
      </w:r>
      <w:proofErr w:type="spellEnd"/>
      <w:r w:rsidRPr="0033051E">
        <w:rPr>
          <w:rFonts w:ascii="Cambria" w:hAnsi="Cambria"/>
          <w:sz w:val="24"/>
          <w:szCs w:val="24"/>
        </w:rPr>
        <w:t xml:space="preserve">, conform </w:t>
      </w:r>
      <w:proofErr w:type="spellStart"/>
      <w:r w:rsidRPr="0033051E">
        <w:rPr>
          <w:rFonts w:ascii="Cambria" w:hAnsi="Cambria"/>
          <w:sz w:val="24"/>
          <w:szCs w:val="24"/>
        </w:rPr>
        <w:t>legislatiei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vigoare</w:t>
      </w:r>
      <w:proofErr w:type="spellEnd"/>
      <w:r w:rsidRPr="0033051E">
        <w:rPr>
          <w:rFonts w:ascii="Cambria" w:hAnsi="Cambria"/>
          <w:sz w:val="24"/>
          <w:szCs w:val="24"/>
        </w:rPr>
        <w:t>.</w:t>
      </w:r>
    </w:p>
    <w:p w:rsidR="007108F8" w:rsidRPr="0033051E" w:rsidRDefault="007108F8" w:rsidP="007108F8">
      <w:pPr>
        <w:pStyle w:val="Listparagraf"/>
        <w:spacing w:after="0"/>
        <w:ind w:left="0"/>
        <w:jc w:val="both"/>
        <w:rPr>
          <w:rFonts w:ascii="Cambria" w:hAnsi="Cambria"/>
          <w:i/>
          <w:sz w:val="24"/>
          <w:szCs w:val="24"/>
        </w:rPr>
      </w:pPr>
    </w:p>
    <w:p w:rsidR="003E1F55" w:rsidRPr="0033051E" w:rsidRDefault="003E1F55" w:rsidP="007108F8">
      <w:pPr>
        <w:pStyle w:val="Corptext"/>
        <w:numPr>
          <w:ilvl w:val="1"/>
          <w:numId w:val="2"/>
        </w:num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>Furnizare produse conexe serviciului:</w:t>
      </w:r>
    </w:p>
    <w:p w:rsidR="000C03F8" w:rsidRPr="0033051E" w:rsidRDefault="000C03F8" w:rsidP="007108F8">
      <w:pPr>
        <w:pStyle w:val="Listparagraf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3051E">
        <w:rPr>
          <w:rFonts w:ascii="Cambria" w:hAnsi="Cambria"/>
          <w:sz w:val="24"/>
          <w:szCs w:val="24"/>
        </w:rPr>
        <w:tab/>
      </w:r>
    </w:p>
    <w:p w:rsidR="000C03F8" w:rsidRPr="0033051E" w:rsidRDefault="000C03F8" w:rsidP="007108F8">
      <w:pPr>
        <w:pStyle w:val="Listparagraf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3051E">
        <w:rPr>
          <w:rFonts w:ascii="Cambria" w:hAnsi="Cambria"/>
          <w:sz w:val="24"/>
          <w:szCs w:val="24"/>
        </w:rPr>
        <w:tab/>
        <w:t xml:space="preserve">Pe </w:t>
      </w:r>
      <w:proofErr w:type="spellStart"/>
      <w:r w:rsidRPr="0033051E">
        <w:rPr>
          <w:rFonts w:ascii="Cambria" w:hAnsi="Cambria"/>
          <w:sz w:val="24"/>
          <w:szCs w:val="24"/>
        </w:rPr>
        <w:t>durata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contractului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se </w:t>
      </w:r>
      <w:proofErr w:type="spellStart"/>
      <w:r w:rsidRPr="0033051E">
        <w:rPr>
          <w:rFonts w:ascii="Cambria" w:hAnsi="Cambria"/>
          <w:sz w:val="24"/>
          <w:szCs w:val="24"/>
        </w:rPr>
        <w:t>estimează</w:t>
      </w:r>
      <w:proofErr w:type="spellEnd"/>
      <w:r w:rsidRPr="0033051E">
        <w:rPr>
          <w:rFonts w:ascii="Cambria" w:hAnsi="Cambria"/>
          <w:sz w:val="24"/>
          <w:szCs w:val="24"/>
        </w:rPr>
        <w:t xml:space="preserve"> a fi </w:t>
      </w:r>
      <w:proofErr w:type="spellStart"/>
      <w:r w:rsidRPr="0033051E">
        <w:rPr>
          <w:rFonts w:ascii="Cambria" w:hAnsi="Cambria"/>
          <w:sz w:val="24"/>
          <w:szCs w:val="24"/>
        </w:rPr>
        <w:t>înlocuite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piesele</w:t>
      </w:r>
      <w:proofErr w:type="spellEnd"/>
      <w:r w:rsidRPr="0033051E">
        <w:rPr>
          <w:rFonts w:ascii="Cambria" w:hAnsi="Cambria"/>
          <w:sz w:val="24"/>
          <w:szCs w:val="24"/>
        </w:rPr>
        <w:t>/</w:t>
      </w:r>
      <w:proofErr w:type="spellStart"/>
      <w:r w:rsidRPr="0033051E">
        <w:rPr>
          <w:rFonts w:ascii="Cambria" w:hAnsi="Cambria"/>
          <w:sz w:val="24"/>
          <w:szCs w:val="24"/>
        </w:rPr>
        <w:t>subansamblele</w:t>
      </w:r>
      <w:proofErr w:type="spellEnd"/>
      <w:r w:rsidRPr="0033051E">
        <w:rPr>
          <w:rFonts w:ascii="Cambria" w:hAnsi="Cambria"/>
          <w:sz w:val="24"/>
          <w:szCs w:val="24"/>
        </w:rPr>
        <w:t xml:space="preserve"> din </w:t>
      </w:r>
      <w:proofErr w:type="spellStart"/>
      <w:r w:rsidRPr="0033051E">
        <w:rPr>
          <w:rFonts w:ascii="Cambria" w:hAnsi="Cambria"/>
          <w:sz w:val="24"/>
          <w:szCs w:val="24"/>
        </w:rPr>
        <w:t>Anexa</w:t>
      </w:r>
      <w:proofErr w:type="spellEnd"/>
      <w:r w:rsidRPr="0033051E">
        <w:rPr>
          <w:rFonts w:ascii="Cambria" w:hAnsi="Cambria"/>
          <w:sz w:val="24"/>
          <w:szCs w:val="24"/>
        </w:rPr>
        <w:t xml:space="preserve"> 1.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cazul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ȋn</w:t>
      </w:r>
      <w:proofErr w:type="spellEnd"/>
      <w:r w:rsidRPr="0033051E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33051E">
        <w:rPr>
          <w:rFonts w:ascii="Cambria" w:hAnsi="Cambria"/>
          <w:sz w:val="24"/>
          <w:szCs w:val="24"/>
        </w:rPr>
        <w:t>constată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că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este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necesară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ȋnlocuirea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piese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sau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subansamble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defecte</w:t>
      </w:r>
      <w:proofErr w:type="spellEnd"/>
      <w:r w:rsidRPr="0033051E">
        <w:rPr>
          <w:rFonts w:ascii="Cambria" w:hAnsi="Cambria"/>
          <w:sz w:val="24"/>
          <w:szCs w:val="24"/>
        </w:rPr>
        <w:t xml:space="preserve"> care nu sunt </w:t>
      </w:r>
      <w:proofErr w:type="spellStart"/>
      <w:r w:rsidRPr="0033051E">
        <w:rPr>
          <w:rFonts w:ascii="Cambria" w:hAnsi="Cambria"/>
          <w:sz w:val="24"/>
          <w:szCs w:val="24"/>
        </w:rPr>
        <w:t>prevăzute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Anexa</w:t>
      </w:r>
      <w:proofErr w:type="spellEnd"/>
      <w:r w:rsidRPr="0033051E">
        <w:rPr>
          <w:rFonts w:ascii="Cambria" w:hAnsi="Cambria"/>
          <w:sz w:val="24"/>
          <w:szCs w:val="24"/>
        </w:rPr>
        <w:t xml:space="preserve"> 1 (</w:t>
      </w:r>
      <w:proofErr w:type="spellStart"/>
      <w:r w:rsidRPr="0033051E">
        <w:rPr>
          <w:rFonts w:ascii="Cambria" w:hAnsi="Cambria"/>
          <w:sz w:val="24"/>
          <w:szCs w:val="24"/>
        </w:rPr>
        <w:t>piese</w:t>
      </w:r>
      <w:proofErr w:type="spellEnd"/>
      <w:r w:rsidRPr="0033051E">
        <w:rPr>
          <w:rFonts w:ascii="Cambria" w:hAnsi="Cambria"/>
          <w:sz w:val="24"/>
          <w:szCs w:val="24"/>
        </w:rPr>
        <w:t xml:space="preserve"> estimate a fi </w:t>
      </w:r>
      <w:proofErr w:type="spellStart"/>
      <w:r w:rsidRPr="0033051E">
        <w:rPr>
          <w:rFonts w:ascii="Cambria" w:hAnsi="Cambria"/>
          <w:sz w:val="24"/>
          <w:szCs w:val="24"/>
        </w:rPr>
        <w:t>înlocuite</w:t>
      </w:r>
      <w:proofErr w:type="spellEnd"/>
      <w:r w:rsidRPr="0033051E">
        <w:rPr>
          <w:rFonts w:ascii="Cambria" w:hAnsi="Cambria"/>
          <w:sz w:val="24"/>
          <w:szCs w:val="24"/>
        </w:rPr>
        <w:t xml:space="preserve"> pe </w:t>
      </w:r>
      <w:proofErr w:type="spellStart"/>
      <w:r w:rsidRPr="0033051E">
        <w:rPr>
          <w:rFonts w:ascii="Cambria" w:hAnsi="Cambria"/>
          <w:sz w:val="24"/>
          <w:szCs w:val="24"/>
        </w:rPr>
        <w:t>durata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contractului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), </w:t>
      </w:r>
      <w:proofErr w:type="spellStart"/>
      <w:r w:rsidRPr="0033051E">
        <w:rPr>
          <w:rFonts w:ascii="Cambria" w:hAnsi="Cambria"/>
          <w:sz w:val="24"/>
          <w:szCs w:val="24"/>
        </w:rPr>
        <w:t>pentru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acestea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prestatoru</w:t>
      </w:r>
      <w:r w:rsidR="002E403A">
        <w:rPr>
          <w:rFonts w:ascii="Cambria" w:hAnsi="Cambria"/>
          <w:sz w:val="24"/>
          <w:szCs w:val="24"/>
        </w:rPr>
        <w:t>l</w:t>
      </w:r>
      <w:proofErr w:type="spellEnd"/>
      <w:r w:rsidR="002E403A">
        <w:rPr>
          <w:rFonts w:ascii="Cambria" w:hAnsi="Cambria"/>
          <w:sz w:val="24"/>
          <w:szCs w:val="24"/>
        </w:rPr>
        <w:t xml:space="preserve"> </w:t>
      </w:r>
      <w:proofErr w:type="spellStart"/>
      <w:r w:rsidR="002E403A">
        <w:rPr>
          <w:rFonts w:ascii="Cambria" w:hAnsi="Cambria"/>
          <w:sz w:val="24"/>
          <w:szCs w:val="24"/>
        </w:rPr>
        <w:t>va</w:t>
      </w:r>
      <w:proofErr w:type="spellEnd"/>
      <w:r w:rsidR="002E403A">
        <w:rPr>
          <w:rFonts w:ascii="Cambria" w:hAnsi="Cambria"/>
          <w:sz w:val="24"/>
          <w:szCs w:val="24"/>
        </w:rPr>
        <w:t xml:space="preserve"> </w:t>
      </w:r>
      <w:proofErr w:type="spellStart"/>
      <w:r w:rsidR="002E403A">
        <w:rPr>
          <w:rFonts w:ascii="Cambria" w:hAnsi="Cambria"/>
          <w:sz w:val="24"/>
          <w:szCs w:val="24"/>
        </w:rPr>
        <w:t>întocmi</w:t>
      </w:r>
      <w:proofErr w:type="spellEnd"/>
      <w:r w:rsidR="002E403A">
        <w:rPr>
          <w:rFonts w:ascii="Cambria" w:hAnsi="Cambria"/>
          <w:sz w:val="24"/>
          <w:szCs w:val="24"/>
        </w:rPr>
        <w:t xml:space="preserve"> un </w:t>
      </w:r>
      <w:proofErr w:type="spellStart"/>
      <w:r w:rsidR="002E403A">
        <w:rPr>
          <w:rFonts w:ascii="Cambria" w:hAnsi="Cambria"/>
          <w:sz w:val="24"/>
          <w:szCs w:val="24"/>
        </w:rPr>
        <w:t>deviz</w:t>
      </w:r>
      <w:proofErr w:type="spellEnd"/>
      <w:r w:rsidR="002E403A">
        <w:rPr>
          <w:rFonts w:ascii="Cambria" w:hAnsi="Cambria"/>
          <w:sz w:val="24"/>
          <w:szCs w:val="24"/>
        </w:rPr>
        <w:t xml:space="preserve"> estimative;</w:t>
      </w:r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diagnosticarea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echipamentului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vederea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efectuării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reparaţiilor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şi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eliberarea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devizului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estimativ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r w:rsidR="002E403A">
        <w:rPr>
          <w:rFonts w:ascii="Cambria" w:hAnsi="Cambria"/>
          <w:sz w:val="24"/>
          <w:szCs w:val="24"/>
        </w:rPr>
        <w:t xml:space="preserve">cade in </w:t>
      </w:r>
      <w:proofErr w:type="spellStart"/>
      <w:r w:rsidR="002E403A">
        <w:rPr>
          <w:rFonts w:ascii="Cambria" w:hAnsi="Cambria"/>
          <w:sz w:val="24"/>
          <w:szCs w:val="24"/>
        </w:rPr>
        <w:t>sarcina</w:t>
      </w:r>
      <w:proofErr w:type="spellEnd"/>
      <w:r w:rsidR="002E403A">
        <w:rPr>
          <w:rFonts w:ascii="Cambria" w:hAnsi="Cambria"/>
          <w:sz w:val="24"/>
          <w:szCs w:val="24"/>
        </w:rPr>
        <w:t xml:space="preserve"> </w:t>
      </w:r>
      <w:proofErr w:type="spellStart"/>
      <w:r w:rsidR="002E403A">
        <w:rPr>
          <w:rFonts w:ascii="Cambria" w:hAnsi="Cambria"/>
          <w:sz w:val="24"/>
          <w:szCs w:val="24"/>
        </w:rPr>
        <w:t>prestatorului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. </w:t>
      </w:r>
      <w:proofErr w:type="spellStart"/>
      <w:r w:rsidRPr="0033051E">
        <w:rPr>
          <w:rFonts w:ascii="Cambria" w:hAnsi="Cambria"/>
          <w:sz w:val="24"/>
          <w:szCs w:val="24"/>
        </w:rPr>
        <w:t>După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acceptarea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către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beneficiar</w:t>
      </w:r>
      <w:proofErr w:type="spellEnd"/>
      <w:r w:rsidRPr="0033051E">
        <w:rPr>
          <w:rFonts w:ascii="Cambria" w:hAnsi="Cambria"/>
          <w:sz w:val="24"/>
          <w:szCs w:val="24"/>
        </w:rPr>
        <w:t xml:space="preserve"> a </w:t>
      </w:r>
      <w:proofErr w:type="spellStart"/>
      <w:r w:rsidRPr="0033051E">
        <w:rPr>
          <w:rFonts w:ascii="Cambria" w:hAnsi="Cambria"/>
          <w:sz w:val="24"/>
          <w:szCs w:val="24"/>
        </w:rPr>
        <w:t>devizului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estimativ</w:t>
      </w:r>
      <w:proofErr w:type="spellEnd"/>
      <w:r w:rsidRPr="0033051E">
        <w:rPr>
          <w:rFonts w:ascii="Cambria" w:hAnsi="Cambria"/>
          <w:sz w:val="24"/>
          <w:szCs w:val="24"/>
        </w:rPr>
        <w:t xml:space="preserve"> se </w:t>
      </w:r>
      <w:proofErr w:type="spellStart"/>
      <w:r w:rsidRPr="0033051E">
        <w:rPr>
          <w:rFonts w:ascii="Cambria" w:hAnsi="Cambria"/>
          <w:sz w:val="24"/>
          <w:szCs w:val="24"/>
        </w:rPr>
        <w:t>va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efectua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înlocuirea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pieselor</w:t>
      </w:r>
      <w:proofErr w:type="spellEnd"/>
      <w:r w:rsidRPr="0033051E">
        <w:rPr>
          <w:rFonts w:ascii="Cambria" w:hAnsi="Cambria"/>
          <w:sz w:val="24"/>
          <w:szCs w:val="24"/>
        </w:rPr>
        <w:t xml:space="preserve"> / </w:t>
      </w:r>
      <w:proofErr w:type="spellStart"/>
      <w:r w:rsidRPr="0033051E">
        <w:rPr>
          <w:rFonts w:ascii="Cambria" w:hAnsi="Cambria"/>
          <w:sz w:val="24"/>
          <w:szCs w:val="24"/>
        </w:rPr>
        <w:lastRenderedPageBreak/>
        <w:t>subansambelor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defecte</w:t>
      </w:r>
      <w:proofErr w:type="spellEnd"/>
      <w:r w:rsidRPr="0033051E">
        <w:rPr>
          <w:rFonts w:ascii="Cambria" w:hAnsi="Cambria"/>
          <w:sz w:val="24"/>
          <w:szCs w:val="24"/>
        </w:rPr>
        <w:t xml:space="preserve">. </w:t>
      </w:r>
      <w:proofErr w:type="spellStart"/>
      <w:r w:rsidRPr="0033051E">
        <w:rPr>
          <w:rFonts w:ascii="Cambria" w:hAnsi="Cambria"/>
          <w:sz w:val="24"/>
          <w:szCs w:val="24"/>
        </w:rPr>
        <w:t>Garanţia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acordată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către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prestator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va</w:t>
      </w:r>
      <w:proofErr w:type="spellEnd"/>
      <w:r w:rsidRPr="0033051E">
        <w:rPr>
          <w:rFonts w:ascii="Cambria" w:hAnsi="Cambria"/>
          <w:sz w:val="24"/>
          <w:szCs w:val="24"/>
        </w:rPr>
        <w:t xml:space="preserve"> fi de: minim 6 </w:t>
      </w:r>
      <w:proofErr w:type="spellStart"/>
      <w:r w:rsidRPr="0033051E">
        <w:rPr>
          <w:rFonts w:ascii="Cambria" w:hAnsi="Cambria"/>
          <w:sz w:val="24"/>
          <w:szCs w:val="24"/>
        </w:rPr>
        <w:t>luni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pentru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manoperă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şi</w:t>
      </w:r>
      <w:proofErr w:type="spellEnd"/>
      <w:r w:rsidRPr="0033051E">
        <w:rPr>
          <w:rFonts w:ascii="Cambria" w:hAnsi="Cambria"/>
          <w:sz w:val="24"/>
          <w:szCs w:val="24"/>
        </w:rPr>
        <w:t xml:space="preserve"> minim 12 </w:t>
      </w:r>
      <w:proofErr w:type="spellStart"/>
      <w:r w:rsidRPr="0033051E">
        <w:rPr>
          <w:rFonts w:ascii="Cambria" w:hAnsi="Cambria"/>
          <w:sz w:val="24"/>
          <w:szCs w:val="24"/>
        </w:rPr>
        <w:t>luni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pentru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piesele</w:t>
      </w:r>
      <w:proofErr w:type="spellEnd"/>
      <w:r w:rsidRPr="0033051E">
        <w:rPr>
          <w:rFonts w:ascii="Cambria" w:hAnsi="Cambria"/>
          <w:sz w:val="24"/>
          <w:szCs w:val="24"/>
        </w:rPr>
        <w:t xml:space="preserve"> / </w:t>
      </w:r>
      <w:proofErr w:type="spellStart"/>
      <w:r w:rsidRPr="0033051E">
        <w:rPr>
          <w:rFonts w:ascii="Cambria" w:hAnsi="Cambria"/>
          <w:sz w:val="24"/>
          <w:szCs w:val="24"/>
        </w:rPr>
        <w:t>subansamblele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înlocuite</w:t>
      </w:r>
      <w:proofErr w:type="spellEnd"/>
      <w:r w:rsidRPr="0033051E">
        <w:rPr>
          <w:rFonts w:ascii="Cambria" w:hAnsi="Cambria"/>
          <w:sz w:val="24"/>
          <w:szCs w:val="24"/>
        </w:rPr>
        <w:t>.</w:t>
      </w:r>
    </w:p>
    <w:p w:rsidR="003E1F55" w:rsidRPr="0033051E" w:rsidRDefault="003E1F55" w:rsidP="007108F8">
      <w:pPr>
        <w:pStyle w:val="Corptext"/>
        <w:spacing w:line="276" w:lineRule="auto"/>
        <w:jc w:val="both"/>
        <w:rPr>
          <w:rFonts w:ascii="Cambria" w:hAnsi="Cambria"/>
        </w:rPr>
      </w:pPr>
    </w:p>
    <w:p w:rsidR="003E1F55" w:rsidRPr="0033051E" w:rsidRDefault="003E1F55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E1F55" w:rsidRPr="0033051E" w:rsidRDefault="00DC1577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</w:rPr>
        <w:t>DESCRIEREA INSTALATIEI</w:t>
      </w:r>
    </w:p>
    <w:p w:rsidR="004C78B1" w:rsidRPr="0033051E" w:rsidRDefault="004C78B1" w:rsidP="007108F8">
      <w:pPr>
        <w:pStyle w:val="Corptext"/>
        <w:spacing w:line="276" w:lineRule="auto"/>
        <w:ind w:left="720"/>
        <w:jc w:val="both"/>
        <w:rPr>
          <w:rFonts w:ascii="Cambria" w:hAnsi="Cambria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7123"/>
        <w:gridCol w:w="1501"/>
      </w:tblGrid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Compresoare aer pentru instalatia de sprinklere</w:t>
            </w:r>
          </w:p>
        </w:tc>
        <w:tc>
          <w:tcPr>
            <w:tcW w:w="1524" w:type="dxa"/>
          </w:tcPr>
          <w:p w:rsidR="004C78B1" w:rsidRPr="0033051E" w:rsidRDefault="0043653D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4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Pompe instalatie sprinklere Q=90mc/h , Hp=40mca</w:t>
            </w:r>
          </w:p>
        </w:tc>
        <w:tc>
          <w:tcPr>
            <w:tcW w:w="1524" w:type="dxa"/>
          </w:tcPr>
          <w:p w:rsidR="004C78B1" w:rsidRPr="0033051E" w:rsidRDefault="0043653D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3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Pompe instalatie drencere Q=245mc/h , Hp=32mca</w:t>
            </w:r>
          </w:p>
        </w:tc>
        <w:tc>
          <w:tcPr>
            <w:tcW w:w="1524" w:type="dxa"/>
          </w:tcPr>
          <w:p w:rsidR="004C78B1" w:rsidRPr="0033051E" w:rsidRDefault="0043653D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3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Pompe Hidranti Q=90mc/h, Hp = 45mca</w:t>
            </w:r>
          </w:p>
        </w:tc>
        <w:tc>
          <w:tcPr>
            <w:tcW w:w="1524" w:type="dxa"/>
          </w:tcPr>
          <w:p w:rsidR="004C78B1" w:rsidRPr="0033051E" w:rsidRDefault="0043653D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4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Hidranti interiori</w:t>
            </w:r>
          </w:p>
        </w:tc>
        <w:tc>
          <w:tcPr>
            <w:tcW w:w="1524" w:type="dxa"/>
          </w:tcPr>
          <w:p w:rsidR="004C78B1" w:rsidRPr="0033051E" w:rsidRDefault="004C78B1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46</w:t>
            </w:r>
            <w:r w:rsidR="0043653D" w:rsidRPr="0033051E">
              <w:rPr>
                <w:rFonts w:ascii="Cambria" w:hAnsi="Cambria"/>
                <w:b w:val="0"/>
              </w:rPr>
              <w:t xml:space="preserve">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Hidranti exteriori</w:t>
            </w:r>
          </w:p>
        </w:tc>
        <w:tc>
          <w:tcPr>
            <w:tcW w:w="1524" w:type="dxa"/>
          </w:tcPr>
          <w:p w:rsidR="004C78B1" w:rsidRPr="0033051E" w:rsidRDefault="004C78B1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5</w:t>
            </w:r>
            <w:r w:rsidR="0043653D" w:rsidRPr="0033051E">
              <w:rPr>
                <w:rFonts w:ascii="Cambria" w:hAnsi="Cambria"/>
                <w:b w:val="0"/>
              </w:rPr>
              <w:t xml:space="preserve">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4C78B1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Hidranti subterani</w:t>
            </w:r>
          </w:p>
        </w:tc>
        <w:tc>
          <w:tcPr>
            <w:tcW w:w="1524" w:type="dxa"/>
          </w:tcPr>
          <w:p w:rsidR="004C78B1" w:rsidRPr="0033051E" w:rsidRDefault="004C78B1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4</w:t>
            </w:r>
            <w:r w:rsidR="0043653D" w:rsidRPr="0033051E">
              <w:rPr>
                <w:rFonts w:ascii="Cambria" w:hAnsi="Cambria"/>
                <w:b w:val="0"/>
              </w:rPr>
              <w:t xml:space="preserve"> buc</w:t>
            </w:r>
          </w:p>
        </w:tc>
      </w:tr>
      <w:tr w:rsidR="004C78B1" w:rsidRPr="0033051E" w:rsidTr="004C78B1">
        <w:tc>
          <w:tcPr>
            <w:tcW w:w="7326" w:type="dxa"/>
          </w:tcPr>
          <w:p w:rsidR="004C78B1" w:rsidRPr="0033051E" w:rsidRDefault="00133DEF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ACS</w:t>
            </w:r>
          </w:p>
        </w:tc>
        <w:tc>
          <w:tcPr>
            <w:tcW w:w="1524" w:type="dxa"/>
          </w:tcPr>
          <w:p w:rsidR="004C78B1" w:rsidRPr="0033051E" w:rsidRDefault="0043653D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4 buc</w:t>
            </w:r>
          </w:p>
        </w:tc>
      </w:tr>
      <w:tr w:rsidR="00133DEF" w:rsidRPr="0033051E" w:rsidTr="004C78B1">
        <w:tc>
          <w:tcPr>
            <w:tcW w:w="7326" w:type="dxa"/>
          </w:tcPr>
          <w:p w:rsidR="00133DEF" w:rsidRPr="0033051E" w:rsidRDefault="00133DEF" w:rsidP="007108F8">
            <w:pPr>
              <w:pStyle w:val="Corptext"/>
              <w:spacing w:line="276" w:lineRule="auto"/>
              <w:jc w:val="both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Instalatia de sprinklere (Sprinklere cu rozeta in sus T=68gr.C; k=80; 10l/min/mp) si drencere deserveste parcarea subterana a stadionului</w:t>
            </w:r>
          </w:p>
        </w:tc>
        <w:tc>
          <w:tcPr>
            <w:tcW w:w="1524" w:type="dxa"/>
          </w:tcPr>
          <w:p w:rsidR="00133DEF" w:rsidRPr="0033051E" w:rsidRDefault="00133DEF" w:rsidP="00DD06D5">
            <w:pPr>
              <w:pStyle w:val="Corptext"/>
              <w:spacing w:line="276" w:lineRule="auto"/>
              <w:rPr>
                <w:rFonts w:ascii="Cambria" w:hAnsi="Cambria"/>
                <w:b w:val="0"/>
              </w:rPr>
            </w:pPr>
            <w:r w:rsidRPr="0033051E">
              <w:rPr>
                <w:rFonts w:ascii="Cambria" w:hAnsi="Cambria"/>
                <w:b w:val="0"/>
              </w:rPr>
              <w:t>12388 mp</w:t>
            </w:r>
          </w:p>
        </w:tc>
      </w:tr>
    </w:tbl>
    <w:p w:rsidR="00DC1577" w:rsidRPr="0033051E" w:rsidRDefault="00DC1577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</w:p>
    <w:p w:rsidR="006438C2" w:rsidRPr="0033051E" w:rsidRDefault="006438C2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</w:p>
    <w:p w:rsidR="008815B6" w:rsidRPr="0033051E" w:rsidRDefault="008815B6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</w:rPr>
        <w:t>CARACTERISTICI TEHNICE</w:t>
      </w:r>
    </w:p>
    <w:p w:rsidR="00916BDB" w:rsidRPr="0033051E" w:rsidRDefault="00916BDB" w:rsidP="007108F8">
      <w:pPr>
        <w:pStyle w:val="Corptext"/>
        <w:spacing w:line="276" w:lineRule="auto"/>
        <w:ind w:left="720"/>
        <w:jc w:val="both"/>
        <w:rPr>
          <w:rFonts w:ascii="Cambria" w:hAnsi="Cambria"/>
          <w:b w:val="0"/>
        </w:rPr>
      </w:pPr>
    </w:p>
    <w:p w:rsidR="008815B6" w:rsidRPr="0033051E" w:rsidRDefault="000C03F8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ab/>
      </w:r>
      <w:r w:rsidR="008815B6" w:rsidRPr="0033051E">
        <w:rPr>
          <w:rFonts w:ascii="Cambria" w:hAnsi="Cambria"/>
          <w:b w:val="0"/>
        </w:rPr>
        <w:t xml:space="preserve">Ofertantul trebuie să oferteze pentru </w:t>
      </w:r>
      <w:r w:rsidR="008815B6" w:rsidRPr="0033051E">
        <w:rPr>
          <w:rFonts w:ascii="Cambria" w:hAnsi="Cambria"/>
        </w:rPr>
        <w:t xml:space="preserve">TOATE </w:t>
      </w:r>
      <w:r w:rsidR="008815B6" w:rsidRPr="0033051E">
        <w:rPr>
          <w:rFonts w:ascii="Cambria" w:hAnsi="Cambria"/>
          <w:b w:val="0"/>
        </w:rPr>
        <w:t xml:space="preserve">articolele, în caz contrar oferta va fi declarată </w:t>
      </w:r>
      <w:r w:rsidR="008815B6" w:rsidRPr="0033051E">
        <w:rPr>
          <w:rFonts w:ascii="Cambria" w:hAnsi="Cambria"/>
          <w:b w:val="0"/>
          <w:u w:val="single"/>
        </w:rPr>
        <w:t>neconformă</w:t>
      </w:r>
      <w:r w:rsidR="008815B6" w:rsidRPr="0033051E">
        <w:rPr>
          <w:rFonts w:ascii="Cambria" w:hAnsi="Cambria"/>
          <w:b w:val="0"/>
        </w:rPr>
        <w:t>. În cazul în care valoarea ofertată depășește valoarea estimată prevăzută, oferta va fi declarată inacceptabilă și, ca urmare, respinsă.</w:t>
      </w:r>
    </w:p>
    <w:p w:rsidR="008815B6" w:rsidRPr="0033051E" w:rsidRDefault="008815B6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ab/>
      </w:r>
      <w:r w:rsidRPr="0033051E">
        <w:rPr>
          <w:rFonts w:ascii="Cambria" w:hAnsi="Cambria"/>
        </w:rPr>
        <w:t>Caietul de sarcini face parte integrantă din Documentația de atribuire</w:t>
      </w:r>
      <w:r w:rsidRPr="0033051E">
        <w:rPr>
          <w:rFonts w:ascii="Cambria" w:hAnsi="Cambria"/>
          <w:b w:val="0"/>
        </w:rPr>
        <w:t xml:space="preserve"> și stă la </w:t>
      </w:r>
      <w:r w:rsidR="00DB09A1" w:rsidRPr="0033051E">
        <w:rPr>
          <w:rFonts w:ascii="Cambria" w:hAnsi="Cambria"/>
          <w:b w:val="0"/>
        </w:rPr>
        <w:t>baza elaborării ofertei, constituind ansamblul cerințelor pe baza cărora se elaborează propunerea tehnică și financiară de către  fiecare ofertant.</w:t>
      </w:r>
    </w:p>
    <w:p w:rsidR="00DB09A1" w:rsidRPr="0033051E" w:rsidRDefault="00DB09A1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ab/>
        <w:t>Cerințele impuse prin prezentul Caiet de sarcini vor fi considerate ca fiind minimale. Neîndeplinirea de către oricare dintre ofertanți a uneia, sau mai multor cerințe, determină respingerea ofertei ca fiind neconformă.</w:t>
      </w:r>
    </w:p>
    <w:p w:rsidR="006438C2" w:rsidRPr="0033051E" w:rsidRDefault="006438C2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916BDB" w:rsidRPr="0033051E" w:rsidRDefault="00916BDB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E33EF2" w:rsidRPr="0033051E" w:rsidRDefault="00E33EF2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>PREZENTAREA OFERTEI</w:t>
      </w:r>
    </w:p>
    <w:p w:rsidR="002D0E6D" w:rsidRPr="0033051E" w:rsidRDefault="002D0E6D" w:rsidP="007108F8">
      <w:pPr>
        <w:pStyle w:val="Corptext"/>
        <w:spacing w:line="276" w:lineRule="auto"/>
        <w:ind w:left="720"/>
        <w:jc w:val="both"/>
        <w:rPr>
          <w:rFonts w:ascii="Cambria" w:hAnsi="Cambria"/>
        </w:rPr>
      </w:pPr>
    </w:p>
    <w:p w:rsidR="0092126D" w:rsidRPr="0033051E" w:rsidRDefault="002D0E6D" w:rsidP="00746AF4">
      <w:pPr>
        <w:tabs>
          <w:tab w:val="left" w:pos="690"/>
        </w:tabs>
        <w:spacing w:line="276" w:lineRule="auto"/>
        <w:jc w:val="both"/>
        <w:rPr>
          <w:rFonts w:ascii="Cambria" w:hAnsi="Cambria"/>
          <w:noProof/>
          <w:color w:val="000000"/>
          <w:lang w:val="ro-RO"/>
        </w:rPr>
      </w:pPr>
      <w:r w:rsidRPr="0033051E">
        <w:rPr>
          <w:rFonts w:ascii="Cambria" w:hAnsi="Cambria"/>
          <w:b/>
          <w:bCs/>
          <w:lang w:val="ro-RO"/>
        </w:rPr>
        <w:tab/>
      </w:r>
      <w:r w:rsidR="0092126D" w:rsidRPr="0033051E">
        <w:rPr>
          <w:rFonts w:ascii="Cambria" w:hAnsi="Cambria"/>
          <w:noProof/>
          <w:color w:val="000000"/>
          <w:lang w:val="ro-RO"/>
        </w:rPr>
        <w:t xml:space="preserve">Propunerea tehnică va fi elaborată astfel încât să rezulte că sunt îndeplinite în totalitate cerinţele aferente Caietului de sarcini. Propunerea tehnică trebuie să reflecte asumarea de către ofertant a tuturor cerinţelor/obligaţiilor </w:t>
      </w:r>
      <w:r w:rsidR="000C03F8" w:rsidRPr="0033051E">
        <w:rPr>
          <w:rFonts w:ascii="Cambria" w:hAnsi="Cambria"/>
          <w:noProof/>
          <w:color w:val="000000"/>
          <w:lang w:val="ro-RO"/>
        </w:rPr>
        <w:t>prevăzute în Caietul de sarcini</w:t>
      </w:r>
      <w:r w:rsidR="00736DCD" w:rsidRPr="0033051E">
        <w:rPr>
          <w:rFonts w:ascii="Cambria" w:hAnsi="Cambria"/>
          <w:noProof/>
          <w:color w:val="000000"/>
          <w:lang w:val="ro-RO"/>
        </w:rPr>
        <w:t xml:space="preserve">. </w:t>
      </w:r>
    </w:p>
    <w:p w:rsidR="00736DCD" w:rsidRPr="0033051E" w:rsidRDefault="00736DCD" w:rsidP="00746AF4">
      <w:pPr>
        <w:tabs>
          <w:tab w:val="left" w:pos="690"/>
        </w:tabs>
        <w:spacing w:line="276" w:lineRule="auto"/>
        <w:jc w:val="both"/>
        <w:rPr>
          <w:rFonts w:ascii="Cambria" w:hAnsi="Cambria"/>
          <w:noProof/>
          <w:color w:val="000000"/>
          <w:lang w:val="ro-RO"/>
        </w:rPr>
      </w:pPr>
      <w:r w:rsidRPr="0033051E">
        <w:rPr>
          <w:rFonts w:ascii="Cambria" w:hAnsi="Cambria"/>
          <w:noProof/>
          <w:color w:val="000000"/>
          <w:lang w:val="ro-RO"/>
        </w:rPr>
        <w:t>Oferta financiara va cuprinde un centralizator din care să reiasă prețul fiecărui serviciu prestat /  piese de schimb.</w:t>
      </w:r>
    </w:p>
    <w:p w:rsidR="00746AF4" w:rsidRPr="0033051E" w:rsidRDefault="000C03F8" w:rsidP="00746AF4">
      <w:pPr>
        <w:pStyle w:val="Listparagraf"/>
        <w:numPr>
          <w:ilvl w:val="0"/>
          <w:numId w:val="8"/>
        </w:numPr>
        <w:jc w:val="both"/>
        <w:rPr>
          <w:rFonts w:ascii="Cambria" w:hAnsi="Cambria"/>
          <w:sz w:val="24"/>
        </w:rPr>
      </w:pPr>
      <w:proofErr w:type="spellStart"/>
      <w:r w:rsidRPr="0033051E">
        <w:rPr>
          <w:rFonts w:ascii="Cambria" w:hAnsi="Cambria"/>
          <w:sz w:val="24"/>
        </w:rPr>
        <w:t>oferta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financiara</w:t>
      </w:r>
      <w:proofErr w:type="spellEnd"/>
      <w:r w:rsidRPr="0033051E">
        <w:rPr>
          <w:rFonts w:ascii="Cambria" w:hAnsi="Cambria"/>
          <w:sz w:val="24"/>
        </w:rPr>
        <w:t xml:space="preserve"> a </w:t>
      </w:r>
      <w:proofErr w:type="spellStart"/>
      <w:r w:rsidRPr="0033051E">
        <w:rPr>
          <w:rFonts w:ascii="Cambria" w:hAnsi="Cambria"/>
          <w:sz w:val="24"/>
        </w:rPr>
        <w:t>tarifului</w:t>
      </w:r>
      <w:proofErr w:type="spellEnd"/>
      <w:r w:rsidRPr="0033051E">
        <w:rPr>
          <w:rFonts w:ascii="Cambria" w:hAnsi="Cambria"/>
          <w:sz w:val="24"/>
        </w:rPr>
        <w:t xml:space="preserve"> lunar </w:t>
      </w:r>
      <w:proofErr w:type="spellStart"/>
      <w:r w:rsidRPr="0033051E">
        <w:rPr>
          <w:rFonts w:ascii="Cambria" w:hAnsi="Cambria"/>
          <w:sz w:val="24"/>
        </w:rPr>
        <w:t>pentru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operatiunile</w:t>
      </w:r>
      <w:proofErr w:type="spellEnd"/>
      <w:r w:rsidRPr="0033051E">
        <w:rPr>
          <w:rFonts w:ascii="Cambria" w:hAnsi="Cambria"/>
          <w:sz w:val="24"/>
        </w:rPr>
        <w:t xml:space="preserve"> de </w:t>
      </w:r>
      <w:proofErr w:type="spellStart"/>
      <w:r w:rsidRPr="0033051E">
        <w:rPr>
          <w:rFonts w:ascii="Cambria" w:hAnsi="Cambria"/>
          <w:sz w:val="24"/>
        </w:rPr>
        <w:t>mentenanta</w:t>
      </w:r>
      <w:proofErr w:type="spellEnd"/>
      <w:r w:rsidRPr="0033051E">
        <w:rPr>
          <w:rFonts w:ascii="Cambria" w:hAnsi="Cambria"/>
          <w:sz w:val="24"/>
        </w:rPr>
        <w:t xml:space="preserve"> ale </w:t>
      </w:r>
      <w:proofErr w:type="spellStart"/>
      <w:r w:rsidRPr="0033051E">
        <w:rPr>
          <w:rFonts w:ascii="Cambria" w:hAnsi="Cambria"/>
          <w:sz w:val="24"/>
        </w:rPr>
        <w:t>instalatiilor</w:t>
      </w:r>
      <w:proofErr w:type="spellEnd"/>
      <w:r w:rsidRPr="0033051E">
        <w:rPr>
          <w:rFonts w:ascii="Cambria" w:hAnsi="Cambria"/>
          <w:sz w:val="24"/>
        </w:rPr>
        <w:t xml:space="preserve"> de </w:t>
      </w:r>
      <w:proofErr w:type="spellStart"/>
      <w:r w:rsidRPr="0033051E">
        <w:rPr>
          <w:rFonts w:ascii="Cambria" w:hAnsi="Cambria"/>
          <w:sz w:val="24"/>
        </w:rPr>
        <w:t>sprinklere</w:t>
      </w:r>
      <w:proofErr w:type="spellEnd"/>
      <w:r w:rsidRPr="0033051E">
        <w:rPr>
          <w:rFonts w:ascii="Cambria" w:hAnsi="Cambria"/>
          <w:sz w:val="24"/>
        </w:rPr>
        <w:t xml:space="preserve">, </w:t>
      </w:r>
      <w:proofErr w:type="spellStart"/>
      <w:r w:rsidRPr="0033051E">
        <w:rPr>
          <w:rFonts w:ascii="Cambria" w:hAnsi="Cambria"/>
          <w:sz w:val="24"/>
        </w:rPr>
        <w:t>hidranti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si</w:t>
      </w:r>
      <w:proofErr w:type="spellEnd"/>
      <w:r w:rsidRPr="0033051E">
        <w:rPr>
          <w:rFonts w:ascii="Cambria" w:hAnsi="Cambria"/>
          <w:sz w:val="24"/>
        </w:rPr>
        <w:t xml:space="preserve"> a </w:t>
      </w:r>
      <w:proofErr w:type="spellStart"/>
      <w:r w:rsidRPr="0033051E">
        <w:rPr>
          <w:rFonts w:ascii="Cambria" w:hAnsi="Cambria"/>
          <w:sz w:val="24"/>
        </w:rPr>
        <w:t>statiilor</w:t>
      </w:r>
      <w:proofErr w:type="spellEnd"/>
      <w:r w:rsidRPr="0033051E">
        <w:rPr>
          <w:rFonts w:ascii="Cambria" w:hAnsi="Cambria"/>
          <w:sz w:val="24"/>
        </w:rPr>
        <w:t xml:space="preserve"> de </w:t>
      </w:r>
      <w:proofErr w:type="spellStart"/>
      <w:r w:rsidRPr="0033051E">
        <w:rPr>
          <w:rFonts w:ascii="Cambria" w:hAnsi="Cambria"/>
          <w:sz w:val="24"/>
        </w:rPr>
        <w:t>pompare</w:t>
      </w:r>
      <w:proofErr w:type="spellEnd"/>
      <w:r w:rsidRPr="0033051E">
        <w:rPr>
          <w:rFonts w:ascii="Cambria" w:hAnsi="Cambria"/>
          <w:sz w:val="24"/>
        </w:rPr>
        <w:t xml:space="preserve"> care </w:t>
      </w:r>
      <w:proofErr w:type="spellStart"/>
      <w:r w:rsidRPr="0033051E">
        <w:rPr>
          <w:rFonts w:ascii="Cambria" w:hAnsi="Cambria"/>
          <w:sz w:val="24"/>
        </w:rPr>
        <w:t>deservesc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aceste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instalatii</w:t>
      </w:r>
      <w:proofErr w:type="spellEnd"/>
      <w:r w:rsidRPr="0033051E">
        <w:rPr>
          <w:rFonts w:ascii="Cambria" w:hAnsi="Cambria"/>
          <w:sz w:val="24"/>
        </w:rPr>
        <w:t>,</w:t>
      </w:r>
    </w:p>
    <w:p w:rsidR="000C03F8" w:rsidRPr="0033051E" w:rsidRDefault="000C03F8" w:rsidP="00746AF4">
      <w:pPr>
        <w:pStyle w:val="Listparagraf"/>
        <w:numPr>
          <w:ilvl w:val="0"/>
          <w:numId w:val="8"/>
        </w:numPr>
        <w:jc w:val="both"/>
        <w:rPr>
          <w:rFonts w:ascii="Cambria" w:hAnsi="Cambria"/>
          <w:sz w:val="24"/>
        </w:rPr>
      </w:pPr>
      <w:proofErr w:type="spellStart"/>
      <w:r w:rsidRPr="0033051E">
        <w:rPr>
          <w:rFonts w:ascii="Cambria" w:hAnsi="Cambria"/>
          <w:sz w:val="24"/>
        </w:rPr>
        <w:t>oferta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tehnică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şi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financiară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pentru</w:t>
      </w:r>
      <w:proofErr w:type="spellEnd"/>
      <w:r w:rsidRPr="0033051E">
        <w:rPr>
          <w:rFonts w:ascii="Cambria" w:hAnsi="Cambria"/>
          <w:sz w:val="24"/>
        </w:rPr>
        <w:t xml:space="preserve"> </w:t>
      </w:r>
      <w:proofErr w:type="spellStart"/>
      <w:r w:rsidRPr="0033051E">
        <w:rPr>
          <w:rFonts w:ascii="Cambria" w:hAnsi="Cambria"/>
          <w:sz w:val="24"/>
        </w:rPr>
        <w:t>piesele</w:t>
      </w:r>
      <w:proofErr w:type="spellEnd"/>
      <w:r w:rsidRPr="0033051E">
        <w:rPr>
          <w:rFonts w:ascii="Cambria" w:hAnsi="Cambria"/>
          <w:sz w:val="24"/>
        </w:rPr>
        <w:t xml:space="preserve"> </w:t>
      </w:r>
      <w:r w:rsidR="00932A10" w:rsidRPr="0033051E">
        <w:rPr>
          <w:rFonts w:ascii="Cambria" w:hAnsi="Cambria"/>
          <w:sz w:val="24"/>
        </w:rPr>
        <w:t xml:space="preserve">de </w:t>
      </w:r>
      <w:proofErr w:type="spellStart"/>
      <w:r w:rsidR="00932A10" w:rsidRPr="0033051E">
        <w:rPr>
          <w:rFonts w:ascii="Cambria" w:hAnsi="Cambria"/>
          <w:sz w:val="24"/>
        </w:rPr>
        <w:t>schimb</w:t>
      </w:r>
      <w:proofErr w:type="spellEnd"/>
      <w:r w:rsidR="00932A10" w:rsidRPr="0033051E">
        <w:rPr>
          <w:rFonts w:ascii="Cambria" w:hAnsi="Cambria"/>
          <w:sz w:val="24"/>
        </w:rPr>
        <w:t xml:space="preserve"> </w:t>
      </w:r>
      <w:proofErr w:type="spellStart"/>
      <w:r w:rsidR="00932A10" w:rsidRPr="0033051E">
        <w:rPr>
          <w:rFonts w:ascii="Cambria" w:hAnsi="Cambria"/>
          <w:sz w:val="24"/>
        </w:rPr>
        <w:t>menţionate</w:t>
      </w:r>
      <w:proofErr w:type="spellEnd"/>
      <w:r w:rsidR="00932A10" w:rsidRPr="0033051E">
        <w:rPr>
          <w:rFonts w:ascii="Cambria" w:hAnsi="Cambria"/>
          <w:sz w:val="24"/>
        </w:rPr>
        <w:t xml:space="preserve"> </w:t>
      </w:r>
      <w:proofErr w:type="spellStart"/>
      <w:r w:rsidR="00932A10" w:rsidRPr="0033051E">
        <w:rPr>
          <w:rFonts w:ascii="Cambria" w:hAnsi="Cambria"/>
          <w:sz w:val="24"/>
        </w:rPr>
        <w:t>în</w:t>
      </w:r>
      <w:proofErr w:type="spellEnd"/>
      <w:r w:rsidR="00932A10" w:rsidRPr="0033051E">
        <w:rPr>
          <w:rFonts w:ascii="Cambria" w:hAnsi="Cambria"/>
          <w:sz w:val="24"/>
        </w:rPr>
        <w:t xml:space="preserve"> </w:t>
      </w:r>
      <w:proofErr w:type="spellStart"/>
      <w:r w:rsidR="00932A10" w:rsidRPr="0033051E">
        <w:rPr>
          <w:rFonts w:ascii="Cambria" w:hAnsi="Cambria"/>
          <w:sz w:val="24"/>
        </w:rPr>
        <w:t>Anexa</w:t>
      </w:r>
      <w:proofErr w:type="spellEnd"/>
      <w:r w:rsidR="00932A10" w:rsidRPr="0033051E">
        <w:rPr>
          <w:rFonts w:ascii="Cambria" w:hAnsi="Cambria"/>
          <w:sz w:val="24"/>
        </w:rPr>
        <w:t xml:space="preserve"> 1.</w:t>
      </w:r>
    </w:p>
    <w:p w:rsidR="002D0E6D" w:rsidRPr="0033051E" w:rsidRDefault="002D0E6D" w:rsidP="007108F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ro-RO"/>
        </w:rPr>
      </w:pPr>
    </w:p>
    <w:p w:rsidR="000C03F8" w:rsidRPr="0033051E" w:rsidRDefault="00DD66EA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>PLATA</w:t>
      </w:r>
    </w:p>
    <w:p w:rsidR="00DE3E77" w:rsidRPr="0033051E" w:rsidRDefault="00DE3E77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0C03F8" w:rsidRPr="0033051E" w:rsidRDefault="000C03F8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ab/>
      </w:r>
      <w:r w:rsidR="00DD66EA" w:rsidRPr="0033051E">
        <w:rPr>
          <w:rFonts w:ascii="Cambria" w:hAnsi="Cambria"/>
          <w:b w:val="0"/>
        </w:rPr>
        <w:t xml:space="preserve">Plata </w:t>
      </w:r>
      <w:r w:rsidR="00B24A99" w:rsidRPr="0033051E">
        <w:rPr>
          <w:rFonts w:ascii="Cambria" w:hAnsi="Cambria"/>
          <w:b w:val="0"/>
        </w:rPr>
        <w:t xml:space="preserve">serviciilor </w:t>
      </w:r>
      <w:r w:rsidR="00DD66EA" w:rsidRPr="0033051E">
        <w:rPr>
          <w:rFonts w:ascii="Cambria" w:hAnsi="Cambria"/>
          <w:b w:val="0"/>
        </w:rPr>
        <w:t>se va face în lei</w:t>
      </w:r>
      <w:r w:rsidR="00506D4B" w:rsidRPr="0033051E">
        <w:rPr>
          <w:rFonts w:ascii="Cambria" w:hAnsi="Cambria"/>
          <w:b w:val="0"/>
        </w:rPr>
        <w:t>,</w:t>
      </w:r>
      <w:r w:rsidR="00DD66EA" w:rsidRPr="0033051E">
        <w:rPr>
          <w:rFonts w:ascii="Cambria" w:hAnsi="Cambria"/>
          <w:b w:val="0"/>
        </w:rPr>
        <w:t xml:space="preserve"> prin ordin de plată</w:t>
      </w:r>
      <w:r w:rsidR="00506D4B" w:rsidRPr="0033051E">
        <w:rPr>
          <w:rFonts w:ascii="Cambria" w:hAnsi="Cambria"/>
          <w:b w:val="0"/>
        </w:rPr>
        <w:t>,</w:t>
      </w:r>
      <w:r w:rsidR="00DD66EA" w:rsidRPr="0033051E">
        <w:rPr>
          <w:rFonts w:ascii="Cambria" w:hAnsi="Cambria"/>
          <w:b w:val="0"/>
        </w:rPr>
        <w:t xml:space="preserve"> în baza </w:t>
      </w:r>
      <w:r w:rsidR="00506D4B" w:rsidRPr="0033051E">
        <w:rPr>
          <w:rFonts w:ascii="Cambria" w:hAnsi="Cambria"/>
          <w:b w:val="0"/>
        </w:rPr>
        <w:t>facturilor</w:t>
      </w:r>
      <w:r w:rsidR="00DD66EA" w:rsidRPr="0033051E">
        <w:rPr>
          <w:rFonts w:ascii="Cambria" w:hAnsi="Cambria"/>
          <w:b w:val="0"/>
        </w:rPr>
        <w:t xml:space="preserve"> fiscale şi a </w:t>
      </w:r>
      <w:r w:rsidR="00506D4B" w:rsidRPr="0033051E">
        <w:rPr>
          <w:rFonts w:ascii="Cambria" w:hAnsi="Cambria"/>
          <w:b w:val="0"/>
        </w:rPr>
        <w:t xml:space="preserve">proceselor verbale </w:t>
      </w:r>
      <w:r w:rsidR="00E33EF2" w:rsidRPr="0033051E">
        <w:rPr>
          <w:rFonts w:ascii="Cambria" w:hAnsi="Cambria"/>
          <w:b w:val="0"/>
        </w:rPr>
        <w:t>de recepţie a serviciilor</w:t>
      </w:r>
      <w:r w:rsidR="00DD66EA" w:rsidRPr="0033051E">
        <w:rPr>
          <w:rFonts w:ascii="Cambria" w:hAnsi="Cambria"/>
          <w:b w:val="0"/>
        </w:rPr>
        <w:t xml:space="preserve"> î</w:t>
      </w:r>
      <w:r w:rsidR="005276C0" w:rsidRPr="0033051E">
        <w:rPr>
          <w:rFonts w:ascii="Cambria" w:hAnsi="Cambria"/>
          <w:b w:val="0"/>
        </w:rPr>
        <w:t>n maxim 30 zile de la rec</w:t>
      </w:r>
      <w:r w:rsidRPr="0033051E">
        <w:rPr>
          <w:rFonts w:ascii="Cambria" w:hAnsi="Cambria"/>
          <w:b w:val="0"/>
        </w:rPr>
        <w:t>epţia fiecărui serviciu ofertat</w:t>
      </w:r>
      <w:r w:rsidR="000B7B05" w:rsidRPr="0033051E">
        <w:rPr>
          <w:rFonts w:ascii="Cambria" w:hAnsi="Cambria"/>
          <w:b w:val="0"/>
        </w:rPr>
        <w:t>.</w:t>
      </w:r>
    </w:p>
    <w:p w:rsidR="000C03F8" w:rsidRPr="0033051E" w:rsidRDefault="000C03F8" w:rsidP="007108F8">
      <w:pPr>
        <w:pStyle w:val="Corptext"/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  <w:b w:val="0"/>
        </w:rPr>
        <w:tab/>
      </w:r>
      <w:r w:rsidRPr="0033051E">
        <w:rPr>
          <w:rFonts w:ascii="Cambria" w:hAnsi="Cambria"/>
        </w:rPr>
        <w:tab/>
      </w:r>
    </w:p>
    <w:p w:rsidR="000C03F8" w:rsidRPr="0033051E" w:rsidRDefault="000C03F8" w:rsidP="007108F8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TimesNewRomanPSMT"/>
          <w:b/>
          <w:sz w:val="24"/>
          <w:szCs w:val="24"/>
          <w:lang w:val="ro-RO"/>
        </w:rPr>
      </w:pPr>
      <w:r w:rsidRPr="0033051E">
        <w:rPr>
          <w:rFonts w:ascii="Cambria" w:hAnsi="Cambria" w:cs="TimesNewRomanPSMT"/>
          <w:b/>
          <w:sz w:val="24"/>
          <w:szCs w:val="24"/>
          <w:lang w:val="ro-RO"/>
        </w:rPr>
        <w:t>GARANTII TEHNICE</w:t>
      </w:r>
    </w:p>
    <w:p w:rsidR="007108F8" w:rsidRPr="0033051E" w:rsidRDefault="007108F8" w:rsidP="007108F8">
      <w:pPr>
        <w:pStyle w:val="Listparagraf"/>
        <w:autoSpaceDE w:val="0"/>
        <w:autoSpaceDN w:val="0"/>
        <w:adjustRightInd w:val="0"/>
        <w:spacing w:after="0"/>
        <w:jc w:val="both"/>
        <w:rPr>
          <w:rFonts w:ascii="Cambria" w:hAnsi="Cambria" w:cs="TimesNewRomanPSMT"/>
          <w:b/>
          <w:sz w:val="24"/>
          <w:szCs w:val="24"/>
          <w:lang w:val="ro-RO"/>
        </w:rPr>
      </w:pPr>
    </w:p>
    <w:p w:rsidR="000C03F8" w:rsidRPr="0033051E" w:rsidRDefault="000C03F8" w:rsidP="005348B3">
      <w:pPr>
        <w:pStyle w:val="Listparagraf"/>
        <w:spacing w:after="0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33051E">
        <w:rPr>
          <w:rFonts w:ascii="Cambria" w:hAnsi="Cambria"/>
          <w:sz w:val="24"/>
          <w:szCs w:val="24"/>
        </w:rPr>
        <w:t>Garanţia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acordată</w:t>
      </w:r>
      <w:proofErr w:type="spellEnd"/>
      <w:r w:rsidRPr="0033051E">
        <w:rPr>
          <w:rFonts w:ascii="Cambria" w:hAnsi="Cambria"/>
          <w:sz w:val="24"/>
          <w:szCs w:val="24"/>
        </w:rPr>
        <w:t xml:space="preserve"> de </w:t>
      </w:r>
      <w:proofErr w:type="spellStart"/>
      <w:r w:rsidRPr="0033051E">
        <w:rPr>
          <w:rFonts w:ascii="Cambria" w:hAnsi="Cambria"/>
          <w:sz w:val="24"/>
          <w:szCs w:val="24"/>
        </w:rPr>
        <w:t>către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prestator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va</w:t>
      </w:r>
      <w:proofErr w:type="spellEnd"/>
      <w:r w:rsidRPr="0033051E">
        <w:rPr>
          <w:rFonts w:ascii="Cambria" w:hAnsi="Cambria"/>
          <w:sz w:val="24"/>
          <w:szCs w:val="24"/>
        </w:rPr>
        <w:t xml:space="preserve"> fi de: minim 6 </w:t>
      </w:r>
      <w:proofErr w:type="spellStart"/>
      <w:r w:rsidRPr="0033051E">
        <w:rPr>
          <w:rFonts w:ascii="Cambria" w:hAnsi="Cambria"/>
          <w:sz w:val="24"/>
          <w:szCs w:val="24"/>
        </w:rPr>
        <w:t>luni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pentru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manoperă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şi</w:t>
      </w:r>
      <w:proofErr w:type="spellEnd"/>
      <w:r w:rsidRPr="0033051E">
        <w:rPr>
          <w:rFonts w:ascii="Cambria" w:hAnsi="Cambria"/>
          <w:sz w:val="24"/>
          <w:szCs w:val="24"/>
        </w:rPr>
        <w:t xml:space="preserve"> minim 12 </w:t>
      </w:r>
      <w:proofErr w:type="spellStart"/>
      <w:r w:rsidRPr="0033051E">
        <w:rPr>
          <w:rFonts w:ascii="Cambria" w:hAnsi="Cambria"/>
          <w:sz w:val="24"/>
          <w:szCs w:val="24"/>
        </w:rPr>
        <w:t>luni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pentru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piesele</w:t>
      </w:r>
      <w:proofErr w:type="spellEnd"/>
      <w:r w:rsidRPr="0033051E">
        <w:rPr>
          <w:rFonts w:ascii="Cambria" w:hAnsi="Cambria"/>
          <w:sz w:val="24"/>
          <w:szCs w:val="24"/>
        </w:rPr>
        <w:t xml:space="preserve"> / </w:t>
      </w:r>
      <w:proofErr w:type="spellStart"/>
      <w:r w:rsidRPr="0033051E">
        <w:rPr>
          <w:rFonts w:ascii="Cambria" w:hAnsi="Cambria"/>
          <w:sz w:val="24"/>
          <w:szCs w:val="24"/>
        </w:rPr>
        <w:t>subansamblele</w:t>
      </w:r>
      <w:proofErr w:type="spellEnd"/>
      <w:r w:rsidRPr="0033051E">
        <w:rPr>
          <w:rFonts w:ascii="Cambria" w:hAnsi="Cambria"/>
          <w:sz w:val="24"/>
          <w:szCs w:val="24"/>
        </w:rPr>
        <w:t xml:space="preserve"> </w:t>
      </w:r>
      <w:proofErr w:type="spellStart"/>
      <w:r w:rsidRPr="0033051E">
        <w:rPr>
          <w:rFonts w:ascii="Cambria" w:hAnsi="Cambria"/>
          <w:sz w:val="24"/>
          <w:szCs w:val="24"/>
        </w:rPr>
        <w:t>înlocuite</w:t>
      </w:r>
      <w:proofErr w:type="spellEnd"/>
      <w:r w:rsidRPr="0033051E">
        <w:rPr>
          <w:rFonts w:ascii="Cambria" w:hAnsi="Cambria"/>
          <w:sz w:val="24"/>
          <w:szCs w:val="24"/>
        </w:rPr>
        <w:t>.</w:t>
      </w:r>
    </w:p>
    <w:p w:rsidR="000C03F8" w:rsidRPr="0033051E" w:rsidRDefault="000C03F8" w:rsidP="007108F8">
      <w:pPr>
        <w:pStyle w:val="Listparagraf"/>
        <w:spacing w:after="0"/>
        <w:ind w:left="0" w:firstLine="426"/>
        <w:jc w:val="both"/>
        <w:rPr>
          <w:rFonts w:ascii="Cambria" w:hAnsi="Cambria"/>
          <w:b/>
          <w:sz w:val="24"/>
          <w:szCs w:val="24"/>
        </w:rPr>
      </w:pPr>
    </w:p>
    <w:p w:rsidR="000C03F8" w:rsidRPr="0033051E" w:rsidRDefault="000C03F8" w:rsidP="007108F8">
      <w:pPr>
        <w:pStyle w:val="Listparagraf"/>
        <w:spacing w:after="0"/>
        <w:ind w:left="0" w:firstLine="426"/>
        <w:jc w:val="both"/>
        <w:rPr>
          <w:rFonts w:ascii="Cambria" w:hAnsi="Cambria"/>
          <w:b/>
          <w:sz w:val="24"/>
          <w:szCs w:val="24"/>
        </w:rPr>
      </w:pPr>
    </w:p>
    <w:p w:rsidR="000C03F8" w:rsidRPr="0033051E" w:rsidRDefault="000C03F8" w:rsidP="007108F8">
      <w:pPr>
        <w:pStyle w:val="Listparagraf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33051E">
        <w:rPr>
          <w:rFonts w:ascii="Cambria" w:hAnsi="Cambria"/>
          <w:b/>
          <w:sz w:val="24"/>
          <w:szCs w:val="24"/>
        </w:rPr>
        <w:t>OBLIGATIILE PRESTATORULUI</w:t>
      </w:r>
    </w:p>
    <w:p w:rsidR="000C03F8" w:rsidRPr="0033051E" w:rsidRDefault="000C03F8" w:rsidP="007108F8">
      <w:pPr>
        <w:pStyle w:val="Listparagraf"/>
        <w:spacing w:after="0"/>
        <w:ind w:left="0" w:firstLine="426"/>
        <w:jc w:val="both"/>
        <w:rPr>
          <w:rFonts w:ascii="Cambria" w:hAnsi="Cambria"/>
          <w:b/>
          <w:sz w:val="24"/>
          <w:szCs w:val="24"/>
        </w:rPr>
      </w:pPr>
    </w:p>
    <w:p w:rsidR="000C03F8" w:rsidRPr="0033051E" w:rsidRDefault="000C03F8" w:rsidP="007108F8">
      <w:pPr>
        <w:spacing w:line="276" w:lineRule="auto"/>
        <w:ind w:firstLine="720"/>
        <w:jc w:val="both"/>
        <w:rPr>
          <w:rFonts w:ascii="Cambria" w:hAnsi="Cambria"/>
        </w:rPr>
      </w:pPr>
      <w:proofErr w:type="spellStart"/>
      <w:r w:rsidRPr="0033051E">
        <w:rPr>
          <w:rFonts w:ascii="Cambria" w:hAnsi="Cambria"/>
        </w:rPr>
        <w:t>Personalul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prestatorului</w:t>
      </w:r>
      <w:proofErr w:type="spellEnd"/>
      <w:r w:rsidRPr="0033051E">
        <w:rPr>
          <w:rFonts w:ascii="Cambria" w:hAnsi="Cambria"/>
        </w:rPr>
        <w:t xml:space="preserve"> se </w:t>
      </w:r>
      <w:proofErr w:type="spellStart"/>
      <w:r w:rsidRPr="0033051E">
        <w:rPr>
          <w:rFonts w:ascii="Cambria" w:hAnsi="Cambria"/>
        </w:rPr>
        <w:t>obligă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respecte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reglementările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regulamentele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interioare</w:t>
      </w:r>
      <w:proofErr w:type="spellEnd"/>
      <w:r w:rsidRPr="0033051E">
        <w:rPr>
          <w:rFonts w:ascii="Cambria" w:hAnsi="Cambria"/>
        </w:rPr>
        <w:t xml:space="preserve"> ale </w:t>
      </w:r>
      <w:proofErr w:type="spellStart"/>
      <w:r w:rsidRPr="0033051E">
        <w:rPr>
          <w:rFonts w:ascii="Cambria" w:hAnsi="Cambria"/>
        </w:rPr>
        <w:t>beneficiarului</w:t>
      </w:r>
      <w:proofErr w:type="spellEnd"/>
      <w:r w:rsidRPr="0033051E">
        <w:rPr>
          <w:rFonts w:ascii="Cambria" w:hAnsi="Cambria"/>
        </w:rPr>
        <w:t xml:space="preserve">, pe </w:t>
      </w:r>
      <w:proofErr w:type="spellStart"/>
      <w:r w:rsidRPr="0033051E">
        <w:rPr>
          <w:rFonts w:ascii="Cambria" w:hAnsi="Cambria"/>
        </w:rPr>
        <w:t>toată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durata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prezenţei</w:t>
      </w:r>
      <w:proofErr w:type="spellEnd"/>
      <w:r w:rsidRPr="0033051E">
        <w:rPr>
          <w:rFonts w:ascii="Cambria" w:hAnsi="Cambria"/>
        </w:rPr>
        <w:t xml:space="preserve"> sale </w:t>
      </w:r>
      <w:proofErr w:type="spellStart"/>
      <w:r w:rsidRPr="0033051E">
        <w:rPr>
          <w:rFonts w:ascii="Cambria" w:hAnsi="Cambria"/>
        </w:rPr>
        <w:t>în</w:t>
      </w:r>
      <w:proofErr w:type="spellEnd"/>
      <w:r w:rsidRPr="0033051E">
        <w:rPr>
          <w:rFonts w:ascii="Cambria" w:hAnsi="Cambria"/>
        </w:rPr>
        <w:t xml:space="preserve"> zona </w:t>
      </w:r>
      <w:proofErr w:type="spellStart"/>
      <w:r w:rsidRPr="0033051E">
        <w:rPr>
          <w:rFonts w:ascii="Cambria" w:hAnsi="Cambria"/>
        </w:rPr>
        <w:t>unde</w:t>
      </w:r>
      <w:proofErr w:type="spellEnd"/>
      <w:r w:rsidRPr="0033051E">
        <w:rPr>
          <w:rFonts w:ascii="Cambria" w:hAnsi="Cambria"/>
        </w:rPr>
        <w:t xml:space="preserve"> sunt </w:t>
      </w:r>
      <w:proofErr w:type="spellStart"/>
      <w:r w:rsidRPr="0033051E">
        <w:rPr>
          <w:rFonts w:ascii="Cambria" w:hAnsi="Cambria"/>
        </w:rPr>
        <w:t>instalate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echipamentele</w:t>
      </w:r>
      <w:proofErr w:type="spellEnd"/>
      <w:r w:rsidRPr="0033051E">
        <w:rPr>
          <w:rFonts w:ascii="Cambria" w:hAnsi="Cambria"/>
        </w:rPr>
        <w:t>.</w:t>
      </w:r>
    </w:p>
    <w:p w:rsidR="000C03F8" w:rsidRPr="0033051E" w:rsidRDefault="000C03F8" w:rsidP="007108F8">
      <w:pPr>
        <w:spacing w:line="276" w:lineRule="auto"/>
        <w:ind w:firstLine="720"/>
        <w:jc w:val="both"/>
        <w:rPr>
          <w:rFonts w:ascii="Cambria" w:hAnsi="Cambria"/>
        </w:rPr>
      </w:pPr>
      <w:proofErr w:type="spellStart"/>
      <w:r w:rsidRPr="0033051E">
        <w:rPr>
          <w:rFonts w:ascii="Cambria" w:hAnsi="Cambria"/>
        </w:rPr>
        <w:t>Prestatorul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instrui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personalul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exploatare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desemnat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beneficiar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ȋn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scopul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utilizării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proofErr w:type="gramStart"/>
      <w:r w:rsidRPr="0033051E">
        <w:rPr>
          <w:rFonts w:ascii="Cambria" w:hAnsi="Cambria"/>
        </w:rPr>
        <w:t>corespunzătoare</w:t>
      </w:r>
      <w:proofErr w:type="spellEnd"/>
      <w:r w:rsidRPr="0033051E">
        <w:rPr>
          <w:rFonts w:ascii="Cambria" w:hAnsi="Cambria"/>
        </w:rPr>
        <w:t xml:space="preserve">  </w:t>
      </w:r>
      <w:proofErr w:type="spellStart"/>
      <w:r w:rsidRPr="0033051E">
        <w:rPr>
          <w:rFonts w:ascii="Cambria" w:hAnsi="Cambria"/>
        </w:rPr>
        <w:t>şi</w:t>
      </w:r>
      <w:proofErr w:type="spellEnd"/>
      <w:proofErr w:type="gram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corecte</w:t>
      </w:r>
      <w:proofErr w:type="spellEnd"/>
      <w:r w:rsidRPr="0033051E">
        <w:rPr>
          <w:rFonts w:ascii="Cambria" w:hAnsi="Cambria"/>
        </w:rPr>
        <w:t xml:space="preserve"> a </w:t>
      </w:r>
      <w:proofErr w:type="spellStart"/>
      <w:r w:rsidRPr="0033051E">
        <w:rPr>
          <w:rFonts w:ascii="Cambria" w:hAnsi="Cambria"/>
        </w:rPr>
        <w:t>instalatiei</w:t>
      </w:r>
      <w:proofErr w:type="spellEnd"/>
      <w:r w:rsidRPr="0033051E">
        <w:rPr>
          <w:rFonts w:ascii="Cambria" w:hAnsi="Cambria"/>
        </w:rPr>
        <w:t>.</w:t>
      </w:r>
    </w:p>
    <w:p w:rsidR="000B7B05" w:rsidRPr="002E403A" w:rsidRDefault="000C03F8" w:rsidP="002E403A">
      <w:p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ab/>
        <w:t xml:space="preserve">Pe </w:t>
      </w:r>
      <w:proofErr w:type="spellStart"/>
      <w:r w:rsidRPr="0033051E">
        <w:rPr>
          <w:rFonts w:ascii="Cambria" w:hAnsi="Cambria"/>
        </w:rPr>
        <w:t>durata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contractului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prestatorul</w:t>
      </w:r>
      <w:proofErr w:type="spellEnd"/>
      <w:r w:rsidRPr="0033051E">
        <w:rPr>
          <w:rFonts w:ascii="Cambria" w:hAnsi="Cambria"/>
        </w:rPr>
        <w:t xml:space="preserve"> are </w:t>
      </w:r>
      <w:proofErr w:type="spellStart"/>
      <w:r w:rsidRPr="0033051E">
        <w:rPr>
          <w:rFonts w:ascii="Cambria" w:hAnsi="Cambria"/>
        </w:rPr>
        <w:t>obligatia</w:t>
      </w:r>
      <w:proofErr w:type="spellEnd"/>
      <w:r w:rsidRPr="0033051E">
        <w:rPr>
          <w:rFonts w:ascii="Cambria" w:hAnsi="Cambria"/>
        </w:rPr>
        <w:t xml:space="preserve"> ca la </w:t>
      </w:r>
      <w:proofErr w:type="spellStart"/>
      <w:r w:rsidRPr="0033051E">
        <w:rPr>
          <w:rFonts w:ascii="Cambria" w:hAnsi="Cambria"/>
        </w:rPr>
        <w:t>cererea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beneficiarului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evenimentele</w:t>
      </w:r>
      <w:proofErr w:type="spellEnd"/>
      <w:r w:rsidRPr="0033051E">
        <w:rPr>
          <w:rFonts w:ascii="Cambria" w:hAnsi="Cambria"/>
        </w:rPr>
        <w:t xml:space="preserve"> la care se </w:t>
      </w:r>
      <w:proofErr w:type="spellStart"/>
      <w:r w:rsidRPr="0033051E">
        <w:rPr>
          <w:rFonts w:ascii="Cambria" w:hAnsi="Cambria"/>
        </w:rPr>
        <w:t>estimeaza</w:t>
      </w:r>
      <w:proofErr w:type="spellEnd"/>
      <w:r w:rsidRPr="0033051E">
        <w:rPr>
          <w:rFonts w:ascii="Cambria" w:hAnsi="Cambria"/>
        </w:rPr>
        <w:t xml:space="preserve"> un </w:t>
      </w:r>
      <w:proofErr w:type="spellStart"/>
      <w:r w:rsidRPr="0033051E">
        <w:rPr>
          <w:rFonts w:ascii="Cambria" w:hAnsi="Cambria"/>
        </w:rPr>
        <w:t>numar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peste</w:t>
      </w:r>
      <w:proofErr w:type="spellEnd"/>
      <w:r w:rsidRPr="0033051E">
        <w:rPr>
          <w:rFonts w:ascii="Cambria" w:hAnsi="Cambria"/>
        </w:rPr>
        <w:t xml:space="preserve"> 5000 de </w:t>
      </w:r>
      <w:proofErr w:type="spellStart"/>
      <w:r w:rsidRPr="0033051E">
        <w:rPr>
          <w:rFonts w:ascii="Cambria" w:hAnsi="Cambria"/>
        </w:rPr>
        <w:t>persoane</w:t>
      </w:r>
      <w:proofErr w:type="spellEnd"/>
      <w:r w:rsidRPr="0033051E">
        <w:rPr>
          <w:rFonts w:ascii="Cambria" w:hAnsi="Cambria"/>
        </w:rPr>
        <w:t xml:space="preserve">, </w:t>
      </w:r>
      <w:proofErr w:type="spellStart"/>
      <w:r w:rsidRPr="0033051E">
        <w:rPr>
          <w:rFonts w:ascii="Cambria" w:hAnsi="Cambria"/>
        </w:rPr>
        <w:t>sa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gratuit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supravegherea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instalatiilor</w:t>
      </w:r>
      <w:proofErr w:type="spellEnd"/>
      <w:r w:rsidRPr="0033051E">
        <w:rPr>
          <w:rFonts w:ascii="Cambria" w:hAnsi="Cambria"/>
        </w:rPr>
        <w:t xml:space="preserve"> pe </w:t>
      </w:r>
      <w:proofErr w:type="spellStart"/>
      <w:r w:rsidRPr="0033051E">
        <w:rPr>
          <w:rFonts w:ascii="Cambria" w:hAnsi="Cambria"/>
        </w:rPr>
        <w:t>toata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durata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evenimentului</w:t>
      </w:r>
      <w:proofErr w:type="spellEnd"/>
      <w:r w:rsidRPr="0033051E">
        <w:rPr>
          <w:rFonts w:ascii="Cambria" w:hAnsi="Cambria"/>
        </w:rPr>
        <w:t xml:space="preserve">. In </w:t>
      </w:r>
      <w:proofErr w:type="spellStart"/>
      <w:r w:rsidRPr="0033051E">
        <w:rPr>
          <w:rFonts w:ascii="Cambria" w:hAnsi="Cambria"/>
        </w:rPr>
        <w:t>acest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sens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prestatorul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va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desemna</w:t>
      </w:r>
      <w:proofErr w:type="spellEnd"/>
      <w:r w:rsidRPr="0033051E">
        <w:rPr>
          <w:rFonts w:ascii="Cambria" w:hAnsi="Cambria"/>
        </w:rPr>
        <w:t xml:space="preserve"> o </w:t>
      </w:r>
      <w:proofErr w:type="spellStart"/>
      <w:r w:rsidRPr="0033051E">
        <w:rPr>
          <w:rFonts w:ascii="Cambria" w:hAnsi="Cambria"/>
        </w:rPr>
        <w:t>persoana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specializata</w:t>
      </w:r>
      <w:proofErr w:type="spellEnd"/>
      <w:r w:rsidRPr="0033051E">
        <w:rPr>
          <w:rFonts w:ascii="Cambria" w:hAnsi="Cambria"/>
        </w:rPr>
        <w:t xml:space="preserve"> care </w:t>
      </w:r>
      <w:proofErr w:type="spellStart"/>
      <w:r w:rsidRPr="0033051E">
        <w:rPr>
          <w:rFonts w:ascii="Cambria" w:hAnsi="Cambria"/>
        </w:rPr>
        <w:t>sa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colaboreze</w:t>
      </w:r>
      <w:proofErr w:type="spellEnd"/>
      <w:r w:rsidRPr="0033051E">
        <w:rPr>
          <w:rFonts w:ascii="Cambria" w:hAnsi="Cambria"/>
        </w:rPr>
        <w:t xml:space="preserve"> cu </w:t>
      </w:r>
      <w:proofErr w:type="spellStart"/>
      <w:r w:rsidRPr="0033051E">
        <w:rPr>
          <w:rFonts w:ascii="Cambria" w:hAnsi="Cambria"/>
        </w:rPr>
        <w:t>pompierii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angajatii</w:t>
      </w:r>
      <w:proofErr w:type="spellEnd"/>
      <w:r w:rsidRPr="0033051E">
        <w:rPr>
          <w:rFonts w:ascii="Cambria" w:hAnsi="Cambria"/>
        </w:rPr>
        <w:t xml:space="preserve"> D.A.E.S.C.A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gramStart"/>
      <w:r w:rsidRPr="0033051E">
        <w:rPr>
          <w:rFonts w:ascii="Cambria" w:hAnsi="Cambria"/>
        </w:rPr>
        <w:t>a</w:t>
      </w:r>
      <w:proofErr w:type="gram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asigura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functionalitatea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instalatiei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stingere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incendii</w:t>
      </w:r>
      <w:proofErr w:type="spellEnd"/>
      <w:r w:rsidRPr="0033051E">
        <w:rPr>
          <w:rFonts w:ascii="Cambria" w:hAnsi="Cambria"/>
        </w:rPr>
        <w:t>.</w:t>
      </w:r>
    </w:p>
    <w:p w:rsidR="000B7B05" w:rsidRPr="0033051E" w:rsidRDefault="000B7B05" w:rsidP="007108F8">
      <w:pPr>
        <w:pStyle w:val="Listparagraf"/>
        <w:spacing w:after="0"/>
        <w:ind w:left="0" w:firstLine="426"/>
        <w:jc w:val="both"/>
        <w:rPr>
          <w:rFonts w:ascii="Cambria" w:hAnsi="Cambria"/>
          <w:b/>
          <w:sz w:val="24"/>
          <w:szCs w:val="24"/>
        </w:rPr>
      </w:pPr>
    </w:p>
    <w:p w:rsidR="00536D7A" w:rsidRPr="0033051E" w:rsidRDefault="00DC1577" w:rsidP="007108F8">
      <w:pPr>
        <w:pStyle w:val="Corptex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33051E">
        <w:rPr>
          <w:rFonts w:ascii="Cambria" w:hAnsi="Cambria"/>
        </w:rPr>
        <w:t xml:space="preserve"> CAPACITATEA PROFESIONALĂ</w:t>
      </w:r>
    </w:p>
    <w:p w:rsidR="007108F8" w:rsidRPr="0033051E" w:rsidRDefault="007108F8" w:rsidP="007108F8">
      <w:pPr>
        <w:spacing w:line="276" w:lineRule="auto"/>
        <w:ind w:left="720"/>
        <w:jc w:val="both"/>
        <w:rPr>
          <w:rFonts w:ascii="Cambria" w:hAnsi="Cambria"/>
        </w:rPr>
      </w:pPr>
    </w:p>
    <w:p w:rsidR="00DC1577" w:rsidRPr="0033051E" w:rsidRDefault="00DC1577" w:rsidP="007108F8">
      <w:pPr>
        <w:spacing w:line="276" w:lineRule="auto"/>
        <w:jc w:val="both"/>
        <w:rPr>
          <w:rFonts w:ascii="Cambria" w:hAnsi="Cambria"/>
        </w:rPr>
      </w:pPr>
      <w:proofErr w:type="spellStart"/>
      <w:r w:rsidRPr="0033051E">
        <w:rPr>
          <w:rFonts w:ascii="Cambria" w:hAnsi="Cambria"/>
        </w:rPr>
        <w:t>Prestatorul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este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obligat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demonstreze</w:t>
      </w:r>
      <w:proofErr w:type="spellEnd"/>
      <w:r w:rsidRPr="0033051E">
        <w:rPr>
          <w:rFonts w:ascii="Cambria" w:hAnsi="Cambria"/>
        </w:rPr>
        <w:t xml:space="preserve"> cu </w:t>
      </w:r>
      <w:proofErr w:type="spellStart"/>
      <w:r w:rsidRPr="0033051E">
        <w:rPr>
          <w:rFonts w:ascii="Cambria" w:hAnsi="Cambria"/>
        </w:rPr>
        <w:t>documente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este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abilitat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către</w:t>
      </w:r>
      <w:proofErr w:type="spellEnd"/>
      <w:r w:rsidR="007108F8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Inspectoratul</w:t>
      </w:r>
      <w:proofErr w:type="spellEnd"/>
      <w:r w:rsidRPr="0033051E">
        <w:rPr>
          <w:rFonts w:ascii="Cambria" w:hAnsi="Cambria"/>
        </w:rPr>
        <w:t xml:space="preserve"> General </w:t>
      </w:r>
      <w:proofErr w:type="spellStart"/>
      <w:r w:rsidRPr="0033051E">
        <w:rPr>
          <w:rFonts w:ascii="Cambria" w:hAnsi="Cambria"/>
        </w:rPr>
        <w:t>pentru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Situaţii</w:t>
      </w:r>
      <w:proofErr w:type="spellEnd"/>
      <w:r w:rsidRPr="0033051E">
        <w:rPr>
          <w:rFonts w:ascii="Cambria" w:hAnsi="Cambria"/>
        </w:rPr>
        <w:t xml:space="preserve"> de </w:t>
      </w:r>
      <w:proofErr w:type="spellStart"/>
      <w:r w:rsidRPr="0033051E">
        <w:rPr>
          <w:rFonts w:ascii="Cambria" w:hAnsi="Cambria"/>
        </w:rPr>
        <w:t>Urgenţă</w:t>
      </w:r>
      <w:proofErr w:type="spellEnd"/>
      <w:r w:rsidRPr="0033051E">
        <w:rPr>
          <w:rFonts w:ascii="Cambria" w:hAnsi="Cambria"/>
        </w:rPr>
        <w:t xml:space="preserve"> conform O.M.A.I. nr. 87/2010 </w:t>
      </w:r>
      <w:proofErr w:type="spellStart"/>
      <w:r w:rsidRPr="0033051E">
        <w:rPr>
          <w:rFonts w:ascii="Cambria" w:hAnsi="Cambria"/>
        </w:rPr>
        <w:t>să</w:t>
      </w:r>
      <w:proofErr w:type="spellEnd"/>
      <w:r w:rsidR="007108F8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presteze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serviciile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cerute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şi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că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dispune</w:t>
      </w:r>
      <w:proofErr w:type="spellEnd"/>
      <w:r w:rsidRPr="0033051E">
        <w:rPr>
          <w:rFonts w:ascii="Cambria" w:hAnsi="Cambria"/>
        </w:rPr>
        <w:t xml:space="preserve"> de personal </w:t>
      </w:r>
      <w:proofErr w:type="spellStart"/>
      <w:r w:rsidRPr="0033051E">
        <w:rPr>
          <w:rFonts w:ascii="Cambria" w:hAnsi="Cambria"/>
        </w:rPr>
        <w:t>calificat</w:t>
      </w:r>
      <w:proofErr w:type="spellEnd"/>
      <w:r w:rsidRPr="0033051E">
        <w:rPr>
          <w:rFonts w:ascii="Cambria" w:hAnsi="Cambria"/>
        </w:rPr>
        <w:t xml:space="preserve">, cu </w:t>
      </w:r>
      <w:proofErr w:type="gramStart"/>
      <w:r w:rsidRPr="0033051E">
        <w:rPr>
          <w:rFonts w:ascii="Cambria" w:hAnsi="Cambria"/>
        </w:rPr>
        <w:t>capacitate</w:t>
      </w:r>
      <w:proofErr w:type="gramEnd"/>
      <w:r w:rsidR="007108F8"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profesională</w:t>
      </w:r>
      <w:proofErr w:type="spellEnd"/>
      <w:r w:rsidRPr="0033051E">
        <w:rPr>
          <w:rFonts w:ascii="Cambria" w:hAnsi="Cambria"/>
        </w:rPr>
        <w:t xml:space="preserve"> </w:t>
      </w:r>
      <w:proofErr w:type="spellStart"/>
      <w:r w:rsidRPr="0033051E">
        <w:rPr>
          <w:rFonts w:ascii="Cambria" w:hAnsi="Cambria"/>
        </w:rPr>
        <w:t>adecvată</w:t>
      </w:r>
      <w:proofErr w:type="spellEnd"/>
      <w:r w:rsidRPr="0033051E">
        <w:rPr>
          <w:rFonts w:ascii="Cambria" w:hAnsi="Cambria"/>
        </w:rPr>
        <w:t>.</w:t>
      </w:r>
    </w:p>
    <w:p w:rsidR="00782211" w:rsidRPr="0033051E" w:rsidRDefault="00782211" w:rsidP="007108F8">
      <w:pPr>
        <w:pStyle w:val="Corptext"/>
        <w:spacing w:line="276" w:lineRule="auto"/>
        <w:jc w:val="both"/>
        <w:rPr>
          <w:rFonts w:ascii="Cambria" w:hAnsi="Cambria"/>
        </w:rPr>
      </w:pPr>
    </w:p>
    <w:p w:rsidR="00782211" w:rsidRPr="0033051E" w:rsidRDefault="00782211" w:rsidP="007108F8">
      <w:pPr>
        <w:pStyle w:val="Corptext"/>
        <w:spacing w:line="276" w:lineRule="auto"/>
        <w:jc w:val="both"/>
        <w:rPr>
          <w:rFonts w:ascii="Cambria" w:hAnsi="Cambria"/>
        </w:rPr>
      </w:pPr>
    </w:p>
    <w:p w:rsidR="00DC1577" w:rsidRPr="0033051E" w:rsidRDefault="00B90304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>Director D.A.E.S.C.A.</w:t>
      </w:r>
      <w:r w:rsidR="005A07A2" w:rsidRPr="0033051E">
        <w:rPr>
          <w:rFonts w:ascii="Cambria" w:hAnsi="Cambria"/>
          <w:b w:val="0"/>
        </w:rPr>
        <w:t>:</w:t>
      </w:r>
    </w:p>
    <w:p w:rsidR="007F26CD" w:rsidRPr="0033051E" w:rsidRDefault="00B90304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>Radu Rațiu</w:t>
      </w:r>
    </w:p>
    <w:p w:rsidR="00DC1577" w:rsidRPr="0033051E" w:rsidRDefault="00DC1577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DC1577" w:rsidRDefault="00DC1577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2E403A" w:rsidRPr="0033051E" w:rsidRDefault="002E403A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DC1577" w:rsidRPr="0033051E" w:rsidRDefault="00DF7346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>Întocmit</w:t>
      </w:r>
      <w:r w:rsidR="00544A1B" w:rsidRPr="0033051E">
        <w:rPr>
          <w:rFonts w:ascii="Cambria" w:hAnsi="Cambria"/>
          <w:b w:val="0"/>
        </w:rPr>
        <w:t xml:space="preserve">: </w:t>
      </w:r>
      <w:r w:rsidR="00DC1577" w:rsidRPr="0033051E">
        <w:rPr>
          <w:rFonts w:ascii="Cambria" w:hAnsi="Cambria"/>
          <w:b w:val="0"/>
        </w:rPr>
        <w:t>Referent</w:t>
      </w:r>
    </w:p>
    <w:p w:rsidR="00DC1577" w:rsidRPr="0033051E" w:rsidRDefault="00DC1577" w:rsidP="007108F8">
      <w:pPr>
        <w:pStyle w:val="Corptext"/>
        <w:spacing w:line="276" w:lineRule="auto"/>
        <w:jc w:val="both"/>
        <w:rPr>
          <w:rFonts w:ascii="Cambria" w:hAnsi="Cambria"/>
          <w:b w:val="0"/>
        </w:rPr>
      </w:pPr>
      <w:r w:rsidRPr="0033051E">
        <w:rPr>
          <w:rFonts w:ascii="Cambria" w:hAnsi="Cambria"/>
          <w:b w:val="0"/>
        </w:rPr>
        <w:t>Hudrea Catalin</w:t>
      </w:r>
    </w:p>
    <w:p w:rsidR="00DC1577" w:rsidRPr="0033051E" w:rsidRDefault="00DC1577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DC1577" w:rsidRDefault="00DC1577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72F09" w:rsidRDefault="00372F09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72F09" w:rsidRDefault="00372F09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72F09" w:rsidRDefault="00372F09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372F09" w:rsidRPr="0033051E" w:rsidRDefault="00372F09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DC1577" w:rsidRPr="0033051E" w:rsidRDefault="00DC1577" w:rsidP="00DD56A6">
      <w:pPr>
        <w:pStyle w:val="Corptext"/>
        <w:spacing w:line="276" w:lineRule="auto"/>
        <w:jc w:val="both"/>
        <w:rPr>
          <w:rFonts w:ascii="Cambria" w:hAnsi="Cambria"/>
          <w:b w:val="0"/>
        </w:rPr>
      </w:pPr>
    </w:p>
    <w:p w:rsidR="00DC1577" w:rsidRPr="0033051E" w:rsidRDefault="00521285" w:rsidP="00521285">
      <w:pPr>
        <w:pStyle w:val="Corptext"/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>Anexa1</w:t>
      </w:r>
    </w:p>
    <w:p w:rsidR="00DC1577" w:rsidRPr="0033051E" w:rsidRDefault="00DC1577" w:rsidP="00E03FE9">
      <w:pPr>
        <w:pStyle w:val="Corptext"/>
        <w:spacing w:line="276" w:lineRule="auto"/>
        <w:rPr>
          <w:rFonts w:ascii="Cambria" w:hAnsi="Cambria"/>
          <w:sz w:val="28"/>
        </w:rPr>
      </w:pPr>
      <w:r w:rsidRPr="0033051E">
        <w:rPr>
          <w:rFonts w:ascii="Cambria" w:hAnsi="Cambria"/>
          <w:sz w:val="28"/>
        </w:rPr>
        <w:t>Lista piese de schimb</w:t>
      </w:r>
    </w:p>
    <w:p w:rsidR="00DC1577" w:rsidRPr="0033051E" w:rsidRDefault="00DC1577" w:rsidP="00DD56A6">
      <w:pPr>
        <w:pStyle w:val="Corptext"/>
        <w:spacing w:line="276" w:lineRule="auto"/>
        <w:jc w:val="both"/>
        <w:rPr>
          <w:rFonts w:ascii="Cambria" w:hAnsi="Cambria"/>
        </w:rPr>
      </w:pPr>
    </w:p>
    <w:p w:rsidR="00E03FE9" w:rsidRPr="0033051E" w:rsidRDefault="00E03FE9" w:rsidP="00DD56A6">
      <w:pPr>
        <w:pStyle w:val="Corptext"/>
        <w:spacing w:line="276" w:lineRule="auto"/>
        <w:jc w:val="both"/>
        <w:rPr>
          <w:rFonts w:ascii="Cambria" w:hAnsi="Cambr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592"/>
        <w:gridCol w:w="715"/>
      </w:tblGrid>
      <w:tr w:rsidR="00DC1577" w:rsidRPr="0033051E" w:rsidTr="00E03FE9">
        <w:trPr>
          <w:jc w:val="center"/>
        </w:trPr>
        <w:tc>
          <w:tcPr>
            <w:tcW w:w="6257" w:type="dxa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77" w:rsidRPr="0033051E" w:rsidRDefault="00E03FE9" w:rsidP="00782211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b/>
                <w:bCs/>
                <w:color w:val="000000"/>
                <w:lang w:eastAsia="en-GB"/>
              </w:rPr>
              <w:t>Material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77" w:rsidRPr="0033051E" w:rsidRDefault="00E03FE9" w:rsidP="00782211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b/>
                <w:bCs/>
                <w:color w:val="000000"/>
                <w:lang w:eastAsia="en-GB"/>
              </w:rPr>
              <w:t>Um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77" w:rsidRPr="0033051E" w:rsidRDefault="00E03FE9" w:rsidP="00782211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b/>
                <w:bCs/>
                <w:color w:val="000000"/>
                <w:lang w:eastAsia="en-GB"/>
              </w:rPr>
              <w:t>Cant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50078D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Valve</w:t>
            </w:r>
            <w:r w:rsidR="00E03FE9"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>DN250(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sertar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,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>DN200(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sertar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,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DN150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sertar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DN 125 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sertar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DN 80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>DN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Valve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DN 100-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cauciucat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Ball valve D=2”-golire cu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portfurtun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tip ,,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C”si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capac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Ball valve D=2 1/2” cu filet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Ball valve D=3/4"-pt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manometre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Ball valve D=1 1/2” cu filet-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golire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conducte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principale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Fire department connection-Tip B cu </w:t>
            </w: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capac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212829" w:rsidP="00212829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Manometru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(0-16 bar) </w:t>
            </w:r>
            <w:r>
              <w:rPr>
                <w:rFonts w:ascii="Cambria" w:hAnsi="Cambria"/>
                <w:color w:val="000000"/>
                <w:lang w:eastAsia="en-GB"/>
              </w:rPr>
              <w:t>cu valve de control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DN15(1/2")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Presostat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min 4 max 10 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33051E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Furtun</w:t>
            </w:r>
            <w:proofErr w:type="spellEnd"/>
            <w:r w:rsidRPr="0033051E"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plat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hidrant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20m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cuplaj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tip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DC1577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E03FE9" w:rsidP="00DD56A6">
            <w:pPr>
              <w:spacing w:line="276" w:lineRule="auto"/>
              <w:jc w:val="both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 xml:space="preserve">Sirena </w:t>
            </w:r>
            <w:proofErr w:type="spellStart"/>
            <w:r w:rsidR="00DC1577" w:rsidRPr="0033051E">
              <w:rPr>
                <w:rFonts w:ascii="Cambria" w:hAnsi="Cambria"/>
                <w:color w:val="000000"/>
                <w:lang w:eastAsia="en-GB"/>
              </w:rPr>
              <w:t>hidraulica</w:t>
            </w:r>
            <w:proofErr w:type="spellEnd"/>
            <w:r w:rsidR="00DC1577" w:rsidRPr="0033051E">
              <w:rPr>
                <w:rFonts w:ascii="Cambria" w:hAnsi="Cambria"/>
                <w:color w:val="000000"/>
                <w:lang w:eastAsia="en-GB"/>
              </w:rPr>
              <w:t xml:space="preserve"> ACS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33051E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proofErr w:type="spellStart"/>
            <w:r w:rsidRPr="0033051E"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1577" w:rsidRPr="00E03FE9" w:rsidRDefault="00DC1577" w:rsidP="00E03FE9">
            <w:pPr>
              <w:spacing w:line="276" w:lineRule="auto"/>
              <w:jc w:val="center"/>
              <w:rPr>
                <w:rFonts w:ascii="Cambria" w:hAnsi="Cambria"/>
                <w:lang w:eastAsia="en-GB"/>
              </w:rPr>
            </w:pPr>
            <w:r w:rsidRPr="0033051E"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  <w:tr w:rsidR="00521285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DD56A6">
            <w:pPr>
              <w:spacing w:line="276" w:lineRule="auto"/>
              <w:jc w:val="both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Cheie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record 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27</w:t>
            </w:r>
          </w:p>
        </w:tc>
      </w:tr>
      <w:tr w:rsidR="00521285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DD56A6">
            <w:pPr>
              <w:spacing w:line="276" w:lineRule="auto"/>
              <w:jc w:val="both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Rola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furtun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Tip C cu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rac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>. 20ml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21</w:t>
            </w:r>
          </w:p>
        </w:tc>
      </w:tr>
      <w:tr w:rsidR="00521285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DD56A6">
            <w:pPr>
              <w:spacing w:line="276" w:lineRule="auto"/>
              <w:jc w:val="both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Teava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refulare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tip C cu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robinet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4</w:t>
            </w:r>
          </w:p>
        </w:tc>
      </w:tr>
      <w:tr w:rsidR="00521285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DD56A6">
            <w:pPr>
              <w:spacing w:line="276" w:lineRule="auto"/>
              <w:jc w:val="both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Geam</w:t>
            </w:r>
            <w:proofErr w:type="spellEnd"/>
            <w:r>
              <w:rPr>
                <w:rFonts w:ascii="Cambria" w:hAnsi="Cambri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hidrant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4</w:t>
            </w:r>
          </w:p>
        </w:tc>
      </w:tr>
      <w:tr w:rsidR="00521285" w:rsidRPr="00E03FE9" w:rsidTr="00E03FE9">
        <w:trPr>
          <w:jc w:val="center"/>
        </w:trPr>
        <w:tc>
          <w:tcPr>
            <w:tcW w:w="6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DD56A6">
            <w:pPr>
              <w:spacing w:line="276" w:lineRule="auto"/>
              <w:jc w:val="both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 xml:space="preserve">Cutie </w:t>
            </w: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hidrant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proofErr w:type="spellStart"/>
            <w:r>
              <w:rPr>
                <w:rFonts w:ascii="Cambria" w:hAnsi="Cambria"/>
                <w:color w:val="000000"/>
                <w:lang w:eastAsia="en-GB"/>
              </w:rPr>
              <w:t>buc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285" w:rsidRPr="0033051E" w:rsidRDefault="00521285" w:rsidP="00E03FE9">
            <w:pPr>
              <w:spacing w:line="276" w:lineRule="auto"/>
              <w:jc w:val="center"/>
              <w:rPr>
                <w:rFonts w:ascii="Cambria" w:hAnsi="Cambria"/>
                <w:color w:val="000000"/>
                <w:lang w:eastAsia="en-GB"/>
              </w:rPr>
            </w:pPr>
            <w:r>
              <w:rPr>
                <w:rFonts w:ascii="Cambria" w:hAnsi="Cambria"/>
                <w:color w:val="000000"/>
                <w:lang w:eastAsia="en-GB"/>
              </w:rPr>
              <w:t>1</w:t>
            </w:r>
          </w:p>
        </w:tc>
      </w:tr>
    </w:tbl>
    <w:p w:rsidR="00DC1577" w:rsidRPr="00E03FE9" w:rsidRDefault="00DC1577" w:rsidP="00DD56A6">
      <w:pPr>
        <w:pStyle w:val="Corptext"/>
        <w:spacing w:line="276" w:lineRule="auto"/>
        <w:jc w:val="both"/>
        <w:rPr>
          <w:rFonts w:ascii="Cambria" w:hAnsi="Cambria"/>
        </w:rPr>
      </w:pPr>
    </w:p>
    <w:sectPr w:rsidR="00DC1577" w:rsidRPr="00E03FE9" w:rsidSect="00916BDB">
      <w:headerReference w:type="default" r:id="rId8"/>
      <w:footerReference w:type="default" r:id="rId9"/>
      <w:pgSz w:w="11906" w:h="16838" w:code="9"/>
      <w:pgMar w:top="990" w:right="1134" w:bottom="720" w:left="1418" w:header="426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04" w:rsidRDefault="00B44C04" w:rsidP="00506D4B">
      <w:r>
        <w:separator/>
      </w:r>
    </w:p>
  </w:endnote>
  <w:endnote w:type="continuationSeparator" w:id="0">
    <w:p w:rsidR="00B44C04" w:rsidRDefault="00B44C04" w:rsidP="0050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784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03A" w:rsidRDefault="002E403A">
        <w:pPr>
          <w:pStyle w:val="Subsol"/>
          <w:jc w:val="center"/>
        </w:pPr>
      </w:p>
      <w:p w:rsidR="002E403A" w:rsidRDefault="002E403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540E" w:rsidRDefault="0059540E" w:rsidP="00506D4B">
    <w:pPr>
      <w:pStyle w:val="Subsol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04" w:rsidRDefault="00B44C04" w:rsidP="00506D4B">
      <w:r>
        <w:separator/>
      </w:r>
    </w:p>
  </w:footnote>
  <w:footnote w:type="continuationSeparator" w:id="0">
    <w:p w:rsidR="00B44C04" w:rsidRDefault="00B44C04" w:rsidP="0050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40E" w:rsidRPr="00D77FD7" w:rsidRDefault="0059540E" w:rsidP="00506D4B">
    <w:pPr>
      <w:pStyle w:val="Antet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75F"/>
    <w:multiLevelType w:val="hybridMultilevel"/>
    <w:tmpl w:val="5ED68BBA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79B3"/>
    <w:multiLevelType w:val="multilevel"/>
    <w:tmpl w:val="5418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223269"/>
    <w:multiLevelType w:val="hybridMultilevel"/>
    <w:tmpl w:val="638A2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34D9"/>
    <w:multiLevelType w:val="multilevel"/>
    <w:tmpl w:val="557E4EDC"/>
    <w:lvl w:ilvl="0">
      <w:start w:val="4"/>
      <w:numFmt w:val="decimal"/>
      <w:pStyle w:val="CAP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CAP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370C96"/>
    <w:multiLevelType w:val="multilevel"/>
    <w:tmpl w:val="0F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262DF0"/>
    <w:multiLevelType w:val="multilevel"/>
    <w:tmpl w:val="1E8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4B1300"/>
    <w:multiLevelType w:val="multilevel"/>
    <w:tmpl w:val="144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2204C2"/>
    <w:multiLevelType w:val="hybridMultilevel"/>
    <w:tmpl w:val="4C3CF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C7"/>
    <w:rsid w:val="00015D98"/>
    <w:rsid w:val="00017431"/>
    <w:rsid w:val="000214F8"/>
    <w:rsid w:val="00021780"/>
    <w:rsid w:val="00023C65"/>
    <w:rsid w:val="00030ABA"/>
    <w:rsid w:val="0004335A"/>
    <w:rsid w:val="00043EC4"/>
    <w:rsid w:val="00053CB2"/>
    <w:rsid w:val="00057E3C"/>
    <w:rsid w:val="000605EC"/>
    <w:rsid w:val="00063513"/>
    <w:rsid w:val="00065369"/>
    <w:rsid w:val="00066B7C"/>
    <w:rsid w:val="0007199F"/>
    <w:rsid w:val="00074141"/>
    <w:rsid w:val="0009056F"/>
    <w:rsid w:val="00091261"/>
    <w:rsid w:val="00097CC4"/>
    <w:rsid w:val="000A3051"/>
    <w:rsid w:val="000B060D"/>
    <w:rsid w:val="000B078D"/>
    <w:rsid w:val="000B7B05"/>
    <w:rsid w:val="000C03F8"/>
    <w:rsid w:val="000C15BE"/>
    <w:rsid w:val="000D0F67"/>
    <w:rsid w:val="000D20FC"/>
    <w:rsid w:val="000D56D4"/>
    <w:rsid w:val="000E1F1B"/>
    <w:rsid w:val="000E3922"/>
    <w:rsid w:val="000E52C7"/>
    <w:rsid w:val="000E54CA"/>
    <w:rsid w:val="000E55D0"/>
    <w:rsid w:val="000E5A61"/>
    <w:rsid w:val="000E5C9D"/>
    <w:rsid w:val="000E652E"/>
    <w:rsid w:val="000E67DD"/>
    <w:rsid w:val="000E78D0"/>
    <w:rsid w:val="000F181E"/>
    <w:rsid w:val="00106D30"/>
    <w:rsid w:val="0011453A"/>
    <w:rsid w:val="00116679"/>
    <w:rsid w:val="00120351"/>
    <w:rsid w:val="00133DEF"/>
    <w:rsid w:val="00143CBA"/>
    <w:rsid w:val="001453AB"/>
    <w:rsid w:val="0015149A"/>
    <w:rsid w:val="0015398C"/>
    <w:rsid w:val="001557C2"/>
    <w:rsid w:val="0016297A"/>
    <w:rsid w:val="00162E20"/>
    <w:rsid w:val="001654C7"/>
    <w:rsid w:val="00166314"/>
    <w:rsid w:val="00167D66"/>
    <w:rsid w:val="00170CE3"/>
    <w:rsid w:val="001749F1"/>
    <w:rsid w:val="00184EA7"/>
    <w:rsid w:val="00192A1C"/>
    <w:rsid w:val="001A6161"/>
    <w:rsid w:val="001C299D"/>
    <w:rsid w:val="001C54C3"/>
    <w:rsid w:val="001D4596"/>
    <w:rsid w:val="001D72EF"/>
    <w:rsid w:val="001E07AA"/>
    <w:rsid w:val="001E0C82"/>
    <w:rsid w:val="001E68B2"/>
    <w:rsid w:val="001F3F48"/>
    <w:rsid w:val="00202503"/>
    <w:rsid w:val="00205DCD"/>
    <w:rsid w:val="0021092A"/>
    <w:rsid w:val="00212829"/>
    <w:rsid w:val="002160C6"/>
    <w:rsid w:val="00217583"/>
    <w:rsid w:val="00223E26"/>
    <w:rsid w:val="00227997"/>
    <w:rsid w:val="002301B0"/>
    <w:rsid w:val="002312B2"/>
    <w:rsid w:val="00237F10"/>
    <w:rsid w:val="00241299"/>
    <w:rsid w:val="00241766"/>
    <w:rsid w:val="00241A84"/>
    <w:rsid w:val="00241AAC"/>
    <w:rsid w:val="0025037E"/>
    <w:rsid w:val="0025500D"/>
    <w:rsid w:val="00255836"/>
    <w:rsid w:val="00262CF8"/>
    <w:rsid w:val="00264A4C"/>
    <w:rsid w:val="00264E2D"/>
    <w:rsid w:val="002745CC"/>
    <w:rsid w:val="0028042B"/>
    <w:rsid w:val="00281405"/>
    <w:rsid w:val="00281ED7"/>
    <w:rsid w:val="0028694E"/>
    <w:rsid w:val="00290A92"/>
    <w:rsid w:val="00295382"/>
    <w:rsid w:val="002A044F"/>
    <w:rsid w:val="002A1BC5"/>
    <w:rsid w:val="002A2297"/>
    <w:rsid w:val="002B1589"/>
    <w:rsid w:val="002D03AC"/>
    <w:rsid w:val="002D0E6D"/>
    <w:rsid w:val="002D1F73"/>
    <w:rsid w:val="002D2B7F"/>
    <w:rsid w:val="002D4145"/>
    <w:rsid w:val="002D7F7C"/>
    <w:rsid w:val="002E22EF"/>
    <w:rsid w:val="002E403A"/>
    <w:rsid w:val="002F1C9F"/>
    <w:rsid w:val="002F667C"/>
    <w:rsid w:val="002F6C2B"/>
    <w:rsid w:val="002F70A7"/>
    <w:rsid w:val="00303996"/>
    <w:rsid w:val="00310C20"/>
    <w:rsid w:val="003140F2"/>
    <w:rsid w:val="00322C4C"/>
    <w:rsid w:val="0033051E"/>
    <w:rsid w:val="00331B2A"/>
    <w:rsid w:val="003325B1"/>
    <w:rsid w:val="00332EC1"/>
    <w:rsid w:val="00333207"/>
    <w:rsid w:val="00342590"/>
    <w:rsid w:val="003554BE"/>
    <w:rsid w:val="00360052"/>
    <w:rsid w:val="003608D8"/>
    <w:rsid w:val="00372F09"/>
    <w:rsid w:val="0037360B"/>
    <w:rsid w:val="00383556"/>
    <w:rsid w:val="0038436C"/>
    <w:rsid w:val="00384ECE"/>
    <w:rsid w:val="00387A4C"/>
    <w:rsid w:val="00391E7B"/>
    <w:rsid w:val="003A49D0"/>
    <w:rsid w:val="003A4F45"/>
    <w:rsid w:val="003A7D8A"/>
    <w:rsid w:val="003B0277"/>
    <w:rsid w:val="003B2C14"/>
    <w:rsid w:val="003B37AC"/>
    <w:rsid w:val="003B53A7"/>
    <w:rsid w:val="003C7049"/>
    <w:rsid w:val="003E1F55"/>
    <w:rsid w:val="003E44FD"/>
    <w:rsid w:val="003F1898"/>
    <w:rsid w:val="003F4066"/>
    <w:rsid w:val="003F7B03"/>
    <w:rsid w:val="004035FC"/>
    <w:rsid w:val="00403F61"/>
    <w:rsid w:val="0040692D"/>
    <w:rsid w:val="00423E33"/>
    <w:rsid w:val="0043653D"/>
    <w:rsid w:val="00450774"/>
    <w:rsid w:val="00450ECF"/>
    <w:rsid w:val="004562D9"/>
    <w:rsid w:val="00457F1C"/>
    <w:rsid w:val="00460ECA"/>
    <w:rsid w:val="00467B98"/>
    <w:rsid w:val="0047012F"/>
    <w:rsid w:val="0048182D"/>
    <w:rsid w:val="004834A6"/>
    <w:rsid w:val="00483D4B"/>
    <w:rsid w:val="004A1C68"/>
    <w:rsid w:val="004A1DE0"/>
    <w:rsid w:val="004B0E08"/>
    <w:rsid w:val="004B4054"/>
    <w:rsid w:val="004B6023"/>
    <w:rsid w:val="004C78B1"/>
    <w:rsid w:val="004D4750"/>
    <w:rsid w:val="004D5754"/>
    <w:rsid w:val="004E1F48"/>
    <w:rsid w:val="004E4C77"/>
    <w:rsid w:val="004F6EA8"/>
    <w:rsid w:val="0050078D"/>
    <w:rsid w:val="00502C37"/>
    <w:rsid w:val="00502CB7"/>
    <w:rsid w:val="00505268"/>
    <w:rsid w:val="00506D4B"/>
    <w:rsid w:val="005178C2"/>
    <w:rsid w:val="005207D7"/>
    <w:rsid w:val="00521285"/>
    <w:rsid w:val="0052282A"/>
    <w:rsid w:val="005276C0"/>
    <w:rsid w:val="005332AD"/>
    <w:rsid w:val="0053485B"/>
    <w:rsid w:val="005348B3"/>
    <w:rsid w:val="00536D7A"/>
    <w:rsid w:val="0053786F"/>
    <w:rsid w:val="00544A1B"/>
    <w:rsid w:val="00545120"/>
    <w:rsid w:val="00555555"/>
    <w:rsid w:val="005636CC"/>
    <w:rsid w:val="005677D1"/>
    <w:rsid w:val="0059540E"/>
    <w:rsid w:val="005A07A2"/>
    <w:rsid w:val="005A2F02"/>
    <w:rsid w:val="005B64A7"/>
    <w:rsid w:val="005C1DE4"/>
    <w:rsid w:val="005C5126"/>
    <w:rsid w:val="005C5BAB"/>
    <w:rsid w:val="005D31C8"/>
    <w:rsid w:val="005D4D31"/>
    <w:rsid w:val="005D5D4B"/>
    <w:rsid w:val="005E4572"/>
    <w:rsid w:val="006000D6"/>
    <w:rsid w:val="006020B3"/>
    <w:rsid w:val="0060367D"/>
    <w:rsid w:val="00612367"/>
    <w:rsid w:val="00614F58"/>
    <w:rsid w:val="00615A03"/>
    <w:rsid w:val="00617BDC"/>
    <w:rsid w:val="006252AF"/>
    <w:rsid w:val="0062715B"/>
    <w:rsid w:val="006361FB"/>
    <w:rsid w:val="006438C2"/>
    <w:rsid w:val="00651EA4"/>
    <w:rsid w:val="00654229"/>
    <w:rsid w:val="00654963"/>
    <w:rsid w:val="00656FBF"/>
    <w:rsid w:val="006642D7"/>
    <w:rsid w:val="00680FC1"/>
    <w:rsid w:val="0068240F"/>
    <w:rsid w:val="006838E7"/>
    <w:rsid w:val="00686872"/>
    <w:rsid w:val="0068741E"/>
    <w:rsid w:val="00691F13"/>
    <w:rsid w:val="00697364"/>
    <w:rsid w:val="006A1431"/>
    <w:rsid w:val="006B0D04"/>
    <w:rsid w:val="006B43CF"/>
    <w:rsid w:val="006B7238"/>
    <w:rsid w:val="006C296D"/>
    <w:rsid w:val="006C6118"/>
    <w:rsid w:val="006D3F45"/>
    <w:rsid w:val="006D4390"/>
    <w:rsid w:val="006D5264"/>
    <w:rsid w:val="006D5931"/>
    <w:rsid w:val="006D7B5B"/>
    <w:rsid w:val="006D7E6C"/>
    <w:rsid w:val="006E5341"/>
    <w:rsid w:val="006E5EEA"/>
    <w:rsid w:val="006E6E89"/>
    <w:rsid w:val="00705941"/>
    <w:rsid w:val="007108F8"/>
    <w:rsid w:val="00714200"/>
    <w:rsid w:val="00722A8D"/>
    <w:rsid w:val="00725882"/>
    <w:rsid w:val="0072703C"/>
    <w:rsid w:val="0073392E"/>
    <w:rsid w:val="00736DCD"/>
    <w:rsid w:val="00740605"/>
    <w:rsid w:val="007445DB"/>
    <w:rsid w:val="00746AF4"/>
    <w:rsid w:val="00750C95"/>
    <w:rsid w:val="0075247D"/>
    <w:rsid w:val="007531EF"/>
    <w:rsid w:val="00764A81"/>
    <w:rsid w:val="00775DC6"/>
    <w:rsid w:val="00782211"/>
    <w:rsid w:val="007822A1"/>
    <w:rsid w:val="00782E04"/>
    <w:rsid w:val="00787214"/>
    <w:rsid w:val="007900B2"/>
    <w:rsid w:val="007940A3"/>
    <w:rsid w:val="00796F4A"/>
    <w:rsid w:val="007972AE"/>
    <w:rsid w:val="007A3690"/>
    <w:rsid w:val="007A41E1"/>
    <w:rsid w:val="007A66DF"/>
    <w:rsid w:val="007A7944"/>
    <w:rsid w:val="007A7BFD"/>
    <w:rsid w:val="007C2556"/>
    <w:rsid w:val="007C78D5"/>
    <w:rsid w:val="007C7DBA"/>
    <w:rsid w:val="007D20C6"/>
    <w:rsid w:val="007D3536"/>
    <w:rsid w:val="007D3DFD"/>
    <w:rsid w:val="007E23BB"/>
    <w:rsid w:val="007E4FE6"/>
    <w:rsid w:val="007E61CD"/>
    <w:rsid w:val="007E6B41"/>
    <w:rsid w:val="007E6CFC"/>
    <w:rsid w:val="007F26CD"/>
    <w:rsid w:val="007F5EAB"/>
    <w:rsid w:val="007F6F40"/>
    <w:rsid w:val="00803977"/>
    <w:rsid w:val="00805E84"/>
    <w:rsid w:val="00814AD6"/>
    <w:rsid w:val="0082750C"/>
    <w:rsid w:val="00842477"/>
    <w:rsid w:val="00842C33"/>
    <w:rsid w:val="00851E3C"/>
    <w:rsid w:val="008532EF"/>
    <w:rsid w:val="008539B5"/>
    <w:rsid w:val="00856A6C"/>
    <w:rsid w:val="00874D46"/>
    <w:rsid w:val="008815B6"/>
    <w:rsid w:val="00893968"/>
    <w:rsid w:val="00894F25"/>
    <w:rsid w:val="008A356C"/>
    <w:rsid w:val="008A74EB"/>
    <w:rsid w:val="008B02C9"/>
    <w:rsid w:val="008B2C43"/>
    <w:rsid w:val="008B337E"/>
    <w:rsid w:val="008B52B0"/>
    <w:rsid w:val="008B6587"/>
    <w:rsid w:val="008C1811"/>
    <w:rsid w:val="008D2EE8"/>
    <w:rsid w:val="008D2F75"/>
    <w:rsid w:val="008E6A44"/>
    <w:rsid w:val="008F3BE4"/>
    <w:rsid w:val="00902084"/>
    <w:rsid w:val="00905541"/>
    <w:rsid w:val="00916BDB"/>
    <w:rsid w:val="0092044C"/>
    <w:rsid w:val="0092126D"/>
    <w:rsid w:val="00932A10"/>
    <w:rsid w:val="00940037"/>
    <w:rsid w:val="00946520"/>
    <w:rsid w:val="009579CE"/>
    <w:rsid w:val="00964249"/>
    <w:rsid w:val="009649C5"/>
    <w:rsid w:val="00965C2C"/>
    <w:rsid w:val="009671DE"/>
    <w:rsid w:val="00970F1C"/>
    <w:rsid w:val="00974CEF"/>
    <w:rsid w:val="0097578C"/>
    <w:rsid w:val="0098647A"/>
    <w:rsid w:val="009A3A92"/>
    <w:rsid w:val="009A3FC1"/>
    <w:rsid w:val="009A6F9E"/>
    <w:rsid w:val="009A7ED6"/>
    <w:rsid w:val="009B1321"/>
    <w:rsid w:val="009B1F60"/>
    <w:rsid w:val="009B248D"/>
    <w:rsid w:val="009C759E"/>
    <w:rsid w:val="009E0AF6"/>
    <w:rsid w:val="009E0CD2"/>
    <w:rsid w:val="009E42B8"/>
    <w:rsid w:val="00A0290D"/>
    <w:rsid w:val="00A115C9"/>
    <w:rsid w:val="00A20158"/>
    <w:rsid w:val="00A40A92"/>
    <w:rsid w:val="00A43474"/>
    <w:rsid w:val="00A453A4"/>
    <w:rsid w:val="00A474DB"/>
    <w:rsid w:val="00A52DFB"/>
    <w:rsid w:val="00A57C5E"/>
    <w:rsid w:val="00A720BF"/>
    <w:rsid w:val="00A72C8C"/>
    <w:rsid w:val="00A84924"/>
    <w:rsid w:val="00A859BC"/>
    <w:rsid w:val="00A8648A"/>
    <w:rsid w:val="00A945C7"/>
    <w:rsid w:val="00A95BCD"/>
    <w:rsid w:val="00AA62B5"/>
    <w:rsid w:val="00AA6903"/>
    <w:rsid w:val="00AB065B"/>
    <w:rsid w:val="00AB4ED2"/>
    <w:rsid w:val="00AB5187"/>
    <w:rsid w:val="00AC1089"/>
    <w:rsid w:val="00AD0778"/>
    <w:rsid w:val="00AD30FE"/>
    <w:rsid w:val="00AD3B71"/>
    <w:rsid w:val="00AE68F9"/>
    <w:rsid w:val="00AF31A0"/>
    <w:rsid w:val="00AF31E9"/>
    <w:rsid w:val="00AF46B1"/>
    <w:rsid w:val="00B12944"/>
    <w:rsid w:val="00B24A99"/>
    <w:rsid w:val="00B30C16"/>
    <w:rsid w:val="00B36BFC"/>
    <w:rsid w:val="00B37AD2"/>
    <w:rsid w:val="00B4068A"/>
    <w:rsid w:val="00B40771"/>
    <w:rsid w:val="00B41F4A"/>
    <w:rsid w:val="00B44C04"/>
    <w:rsid w:val="00B52DC7"/>
    <w:rsid w:val="00B62B0E"/>
    <w:rsid w:val="00B74995"/>
    <w:rsid w:val="00B755FF"/>
    <w:rsid w:val="00B75B12"/>
    <w:rsid w:val="00B83399"/>
    <w:rsid w:val="00B83445"/>
    <w:rsid w:val="00B84388"/>
    <w:rsid w:val="00B90304"/>
    <w:rsid w:val="00BA1DAE"/>
    <w:rsid w:val="00BA3803"/>
    <w:rsid w:val="00BC12F3"/>
    <w:rsid w:val="00BC3DDB"/>
    <w:rsid w:val="00BC7AC4"/>
    <w:rsid w:val="00BC7FEF"/>
    <w:rsid w:val="00BE04C6"/>
    <w:rsid w:val="00C00C25"/>
    <w:rsid w:val="00C01C59"/>
    <w:rsid w:val="00C246BB"/>
    <w:rsid w:val="00C35844"/>
    <w:rsid w:val="00C35A01"/>
    <w:rsid w:val="00C43129"/>
    <w:rsid w:val="00C4632C"/>
    <w:rsid w:val="00C56211"/>
    <w:rsid w:val="00C570D2"/>
    <w:rsid w:val="00C578AF"/>
    <w:rsid w:val="00C60213"/>
    <w:rsid w:val="00C6717F"/>
    <w:rsid w:val="00C7228E"/>
    <w:rsid w:val="00C7481C"/>
    <w:rsid w:val="00C77CE7"/>
    <w:rsid w:val="00C82055"/>
    <w:rsid w:val="00C83CA4"/>
    <w:rsid w:val="00C92D3E"/>
    <w:rsid w:val="00C96288"/>
    <w:rsid w:val="00CA7587"/>
    <w:rsid w:val="00CB2D00"/>
    <w:rsid w:val="00CC0914"/>
    <w:rsid w:val="00CE4AB7"/>
    <w:rsid w:val="00CE55A7"/>
    <w:rsid w:val="00CE562F"/>
    <w:rsid w:val="00CE6E26"/>
    <w:rsid w:val="00CF35B0"/>
    <w:rsid w:val="00CF6B99"/>
    <w:rsid w:val="00D15B56"/>
    <w:rsid w:val="00D23B71"/>
    <w:rsid w:val="00D2525B"/>
    <w:rsid w:val="00D311CA"/>
    <w:rsid w:val="00D35A6F"/>
    <w:rsid w:val="00D4056C"/>
    <w:rsid w:val="00D47B4D"/>
    <w:rsid w:val="00D56A17"/>
    <w:rsid w:val="00D57300"/>
    <w:rsid w:val="00D57CED"/>
    <w:rsid w:val="00D600C9"/>
    <w:rsid w:val="00D60383"/>
    <w:rsid w:val="00D64237"/>
    <w:rsid w:val="00D66C76"/>
    <w:rsid w:val="00D76435"/>
    <w:rsid w:val="00D83D94"/>
    <w:rsid w:val="00D95B57"/>
    <w:rsid w:val="00DB09A1"/>
    <w:rsid w:val="00DB370D"/>
    <w:rsid w:val="00DB4003"/>
    <w:rsid w:val="00DB6C2A"/>
    <w:rsid w:val="00DC1577"/>
    <w:rsid w:val="00DC7B22"/>
    <w:rsid w:val="00DD06D5"/>
    <w:rsid w:val="00DD3FC4"/>
    <w:rsid w:val="00DD56A6"/>
    <w:rsid w:val="00DD66EA"/>
    <w:rsid w:val="00DD7FA8"/>
    <w:rsid w:val="00DE14DB"/>
    <w:rsid w:val="00DE2A98"/>
    <w:rsid w:val="00DE3E77"/>
    <w:rsid w:val="00DF7346"/>
    <w:rsid w:val="00E014F7"/>
    <w:rsid w:val="00E03518"/>
    <w:rsid w:val="00E03FE9"/>
    <w:rsid w:val="00E047B5"/>
    <w:rsid w:val="00E109FA"/>
    <w:rsid w:val="00E112B2"/>
    <w:rsid w:val="00E17111"/>
    <w:rsid w:val="00E24900"/>
    <w:rsid w:val="00E301A5"/>
    <w:rsid w:val="00E33EF2"/>
    <w:rsid w:val="00E41236"/>
    <w:rsid w:val="00E60BC9"/>
    <w:rsid w:val="00E60E89"/>
    <w:rsid w:val="00E65316"/>
    <w:rsid w:val="00E6577B"/>
    <w:rsid w:val="00E72291"/>
    <w:rsid w:val="00E72E01"/>
    <w:rsid w:val="00E763BD"/>
    <w:rsid w:val="00E77423"/>
    <w:rsid w:val="00E827F6"/>
    <w:rsid w:val="00E9176E"/>
    <w:rsid w:val="00E95959"/>
    <w:rsid w:val="00E95B98"/>
    <w:rsid w:val="00EA71C8"/>
    <w:rsid w:val="00EB1220"/>
    <w:rsid w:val="00EB3063"/>
    <w:rsid w:val="00EC6CBB"/>
    <w:rsid w:val="00ED2930"/>
    <w:rsid w:val="00ED4B82"/>
    <w:rsid w:val="00ED6209"/>
    <w:rsid w:val="00ED77E9"/>
    <w:rsid w:val="00EE035A"/>
    <w:rsid w:val="00EE38FF"/>
    <w:rsid w:val="00EE423A"/>
    <w:rsid w:val="00EE644E"/>
    <w:rsid w:val="00EF555E"/>
    <w:rsid w:val="00EF75C4"/>
    <w:rsid w:val="00F00B11"/>
    <w:rsid w:val="00F00CA8"/>
    <w:rsid w:val="00F26745"/>
    <w:rsid w:val="00F3241B"/>
    <w:rsid w:val="00F338C7"/>
    <w:rsid w:val="00F35922"/>
    <w:rsid w:val="00F36F01"/>
    <w:rsid w:val="00F442C5"/>
    <w:rsid w:val="00F60562"/>
    <w:rsid w:val="00F61C97"/>
    <w:rsid w:val="00F621F1"/>
    <w:rsid w:val="00F628B4"/>
    <w:rsid w:val="00F6471A"/>
    <w:rsid w:val="00F74151"/>
    <w:rsid w:val="00F818A4"/>
    <w:rsid w:val="00F8222A"/>
    <w:rsid w:val="00F84387"/>
    <w:rsid w:val="00F848B5"/>
    <w:rsid w:val="00F84C5B"/>
    <w:rsid w:val="00F97B83"/>
    <w:rsid w:val="00FA1729"/>
    <w:rsid w:val="00FA1B99"/>
    <w:rsid w:val="00FA2CDD"/>
    <w:rsid w:val="00FA3435"/>
    <w:rsid w:val="00FB2C0E"/>
    <w:rsid w:val="00FB58BD"/>
    <w:rsid w:val="00FB6609"/>
    <w:rsid w:val="00FC3D21"/>
    <w:rsid w:val="00FD17AA"/>
    <w:rsid w:val="00FD51C9"/>
    <w:rsid w:val="00FD692A"/>
    <w:rsid w:val="00FE4589"/>
    <w:rsid w:val="00FF0A21"/>
    <w:rsid w:val="00FF4522"/>
    <w:rsid w:val="00FF61C2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00A9C9"/>
  <w15:docId w15:val="{77BD7CC8-62ED-40F0-AED8-187C1D5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6F"/>
    <w:rPr>
      <w:sz w:val="24"/>
      <w:szCs w:val="24"/>
      <w:lang w:val="en-GB" w:eastAsia="en-US"/>
    </w:rPr>
  </w:style>
  <w:style w:type="paragraph" w:styleId="Titlu1">
    <w:name w:val="heading 1"/>
    <w:basedOn w:val="Normal"/>
    <w:next w:val="Normal"/>
    <w:qFormat/>
    <w:rsid w:val="0009056F"/>
    <w:pPr>
      <w:keepNext/>
      <w:jc w:val="center"/>
      <w:outlineLvl w:val="0"/>
    </w:pPr>
    <w:rPr>
      <w:b/>
      <w:bCs/>
      <w:u w:val="single"/>
      <w:lang w:val="ro-RO"/>
    </w:rPr>
  </w:style>
  <w:style w:type="paragraph" w:styleId="Titlu2">
    <w:name w:val="heading 2"/>
    <w:basedOn w:val="Normal"/>
    <w:next w:val="Normal"/>
    <w:qFormat/>
    <w:rsid w:val="0009056F"/>
    <w:pPr>
      <w:keepNext/>
      <w:spacing w:line="360" w:lineRule="auto"/>
      <w:jc w:val="center"/>
      <w:outlineLvl w:val="1"/>
    </w:pPr>
    <w:rPr>
      <w:b/>
      <w:bCs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145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5348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9056F"/>
    <w:pPr>
      <w:jc w:val="center"/>
    </w:pPr>
    <w:rPr>
      <w:b/>
      <w:bCs/>
      <w:lang w:val="ro-RO"/>
    </w:rPr>
  </w:style>
  <w:style w:type="paragraph" w:customStyle="1" w:styleId="Application3">
    <w:name w:val="Application3"/>
    <w:basedOn w:val="Normal"/>
    <w:autoRedefine/>
    <w:rsid w:val="0009056F"/>
    <w:pPr>
      <w:jc w:val="both"/>
    </w:pPr>
    <w:rPr>
      <w:bCs/>
      <w:lang w:val="ro-RO" w:eastAsia="ro-RO"/>
    </w:rPr>
  </w:style>
  <w:style w:type="character" w:styleId="Robust">
    <w:name w:val="Strong"/>
    <w:basedOn w:val="Fontdeparagrafimplicit"/>
    <w:qFormat/>
    <w:rsid w:val="0009056F"/>
    <w:rPr>
      <w:b/>
      <w:bCs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3039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303996"/>
    <w:rPr>
      <w:sz w:val="24"/>
      <w:szCs w:val="24"/>
      <w:lang w:val="en-GB"/>
    </w:rPr>
  </w:style>
  <w:style w:type="paragraph" w:styleId="Indentcorptext2">
    <w:name w:val="Body Text Indent 2"/>
    <w:basedOn w:val="Normal"/>
    <w:rsid w:val="00D23B71"/>
    <w:pPr>
      <w:spacing w:after="120" w:line="480" w:lineRule="auto"/>
      <w:ind w:left="283"/>
    </w:pPr>
  </w:style>
  <w:style w:type="character" w:customStyle="1" w:styleId="CharChar">
    <w:name w:val="Char Char"/>
    <w:basedOn w:val="Fontdeparagrafimplicit"/>
    <w:semiHidden/>
    <w:locked/>
    <w:rsid w:val="0053485B"/>
    <w:rPr>
      <w:sz w:val="24"/>
      <w:szCs w:val="24"/>
      <w:lang w:val="en-GB" w:eastAsia="en-US" w:bidi="ar-SA"/>
    </w:rPr>
  </w:style>
  <w:style w:type="paragraph" w:styleId="Corptext3">
    <w:name w:val="Body Text 3"/>
    <w:basedOn w:val="Normal"/>
    <w:rsid w:val="0053485B"/>
    <w:pPr>
      <w:spacing w:after="120"/>
    </w:pPr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5B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5B57"/>
    <w:rPr>
      <w:rFonts w:ascii="Tahoma" w:hAnsi="Tahoma" w:cs="Tahoma"/>
      <w:sz w:val="16"/>
      <w:szCs w:val="16"/>
      <w:lang w:val="en-GB" w:eastAsia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1453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11453A"/>
    <w:rPr>
      <w:b/>
      <w:bCs/>
      <w:sz w:val="24"/>
      <w:szCs w:val="24"/>
      <w:lang w:eastAsia="en-US"/>
    </w:rPr>
  </w:style>
  <w:style w:type="character" w:styleId="Hyperlink">
    <w:name w:val="Hyperlink"/>
    <w:basedOn w:val="Fontdeparagrafimplicit"/>
    <w:uiPriority w:val="99"/>
    <w:unhideWhenUsed/>
    <w:rsid w:val="00750C9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7C2556"/>
    <w:pPr>
      <w:widowControl w:val="0"/>
      <w:autoSpaceDE w:val="0"/>
      <w:autoSpaceDN w:val="0"/>
      <w:adjustRightInd w:val="0"/>
      <w:spacing w:line="274" w:lineRule="exact"/>
    </w:pPr>
    <w:rPr>
      <w:lang w:val="ro-RO" w:eastAsia="ro-RO"/>
    </w:rPr>
  </w:style>
  <w:style w:type="paragraph" w:customStyle="1" w:styleId="CAPS">
    <w:name w:val="CAPS"/>
    <w:basedOn w:val="Titlu2"/>
    <w:next w:val="Normal"/>
    <w:qFormat/>
    <w:rsid w:val="007C2556"/>
    <w:pPr>
      <w:keepLines/>
      <w:numPr>
        <w:ilvl w:val="1"/>
        <w:numId w:val="1"/>
      </w:numPr>
      <w:snapToGrid w:val="0"/>
      <w:spacing w:line="240" w:lineRule="auto"/>
      <w:jc w:val="both"/>
    </w:pPr>
    <w:rPr>
      <w:lang w:bidi="en-US"/>
    </w:rPr>
  </w:style>
  <w:style w:type="paragraph" w:customStyle="1" w:styleId="CAP">
    <w:name w:val="CAP"/>
    <w:basedOn w:val="Titlu1"/>
    <w:next w:val="Normal"/>
    <w:qFormat/>
    <w:rsid w:val="007C2556"/>
    <w:pPr>
      <w:keepLines/>
      <w:numPr>
        <w:numId w:val="1"/>
      </w:numPr>
      <w:jc w:val="left"/>
    </w:pPr>
    <w:rPr>
      <w:sz w:val="28"/>
      <w:szCs w:val="28"/>
      <w:u w:val="none"/>
      <w:lang w:val="en-US" w:bidi="en-US"/>
    </w:rPr>
  </w:style>
  <w:style w:type="paragraph" w:styleId="Listparagraf">
    <w:name w:val="List Paragraph"/>
    <w:basedOn w:val="Normal"/>
    <w:link w:val="ListparagrafCaracter"/>
    <w:uiPriority w:val="34"/>
    <w:qFormat/>
    <w:rsid w:val="004D47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fCaracter">
    <w:name w:val="Listă paragraf Caracter"/>
    <w:link w:val="Listparagraf"/>
    <w:locked/>
    <w:rsid w:val="00E33EF2"/>
    <w:rPr>
      <w:rFonts w:ascii="Calibri" w:hAnsi="Calibri"/>
      <w:sz w:val="22"/>
      <w:szCs w:val="22"/>
    </w:rPr>
  </w:style>
  <w:style w:type="table" w:styleId="Tabelgril">
    <w:name w:val="Table Grid"/>
    <w:basedOn w:val="TabelNormal"/>
    <w:uiPriority w:val="59"/>
    <w:rsid w:val="0021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6D4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6D4B"/>
    <w:rPr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506D4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6D4B"/>
    <w:rPr>
      <w:sz w:val="24"/>
      <w:szCs w:val="24"/>
      <w:lang w:val="en-GB"/>
    </w:rPr>
  </w:style>
  <w:style w:type="paragraph" w:styleId="Titlu">
    <w:name w:val="Title"/>
    <w:basedOn w:val="Normal"/>
    <w:link w:val="TitluCaracter"/>
    <w:qFormat/>
    <w:rsid w:val="00506D4B"/>
    <w:pPr>
      <w:jc w:val="center"/>
    </w:pPr>
    <w:rPr>
      <w:b/>
      <w:bCs/>
      <w:szCs w:val="20"/>
    </w:rPr>
  </w:style>
  <w:style w:type="character" w:customStyle="1" w:styleId="TitluCaracter">
    <w:name w:val="Titlu Caracter"/>
    <w:basedOn w:val="Fontdeparagrafimplicit"/>
    <w:link w:val="Titlu"/>
    <w:rsid w:val="00506D4B"/>
    <w:rPr>
      <w:b/>
      <w:bCs/>
      <w:sz w:val="24"/>
    </w:rPr>
  </w:style>
  <w:style w:type="character" w:styleId="HyperlinkParcurs">
    <w:name w:val="FollowedHyperlink"/>
    <w:basedOn w:val="Fontdeparagrafimplicit"/>
    <w:uiPriority w:val="99"/>
    <w:semiHidden/>
    <w:unhideWhenUsed/>
    <w:rsid w:val="005451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F4EE-AD54-4191-AA8A-60F0F957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1525</Words>
  <Characters>9615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cjc</Company>
  <LinksUpToDate>false</LinksUpToDate>
  <CharactersWithSpaces>11118</CharactersWithSpaces>
  <SharedDoc>false</SharedDoc>
  <HLinks>
    <vt:vector size="48" baseType="variant"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http://www.fonduri-structurale.ro/Document_Files/Stiri/00017954/ccc2l_MIV-POR-2014-2020.pdf</vt:lpwstr>
      </vt:variant>
      <vt:variant>
        <vt:lpwstr/>
      </vt:variant>
      <vt:variant>
        <vt:i4>1769560</vt:i4>
      </vt:variant>
      <vt:variant>
        <vt:i4>9</vt:i4>
      </vt:variant>
      <vt:variant>
        <vt:i4>0</vt:i4>
      </vt:variant>
      <vt:variant>
        <vt:i4>5</vt:i4>
      </vt:variant>
      <vt:variant>
        <vt:lpwstr>http://www.fonduri-structurale.ro/Document_Files/Stiri/00017954/ccc2l_MIV-POR-2014-2020.pdf</vt:lpwstr>
      </vt:variant>
      <vt:variant>
        <vt:lpwstr/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http://www.fonduri-structurale.ro/Document_Files/Stiri/00017954/ccc2l_MIV-POR-2014-2020.pdf</vt:lpwstr>
      </vt:variant>
      <vt:variant>
        <vt:lpwstr/>
      </vt:variant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http://www.fonduri-structurale.ro/Document_Files/Stiri/00017954/ccc2l_MIV-POR-2014-2020.pdf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http://www.fonduri-structurale.ro/Document_Files/Stiri/00017954/ccc2l_MIV-POR-2014-2020.pdf</vt:lpwstr>
      </vt:variant>
      <vt:variant>
        <vt:lpwstr/>
      </vt:variant>
      <vt:variant>
        <vt:i4>2031694</vt:i4>
      </vt:variant>
      <vt:variant>
        <vt:i4>6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mailto:infopublic@cjcluj.ro</vt:lpwstr>
      </vt:variant>
      <vt:variant>
        <vt:lpwstr/>
      </vt:variant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mailto:cjcluj@cjcluj.ro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abrudean.mircea</dc:creator>
  <cp:lastModifiedBy>Corina Cristea</cp:lastModifiedBy>
  <cp:revision>9</cp:revision>
  <cp:lastPrinted>2019-04-18T10:14:00Z</cp:lastPrinted>
  <dcterms:created xsi:type="dcterms:W3CDTF">2019-05-02T08:38:00Z</dcterms:created>
  <dcterms:modified xsi:type="dcterms:W3CDTF">2019-05-02T10:42:00Z</dcterms:modified>
</cp:coreProperties>
</file>