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 xml:space="preserve">Ca urmare a anuntului din data  de ………….. privind achizitia directa pentru atribuirea contractului </w:t>
      </w:r>
      <w:r w:rsidR="00D4023F">
        <w:rPr>
          <w:rFonts w:ascii="Cambria" w:eastAsia="Times New Roman" w:hAnsi="Cambria"/>
          <w:sz w:val="24"/>
          <w:szCs w:val="24"/>
          <w:lang w:val="ro-RO"/>
        </w:rPr>
        <w:t xml:space="preserve">avand ca obiect : </w:t>
      </w:r>
      <w:r w:rsidR="004F06BF" w:rsidRPr="00F45590">
        <w:rPr>
          <w:rFonts w:ascii="Cambria" w:eastAsia="Times New Roman" w:hAnsi="Cambria"/>
          <w:sz w:val="24"/>
          <w:szCs w:val="24"/>
          <w:lang w:val="ro-RO"/>
        </w:rPr>
        <w:t>...........................................................................................</w:t>
      </w:r>
      <w:r w:rsidR="00D4023F">
        <w:rPr>
          <w:rFonts w:ascii="Cambria" w:eastAsia="Times New Roman" w:hAnsi="Cambria"/>
          <w:sz w:val="24"/>
          <w:szCs w:val="24"/>
          <w:lang w:val="ro-RO"/>
        </w:rPr>
        <w:t>.......................</w:t>
      </w:r>
      <w:r w:rsidR="004F06BF" w:rsidRPr="00F45590">
        <w:rPr>
          <w:rFonts w:ascii="Cambria" w:eastAsia="Times New Roman" w:hAnsi="Cambria"/>
          <w:sz w:val="24"/>
          <w:szCs w:val="24"/>
          <w:lang w:val="ro-RO"/>
        </w:rPr>
        <w:t>........................</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proofErr w:type="gram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proofErr w:type="gramEnd"/>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F54808">
      <w:pPr>
        <w:pStyle w:val="Listparagraf"/>
        <w:autoSpaceDE w:val="0"/>
        <w:autoSpaceDN w:val="0"/>
        <w:adjustRightInd w:val="0"/>
        <w:spacing w:after="0"/>
        <w:jc w:val="center"/>
        <w:rPr>
          <w:rFonts w:ascii="Cambria" w:hAnsi="Cambria" w:cs="Arial"/>
          <w:sz w:val="24"/>
          <w:szCs w:val="24"/>
        </w:rPr>
      </w:pPr>
      <w:r w:rsidRPr="001E7D98">
        <w:rPr>
          <w:rFonts w:ascii="Cambria" w:hAnsi="Cambria" w:cs="Arial"/>
          <w:sz w:val="24"/>
          <w:szCs w:val="24"/>
        </w:rPr>
        <w:t>OPERATOR ECONOMIC</w:t>
      </w:r>
    </w:p>
    <w:p w:rsidR="0060168D" w:rsidRPr="001E7D98" w:rsidRDefault="0060168D" w:rsidP="00F54808">
      <w:pPr>
        <w:pStyle w:val="Listparagraf"/>
        <w:spacing w:after="0"/>
        <w:jc w:val="center"/>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w:t>
      </w:r>
      <w:r w:rsidR="00D4023F">
        <w:rPr>
          <w:rFonts w:ascii="Cambria" w:hAnsi="Cambria" w:cs="Arial"/>
          <w:sz w:val="24"/>
          <w:szCs w:val="24"/>
          <w:lang w:val="ro-RO"/>
        </w:rPr>
        <w:t>, această ofertă</w:t>
      </w:r>
      <w:r w:rsidRPr="00DF6D7E">
        <w:rPr>
          <w:rFonts w:ascii="Cambria" w:hAnsi="Cambria" w:cs="Arial"/>
          <w:sz w:val="24"/>
          <w:szCs w:val="24"/>
          <w:lang w:val="ro-RO"/>
        </w:rPr>
        <w:t xml:space="preserve"> </w:t>
      </w:r>
      <w:r w:rsidR="00D4023F">
        <w:rPr>
          <w:rFonts w:ascii="Cambria" w:hAnsi="Cambria" w:cs="Arial"/>
          <w:sz w:val="24"/>
          <w:szCs w:val="24"/>
          <w:lang w:val="ro-RO"/>
        </w:rPr>
        <w:t>va</w:t>
      </w:r>
      <w:r w:rsidRPr="00DF6D7E">
        <w:rPr>
          <w:rFonts w:ascii="Cambria" w:hAnsi="Cambria" w:cs="Arial"/>
          <w:sz w:val="24"/>
          <w:szCs w:val="24"/>
          <w:lang w:val="ro-RO"/>
        </w:rPr>
        <w:t xml:space="preserve">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7. Înţelegem că nu sunteţi obligaţi să acceptaţi oferta cu cel mai scăzut preţ sau orice altă ofertă pe care o </w:t>
      </w:r>
      <w:proofErr w:type="spellStart"/>
      <w:r w:rsidRPr="00DF6D7E">
        <w:rPr>
          <w:rFonts w:ascii="Cambria" w:hAnsi="Cambria" w:cs="Arial"/>
          <w:sz w:val="24"/>
          <w:szCs w:val="24"/>
          <w:lang w:val="ro-RO"/>
        </w:rPr>
        <w:t>puteţi</w:t>
      </w:r>
      <w:proofErr w:type="spellEnd"/>
      <w:r w:rsidRPr="00DF6D7E">
        <w:rPr>
          <w:rFonts w:ascii="Cambria" w:hAnsi="Cambria" w:cs="Arial"/>
          <w:sz w:val="24"/>
          <w:szCs w:val="24"/>
          <w:lang w:val="ro-RO"/>
        </w:rPr>
        <w:t xml:space="preserve"> primi.</w:t>
      </w:r>
    </w:p>
    <w:p w:rsidR="009606CF" w:rsidRDefault="009606CF" w:rsidP="009606CF">
      <w:pPr>
        <w:pStyle w:val="Listparagraf"/>
        <w:autoSpaceDE w:val="0"/>
        <w:autoSpaceDN w:val="0"/>
        <w:adjustRightInd w:val="0"/>
        <w:spacing w:line="240" w:lineRule="auto"/>
        <w:ind w:left="0" w:firstLine="708"/>
        <w:jc w:val="both"/>
        <w:rPr>
          <w:rFonts w:ascii="Cambria" w:hAnsi="Cambria" w:cs="Arial"/>
          <w:b/>
          <w:sz w:val="24"/>
          <w:szCs w:val="24"/>
          <w:lang w:val="ro-RO"/>
        </w:rPr>
      </w:pPr>
      <w:r>
        <w:rPr>
          <w:rFonts w:ascii="Cambria" w:hAnsi="Cambria" w:cs="Arial"/>
          <w:b/>
          <w:sz w:val="24"/>
          <w:szCs w:val="24"/>
          <w:lang w:val="ro-RO"/>
        </w:rPr>
        <w:t>8</w:t>
      </w:r>
      <w:r>
        <w:rPr>
          <w:rFonts w:ascii="Cambria" w:hAnsi="Cambria" w:cs="Arial"/>
          <w:b/>
          <w:sz w:val="24"/>
          <w:szCs w:val="24"/>
          <w:lang w:val="ro-RO"/>
        </w:rPr>
        <w:t xml:space="preserve">.In catalogul electronic din SEAP, TOTAL VALOARE </w:t>
      </w:r>
      <w:r>
        <w:rPr>
          <w:rFonts w:ascii="Cambria" w:hAnsi="Cambria"/>
          <w:b/>
          <w:sz w:val="24"/>
          <w:szCs w:val="24"/>
        </w:rPr>
        <w:t xml:space="preserve"> ________________lei </w:t>
      </w:r>
      <w:proofErr w:type="spellStart"/>
      <w:r>
        <w:rPr>
          <w:rFonts w:ascii="Cambria" w:hAnsi="Cambria"/>
          <w:b/>
          <w:sz w:val="24"/>
          <w:szCs w:val="24"/>
        </w:rPr>
        <w:t>fara</w:t>
      </w:r>
      <w:proofErr w:type="spellEnd"/>
      <w:r>
        <w:rPr>
          <w:rFonts w:ascii="Cambria" w:hAnsi="Cambria"/>
          <w:b/>
          <w:sz w:val="24"/>
          <w:szCs w:val="24"/>
        </w:rPr>
        <w:t xml:space="preserve"> TVA.</w:t>
      </w:r>
    </w:p>
    <w:p w:rsidR="009606CF" w:rsidRPr="00DF6D7E" w:rsidRDefault="009606CF"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F30CEE" w:rsidRDefault="00F30CEE" w:rsidP="006409E3">
      <w:pPr>
        <w:rPr>
          <w:rFonts w:ascii="Cambria" w:hAnsi="Cambria"/>
          <w:sz w:val="24"/>
          <w:szCs w:val="24"/>
          <w:lang w:val="ro-RO"/>
        </w:rPr>
      </w:pPr>
    </w:p>
    <w:p w:rsidR="00641400" w:rsidRPr="00D4023F" w:rsidRDefault="00641400" w:rsidP="00641400">
      <w:pPr>
        <w:autoSpaceDE w:val="0"/>
        <w:autoSpaceDN w:val="0"/>
        <w:adjustRightInd w:val="0"/>
        <w:ind w:left="5760"/>
        <w:rPr>
          <w:rFonts w:ascii="Cambria" w:hAnsi="Cambria"/>
          <w:b/>
          <w:color w:val="000000"/>
          <w:sz w:val="24"/>
          <w:szCs w:val="24"/>
          <w:lang w:val="ro-RO"/>
        </w:rPr>
      </w:pPr>
      <w:r w:rsidRPr="00D4023F">
        <w:rPr>
          <w:rFonts w:ascii="Cambria" w:hAnsi="Cambria"/>
          <w:b/>
          <w:i/>
          <w:color w:val="000000"/>
          <w:sz w:val="24"/>
          <w:szCs w:val="24"/>
          <w:lang w:val="ro-RO"/>
        </w:rPr>
        <w:lastRenderedPageBreak/>
        <w:tab/>
      </w:r>
      <w:r w:rsidRPr="00D4023F">
        <w:rPr>
          <w:rFonts w:ascii="Cambria" w:hAnsi="Cambria"/>
          <w:b/>
          <w:color w:val="000000"/>
          <w:sz w:val="24"/>
          <w:szCs w:val="24"/>
          <w:lang w:val="ro-RO"/>
        </w:rPr>
        <w:t xml:space="preserve">Anexa Formular nr. 4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OFERTANTUL</w:t>
      </w:r>
      <w:r w:rsidRPr="00D4023F">
        <w:rPr>
          <w:rFonts w:ascii="Cambria" w:hAnsi="Cambria"/>
          <w:color w:val="000000"/>
          <w:sz w:val="24"/>
          <w:szCs w:val="24"/>
          <w:lang w:val="ro-RO"/>
        </w:rPr>
        <w:tab/>
        <w:t xml:space="preserve">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 xml:space="preserve">______________________ </w:t>
      </w:r>
      <w:r w:rsidRPr="00D4023F">
        <w:rPr>
          <w:rFonts w:ascii="Cambria" w:hAnsi="Cambria"/>
          <w:color w:val="000000"/>
          <w:sz w:val="24"/>
          <w:szCs w:val="24"/>
          <w:lang w:val="ro-RO"/>
        </w:rPr>
        <w:tab/>
        <w:t xml:space="preserve">                            </w:t>
      </w:r>
    </w:p>
    <w:p w:rsidR="00641400" w:rsidRPr="00D4023F" w:rsidRDefault="00641400" w:rsidP="00641400">
      <w:pPr>
        <w:spacing w:after="120"/>
        <w:rPr>
          <w:rFonts w:ascii="Cambria" w:hAnsi="Cambria"/>
          <w:color w:val="000000"/>
          <w:sz w:val="24"/>
          <w:szCs w:val="24"/>
          <w:lang w:val="ro-RO"/>
        </w:rPr>
      </w:pPr>
      <w:r w:rsidRPr="00D4023F">
        <w:rPr>
          <w:rFonts w:ascii="Cambria" w:hAnsi="Cambria"/>
          <w:color w:val="000000"/>
          <w:sz w:val="24"/>
          <w:szCs w:val="24"/>
          <w:lang w:val="ro-RO"/>
        </w:rPr>
        <w:t>(denumirea/numele)</w:t>
      </w:r>
    </w:p>
    <w:p w:rsidR="00641400" w:rsidRPr="00D4023F" w:rsidRDefault="00641400" w:rsidP="00641400">
      <w:pPr>
        <w:jc w:val="center"/>
        <w:rPr>
          <w:rStyle w:val="tax1"/>
          <w:rFonts w:ascii="Cambria" w:hAnsi="Cambria"/>
          <w:sz w:val="24"/>
          <w:szCs w:val="24"/>
          <w:lang w:val="ro-RO"/>
        </w:rPr>
      </w:pPr>
    </w:p>
    <w:p w:rsidR="00641400" w:rsidRPr="00661995" w:rsidRDefault="00641400" w:rsidP="00641400">
      <w:pPr>
        <w:jc w:val="center"/>
        <w:rPr>
          <w:rStyle w:val="tax1"/>
          <w:rFonts w:ascii="Cambria" w:hAnsi="Cambria"/>
          <w:lang w:val="ro-RO"/>
        </w:rPr>
      </w:pPr>
    </w:p>
    <w:p w:rsidR="00641400" w:rsidRPr="00DC4D46" w:rsidRDefault="00641400" w:rsidP="00641400">
      <w:pPr>
        <w:jc w:val="center"/>
        <w:rPr>
          <w:rStyle w:val="tax1"/>
          <w:rFonts w:ascii="Cambria" w:hAnsi="Cambria"/>
          <w:lang w:val="ro-RO"/>
        </w:rPr>
      </w:pPr>
      <w:r w:rsidRPr="00DC4D46">
        <w:rPr>
          <w:rStyle w:val="tax1"/>
          <w:rFonts w:ascii="Cambria" w:hAnsi="Cambria"/>
          <w:lang w:val="ro-RO"/>
        </w:rPr>
        <w:t>CENTRALIZATOR DE PREŢURI</w:t>
      </w:r>
    </w:p>
    <w:p w:rsidR="00641400" w:rsidRPr="00661995" w:rsidRDefault="00641400" w:rsidP="00641400">
      <w:pPr>
        <w:jc w:val="center"/>
        <w:rPr>
          <w:rStyle w:val="tax1"/>
          <w:rFonts w:ascii="Cambria" w:hAnsi="Cambria"/>
          <w:lang w:val="ro-RO"/>
        </w:rPr>
      </w:pPr>
      <w:r w:rsidRPr="00DC4D46">
        <w:rPr>
          <w:rStyle w:val="tax1"/>
          <w:rFonts w:ascii="Cambria" w:hAnsi="Cambria"/>
          <w:lang w:val="ro-RO"/>
        </w:rPr>
        <w:t>pentru servicii</w:t>
      </w:r>
    </w:p>
    <w:p w:rsidR="00D4023F" w:rsidRDefault="00D4023F" w:rsidP="00D4023F">
      <w:pPr>
        <w:pStyle w:val="Listparagraf"/>
        <w:autoSpaceDE w:val="0"/>
        <w:autoSpaceDN w:val="0"/>
        <w:adjustRightInd w:val="0"/>
        <w:spacing w:after="0"/>
        <w:rPr>
          <w:rFonts w:ascii="Cambria" w:hAnsi="Cambria" w:cs="Arial"/>
          <w:sz w:val="24"/>
          <w:szCs w:val="24"/>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31"/>
        <w:gridCol w:w="992"/>
        <w:gridCol w:w="1138"/>
        <w:gridCol w:w="1699"/>
        <w:gridCol w:w="1621"/>
      </w:tblGrid>
      <w:tr w:rsidR="00D455E9" w:rsidRPr="00333264" w:rsidTr="0095008D">
        <w:trPr>
          <w:trHeight w:val="594"/>
          <w:jc w:val="center"/>
        </w:trPr>
        <w:tc>
          <w:tcPr>
            <w:tcW w:w="518"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Nr.</w:t>
            </w:r>
          </w:p>
          <w:p w:rsidR="00D455E9" w:rsidRPr="00333264" w:rsidRDefault="00D455E9" w:rsidP="0095008D">
            <w:pPr>
              <w:pStyle w:val="Corptext"/>
              <w:spacing w:line="276" w:lineRule="auto"/>
              <w:rPr>
                <w:rFonts w:ascii="Cambria" w:hAnsi="Cambria"/>
                <w:color w:val="000000"/>
                <w:sz w:val="22"/>
                <w:szCs w:val="22"/>
              </w:rPr>
            </w:pPr>
            <w:proofErr w:type="spellStart"/>
            <w:r w:rsidRPr="00333264">
              <w:rPr>
                <w:rFonts w:ascii="Cambria" w:hAnsi="Cambria"/>
                <w:color w:val="000000"/>
                <w:sz w:val="22"/>
                <w:szCs w:val="22"/>
              </w:rPr>
              <w:t>crt</w:t>
            </w:r>
            <w:proofErr w:type="spellEnd"/>
          </w:p>
        </w:tc>
        <w:tc>
          <w:tcPr>
            <w:tcW w:w="3231"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Activitatea</w:t>
            </w:r>
            <w:r w:rsidR="008A3710">
              <w:rPr>
                <w:rFonts w:ascii="Cambria" w:hAnsi="Cambria"/>
                <w:color w:val="000000"/>
                <w:sz w:val="22"/>
                <w:szCs w:val="22"/>
              </w:rPr>
              <w:t xml:space="preserve"> conform </w:t>
            </w:r>
            <w:proofErr w:type="spellStart"/>
            <w:r w:rsidR="008A3710">
              <w:rPr>
                <w:rFonts w:ascii="Cambria" w:hAnsi="Cambria"/>
                <w:color w:val="000000"/>
                <w:sz w:val="22"/>
                <w:szCs w:val="22"/>
              </w:rPr>
              <w:t>cerintelor</w:t>
            </w:r>
            <w:proofErr w:type="spellEnd"/>
            <w:r w:rsidR="008A3710">
              <w:rPr>
                <w:rFonts w:ascii="Cambria" w:hAnsi="Cambria"/>
                <w:color w:val="000000"/>
                <w:sz w:val="22"/>
                <w:szCs w:val="22"/>
              </w:rPr>
              <w:t xml:space="preserve"> din caietul de sarcini</w:t>
            </w:r>
            <w:bookmarkStart w:id="142" w:name="_GoBack"/>
            <w:bookmarkEnd w:id="142"/>
          </w:p>
        </w:tc>
        <w:tc>
          <w:tcPr>
            <w:tcW w:w="992"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UM</w:t>
            </w:r>
          </w:p>
        </w:tc>
        <w:tc>
          <w:tcPr>
            <w:tcW w:w="1138"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Cantitate</w:t>
            </w:r>
          </w:p>
        </w:tc>
        <w:tc>
          <w:tcPr>
            <w:tcW w:w="1699"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Preț unitar (lei fără TVA)</w:t>
            </w:r>
          </w:p>
        </w:tc>
        <w:tc>
          <w:tcPr>
            <w:tcW w:w="1621" w:type="dxa"/>
            <w:vAlign w:val="center"/>
          </w:tcPr>
          <w:p w:rsidR="00D455E9" w:rsidRPr="00333264" w:rsidRDefault="00D455E9" w:rsidP="0095008D">
            <w:pPr>
              <w:pStyle w:val="Corptext"/>
              <w:spacing w:line="276" w:lineRule="auto"/>
              <w:rPr>
                <w:rFonts w:ascii="Cambria" w:hAnsi="Cambria"/>
                <w:color w:val="000000"/>
                <w:sz w:val="22"/>
                <w:szCs w:val="22"/>
              </w:rPr>
            </w:pPr>
            <w:r w:rsidRPr="00333264">
              <w:rPr>
                <w:rFonts w:ascii="Cambria" w:hAnsi="Cambria"/>
                <w:color w:val="000000"/>
                <w:sz w:val="22"/>
                <w:szCs w:val="22"/>
              </w:rPr>
              <w:t>Valoare total lei (fără TVA)</w:t>
            </w:r>
          </w:p>
        </w:tc>
      </w:tr>
      <w:tr w:rsidR="00D455E9" w:rsidRPr="00333264" w:rsidTr="0095008D">
        <w:trPr>
          <w:trHeight w:val="354"/>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1</w:t>
            </w:r>
          </w:p>
        </w:tc>
        <w:tc>
          <w:tcPr>
            <w:tcW w:w="3231" w:type="dxa"/>
            <w:vAlign w:val="center"/>
          </w:tcPr>
          <w:p w:rsidR="00D455E9" w:rsidRPr="00333264" w:rsidRDefault="00D455E9" w:rsidP="0095008D">
            <w:pPr>
              <w:pStyle w:val="Corptext"/>
              <w:spacing w:line="276" w:lineRule="auto"/>
              <w:jc w:val="left"/>
              <w:rPr>
                <w:rFonts w:ascii="Cambria" w:hAnsi="Cambria"/>
                <w:b w:val="0"/>
                <w:color w:val="000000"/>
                <w:sz w:val="22"/>
                <w:szCs w:val="22"/>
              </w:rPr>
            </w:pPr>
            <w:r w:rsidRPr="00333264">
              <w:rPr>
                <w:rFonts w:ascii="Cambria" w:hAnsi="Cambria"/>
                <w:b w:val="0"/>
                <w:color w:val="000000"/>
                <w:sz w:val="22"/>
                <w:szCs w:val="22"/>
              </w:rPr>
              <w:t>Conferință finală</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1</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285"/>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2</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r w:rsidRPr="00333264">
              <w:rPr>
                <w:rFonts w:ascii="Cambria" w:hAnsi="Cambria"/>
                <w:b w:val="0"/>
                <w:color w:val="000000"/>
                <w:sz w:val="22"/>
                <w:szCs w:val="22"/>
              </w:rPr>
              <w:t xml:space="preserve">Publicare comunicate de presă </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1</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60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bookmarkStart w:id="143" w:name="_Hlk501096510"/>
            <w:r w:rsidRPr="00333264">
              <w:rPr>
                <w:rFonts w:ascii="Cambria" w:hAnsi="Cambria"/>
                <w:b w:val="0"/>
                <w:color w:val="000000"/>
                <w:sz w:val="22"/>
                <w:szCs w:val="22"/>
              </w:rPr>
              <w:t>Realizare și montare panou temporar  simplu</w:t>
            </w:r>
            <w:bookmarkEnd w:id="143"/>
            <w:r w:rsidRPr="00333264">
              <w:rPr>
                <w:rFonts w:ascii="Cambria" w:hAnsi="Cambria"/>
                <w:b w:val="0"/>
                <w:color w:val="000000"/>
                <w:sz w:val="22"/>
                <w:szCs w:val="22"/>
              </w:rPr>
              <w:t xml:space="preserve"> LOT 1</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8</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60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3.1</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r w:rsidRPr="00333264">
              <w:rPr>
                <w:rFonts w:ascii="Cambria" w:hAnsi="Cambria"/>
                <w:b w:val="0"/>
                <w:color w:val="000000"/>
                <w:sz w:val="22"/>
                <w:szCs w:val="22"/>
              </w:rPr>
              <w:t>Realizare și montare panou temporar  simplu LOT 2</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4</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49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4</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bookmarkStart w:id="144" w:name="_Hlk501096670"/>
            <w:r w:rsidRPr="00333264">
              <w:rPr>
                <w:rFonts w:ascii="Cambria" w:hAnsi="Cambria"/>
                <w:b w:val="0"/>
                <w:color w:val="000000"/>
                <w:sz w:val="22"/>
                <w:szCs w:val="22"/>
              </w:rPr>
              <w:t>Realizare și montare panou temporar dubl</w:t>
            </w:r>
            <w:bookmarkEnd w:id="144"/>
            <w:r w:rsidRPr="00333264">
              <w:rPr>
                <w:rFonts w:ascii="Cambria" w:hAnsi="Cambria"/>
                <w:b w:val="0"/>
                <w:color w:val="000000"/>
                <w:sz w:val="22"/>
                <w:szCs w:val="22"/>
              </w:rPr>
              <w:t>u LOT 1</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49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4.1</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r w:rsidRPr="00333264">
              <w:rPr>
                <w:rFonts w:ascii="Cambria" w:hAnsi="Cambria"/>
                <w:b w:val="0"/>
                <w:color w:val="000000"/>
                <w:sz w:val="22"/>
                <w:szCs w:val="22"/>
              </w:rPr>
              <w:t>Realizare și montare panou temporar dublu LOT 2</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590"/>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5</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bookmarkStart w:id="145" w:name="_Hlk501096985"/>
            <w:r w:rsidRPr="00333264">
              <w:rPr>
                <w:rFonts w:ascii="Cambria" w:hAnsi="Cambria"/>
                <w:b w:val="0"/>
                <w:color w:val="000000"/>
                <w:sz w:val="22"/>
                <w:szCs w:val="22"/>
              </w:rPr>
              <w:t xml:space="preserve">Realizare și montare placi permanente </w:t>
            </w:r>
            <w:bookmarkStart w:id="146" w:name="_Hlk501097017"/>
            <w:bookmarkEnd w:id="145"/>
            <w:r w:rsidRPr="00333264">
              <w:rPr>
                <w:rFonts w:ascii="Cambria" w:hAnsi="Cambria"/>
                <w:b w:val="0"/>
                <w:color w:val="000000"/>
                <w:sz w:val="22"/>
                <w:szCs w:val="22"/>
              </w:rPr>
              <w:t xml:space="preserve">simple </w:t>
            </w:r>
            <w:bookmarkEnd w:id="146"/>
            <w:r w:rsidRPr="00333264">
              <w:rPr>
                <w:rFonts w:ascii="Cambria" w:hAnsi="Cambria"/>
                <w:b w:val="0"/>
                <w:color w:val="000000"/>
                <w:sz w:val="22"/>
                <w:szCs w:val="22"/>
              </w:rPr>
              <w:t>LOT 1</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8</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590"/>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5.1</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r w:rsidRPr="00333264">
              <w:rPr>
                <w:rFonts w:ascii="Cambria" w:hAnsi="Cambria"/>
                <w:b w:val="0"/>
                <w:color w:val="000000"/>
                <w:sz w:val="22"/>
                <w:szCs w:val="22"/>
              </w:rPr>
              <w:t xml:space="preserve">Realizare și montare placi permanente simple LOT 2 </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4</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55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6</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bookmarkStart w:id="147" w:name="_Hlk501097104"/>
            <w:r w:rsidRPr="00333264">
              <w:rPr>
                <w:rFonts w:ascii="Cambria" w:hAnsi="Cambria"/>
                <w:b w:val="0"/>
                <w:color w:val="000000"/>
                <w:sz w:val="22"/>
                <w:szCs w:val="22"/>
              </w:rPr>
              <w:t>Realizare și montare placi permanente duble</w:t>
            </w:r>
            <w:bookmarkEnd w:id="147"/>
            <w:r w:rsidRPr="00333264">
              <w:rPr>
                <w:rFonts w:ascii="Cambria" w:hAnsi="Cambria"/>
                <w:b w:val="0"/>
                <w:color w:val="000000"/>
                <w:sz w:val="22"/>
                <w:szCs w:val="22"/>
              </w:rPr>
              <w:t xml:space="preserve"> LOT 1</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D455E9" w:rsidRPr="00333264" w:rsidTr="0095008D">
        <w:trPr>
          <w:trHeight w:val="556"/>
          <w:jc w:val="center"/>
        </w:trPr>
        <w:tc>
          <w:tcPr>
            <w:tcW w:w="51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6.1</w:t>
            </w:r>
          </w:p>
        </w:tc>
        <w:tc>
          <w:tcPr>
            <w:tcW w:w="3231" w:type="dxa"/>
          </w:tcPr>
          <w:p w:rsidR="00D455E9" w:rsidRPr="00333264" w:rsidRDefault="00D455E9" w:rsidP="0095008D">
            <w:pPr>
              <w:pStyle w:val="Corptext"/>
              <w:spacing w:line="276" w:lineRule="auto"/>
              <w:jc w:val="both"/>
              <w:rPr>
                <w:rFonts w:ascii="Cambria" w:hAnsi="Cambria"/>
                <w:b w:val="0"/>
                <w:color w:val="000000"/>
                <w:sz w:val="22"/>
                <w:szCs w:val="22"/>
              </w:rPr>
            </w:pPr>
            <w:r w:rsidRPr="00333264">
              <w:rPr>
                <w:rFonts w:ascii="Cambria" w:hAnsi="Cambria"/>
                <w:b w:val="0"/>
                <w:color w:val="000000"/>
                <w:sz w:val="22"/>
                <w:szCs w:val="22"/>
              </w:rPr>
              <w:t>Realizare și montare placi permanente duble LOT 2</w:t>
            </w:r>
          </w:p>
        </w:tc>
        <w:tc>
          <w:tcPr>
            <w:tcW w:w="992"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Bucată</w:t>
            </w:r>
          </w:p>
        </w:tc>
        <w:tc>
          <w:tcPr>
            <w:tcW w:w="1138" w:type="dxa"/>
            <w:vAlign w:val="center"/>
          </w:tcPr>
          <w:p w:rsidR="00D455E9" w:rsidRPr="00333264" w:rsidRDefault="00D455E9" w:rsidP="0095008D">
            <w:pPr>
              <w:pStyle w:val="Corptext"/>
              <w:spacing w:line="276" w:lineRule="auto"/>
              <w:rPr>
                <w:rFonts w:ascii="Cambria" w:hAnsi="Cambria"/>
                <w:b w:val="0"/>
                <w:color w:val="000000"/>
                <w:sz w:val="22"/>
                <w:szCs w:val="22"/>
              </w:rPr>
            </w:pPr>
            <w:r w:rsidRPr="00333264">
              <w:rPr>
                <w:rFonts w:ascii="Cambria" w:hAnsi="Cambria"/>
                <w:b w:val="0"/>
                <w:color w:val="000000"/>
                <w:sz w:val="22"/>
                <w:szCs w:val="22"/>
              </w:rPr>
              <w:t>3</w:t>
            </w:r>
          </w:p>
        </w:tc>
        <w:tc>
          <w:tcPr>
            <w:tcW w:w="1699" w:type="dxa"/>
            <w:vAlign w:val="center"/>
          </w:tcPr>
          <w:p w:rsidR="00D455E9" w:rsidRPr="00333264" w:rsidRDefault="00D455E9" w:rsidP="0095008D">
            <w:pPr>
              <w:pStyle w:val="Corptext"/>
              <w:spacing w:line="276" w:lineRule="auto"/>
              <w:rPr>
                <w:rFonts w:ascii="Cambria" w:hAnsi="Cambria"/>
                <w:b w:val="0"/>
                <w:color w:val="000000"/>
                <w:sz w:val="22"/>
                <w:szCs w:val="22"/>
              </w:rPr>
            </w:pPr>
          </w:p>
        </w:tc>
        <w:tc>
          <w:tcPr>
            <w:tcW w:w="1621" w:type="dxa"/>
            <w:vAlign w:val="center"/>
          </w:tcPr>
          <w:p w:rsidR="00D455E9" w:rsidRPr="00333264" w:rsidRDefault="00D455E9" w:rsidP="0095008D">
            <w:pPr>
              <w:pStyle w:val="Corptext"/>
              <w:spacing w:line="276" w:lineRule="auto"/>
              <w:rPr>
                <w:rFonts w:ascii="Cambria" w:hAnsi="Cambria"/>
                <w:b w:val="0"/>
                <w:color w:val="000000"/>
                <w:sz w:val="22"/>
                <w:szCs w:val="22"/>
              </w:rPr>
            </w:pPr>
          </w:p>
        </w:tc>
      </w:tr>
      <w:tr w:rsidR="009606CF" w:rsidRPr="00333264" w:rsidTr="003A5E45">
        <w:trPr>
          <w:trHeight w:val="556"/>
          <w:jc w:val="center"/>
        </w:trPr>
        <w:tc>
          <w:tcPr>
            <w:tcW w:w="518" w:type="dxa"/>
            <w:vAlign w:val="center"/>
          </w:tcPr>
          <w:p w:rsidR="009606CF" w:rsidRPr="00333264" w:rsidRDefault="009606CF" w:rsidP="0095008D">
            <w:pPr>
              <w:pStyle w:val="Corptext"/>
              <w:spacing w:line="276" w:lineRule="auto"/>
              <w:rPr>
                <w:rFonts w:ascii="Cambria" w:hAnsi="Cambria"/>
                <w:b w:val="0"/>
                <w:color w:val="000000"/>
                <w:sz w:val="22"/>
                <w:szCs w:val="22"/>
              </w:rPr>
            </w:pPr>
          </w:p>
        </w:tc>
        <w:tc>
          <w:tcPr>
            <w:tcW w:w="5361" w:type="dxa"/>
            <w:gridSpan w:val="3"/>
          </w:tcPr>
          <w:p w:rsidR="009606CF" w:rsidRPr="009606CF" w:rsidRDefault="009606CF" w:rsidP="0095008D">
            <w:pPr>
              <w:pStyle w:val="Corptext"/>
              <w:spacing w:line="276" w:lineRule="auto"/>
              <w:rPr>
                <w:rFonts w:ascii="Cambria" w:hAnsi="Cambria"/>
                <w:bCs w:val="0"/>
                <w:color w:val="000000"/>
                <w:sz w:val="22"/>
                <w:szCs w:val="22"/>
              </w:rPr>
            </w:pPr>
            <w:r w:rsidRPr="009606CF">
              <w:rPr>
                <w:rFonts w:ascii="Cambria" w:hAnsi="Cambria"/>
                <w:bCs w:val="0"/>
                <w:color w:val="000000"/>
                <w:sz w:val="22"/>
                <w:szCs w:val="22"/>
              </w:rPr>
              <w:t>Total valoare ( publicata in catalogul electronic)</w:t>
            </w:r>
          </w:p>
        </w:tc>
        <w:tc>
          <w:tcPr>
            <w:tcW w:w="1699" w:type="dxa"/>
            <w:vAlign w:val="center"/>
          </w:tcPr>
          <w:p w:rsidR="009606CF" w:rsidRPr="00333264" w:rsidRDefault="009606CF" w:rsidP="0095008D">
            <w:pPr>
              <w:pStyle w:val="Corptext"/>
              <w:spacing w:line="276" w:lineRule="auto"/>
              <w:rPr>
                <w:rFonts w:ascii="Cambria" w:hAnsi="Cambria"/>
                <w:b w:val="0"/>
                <w:color w:val="000000"/>
                <w:sz w:val="22"/>
                <w:szCs w:val="22"/>
              </w:rPr>
            </w:pPr>
          </w:p>
        </w:tc>
        <w:tc>
          <w:tcPr>
            <w:tcW w:w="1621" w:type="dxa"/>
            <w:vAlign w:val="center"/>
          </w:tcPr>
          <w:p w:rsidR="009606CF" w:rsidRPr="00333264" w:rsidRDefault="009606CF" w:rsidP="0095008D">
            <w:pPr>
              <w:pStyle w:val="Corptext"/>
              <w:spacing w:line="276" w:lineRule="auto"/>
              <w:rPr>
                <w:rFonts w:ascii="Cambria" w:hAnsi="Cambria"/>
                <w:b w:val="0"/>
                <w:color w:val="000000"/>
                <w:sz w:val="22"/>
                <w:szCs w:val="22"/>
              </w:rPr>
            </w:pPr>
          </w:p>
        </w:tc>
      </w:tr>
    </w:tbl>
    <w:p w:rsidR="001D2F6D" w:rsidRDefault="001D2F6D" w:rsidP="00D4023F">
      <w:pPr>
        <w:pStyle w:val="Listparagraf"/>
        <w:autoSpaceDE w:val="0"/>
        <w:autoSpaceDN w:val="0"/>
        <w:adjustRightInd w:val="0"/>
        <w:spacing w:after="0"/>
        <w:rPr>
          <w:rFonts w:ascii="Cambria" w:hAnsi="Cambria" w:cs="Arial"/>
          <w:sz w:val="24"/>
          <w:szCs w:val="24"/>
        </w:rPr>
      </w:pPr>
    </w:p>
    <w:p w:rsidR="009606CF" w:rsidRPr="00661995" w:rsidRDefault="009606CF" w:rsidP="009606CF">
      <w:pPr>
        <w:rPr>
          <w:rFonts w:ascii="Cambria" w:hAnsi="Cambria"/>
          <w:color w:val="000000"/>
        </w:rPr>
      </w:pPr>
      <w:r w:rsidRPr="00661995">
        <w:rPr>
          <w:rFonts w:ascii="Cambria" w:hAnsi="Cambria"/>
          <w:color w:val="000000"/>
        </w:rPr>
        <w:t xml:space="preserve">Data </w:t>
      </w:r>
      <w:proofErr w:type="spellStart"/>
      <w:r w:rsidRPr="00661995">
        <w:rPr>
          <w:rFonts w:ascii="Cambria" w:hAnsi="Cambria"/>
          <w:color w:val="000000"/>
        </w:rPr>
        <w:t>completării</w:t>
      </w:r>
      <w:proofErr w:type="spellEnd"/>
      <w:r w:rsidRPr="00661995">
        <w:rPr>
          <w:rFonts w:ascii="Cambria" w:hAnsi="Cambria"/>
          <w:color w:val="000000"/>
        </w:rPr>
        <w:t xml:space="preserve"> ......................</w:t>
      </w:r>
    </w:p>
    <w:p w:rsidR="009606CF" w:rsidRPr="008F69DF" w:rsidRDefault="009606CF" w:rsidP="009606CF">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w:t>
      </w:r>
      <w:proofErr w:type="spellStart"/>
      <w:r w:rsidRPr="008F69DF">
        <w:rPr>
          <w:rFonts w:ascii="Cambria" w:eastAsia="Lucida Sans Unicode" w:hAnsi="Cambria"/>
          <w:kern w:val="1"/>
          <w:sz w:val="24"/>
          <w:szCs w:val="24"/>
          <w:lang w:val="ro-RO" w:eastAsia="hi-IN" w:bidi="hi-IN"/>
        </w:rPr>
        <w:t>şi</w:t>
      </w:r>
      <w:proofErr w:type="spellEnd"/>
      <w:r w:rsidRPr="008F69DF">
        <w:rPr>
          <w:rFonts w:ascii="Cambria" w:eastAsia="Lucida Sans Unicode" w:hAnsi="Cambria"/>
          <w:kern w:val="1"/>
          <w:sz w:val="24"/>
          <w:szCs w:val="24"/>
          <w:lang w:val="ro-RO" w:eastAsia="hi-IN" w:bidi="hi-IN"/>
        </w:rPr>
        <w:t xml:space="preserve">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1D2F6D" w:rsidRDefault="001D2F6D" w:rsidP="00D4023F">
      <w:pPr>
        <w:pStyle w:val="Listparagraf"/>
        <w:autoSpaceDE w:val="0"/>
        <w:autoSpaceDN w:val="0"/>
        <w:adjustRightInd w:val="0"/>
        <w:spacing w:after="0"/>
        <w:rPr>
          <w:rFonts w:ascii="Cambria" w:hAnsi="Cambria" w:cs="Arial"/>
          <w:sz w:val="24"/>
          <w:szCs w:val="24"/>
        </w:rPr>
      </w:pPr>
    </w:p>
    <w:p w:rsidR="001D2F6D" w:rsidRPr="001E7D98" w:rsidRDefault="001D2F6D" w:rsidP="00D4023F">
      <w:pPr>
        <w:pStyle w:val="Listparagraf"/>
        <w:autoSpaceDE w:val="0"/>
        <w:autoSpaceDN w:val="0"/>
        <w:adjustRightInd w:val="0"/>
        <w:spacing w:after="0"/>
        <w:rPr>
          <w:rFonts w:ascii="Cambria" w:hAnsi="Cambria" w:cs="Arial"/>
          <w:sz w:val="24"/>
          <w:szCs w:val="24"/>
        </w:rPr>
      </w:pPr>
    </w:p>
    <w:p w:rsidR="001D2F6D" w:rsidRPr="001E7D98" w:rsidRDefault="00D4023F" w:rsidP="00D4023F">
      <w:pPr>
        <w:spacing w:after="0"/>
        <w:ind w:firstLine="360"/>
        <w:jc w:val="both"/>
        <w:rPr>
          <w:rFonts w:ascii="Cambria" w:hAnsi="Cambria" w:cs="Arial"/>
          <w:sz w:val="24"/>
          <w:szCs w:val="24"/>
          <w:lang w:val="ro-RO"/>
        </w:rPr>
      </w:pPr>
      <w:r w:rsidRPr="001E7D98">
        <w:rPr>
          <w:rFonts w:ascii="Cambria" w:hAnsi="Cambria" w:cs="Arial"/>
          <w:sz w:val="24"/>
          <w:szCs w:val="24"/>
        </w:rPr>
        <w:t>OPERATOR ECONOMIC</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p>
    <w:p w:rsidR="00D4023F" w:rsidRPr="001E7D98" w:rsidRDefault="00D4023F" w:rsidP="00D4023F">
      <w:pPr>
        <w:pStyle w:val="Listparagraf"/>
        <w:spacing w:after="0"/>
        <w:ind w:left="284"/>
        <w:rPr>
          <w:rFonts w:ascii="Cambria" w:hAnsi="Cambria" w:cs="Arial"/>
          <w:sz w:val="24"/>
          <w:szCs w:val="24"/>
        </w:rPr>
      </w:pPr>
      <w:r>
        <w:rPr>
          <w:rFonts w:ascii="Cambria" w:hAnsi="Cambria" w:cs="Arial"/>
          <w:sz w:val="24"/>
          <w:szCs w:val="24"/>
        </w:rPr>
        <w:t xml:space="preserve">  </w:t>
      </w:r>
      <w:r w:rsidRPr="001E7D98">
        <w:rPr>
          <w:rFonts w:ascii="Cambria" w:hAnsi="Cambria" w:cs="Arial"/>
          <w:sz w:val="24"/>
          <w:szCs w:val="24"/>
        </w:rPr>
        <w:t>......................…</w:t>
      </w:r>
      <w:r>
        <w:rPr>
          <w:rFonts w:ascii="Cambria" w:hAnsi="Cambria" w:cs="Arial"/>
          <w:sz w:val="24"/>
          <w:szCs w:val="24"/>
        </w:rPr>
        <w:t>............</w:t>
      </w:r>
      <w:r w:rsidRPr="001E7D98">
        <w:rPr>
          <w:rFonts w:ascii="Cambria" w:hAnsi="Cambria" w:cs="Arial"/>
          <w:sz w:val="24"/>
          <w:szCs w:val="24"/>
        </w:rPr>
        <w:t>………</w:t>
      </w:r>
    </w:p>
    <w:p w:rsidR="00641400" w:rsidRPr="00661995" w:rsidRDefault="00641400" w:rsidP="00641400">
      <w:pPr>
        <w:rPr>
          <w:rFonts w:ascii="Cambria" w:hAnsi="Cambria"/>
          <w:color w:val="000000"/>
        </w:rPr>
      </w:pPr>
    </w:p>
    <w:p w:rsidR="001D2F6D" w:rsidRDefault="001D2F6D" w:rsidP="0060168D">
      <w:pPr>
        <w:jc w:val="right"/>
        <w:rPr>
          <w:rFonts w:asciiTheme="majorHAnsi" w:hAnsiTheme="majorHAnsi"/>
          <w:b/>
          <w:sz w:val="24"/>
          <w:szCs w:val="24"/>
          <w:lang w:val="ro-RO"/>
        </w:rPr>
      </w:pPr>
    </w:p>
    <w:p w:rsidR="001D2F6D" w:rsidRDefault="001D2F6D" w:rsidP="0060168D">
      <w:pPr>
        <w:jc w:val="right"/>
        <w:rPr>
          <w:rFonts w:asciiTheme="majorHAnsi" w:hAnsiTheme="majorHAnsi"/>
          <w:b/>
          <w:sz w:val="24"/>
          <w:szCs w:val="24"/>
          <w:lang w:val="ro-RO"/>
        </w:rPr>
      </w:pPr>
    </w:p>
    <w:p w:rsidR="0060168D" w:rsidRPr="00D4023F" w:rsidRDefault="0060168D" w:rsidP="0060168D">
      <w:pPr>
        <w:jc w:val="right"/>
        <w:rPr>
          <w:rFonts w:asciiTheme="majorHAnsi" w:hAnsiTheme="majorHAnsi"/>
          <w:b/>
          <w:bCs/>
          <w:snapToGrid w:val="0"/>
          <w:sz w:val="24"/>
          <w:szCs w:val="24"/>
          <w:lang w:val="ro-RO"/>
        </w:rPr>
      </w:pPr>
      <w:r w:rsidRPr="00D4023F">
        <w:rPr>
          <w:rFonts w:asciiTheme="majorHAnsi" w:hAnsiTheme="majorHAnsi"/>
          <w:b/>
          <w:sz w:val="24"/>
          <w:szCs w:val="24"/>
          <w:lang w:val="ro-RO"/>
        </w:rPr>
        <w:t>Formular nr. 5</w:t>
      </w:r>
    </w:p>
    <w:p w:rsidR="0060168D" w:rsidRPr="00D4023F" w:rsidRDefault="0060168D" w:rsidP="00F30CEE">
      <w:pPr>
        <w:jc w:val="center"/>
        <w:rPr>
          <w:rFonts w:asciiTheme="majorHAnsi" w:hAnsiTheme="majorHAnsi"/>
          <w:b/>
          <w:bCs/>
          <w:snapToGrid w:val="0"/>
          <w:sz w:val="24"/>
          <w:szCs w:val="24"/>
          <w:lang w:val="ro-RO"/>
        </w:rPr>
      </w:pPr>
    </w:p>
    <w:p w:rsidR="0060168D" w:rsidRPr="00D4023F" w:rsidRDefault="0060168D" w:rsidP="00F30CEE">
      <w:pPr>
        <w:jc w:val="center"/>
        <w:rPr>
          <w:rFonts w:asciiTheme="majorHAnsi" w:hAnsiTheme="majorHAnsi"/>
          <w:b/>
          <w:bCs/>
          <w:snapToGrid w:val="0"/>
          <w:sz w:val="24"/>
          <w:szCs w:val="24"/>
          <w:lang w:val="ro-RO"/>
        </w:rPr>
      </w:pPr>
    </w:p>
    <w:p w:rsidR="00F30CEE" w:rsidRPr="00D4023F" w:rsidRDefault="00F30CEE" w:rsidP="00F30CEE">
      <w:pPr>
        <w:jc w:val="center"/>
        <w:rPr>
          <w:rFonts w:asciiTheme="majorHAnsi" w:hAnsiTheme="majorHAnsi"/>
          <w:b/>
          <w:bCs/>
          <w:snapToGrid w:val="0"/>
          <w:sz w:val="24"/>
          <w:szCs w:val="24"/>
          <w:lang w:val="ro-RO"/>
        </w:rPr>
      </w:pPr>
      <w:r w:rsidRPr="00D4023F">
        <w:rPr>
          <w:rFonts w:asciiTheme="majorHAnsi" w:hAnsiTheme="majorHAnsi"/>
          <w:b/>
          <w:bCs/>
          <w:snapToGrid w:val="0"/>
          <w:sz w:val="24"/>
          <w:szCs w:val="24"/>
          <w:lang w:val="ro-RO"/>
        </w:rPr>
        <w:t>ANGAJAMENT PRIVIND RESPECTAREA CLAUZELOR CONTRACTUALE</w:t>
      </w:r>
    </w:p>
    <w:p w:rsidR="00F30CEE" w:rsidRPr="00D4023F" w:rsidRDefault="00F30CEE" w:rsidP="00F30CEE">
      <w:pPr>
        <w:jc w:val="center"/>
        <w:rPr>
          <w:rFonts w:asciiTheme="majorHAnsi" w:hAnsiTheme="majorHAnsi"/>
          <w:b/>
          <w:bCs/>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ind w:firstLine="720"/>
        <w:jc w:val="both"/>
        <w:rPr>
          <w:rFonts w:asciiTheme="majorHAnsi" w:hAnsiTheme="majorHAnsi"/>
          <w:snapToGrid w:val="0"/>
          <w:sz w:val="24"/>
          <w:szCs w:val="24"/>
          <w:lang w:val="ro-RO"/>
        </w:rPr>
      </w:pPr>
      <w:r w:rsidRPr="00D4023F">
        <w:rPr>
          <w:rFonts w:asciiTheme="majorHAnsi" w:hAnsiTheme="majorHAnsi"/>
          <w:snapToGrid w:val="0"/>
          <w:sz w:val="24"/>
          <w:szCs w:val="24"/>
          <w:lang w:val="ro-RO"/>
        </w:rPr>
        <w:t>Subsemnatul, reprezentant imputernicit al .................. (</w:t>
      </w:r>
      <w:r w:rsidRPr="00D4023F">
        <w:rPr>
          <w:rFonts w:asciiTheme="majorHAnsi" w:hAnsiTheme="majorHAnsi"/>
          <w:i/>
          <w:snapToGrid w:val="0"/>
          <w:sz w:val="24"/>
          <w:szCs w:val="24"/>
          <w:lang w:val="ro-RO"/>
        </w:rPr>
        <w:t>denumirea/numele si sediul/adresa candidatului/ofertantului</w:t>
      </w:r>
      <w:r w:rsidRPr="00D4023F">
        <w:rPr>
          <w:rFonts w:asciiTheme="majorHAnsi" w:hAnsiTheme="majorHAnsi"/>
          <w:snapToGrid w:val="0"/>
          <w:sz w:val="24"/>
          <w:szCs w:val="24"/>
          <w:lang w:val="ro-RO"/>
        </w:rPr>
        <w:t>), declar pe propria raspundere, sub sanctiunile aplicate faptei de fals in acte publice, urmatoarele:</w:t>
      </w:r>
    </w:p>
    <w:p w:rsidR="00F30CEE" w:rsidRPr="00D4023F" w:rsidRDefault="00F30CEE" w:rsidP="00F30CEE">
      <w:pPr>
        <w:ind w:firstLine="720"/>
        <w:jc w:val="both"/>
        <w:rPr>
          <w:rFonts w:asciiTheme="majorHAnsi" w:hAnsiTheme="majorHAnsi"/>
          <w:snapToGrid w:val="0"/>
          <w:sz w:val="24"/>
          <w:szCs w:val="24"/>
          <w:lang w:val="ro-RO"/>
        </w:rPr>
      </w:pPr>
    </w:p>
    <w:p w:rsidR="00F30CEE" w:rsidRPr="00D4023F" w:rsidRDefault="00F30CEE" w:rsidP="006D0F0F">
      <w:pPr>
        <w:numPr>
          <w:ilvl w:val="0"/>
          <w:numId w:val="1"/>
        </w:numPr>
        <w:autoSpaceDN w:val="0"/>
        <w:spacing w:after="0" w:line="240" w:lineRule="auto"/>
        <w:jc w:val="both"/>
        <w:rPr>
          <w:rFonts w:asciiTheme="majorHAnsi" w:hAnsiTheme="majorHAnsi"/>
          <w:sz w:val="24"/>
          <w:szCs w:val="24"/>
          <w:lang w:val="ro-RO"/>
        </w:rPr>
      </w:pPr>
      <w:r w:rsidRPr="00D4023F">
        <w:rPr>
          <w:rFonts w:asciiTheme="majorHAnsi" w:hAnsiTheme="majorHAnsi"/>
          <w:sz w:val="24"/>
          <w:szCs w:val="24"/>
          <w:lang w:val="ro-RO"/>
        </w:rPr>
        <w:t xml:space="preserve">Intelegem ca toate clauzele contractuale sunt obligatorii si suntem de acord cu clauzele contractuale prevazute in contractul de servicii din documentatia de atribuire, sectiunea “Clauze contractuale obligatorii” </w:t>
      </w:r>
    </w:p>
    <w:p w:rsidR="00F30CEE" w:rsidRPr="00D4023F" w:rsidRDefault="00F30CEE" w:rsidP="006D0F0F">
      <w:pPr>
        <w:numPr>
          <w:ilvl w:val="0"/>
          <w:numId w:val="1"/>
        </w:numPr>
        <w:autoSpaceDN w:val="0"/>
        <w:spacing w:before="240" w:after="0" w:line="240" w:lineRule="auto"/>
        <w:jc w:val="both"/>
        <w:rPr>
          <w:rFonts w:asciiTheme="majorHAnsi" w:hAnsiTheme="majorHAnsi"/>
          <w:color w:val="000000"/>
          <w:sz w:val="24"/>
          <w:szCs w:val="24"/>
          <w:lang w:val="ro-RO"/>
        </w:rPr>
      </w:pPr>
      <w:r w:rsidRPr="00D4023F">
        <w:rPr>
          <w:rFonts w:asciiTheme="majorHAnsi" w:hAnsiTheme="majorHAnsi"/>
          <w:sz w:val="24"/>
          <w:szCs w:val="24"/>
          <w:lang w:val="ro-RO"/>
        </w:rPr>
        <w:t>In contextul art. 137, alin.(3), lit.b) din H.G. nr. 395/2016, autoritatea contractanta accepta propuneri de clauze contractuale din partea ofertantilor, in masura in care acestea nu sunt in mod evident dezavantajoase pentru ea.</w:t>
      </w:r>
    </w:p>
    <w:p w:rsidR="00F30CEE" w:rsidRPr="00D4023F" w:rsidRDefault="00F30CEE" w:rsidP="00F30CEE">
      <w:pPr>
        <w:ind w:left="360"/>
        <w:jc w:val="both"/>
        <w:rPr>
          <w:rFonts w:asciiTheme="majorHAnsi" w:hAnsiTheme="majorHAnsi"/>
          <w:sz w:val="24"/>
          <w:szCs w:val="24"/>
          <w:lang w:val="ro-RO"/>
        </w:rPr>
      </w:pPr>
    </w:p>
    <w:p w:rsidR="00F30CEE" w:rsidRPr="00D4023F" w:rsidRDefault="00F30CEE" w:rsidP="00F30CEE">
      <w:pPr>
        <w:ind w:left="360"/>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Operator economic,</w:t>
      </w: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w:t>
      </w:r>
      <w:r w:rsidR="00D4023F">
        <w:rPr>
          <w:rFonts w:asciiTheme="majorHAnsi" w:hAnsiTheme="majorHAnsi"/>
          <w:snapToGrid w:val="0"/>
          <w:sz w:val="24"/>
          <w:szCs w:val="24"/>
          <w:lang w:val="ro-RO"/>
        </w:rPr>
        <w:t>..................</w:t>
      </w:r>
      <w:r w:rsidRPr="00D4023F">
        <w:rPr>
          <w:rFonts w:asciiTheme="majorHAnsi" w:hAnsiTheme="majorHAnsi"/>
          <w:snapToGrid w:val="0"/>
          <w:sz w:val="24"/>
          <w:szCs w:val="24"/>
          <w:lang w:val="ro-RO"/>
        </w:rPr>
        <w:t>.........</w:t>
      </w:r>
    </w:p>
    <w:p w:rsidR="00F30CEE" w:rsidRDefault="00F30CEE" w:rsidP="006409E3">
      <w:r w:rsidRPr="00D4023F">
        <w:rPr>
          <w:rFonts w:asciiTheme="majorHAnsi" w:hAnsiTheme="majorHAnsi"/>
          <w:snapToGrid w:val="0"/>
          <w:sz w:val="24"/>
          <w:szCs w:val="24"/>
          <w:lang w:val="ro-RO"/>
        </w:rPr>
        <w:t>(</w:t>
      </w:r>
      <w:r w:rsidRPr="00D4023F">
        <w:rPr>
          <w:rFonts w:asciiTheme="majorHAnsi" w:hAnsiTheme="majorHAnsi"/>
          <w:i/>
          <w:snapToGrid w:val="0"/>
          <w:sz w:val="24"/>
          <w:szCs w:val="24"/>
          <w:lang w:val="ro-RO"/>
        </w:rPr>
        <w:t>semnatura autorizata</w:t>
      </w:r>
      <w:r w:rsidRPr="00D4023F">
        <w:rPr>
          <w:rFonts w:asciiTheme="majorHAnsi" w:hAnsiTheme="majorHAnsi"/>
          <w:snapToGrid w:val="0"/>
          <w:sz w:val="24"/>
          <w:szCs w:val="24"/>
          <w:lang w:val="ro-RO"/>
        </w:rPr>
        <w:t>)</w:t>
      </w:r>
    </w:p>
    <w:sectPr w:rsidR="00F30CEE" w:rsidSect="00F45590">
      <w:headerReference w:type="even" r:id="rId7"/>
      <w:headerReference w:type="default" r:id="rId8"/>
      <w:footerReference w:type="even" r:id="rId9"/>
      <w:footerReference w:type="default" r:id="rId10"/>
      <w:headerReference w:type="first" r:id="rId11"/>
      <w:footerReference w:type="first" r:id="rId12"/>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14" w:rsidRDefault="006B7614" w:rsidP="007B5369">
      <w:pPr>
        <w:spacing w:after="0" w:line="240" w:lineRule="auto"/>
      </w:pPr>
      <w:r>
        <w:separator/>
      </w:r>
    </w:p>
  </w:endnote>
  <w:endnote w:type="continuationSeparator" w:id="0">
    <w:p w:rsidR="006B7614" w:rsidRDefault="006B7614" w:rsidP="007B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877154"/>
      <w:docPartObj>
        <w:docPartGallery w:val="Page Numbers (Bottom of Page)"/>
        <w:docPartUnique/>
      </w:docPartObj>
    </w:sdtPr>
    <w:sdtEndPr/>
    <w:sdtContent>
      <w:p w:rsidR="007B5369" w:rsidRDefault="007B5369">
        <w:pPr>
          <w:pStyle w:val="Subsol"/>
          <w:jc w:val="right"/>
        </w:pPr>
        <w:r>
          <w:fldChar w:fldCharType="begin"/>
        </w:r>
        <w:r>
          <w:instrText>PAGE   \* MERGEFORMAT</w:instrText>
        </w:r>
        <w:r>
          <w:fldChar w:fldCharType="separate"/>
        </w:r>
        <w:r w:rsidR="00F54808" w:rsidRPr="00F54808">
          <w:rPr>
            <w:noProof/>
            <w:lang w:val="ro-RO"/>
          </w:rPr>
          <w:t>6</w:t>
        </w:r>
        <w:r>
          <w:fldChar w:fldCharType="end"/>
        </w:r>
      </w:p>
    </w:sdtContent>
  </w:sdt>
  <w:p w:rsidR="007B5369" w:rsidRDefault="007B536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14" w:rsidRDefault="006B7614" w:rsidP="007B5369">
      <w:pPr>
        <w:spacing w:after="0" w:line="240" w:lineRule="auto"/>
      </w:pPr>
      <w:r>
        <w:separator/>
      </w:r>
    </w:p>
  </w:footnote>
  <w:footnote w:type="continuationSeparator" w:id="0">
    <w:p w:rsidR="006B7614" w:rsidRDefault="006B7614" w:rsidP="007B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69" w:rsidRDefault="007B536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9E3"/>
    <w:rsid w:val="00153332"/>
    <w:rsid w:val="001D2F6D"/>
    <w:rsid w:val="0025129E"/>
    <w:rsid w:val="00262698"/>
    <w:rsid w:val="00267ECD"/>
    <w:rsid w:val="002C79C2"/>
    <w:rsid w:val="00353648"/>
    <w:rsid w:val="0043522D"/>
    <w:rsid w:val="004452B7"/>
    <w:rsid w:val="00496F08"/>
    <w:rsid w:val="004F06BF"/>
    <w:rsid w:val="00527CFF"/>
    <w:rsid w:val="005F0E37"/>
    <w:rsid w:val="0060168D"/>
    <w:rsid w:val="0063641B"/>
    <w:rsid w:val="006364ED"/>
    <w:rsid w:val="006409E3"/>
    <w:rsid w:val="00641400"/>
    <w:rsid w:val="006B7614"/>
    <w:rsid w:val="006D0F0F"/>
    <w:rsid w:val="00710810"/>
    <w:rsid w:val="00712C3C"/>
    <w:rsid w:val="00787670"/>
    <w:rsid w:val="007B5369"/>
    <w:rsid w:val="007D6FC6"/>
    <w:rsid w:val="00847F40"/>
    <w:rsid w:val="008A3710"/>
    <w:rsid w:val="008C62D8"/>
    <w:rsid w:val="008E27CF"/>
    <w:rsid w:val="0090442D"/>
    <w:rsid w:val="009155AF"/>
    <w:rsid w:val="00944F94"/>
    <w:rsid w:val="009606CF"/>
    <w:rsid w:val="009720C7"/>
    <w:rsid w:val="009A709E"/>
    <w:rsid w:val="00A815E8"/>
    <w:rsid w:val="00AA7C22"/>
    <w:rsid w:val="00B25D04"/>
    <w:rsid w:val="00B4257F"/>
    <w:rsid w:val="00BF5FC1"/>
    <w:rsid w:val="00C45407"/>
    <w:rsid w:val="00C6148E"/>
    <w:rsid w:val="00CD6011"/>
    <w:rsid w:val="00D4023F"/>
    <w:rsid w:val="00D455E9"/>
    <w:rsid w:val="00D56F26"/>
    <w:rsid w:val="00DC4D46"/>
    <w:rsid w:val="00E0781E"/>
    <w:rsid w:val="00E24D3B"/>
    <w:rsid w:val="00F30CEE"/>
    <w:rsid w:val="00F45590"/>
    <w:rsid w:val="00F54808"/>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ED6C"/>
  <w15:docId w15:val="{5A8A9EEB-3F83-44C7-9CBE-7F7EEC9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character" w:customStyle="1" w:styleId="tax1">
    <w:name w:val="tax1"/>
    <w:rsid w:val="00641400"/>
    <w:rPr>
      <w:rFonts w:cs="Times New Roman"/>
      <w:b/>
      <w:bCs/>
      <w:sz w:val="26"/>
      <w:szCs w:val="26"/>
    </w:rPr>
  </w:style>
  <w:style w:type="paragraph" w:styleId="Corptext">
    <w:name w:val="Body Text"/>
    <w:basedOn w:val="Normal"/>
    <w:link w:val="CorptextCaracter"/>
    <w:semiHidden/>
    <w:rsid w:val="00BF5FC1"/>
    <w:pPr>
      <w:spacing w:after="0" w:line="240" w:lineRule="auto"/>
      <w:jc w:val="center"/>
    </w:pPr>
    <w:rPr>
      <w:rFonts w:ascii="Times New Roman" w:eastAsia="Times New Roman" w:hAnsi="Times New Roman"/>
      <w:b/>
      <w:bCs/>
      <w:sz w:val="24"/>
      <w:szCs w:val="24"/>
      <w:lang w:val="ro-RO"/>
    </w:rPr>
  </w:style>
  <w:style w:type="character" w:customStyle="1" w:styleId="CorptextCaracter">
    <w:name w:val="Corp text Caracter"/>
    <w:basedOn w:val="Fontdeparagrafimplicit"/>
    <w:link w:val="Corptext"/>
    <w:semiHidden/>
    <w:rsid w:val="00BF5FC1"/>
    <w:rPr>
      <w:rFonts w:ascii="Times New Roman" w:eastAsia="Times New Roman" w:hAnsi="Times New Roman" w:cs="Times New Roman"/>
      <w:b/>
      <w:bCs/>
      <w:sz w:val="24"/>
      <w:szCs w:val="24"/>
    </w:rPr>
  </w:style>
  <w:style w:type="paragraph" w:styleId="Antet">
    <w:name w:val="header"/>
    <w:basedOn w:val="Normal"/>
    <w:link w:val="AntetCaracter"/>
    <w:uiPriority w:val="99"/>
    <w:unhideWhenUsed/>
    <w:rsid w:val="007B53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369"/>
    <w:rPr>
      <w:rFonts w:ascii="Calibri" w:eastAsia="Calibri" w:hAnsi="Calibri" w:cs="Times New Roman"/>
      <w:lang w:val="en-US"/>
    </w:rPr>
  </w:style>
  <w:style w:type="paragraph" w:styleId="Subsol">
    <w:name w:val="footer"/>
    <w:basedOn w:val="Normal"/>
    <w:link w:val="SubsolCaracter"/>
    <w:uiPriority w:val="99"/>
    <w:unhideWhenUsed/>
    <w:rsid w:val="007B53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536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1370</Words>
  <Characters>7812</Characters>
  <Application>Microsoft Office Word</Application>
  <DocSecurity>0</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Juliette Magradean</cp:lastModifiedBy>
  <cp:revision>33</cp:revision>
  <cp:lastPrinted>2019-08-23T08:09:00Z</cp:lastPrinted>
  <dcterms:created xsi:type="dcterms:W3CDTF">2017-01-20T08:29:00Z</dcterms:created>
  <dcterms:modified xsi:type="dcterms:W3CDTF">2019-08-23T08:09:00Z</dcterms:modified>
</cp:coreProperties>
</file>