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69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sz w:val="29"/>
        </w:rPr>
        <w:t>LICEUL SPECIAL TEHNOLOGIC G</w:t>
      </w:r>
      <w:r>
        <w:rPr>
          <w:rFonts w:ascii="Times New Roman"/>
          <w:b/>
          <w:sz w:val="29"/>
        </w:rPr>
        <w:t>HERLA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08"/>
        <w:ind w:right="0"/>
        <w:jc w:val="left"/>
        <w:rPr>
          <w:b w:val="0"/>
          <w:bCs w:val="0"/>
        </w:rPr>
      </w:pPr>
      <w:r>
        <w:rPr>
          <w:spacing w:val="-1"/>
        </w:rPr>
        <w:t>Istoric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6" w:lineRule="auto"/>
        <w:ind w:right="115"/>
        <w:jc w:val="both"/>
      </w:pPr>
      <w:r>
        <w:rPr>
          <w:spacing w:val="-1"/>
        </w:rPr>
        <w:t>Istoria</w:t>
      </w:r>
      <w:r>
        <w:rPr>
          <w:spacing w:val="23"/>
        </w:rPr>
        <w:t> </w:t>
      </w:r>
      <w:r>
        <w:rPr>
          <w:spacing w:val="-1"/>
        </w:rPr>
        <w:t>şcolii</w:t>
      </w:r>
      <w:r>
        <w:rPr>
          <w:spacing w:val="21"/>
        </w:rPr>
        <w:t> </w:t>
      </w:r>
      <w:r>
        <w:rPr>
          <w:spacing w:val="-1"/>
        </w:rPr>
        <w:t>începe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conform</w:t>
      </w:r>
      <w:r>
        <w:rPr>
          <w:spacing w:val="21"/>
        </w:rPr>
        <w:t> </w:t>
      </w:r>
      <w:r>
        <w:rPr>
          <w:spacing w:val="-1"/>
        </w:rPr>
        <w:t>arhivelor</w:t>
      </w:r>
      <w:r>
        <w:rPr>
          <w:spacing w:val="23"/>
        </w:rPr>
        <w:t> </w:t>
      </w:r>
      <w:r>
        <w:rPr>
          <w:spacing w:val="-1"/>
        </w:rPr>
        <w:t>găsite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în</w:t>
      </w:r>
      <w:r>
        <w:rPr>
          <w:spacing w:val="21"/>
        </w:rPr>
        <w:t> </w:t>
      </w:r>
      <w:r>
        <w:rPr/>
        <w:t>1965</w:t>
      </w:r>
      <w:r>
        <w:rPr>
          <w:spacing w:val="21"/>
        </w:rPr>
        <w:t> </w:t>
      </w:r>
      <w:r>
        <w:rPr>
          <w:spacing w:val="-1"/>
        </w:rPr>
        <w:t>când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fost</w:t>
      </w:r>
      <w:r>
        <w:rPr>
          <w:spacing w:val="21"/>
        </w:rPr>
        <w:t> </w:t>
      </w:r>
      <w:r>
        <w:rPr/>
        <w:t>înfiinţată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şcoală</w:t>
      </w:r>
      <w:r>
        <w:rPr>
          <w:spacing w:val="75"/>
        </w:rPr>
        <w:t> </w:t>
      </w:r>
      <w:r>
        <w:rPr>
          <w:spacing w:val="-1"/>
        </w:rPr>
        <w:t>generală</w:t>
      </w:r>
      <w:r>
        <w:rPr>
          <w:spacing w:val="10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cadrul</w:t>
      </w:r>
      <w:r>
        <w:rPr>
          <w:spacing w:val="13"/>
        </w:rPr>
        <w:t> </w:t>
      </w:r>
      <w:r>
        <w:rPr>
          <w:spacing w:val="-1"/>
        </w:rPr>
        <w:t>Penitenciarului</w:t>
      </w:r>
      <w:r>
        <w:rPr>
          <w:spacing w:val="12"/>
        </w:rPr>
        <w:t> </w:t>
      </w:r>
      <w:r>
        <w:rPr/>
        <w:t>Gherla</w:t>
      </w:r>
      <w:r>
        <w:rPr>
          <w:spacing w:val="10"/>
        </w:rPr>
        <w:t> </w:t>
      </w:r>
      <w:r>
        <w:rPr/>
        <w:t>în</w:t>
      </w:r>
      <w:r>
        <w:rPr>
          <w:spacing w:val="14"/>
        </w:rPr>
        <w:t> </w:t>
      </w:r>
      <w:r>
        <w:rPr/>
        <w:t>scopul</w:t>
      </w:r>
      <w:r>
        <w:rPr>
          <w:spacing w:val="12"/>
        </w:rPr>
        <w:t> </w:t>
      </w:r>
      <w:r>
        <w:rPr>
          <w:spacing w:val="-1"/>
        </w:rPr>
        <w:t>ajutării</w:t>
      </w:r>
      <w:r>
        <w:rPr>
          <w:spacing w:val="12"/>
        </w:rPr>
        <w:t> </w:t>
      </w:r>
      <w:r>
        <w:rPr>
          <w:spacing w:val="-1"/>
        </w:rPr>
        <w:t>persoanelor</w:t>
      </w:r>
      <w:r>
        <w:rPr>
          <w:spacing w:val="13"/>
        </w:rPr>
        <w:t> </w:t>
      </w:r>
      <w:r>
        <w:rPr/>
        <w:t>private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libertate</w:t>
      </w:r>
      <w:r>
        <w:rPr>
          <w:spacing w:val="13"/>
        </w:rPr>
        <w:t> </w:t>
      </w:r>
      <w:r>
        <w:rPr/>
        <w:t>să</w:t>
      </w:r>
      <w:r>
        <w:rPr>
          <w:spacing w:val="89"/>
        </w:rPr>
        <w:t> </w:t>
      </w:r>
      <w:r>
        <w:rPr/>
        <w:t>îşi</w:t>
      </w:r>
      <w:r>
        <w:rPr>
          <w:spacing w:val="3"/>
        </w:rPr>
        <w:t> </w:t>
      </w:r>
      <w:r>
        <w:rPr>
          <w:spacing w:val="-1"/>
        </w:rPr>
        <w:t>completeze</w:t>
      </w:r>
      <w:r>
        <w:rPr>
          <w:spacing w:val="1"/>
        </w:rPr>
        <w:t> </w:t>
      </w:r>
      <w:r>
        <w:rPr>
          <w:spacing w:val="-1"/>
        </w:rPr>
        <w:t>studiile.</w:t>
      </w:r>
      <w:r>
        <w:rPr>
          <w:spacing w:val="4"/>
        </w:rPr>
        <w:t> </w:t>
      </w:r>
      <w:r>
        <w:rPr>
          <w:spacing w:val="-2"/>
        </w:rPr>
        <w:t>În</w:t>
      </w:r>
      <w:r>
        <w:rPr>
          <w:spacing w:val="2"/>
        </w:rPr>
        <w:t> </w:t>
      </w:r>
      <w:r>
        <w:rPr>
          <w:spacing w:val="-1"/>
        </w:rPr>
        <w:t>anul</w:t>
      </w:r>
      <w:r>
        <w:rPr>
          <w:spacing w:val="5"/>
        </w:rPr>
        <w:t> </w:t>
      </w:r>
      <w:r>
        <w:rPr/>
        <w:t>1982</w:t>
      </w:r>
      <w:r>
        <w:rPr>
          <w:spacing w:val="2"/>
        </w:rPr>
        <w:t> </w:t>
      </w:r>
      <w:r>
        <w:rPr>
          <w:spacing w:val="-1"/>
        </w:rPr>
        <w:t>şcoala</w:t>
      </w:r>
      <w:r>
        <w:rPr>
          <w:spacing w:val="4"/>
        </w:rPr>
        <w:t> </w:t>
      </w:r>
      <w:r>
        <w:rPr/>
        <w:t>avea</w:t>
      </w:r>
      <w:r>
        <w:rPr>
          <w:spacing w:val="1"/>
        </w:rPr>
        <w:t> </w:t>
      </w:r>
      <w:r>
        <w:rPr/>
        <w:t>în</w:t>
      </w:r>
      <w:r>
        <w:rPr>
          <w:spacing w:val="2"/>
        </w:rPr>
        <w:t> </w:t>
      </w:r>
      <w:r>
        <w:rPr>
          <w:spacing w:val="-1"/>
        </w:rPr>
        <w:t>structură</w:t>
      </w:r>
      <w:r>
        <w:rPr/>
        <w:t> şi</w:t>
      </w:r>
      <w:r>
        <w:rPr>
          <w:spacing w:val="2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liceu</w:t>
      </w:r>
      <w:r>
        <w:rPr>
          <w:spacing w:val="2"/>
        </w:rPr>
        <w:t> </w:t>
      </w:r>
      <w:r>
        <w:rPr>
          <w:spacing w:val="-1"/>
        </w:rPr>
        <w:t>(clasa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IX</w:t>
      </w:r>
      <w:r>
        <w:rPr>
          <w:spacing w:val="9"/>
        </w:rPr>
        <w:t> </w:t>
      </w:r>
      <w:r>
        <w:rPr/>
        <w:t>–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şi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clasa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a).</w:t>
      </w:r>
      <w:r>
        <w:rPr>
          <w:spacing w:val="13"/>
        </w:rPr>
        <w:t> </w:t>
      </w:r>
      <w:r>
        <w:rPr/>
        <w:t>Din</w:t>
      </w:r>
      <w:r>
        <w:rPr>
          <w:spacing w:val="14"/>
        </w:rPr>
        <w:t> </w:t>
      </w:r>
      <w:r>
        <w:rPr>
          <w:spacing w:val="-1"/>
        </w:rPr>
        <w:t>anul</w:t>
      </w:r>
      <w:r>
        <w:rPr>
          <w:spacing w:val="17"/>
        </w:rPr>
        <w:t> </w:t>
      </w:r>
      <w:r>
        <w:rPr/>
        <w:t>1990</w:t>
      </w:r>
      <w:r>
        <w:rPr>
          <w:spacing w:val="14"/>
        </w:rPr>
        <w:t> </w:t>
      </w:r>
      <w:r>
        <w:rPr/>
        <w:t>şi</w:t>
      </w:r>
      <w:r>
        <w:rPr>
          <w:spacing w:val="14"/>
        </w:rPr>
        <w:t> </w:t>
      </w:r>
      <w:r>
        <w:rPr>
          <w:spacing w:val="-1"/>
        </w:rPr>
        <w:t>până</w:t>
      </w:r>
      <w:r>
        <w:rPr>
          <w:spacing w:val="13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anul</w:t>
      </w:r>
      <w:r>
        <w:rPr>
          <w:spacing w:val="14"/>
        </w:rPr>
        <w:t> </w:t>
      </w:r>
      <w:r>
        <w:rPr/>
        <w:t>2004</w:t>
      </w:r>
      <w:r>
        <w:rPr>
          <w:spacing w:val="14"/>
        </w:rPr>
        <w:t> </w:t>
      </w:r>
      <w:r>
        <w:rPr>
          <w:spacing w:val="-1"/>
        </w:rPr>
        <w:t>şcoala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funcţionat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6"/>
        </w:rPr>
        <w:t> </w:t>
      </w:r>
      <w:r>
        <w:rPr>
          <w:spacing w:val="-1"/>
        </w:rPr>
        <w:t>cele</w:t>
      </w:r>
      <w:r>
        <w:rPr>
          <w:spacing w:val="13"/>
        </w:rPr>
        <w:t> </w:t>
      </w:r>
      <w:r>
        <w:rPr>
          <w:spacing w:val="1"/>
        </w:rPr>
        <w:t>două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structuri: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învăţământ</w:t>
      </w:r>
      <w:r>
        <w:rPr/>
        <w:t> </w:t>
      </w:r>
      <w:r>
        <w:rPr>
          <w:spacing w:val="-1"/>
        </w:rPr>
        <w:t>primar</w:t>
      </w:r>
      <w:r>
        <w:rPr/>
        <w:t> şi </w:t>
      </w:r>
      <w:r>
        <w:rPr>
          <w:spacing w:val="-1"/>
        </w:rPr>
        <w:t>învăţământ</w:t>
      </w:r>
      <w:r>
        <w:rPr>
          <w:spacing w:val="2"/>
        </w:rPr>
        <w:t> </w:t>
      </w:r>
      <w:r>
        <w:rPr>
          <w:spacing w:val="-1"/>
        </w:rPr>
        <w:t>gimnazial.</w:t>
      </w:r>
    </w:p>
    <w:p>
      <w:pPr>
        <w:pStyle w:val="BodyText"/>
        <w:spacing w:line="275" w:lineRule="auto" w:before="1"/>
        <w:ind w:right="371" w:firstLine="707"/>
        <w:jc w:val="left"/>
        <w:rPr>
          <w:rFonts w:ascii="Times New Roman" w:hAnsi="Times New Roman" w:cs="Times New Roman" w:eastAsia="Times New Roman"/>
        </w:rPr>
      </w:pPr>
      <w:r>
        <w:rPr/>
        <w:t>În acest moment,</w:t>
      </w:r>
      <w:r>
        <w:rPr>
          <w:spacing w:val="-1"/>
        </w:rPr>
        <w:t> </w:t>
      </w:r>
      <w:r>
        <w:rPr>
          <w:rFonts w:ascii="Times New Roman" w:hAnsi="Times New Roman"/>
        </w:rPr>
        <w:t>Liceul Tehnologic Special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herla cuprinde patru structuri: primar,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gimnazial</w:t>
      </w:r>
      <w:r>
        <w:rPr>
          <w:spacing w:val="-1"/>
        </w:rPr>
        <w:t>,</w:t>
      </w:r>
      <w:r>
        <w:rPr/>
        <w:t> liceal şi </w:t>
      </w:r>
      <w:r>
        <w:rPr>
          <w:spacing w:val="-1"/>
        </w:rPr>
        <w:t>profesional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cu o promovabilitate de</w:t>
      </w:r>
      <w:r>
        <w:rPr>
          <w:rFonts w:ascii="Times New Roman" w:hAnsi="Times New Roman"/>
          <w:spacing w:val="-1"/>
        </w:rPr>
        <w:t> </w:t>
      </w:r>
      <w:r>
        <w:rPr/>
        <w:t>100% a examenelor de </w:t>
      </w:r>
      <w:r>
        <w:rPr>
          <w:spacing w:val="-1"/>
        </w:rPr>
        <w:t>competenţe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Misiunea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şcolii</w:t>
      </w:r>
      <w:r>
        <w:rPr>
          <w:rFonts w:ascii="Times New Roman" w:hAns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15"/>
        <w:jc w:val="both"/>
      </w:pPr>
      <w:r>
        <w:rPr>
          <w:rFonts w:ascii="Times New Roman" w:hAnsi="Times New Roman"/>
        </w:rPr>
        <w:t>Liceul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Tehnologic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Gherla</w:t>
      </w:r>
      <w:r>
        <w:rPr>
          <w:rFonts w:ascii="Times New Roman" w:hAnsi="Times New Roman"/>
          <w:spacing w:val="7"/>
        </w:rPr>
        <w:t> </w:t>
      </w:r>
      <w:r>
        <w:rPr/>
        <w:t>urmăreşte</w:t>
      </w:r>
      <w:r>
        <w:rPr>
          <w:spacing w:val="3"/>
        </w:rPr>
        <w:t> </w:t>
      </w:r>
      <w:r>
        <w:rPr/>
        <w:t>crearea</w:t>
      </w:r>
      <w:r>
        <w:rPr>
          <w:spacing w:val="3"/>
        </w:rPr>
        <w:t> </w:t>
      </w:r>
      <w:r>
        <w:rPr/>
        <w:t>unui</w:t>
      </w:r>
      <w:r>
        <w:rPr>
          <w:spacing w:val="3"/>
        </w:rPr>
        <w:t> </w:t>
      </w:r>
      <w:r>
        <w:rPr/>
        <w:t>grup</w:t>
      </w:r>
      <w:r>
        <w:rPr>
          <w:spacing w:val="3"/>
        </w:rPr>
        <w:t> </w:t>
      </w:r>
      <w:r>
        <w:rPr>
          <w:rFonts w:ascii="Times New Roman" w:hAnsi="Times New Roman"/>
        </w:rPr>
        <w:t>socio-profesional</w:t>
      </w:r>
      <w:r>
        <w:rPr>
          <w:rFonts w:ascii="Times New Roman" w:hAnsi="Times New Roman"/>
        </w:rPr>
        <w:t> caracterizat</w:t>
      </w:r>
      <w:r>
        <w:rPr>
          <w:rFonts w:ascii="Times New Roman" w:hAnsi="Times New Roman"/>
          <w:spacing w:val="14"/>
        </w:rPr>
        <w:t> </w:t>
      </w:r>
      <w:r>
        <w:rPr/>
        <w:t>prin</w:t>
      </w:r>
      <w:r>
        <w:rPr>
          <w:spacing w:val="15"/>
        </w:rPr>
        <w:t> </w:t>
      </w:r>
      <w:r>
        <w:rPr/>
        <w:t>eficienţă</w:t>
      </w:r>
      <w:r>
        <w:rPr>
          <w:spacing w:val="15"/>
        </w:rPr>
        <w:t> </w:t>
      </w:r>
      <w:r>
        <w:rPr/>
        <w:t>şi</w:t>
      </w:r>
      <w:r>
        <w:rPr>
          <w:spacing w:val="15"/>
        </w:rPr>
        <w:t> </w:t>
      </w:r>
      <w:r>
        <w:rPr/>
        <w:t>flexibilitate</w:t>
      </w:r>
      <w:r>
        <w:rPr>
          <w:spacing w:val="14"/>
        </w:rPr>
        <w:t> </w:t>
      </w:r>
      <w:r>
        <w:rPr/>
        <w:t>care</w:t>
      </w:r>
      <w:r>
        <w:rPr>
          <w:spacing w:val="15"/>
        </w:rPr>
        <w:t> </w:t>
      </w:r>
      <w:r>
        <w:rPr/>
        <w:t>să</w:t>
      </w:r>
      <w:r>
        <w:rPr>
          <w:spacing w:val="15"/>
        </w:rPr>
        <w:t> </w:t>
      </w:r>
      <w:r>
        <w:rPr/>
        <w:t>realizeze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pregătirea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astăzi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pentru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viitorul</w:t>
      </w:r>
      <w:r>
        <w:rPr>
          <w:rFonts w:ascii="Times New Roman" w:hAnsi="Times New Roman"/>
          <w:i/>
        </w:rPr>
        <w:t> de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mâine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standardele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europene.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resursele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existente,</w:t>
      </w:r>
      <w:r>
        <w:rPr>
          <w:rFonts w:ascii="Times New Roman" w:hAnsi="Times New Roman"/>
          <w:spacing w:val="1"/>
        </w:rPr>
        <w:t> </w:t>
      </w:r>
      <w:r>
        <w:rPr/>
        <w:t>într</w:t>
      </w:r>
      <w:r>
        <w:rPr>
          <w:rFonts w:ascii="Times New Roman" w:hAnsi="Times New Roman"/>
        </w:rPr>
        <w:t>-un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ritm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propriu</w:t>
      </w:r>
      <w:r>
        <w:rPr/>
        <w:t>,</w:t>
      </w:r>
      <w:r>
        <w:rPr>
          <w:spacing w:val="2"/>
        </w:rPr>
        <w:t> </w:t>
      </w:r>
      <w:r>
        <w:rPr/>
        <w:t>îi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ajuta</w:t>
      </w:r>
      <w:r>
        <w:rPr>
          <w:spacing w:val="1"/>
        </w:rPr>
        <w:t> </w:t>
      </w:r>
      <w:r>
        <w:rPr/>
        <w:t>pe</w:t>
      </w:r>
      <w:r>
        <w:rPr/>
        <w:t> elevii</w:t>
      </w:r>
      <w:r>
        <w:rPr>
          <w:spacing w:val="-1"/>
        </w:rPr>
        <w:t> </w:t>
      </w:r>
      <w:r>
        <w:rPr/>
        <w:t>noştri să facă singuri ceea ce aşteaptă de la alţii,</w:t>
      </w:r>
      <w:r>
        <w:rPr>
          <w:spacing w:val="-1"/>
        </w:rPr>
        <w:t> călăuzindu</w:t>
      </w:r>
      <w:r>
        <w:rPr>
          <w:rFonts w:ascii="Times New Roman" w:hAnsi="Times New Roman"/>
          <w:spacing w:val="-1"/>
        </w:rPr>
        <w:t>-i</w:t>
      </w:r>
      <w:r>
        <w:rPr>
          <w:rFonts w:ascii="Times New Roman" w:hAnsi="Times New Roman"/>
        </w:rPr>
        <w:t> </w:t>
      </w:r>
      <w:r>
        <w:rPr/>
        <w:t>spre reuşită şi împlinire.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3" w:lineRule="auto"/>
        <w:ind w:right="117"/>
        <w:jc w:val="both"/>
      </w:pPr>
      <w:r>
        <w:rPr/>
        <w:t>Prin</w:t>
      </w:r>
      <w:r>
        <w:rPr>
          <w:spacing w:val="33"/>
        </w:rPr>
        <w:t> </w:t>
      </w:r>
      <w:r>
        <w:rPr>
          <w:spacing w:val="-1"/>
        </w:rPr>
        <w:t>calitatea</w:t>
      </w:r>
      <w:r>
        <w:rPr>
          <w:spacing w:val="32"/>
        </w:rPr>
        <w:t> </w:t>
      </w:r>
      <w:r>
        <w:rPr>
          <w:spacing w:val="-1"/>
        </w:rPr>
        <w:t>educaţiei</w:t>
      </w:r>
      <w:r>
        <w:rPr>
          <w:spacing w:val="36"/>
        </w:rPr>
        <w:t> </w:t>
      </w:r>
      <w:r>
        <w:rPr>
          <w:spacing w:val="-1"/>
        </w:rPr>
        <w:t>oferite,</w:t>
      </w:r>
      <w:r>
        <w:rPr>
          <w:spacing w:val="33"/>
        </w:rPr>
        <w:t> </w:t>
      </w:r>
      <w:r>
        <w:rPr/>
        <w:t>şcoala</w:t>
      </w:r>
      <w:r>
        <w:rPr>
          <w:spacing w:val="32"/>
        </w:rPr>
        <w:t> </w:t>
      </w:r>
      <w:r>
        <w:rPr>
          <w:spacing w:val="-1"/>
        </w:rPr>
        <w:t>asigură</w:t>
      </w:r>
      <w:r>
        <w:rPr>
          <w:spacing w:val="34"/>
        </w:rPr>
        <w:t> </w:t>
      </w:r>
      <w:r>
        <w:rPr/>
        <w:t>tuturor</w:t>
      </w:r>
      <w:r>
        <w:rPr>
          <w:spacing w:val="31"/>
        </w:rPr>
        <w:t> </w:t>
      </w:r>
      <w:r>
        <w:rPr>
          <w:spacing w:val="-1"/>
        </w:rPr>
        <w:t>absolvenţilor</w:t>
      </w:r>
      <w:r>
        <w:rPr>
          <w:spacing w:val="33"/>
        </w:rPr>
        <w:t> </w:t>
      </w:r>
      <w:r>
        <w:rPr>
          <w:spacing w:val="-1"/>
        </w:rPr>
        <w:t>posibilitatea</w:t>
      </w:r>
      <w:r>
        <w:rPr>
          <w:spacing w:val="95"/>
        </w:rPr>
        <w:t> </w:t>
      </w:r>
      <w:r>
        <w:rPr>
          <w:spacing w:val="-1"/>
        </w:rPr>
        <w:t>reabilitării</w:t>
      </w:r>
      <w:r>
        <w:rPr/>
        <w:t> şi </w:t>
      </w:r>
      <w:r>
        <w:rPr>
          <w:spacing w:val="-1"/>
        </w:rPr>
        <w:t>reintegrării</w:t>
      </w:r>
      <w:r>
        <w:rPr/>
        <w:t> lor </w:t>
      </w:r>
      <w:r>
        <w:rPr>
          <w:spacing w:val="-1"/>
        </w:rPr>
        <w:t>sociale.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Elevii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76" w:lineRule="auto"/>
        <w:ind w:right="117"/>
        <w:jc w:val="both"/>
      </w:pPr>
      <w:r>
        <w:rPr/>
        <w:t>Provin</w:t>
      </w:r>
      <w:r>
        <w:rPr>
          <w:spacing w:val="45"/>
        </w:rPr>
        <w:t> </w:t>
      </w:r>
      <w:r>
        <w:rPr/>
        <w:t>din</w:t>
      </w:r>
      <w:r>
        <w:rPr>
          <w:spacing w:val="45"/>
        </w:rPr>
        <w:t> </w:t>
      </w:r>
      <w:r>
        <w:rPr/>
        <w:t>toată</w:t>
      </w:r>
      <w:r>
        <w:rPr>
          <w:spacing w:val="44"/>
        </w:rPr>
        <w:t> </w:t>
      </w:r>
      <w:r>
        <w:rPr>
          <w:spacing w:val="-1"/>
        </w:rPr>
        <w:t>ţara</w:t>
      </w:r>
      <w:r>
        <w:rPr>
          <w:spacing w:val="44"/>
        </w:rPr>
        <w:t> </w:t>
      </w:r>
      <w:r>
        <w:rPr/>
        <w:t>şi</w:t>
      </w:r>
      <w:r>
        <w:rPr>
          <w:spacing w:val="48"/>
        </w:rPr>
        <w:t> </w:t>
      </w:r>
      <w:r>
        <w:rPr/>
        <w:t>sunt</w:t>
      </w:r>
      <w:r>
        <w:rPr>
          <w:spacing w:val="45"/>
        </w:rPr>
        <w:t> </w:t>
      </w:r>
      <w:r>
        <w:rPr>
          <w:spacing w:val="-1"/>
        </w:rPr>
        <w:t>selecţionaţi</w:t>
      </w:r>
      <w:r>
        <w:rPr>
          <w:spacing w:val="46"/>
        </w:rPr>
        <w:t> </w:t>
      </w:r>
      <w:r>
        <w:rPr/>
        <w:t>dintre</w:t>
      </w:r>
      <w:r>
        <w:rPr>
          <w:spacing w:val="43"/>
        </w:rPr>
        <w:t> </w:t>
      </w:r>
      <w:r>
        <w:rPr>
          <w:spacing w:val="-1"/>
        </w:rPr>
        <w:t>persoanele</w:t>
      </w:r>
      <w:r>
        <w:rPr>
          <w:spacing w:val="44"/>
        </w:rPr>
        <w:t> </w:t>
      </w:r>
      <w:r>
        <w:rPr/>
        <w:t>private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libertate</w:t>
      </w:r>
      <w:r>
        <w:rPr>
          <w:spacing w:val="44"/>
        </w:rPr>
        <w:t> </w:t>
      </w:r>
      <w:r>
        <w:rPr/>
        <w:t>care</w:t>
      </w:r>
      <w:r>
        <w:rPr>
          <w:spacing w:val="33"/>
        </w:rPr>
        <w:t> </w:t>
      </w:r>
      <w:r>
        <w:rPr>
          <w:spacing w:val="-1"/>
        </w:rPr>
        <w:t>doresc</w:t>
      </w:r>
      <w:r>
        <w:rPr>
          <w:spacing w:val="23"/>
        </w:rPr>
        <w:t> </w:t>
      </w:r>
      <w:r>
        <w:rPr/>
        <w:t>să</w:t>
      </w:r>
      <w:r>
        <w:rPr>
          <w:spacing w:val="25"/>
        </w:rPr>
        <w:t> </w:t>
      </w:r>
      <w:r>
        <w:rPr/>
        <w:t>îşi</w:t>
      </w:r>
      <w:r>
        <w:rPr>
          <w:spacing w:val="24"/>
        </w:rPr>
        <w:t> </w:t>
      </w:r>
      <w:r>
        <w:rPr>
          <w:spacing w:val="-1"/>
        </w:rPr>
        <w:t>continue</w:t>
      </w:r>
      <w:r>
        <w:rPr>
          <w:spacing w:val="22"/>
        </w:rPr>
        <w:t> </w:t>
      </w:r>
      <w:r>
        <w:rPr>
          <w:spacing w:val="-1"/>
        </w:rPr>
        <w:t>studiile.</w:t>
      </w:r>
      <w:r>
        <w:rPr>
          <w:spacing w:val="23"/>
        </w:rPr>
        <w:t> </w:t>
      </w:r>
      <w:r>
        <w:rPr>
          <w:spacing w:val="-1"/>
        </w:rPr>
        <w:t>Selectarea</w:t>
      </w:r>
      <w:r>
        <w:rPr>
          <w:spacing w:val="22"/>
        </w:rPr>
        <w:t> </w:t>
      </w:r>
      <w:r>
        <w:rPr/>
        <w:t>elevilor</w:t>
      </w:r>
      <w:r>
        <w:rPr>
          <w:spacing w:val="23"/>
        </w:rPr>
        <w:t> </w:t>
      </w:r>
      <w:r>
        <w:rPr>
          <w:spacing w:val="-1"/>
        </w:rPr>
        <w:t>participanţi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cursurile</w:t>
      </w:r>
      <w:r>
        <w:rPr>
          <w:spacing w:val="24"/>
        </w:rPr>
        <w:t> </w:t>
      </w:r>
      <w:r>
        <w:rPr>
          <w:spacing w:val="-1"/>
        </w:rPr>
        <w:t>şcolare</w:t>
      </w:r>
      <w:r>
        <w:rPr>
          <w:spacing w:val="22"/>
        </w:rPr>
        <w:t> </w:t>
      </w:r>
      <w:r>
        <w:rPr>
          <w:spacing w:val="1"/>
        </w:rPr>
        <w:t>se</w:t>
      </w:r>
      <w:r>
        <w:rPr>
          <w:spacing w:val="22"/>
        </w:rPr>
        <w:t> </w:t>
      </w:r>
      <w:r>
        <w:rPr>
          <w:spacing w:val="-1"/>
        </w:rPr>
        <w:t>face</w:t>
      </w:r>
      <w:r>
        <w:rPr>
          <w:spacing w:val="25"/>
        </w:rPr>
        <w:t> </w:t>
      </w:r>
      <w:r>
        <w:rPr>
          <w:spacing w:val="-1"/>
        </w:rPr>
        <w:t>cu</w:t>
      </w:r>
      <w:r>
        <w:rPr>
          <w:spacing w:val="101"/>
        </w:rPr>
        <w:t> </w:t>
      </w:r>
      <w:r>
        <w:rPr/>
        <w:t>avizul</w:t>
      </w:r>
      <w:r>
        <w:rPr>
          <w:spacing w:val="50"/>
        </w:rPr>
        <w:t> </w:t>
      </w:r>
      <w:r>
        <w:rPr>
          <w:spacing w:val="-1"/>
        </w:rPr>
        <w:t>psihologilor</w:t>
      </w:r>
      <w:r>
        <w:rPr>
          <w:spacing w:val="49"/>
        </w:rPr>
        <w:t> </w:t>
      </w:r>
      <w:r>
        <w:rPr>
          <w:spacing w:val="-1"/>
        </w:rPr>
        <w:t>penitenciarului.</w:t>
      </w:r>
      <w:r>
        <w:rPr>
          <w:spacing w:val="50"/>
        </w:rPr>
        <w:t> </w:t>
      </w:r>
      <w:r>
        <w:rPr>
          <w:spacing w:val="-1"/>
        </w:rPr>
        <w:t>Elevii</w:t>
      </w:r>
      <w:r>
        <w:rPr>
          <w:spacing w:val="50"/>
        </w:rPr>
        <w:t> </w:t>
      </w:r>
      <w:r>
        <w:rPr/>
        <w:t>pot</w:t>
      </w:r>
      <w:r>
        <w:rPr>
          <w:spacing w:val="53"/>
        </w:rPr>
        <w:t> </w:t>
      </w:r>
      <w:r>
        <w:rPr/>
        <w:t>opta</w:t>
      </w:r>
      <w:r>
        <w:rPr>
          <w:spacing w:val="49"/>
        </w:rPr>
        <w:t> </w:t>
      </w:r>
      <w:r>
        <w:rPr>
          <w:spacing w:val="-1"/>
        </w:rPr>
        <w:t>pentru</w:t>
      </w:r>
      <w:r>
        <w:rPr>
          <w:spacing w:val="49"/>
        </w:rPr>
        <w:t> </w:t>
      </w:r>
      <w:r>
        <w:rPr/>
        <w:t>una</w:t>
      </w:r>
      <w:r>
        <w:rPr>
          <w:spacing w:val="49"/>
        </w:rPr>
        <w:t> </w:t>
      </w:r>
      <w:r>
        <w:rPr/>
        <w:t>din</w:t>
      </w:r>
      <w:r>
        <w:rPr>
          <w:spacing w:val="53"/>
        </w:rPr>
        <w:t> </w:t>
      </w:r>
      <w:r>
        <w:rPr>
          <w:spacing w:val="-1"/>
        </w:rPr>
        <w:t>calificări</w:t>
      </w:r>
      <w:r>
        <w:rPr>
          <w:spacing w:val="49"/>
        </w:rPr>
        <w:t> </w:t>
      </w:r>
      <w:r>
        <w:rPr/>
        <w:t>în</w:t>
      </w:r>
      <w:r>
        <w:rPr>
          <w:spacing w:val="50"/>
        </w:rPr>
        <w:t> </w:t>
      </w:r>
      <w:r>
        <w:rPr/>
        <w:t>funcţie</w:t>
      </w:r>
      <w:r>
        <w:rPr>
          <w:spacing w:val="49"/>
        </w:rPr>
        <w:t> </w:t>
      </w:r>
      <w:r>
        <w:rPr>
          <w:spacing w:val="1"/>
        </w:rPr>
        <w:t>de</w:t>
      </w:r>
      <w:r>
        <w:rPr>
          <w:spacing w:val="85"/>
        </w:rPr>
        <w:t> </w:t>
      </w:r>
      <w:r>
        <w:rPr>
          <w:rFonts w:ascii="Times New Roman" w:hAnsi="Times New Roman"/>
          <w:spacing w:val="-1"/>
        </w:rPr>
        <w:t>num</w:t>
      </w:r>
      <w:r>
        <w:rPr>
          <w:spacing w:val="-1"/>
        </w:rPr>
        <w:t>ărul</w:t>
      </w:r>
      <w:r>
        <w:rPr>
          <w:spacing w:val="11"/>
        </w:rPr>
        <w:t> </w:t>
      </w:r>
      <w:r>
        <w:rPr>
          <w:spacing w:val="-1"/>
        </w:rPr>
        <w:t>locurilor</w:t>
      </w:r>
      <w:r>
        <w:rPr>
          <w:spacing w:val="11"/>
        </w:rPr>
        <w:t> </w:t>
      </w:r>
      <w:r>
        <w:rPr>
          <w:spacing w:val="-1"/>
        </w:rPr>
        <w:t>alocate.</w:t>
      </w:r>
      <w:r>
        <w:rPr>
          <w:spacing w:val="11"/>
        </w:rPr>
        <w:t> </w:t>
      </w:r>
      <w:r>
        <w:rPr>
          <w:spacing w:val="-1"/>
        </w:rPr>
        <w:t>Cursurile</w:t>
      </w:r>
      <w:r>
        <w:rPr>
          <w:spacing w:val="10"/>
        </w:rPr>
        <w:t> </w:t>
      </w:r>
      <w:r>
        <w:rPr>
          <w:spacing w:val="-1"/>
        </w:rPr>
        <w:t>şcolare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desfăşoară</w:t>
      </w:r>
      <w:r>
        <w:rPr>
          <w:spacing w:val="10"/>
        </w:rPr>
        <w:t> </w:t>
      </w:r>
      <w:r>
        <w:rPr/>
        <w:t>pe</w:t>
      </w:r>
      <w:r>
        <w:rPr>
          <w:spacing w:val="10"/>
        </w:rPr>
        <w:t> </w:t>
      </w:r>
      <w:r>
        <w:rPr/>
        <w:t>4</w:t>
      </w:r>
      <w:r>
        <w:rPr>
          <w:spacing w:val="13"/>
        </w:rPr>
        <w:t> </w:t>
      </w:r>
      <w:r>
        <w:rPr/>
        <w:t>nivele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învăţământ</w:t>
      </w:r>
      <w:r>
        <w:rPr>
          <w:spacing w:val="12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primar,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gimnazial,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liceal</w:t>
      </w:r>
      <w:r>
        <w:rPr>
          <w:rFonts w:ascii="Times New Roman" w:hAnsi="Times New Roman"/>
          <w:spacing w:val="58"/>
        </w:rPr>
        <w:t> </w:t>
      </w:r>
      <w:r>
        <w:rPr/>
        <w:t>şi</w:t>
      </w:r>
      <w:r>
        <w:rPr>
          <w:spacing w:val="55"/>
        </w:rPr>
        <w:t> </w:t>
      </w:r>
      <w:r>
        <w:rPr/>
        <w:t>profesional</w:t>
      </w:r>
      <w:r>
        <w:rPr>
          <w:rFonts w:ascii="Times New Roman" w:hAnsi="Times New Roman"/>
        </w:rPr>
        <w:t>. </w:t>
      </w:r>
      <w:r>
        <w:rPr/>
        <w:t>Se</w:t>
      </w:r>
      <w:r>
        <w:rPr>
          <w:spacing w:val="54"/>
        </w:rPr>
        <w:t> </w:t>
      </w:r>
      <w:r>
        <w:rPr>
          <w:spacing w:val="-1"/>
        </w:rPr>
        <w:t>urmăreşte</w:t>
      </w:r>
      <w:r>
        <w:rPr>
          <w:spacing w:val="57"/>
        </w:rPr>
        <w:t> </w:t>
      </w:r>
      <w:r>
        <w:rPr>
          <w:spacing w:val="-1"/>
        </w:rPr>
        <w:t>educarea</w:t>
      </w:r>
      <w:r>
        <w:rPr>
          <w:spacing w:val="54"/>
        </w:rPr>
        <w:t> </w:t>
      </w:r>
      <w:r>
        <w:rPr/>
        <w:t>persoanelor</w:t>
      </w:r>
      <w:r>
        <w:rPr>
          <w:spacing w:val="54"/>
        </w:rPr>
        <w:t> </w:t>
      </w:r>
      <w:r>
        <w:rPr/>
        <w:t>private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>
          <w:spacing w:val="-1"/>
        </w:rPr>
        <w:t>libertate</w:t>
      </w:r>
      <w:r>
        <w:rPr>
          <w:spacing w:val="56"/>
        </w:rPr>
        <w:t> </w:t>
      </w:r>
      <w:r>
        <w:rPr/>
        <w:t>în</w:t>
      </w:r>
      <w:r>
        <w:rPr>
          <w:spacing w:val="61"/>
        </w:rPr>
        <w:t> </w:t>
      </w:r>
      <w:r>
        <w:rPr>
          <w:spacing w:val="-1"/>
        </w:rPr>
        <w:t>scopul</w:t>
      </w:r>
      <w:r>
        <w:rPr/>
        <w:t> </w:t>
      </w:r>
      <w:r>
        <w:rPr>
          <w:spacing w:val="-1"/>
        </w:rPr>
        <w:t>reintegrării</w:t>
      </w:r>
      <w:r>
        <w:rPr/>
        <w:t> lor </w:t>
      </w:r>
      <w:r>
        <w:rPr>
          <w:spacing w:val="-1"/>
        </w:rPr>
        <w:t>sociale.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Resurse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21" w:firstLine="707"/>
        <w:jc w:val="both"/>
      </w:pPr>
      <w:r>
        <w:rPr>
          <w:rFonts w:ascii="Times New Roman" w:hAnsi="Times New Roman"/>
        </w:rPr>
        <w:t>Liceul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Tehnologic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Gherla</w:t>
      </w:r>
      <w:r>
        <w:rPr>
          <w:rFonts w:ascii="Times New Roman" w:hAnsi="Times New Roman"/>
          <w:spacing w:val="41"/>
        </w:rPr>
        <w:t> </w:t>
      </w:r>
      <w:r>
        <w:rPr/>
        <w:t>funcționează</w:t>
      </w:r>
      <w:r>
        <w:rPr>
          <w:spacing w:val="50"/>
        </w:rPr>
        <w:t> </w:t>
      </w:r>
      <w:r>
        <w:rPr/>
        <w:t>în</w:t>
      </w:r>
      <w:r>
        <w:rPr>
          <w:spacing w:val="50"/>
        </w:rPr>
        <w:t> </w:t>
      </w:r>
      <w:r>
        <w:rPr/>
        <w:t>Pavilionul</w:t>
      </w:r>
      <w:r>
        <w:rPr>
          <w:spacing w:val="50"/>
        </w:rPr>
        <w:t> </w:t>
      </w:r>
      <w:r>
        <w:rPr/>
        <w:t>II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Penitenciarului</w:t>
      </w:r>
      <w:r>
        <w:rPr/>
        <w:t> Gherla,</w:t>
      </w:r>
      <w:r>
        <w:rPr>
          <w:spacing w:val="24"/>
        </w:rPr>
        <w:t> </w:t>
      </w:r>
      <w:r>
        <w:rPr/>
        <w:t>strada</w:t>
      </w:r>
      <w:r>
        <w:rPr>
          <w:spacing w:val="24"/>
        </w:rPr>
        <w:t> </w:t>
      </w:r>
      <w:r>
        <w:rPr/>
        <w:t>Andrei</w:t>
      </w:r>
      <w:r>
        <w:rPr>
          <w:spacing w:val="24"/>
        </w:rPr>
        <w:t> </w:t>
      </w:r>
      <w:r>
        <w:rPr/>
        <w:t>Mureşanu,</w:t>
      </w:r>
      <w:r>
        <w:rPr>
          <w:spacing w:val="24"/>
        </w:rPr>
        <w:t> </w:t>
      </w:r>
      <w:r>
        <w:rPr/>
        <w:t>nr.4</w:t>
      </w:r>
      <w:r>
        <w:rPr>
          <w:spacing w:val="24"/>
        </w:rPr>
        <w:t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</w:rPr>
        <w:t> </w:t>
      </w:r>
      <w:r>
        <w:rPr/>
        <w:t>Instituţia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învăţământ</w:t>
      </w:r>
      <w:r>
        <w:rPr>
          <w:spacing w:val="24"/>
        </w:rPr>
        <w:t> </w:t>
      </w:r>
      <w:r>
        <w:rPr/>
        <w:t>dispune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10</w:t>
      </w:r>
      <w:r>
        <w:rPr>
          <w:spacing w:val="24"/>
        </w:rPr>
        <w:t> </w:t>
      </w:r>
      <w:r>
        <w:rPr/>
        <w:t>spaţii</w:t>
      </w:r>
      <w:r>
        <w:rPr>
          <w:spacing w:val="24"/>
        </w:rPr>
        <w:t> </w:t>
      </w:r>
      <w:r>
        <w:rPr/>
        <w:t>şcolare</w:t>
      </w:r>
      <w:r>
        <w:rPr/>
        <w:t> din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7</w:t>
      </w:r>
      <w:r>
        <w:rPr>
          <w:spacing w:val="16"/>
        </w:rPr>
        <w:t> </w:t>
      </w:r>
      <w:r>
        <w:rPr/>
        <w:t>săli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clasă,</w:t>
      </w:r>
      <w:r>
        <w:rPr>
          <w:spacing w:val="16"/>
        </w:rPr>
        <w:t> </w:t>
      </w:r>
      <w:r>
        <w:rPr/>
        <w:t>două</w:t>
      </w:r>
      <w:r>
        <w:rPr>
          <w:spacing w:val="16"/>
        </w:rPr>
        <w:t> </w:t>
      </w:r>
      <w:r>
        <w:rPr/>
        <w:t>cabinete</w:t>
      </w:r>
      <w:r>
        <w:rPr>
          <w:spacing w:val="16"/>
        </w:rPr>
        <w:t> </w:t>
      </w:r>
      <w:r>
        <w:rPr/>
        <w:t>şi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bibliotecă,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adaugă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sală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sport</w:t>
      </w:r>
      <w:r>
        <w:rPr>
          <w:spacing w:val="16"/>
        </w:rPr>
        <w:t> </w:t>
      </w:r>
      <w:r>
        <w:rPr/>
        <w:t>şi</w:t>
      </w:r>
      <w:r>
        <w:rPr>
          <w:spacing w:val="16"/>
        </w:rPr>
        <w:t> </w:t>
      </w:r>
      <w:r>
        <w:rPr/>
        <w:t>un</w:t>
      </w:r>
      <w:r>
        <w:rPr/>
        <w:t> teren de sport. Şcoala este dotată cu material didactic şi mobilier modern.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6" w:lineRule="auto"/>
        <w:ind w:right="114" w:firstLine="707"/>
        <w:jc w:val="both"/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Liceul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Tehnologic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Gherla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fost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reabilita</w:t>
      </w:r>
      <w:r>
        <w:rPr>
          <w:spacing w:val="-1"/>
        </w:rPr>
        <w:t>te</w:t>
      </w:r>
      <w:r>
        <w:rPr>
          <w:spacing w:val="52"/>
        </w:rPr>
        <w:t> </w:t>
      </w:r>
      <w:r>
        <w:rPr/>
        <w:t>sălile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clasă,</w:t>
      </w:r>
      <w:r>
        <w:rPr>
          <w:spacing w:val="26"/>
        </w:rPr>
        <w:t> </w:t>
      </w:r>
      <w:r>
        <w:rPr/>
        <w:t>schimbarea</w:t>
      </w:r>
      <w:r>
        <w:rPr>
          <w:spacing w:val="20"/>
        </w:rPr>
        <w:t> </w:t>
      </w:r>
      <w:r>
        <w:rPr/>
        <w:t>sistemului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încălzire,</w:t>
      </w:r>
      <w:r>
        <w:rPr>
          <w:spacing w:val="33"/>
        </w:rPr>
        <w:t> </w:t>
      </w:r>
      <w:r>
        <w:rPr/>
        <w:t>reamenajarea</w:t>
      </w:r>
      <w:r>
        <w:rPr>
          <w:spacing w:val="33"/>
        </w:rPr>
        <w:t> </w:t>
      </w:r>
      <w:r>
        <w:rPr/>
        <w:t>grupurilor</w:t>
      </w:r>
      <w:r>
        <w:rPr>
          <w:spacing w:val="33"/>
        </w:rPr>
        <w:t> </w:t>
      </w:r>
      <w:r>
        <w:rPr/>
        <w:t>sociale,</w:t>
      </w:r>
      <w:r>
        <w:rPr>
          <w:spacing w:val="33"/>
        </w:rPr>
        <w:t> </w:t>
      </w:r>
      <w:r>
        <w:rPr/>
        <w:t>amenajarea</w:t>
      </w:r>
      <w:r>
        <w:rPr>
          <w:spacing w:val="33"/>
        </w:rPr>
        <w:t> </w:t>
      </w:r>
      <w:r>
        <w:rPr/>
        <w:t>unui</w:t>
      </w:r>
      <w:r>
        <w:rPr>
          <w:spacing w:val="33"/>
        </w:rPr>
        <w:t> </w:t>
      </w:r>
      <w:r>
        <w:rPr/>
        <w:t>laborator</w:t>
      </w:r>
      <w:r>
        <w:rPr>
          <w:spacing w:val="33"/>
        </w:rPr>
        <w:t> </w:t>
      </w:r>
      <w:r>
        <w:rPr/>
        <w:t>de</w:t>
      </w:r>
      <w:r>
        <w:rPr/>
        <w:t> informatică,</w:t>
      </w:r>
      <w:r>
        <w:rPr>
          <w:spacing w:val="28"/>
        </w:rPr>
        <w:t> </w:t>
      </w:r>
      <w:r>
        <w:rPr/>
        <w:t>dotarea</w:t>
      </w:r>
      <w:r>
        <w:rPr>
          <w:spacing w:val="28"/>
        </w:rPr>
        <w:t> </w:t>
      </w:r>
      <w:r>
        <w:rPr/>
        <w:t>cu</w:t>
      </w:r>
      <w:r>
        <w:rPr>
          <w:spacing w:val="28"/>
        </w:rPr>
        <w:t> </w:t>
      </w:r>
      <w:r>
        <w:rPr/>
        <w:t>material</w:t>
      </w:r>
      <w:r>
        <w:rPr>
          <w:spacing w:val="28"/>
        </w:rPr>
        <w:t> </w:t>
      </w:r>
      <w:r>
        <w:rPr/>
        <w:t>didactic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catedrelor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biologie/matematică,</w:t>
      </w:r>
      <w:r>
        <w:rPr>
          <w:spacing w:val="28"/>
        </w:rPr>
        <w:t> </w:t>
      </w:r>
      <w:r>
        <w:rPr/>
        <w:t>îmbunătăţirea</w:t>
      </w:r>
      <w:r>
        <w:rPr/>
        <w:t> fondului de</w:t>
      </w:r>
    </w:p>
    <w:p>
      <w:pPr>
        <w:spacing w:after="0" w:line="276" w:lineRule="auto"/>
        <w:jc w:val="both"/>
        <w:sectPr>
          <w:type w:val="continuous"/>
          <w:pgSz w:w="11910" w:h="16840"/>
          <w:pgMar w:top="1360" w:bottom="280" w:left="1300" w:right="1300"/>
        </w:sectPr>
      </w:pPr>
    </w:p>
    <w:p>
      <w:pPr>
        <w:pStyle w:val="BodyText"/>
        <w:spacing w:line="277" w:lineRule="auto" w:before="56"/>
        <w:ind w:right="142" w:firstLine="0"/>
        <w:jc w:val="left"/>
      </w:pPr>
      <w:r>
        <w:rPr>
          <w:rFonts w:ascii="Times New Roman" w:hAnsi="Times New Roman"/>
          <w:spacing w:val="-1"/>
        </w:rPr>
        <w:t>carte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bib</w:t>
      </w:r>
      <w:r>
        <w:rPr>
          <w:spacing w:val="-1"/>
        </w:rPr>
        <w:t>liotecii</w:t>
      </w:r>
      <w:r>
        <w:rPr>
          <w:spacing w:val="31"/>
        </w:rPr>
        <w:t> </w:t>
      </w:r>
      <w:r>
        <w:rPr/>
        <w:t>prin</w:t>
      </w:r>
      <w:r>
        <w:rPr>
          <w:spacing w:val="33"/>
        </w:rPr>
        <w:t> </w:t>
      </w:r>
      <w:r>
        <w:rPr/>
        <w:t>sponsorizări</w:t>
      </w:r>
      <w:r>
        <w:rPr>
          <w:spacing w:val="30"/>
        </w:rPr>
        <w:t> </w:t>
      </w:r>
      <w:r>
        <w:rPr/>
        <w:t>şi</w:t>
      </w:r>
      <w:r>
        <w:rPr>
          <w:spacing w:val="31"/>
        </w:rPr>
        <w:t> </w:t>
      </w:r>
      <w:r>
        <w:rPr>
          <w:spacing w:val="-1"/>
        </w:rPr>
        <w:t>donaţii,</w:t>
      </w:r>
      <w:r>
        <w:rPr>
          <w:spacing w:val="31"/>
        </w:rPr>
        <w:t> </w:t>
      </w:r>
      <w:r>
        <w:rPr>
          <w:spacing w:val="-1"/>
        </w:rPr>
        <w:t>amenajarea</w:t>
      </w:r>
      <w:r>
        <w:rPr>
          <w:spacing w:val="30"/>
        </w:rPr>
        <w:t> </w:t>
      </w:r>
      <w:r>
        <w:rPr>
          <w:spacing w:val="-1"/>
        </w:rPr>
        <w:t>unei</w:t>
      </w:r>
      <w:r>
        <w:rPr>
          <w:spacing w:val="33"/>
        </w:rPr>
        <w:t> </w:t>
      </w:r>
      <w:r>
        <w:rPr>
          <w:spacing w:val="-1"/>
        </w:rPr>
        <w:t>săli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sport,</w:t>
      </w:r>
      <w:r>
        <w:rPr>
          <w:spacing w:val="30"/>
        </w:rPr>
        <w:t> </w:t>
      </w:r>
      <w:r>
        <w:rPr>
          <w:spacing w:val="-1"/>
        </w:rPr>
        <w:t>modernizarea</w:t>
      </w:r>
      <w:r>
        <w:rPr>
          <w:spacing w:val="91"/>
        </w:rPr>
        <w:t> </w:t>
      </w:r>
      <w:r>
        <w:rPr>
          <w:spacing w:val="-1"/>
        </w:rPr>
        <w:t>sălii</w:t>
      </w:r>
      <w:r>
        <w:rPr/>
        <w:t> </w:t>
      </w:r>
      <w:r>
        <w:rPr>
          <w:spacing w:val="-1"/>
        </w:rPr>
        <w:t>profesorale</w:t>
      </w:r>
      <w:r>
        <w:rPr>
          <w:spacing w:val="1"/>
        </w:rPr>
        <w:t> </w:t>
      </w:r>
      <w:r>
        <w:rPr>
          <w:spacing w:val="-1"/>
        </w:rPr>
        <w:t>(dotarea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mobilier),</w:t>
      </w:r>
      <w:r>
        <w:rPr/>
        <w:t>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Fotografii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Spa</w:t>
      </w:r>
      <w:r>
        <w:rPr>
          <w:rFonts w:ascii="Times New Roman" w:hAnsi="Times New Roman"/>
          <w:i/>
          <w:sz w:val="24"/>
        </w:rPr>
        <w:t>ț</w:t>
      </w:r>
      <w:r>
        <w:rPr>
          <w:rFonts w:ascii="Times New Roman" w:hAnsi="Times New Roman"/>
          <w:i/>
          <w:sz w:val="24"/>
        </w:rPr>
        <w:t>ii modernizate ale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Liceului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1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09615" cy="526208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615" cy="526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pgSz w:w="11910" w:h="16840"/>
          <w:pgMar w:footer="3034" w:header="0" w:top="1340" w:bottom="3220" w:left="1300" w:right="1280"/>
        </w:sectPr>
      </w:pPr>
    </w:p>
    <w:p>
      <w:pPr>
        <w:spacing w:before="56"/>
        <w:ind w:left="0" w:right="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Laboratorul de</w:t>
      </w:r>
      <w:r>
        <w:rPr>
          <w:rFonts w:ascii="Times New Roman" w:hAnsi="Times New Roman"/>
          <w:i/>
          <w:spacing w:val="-1"/>
          <w:sz w:val="24"/>
        </w:rPr>
        <w:t> informatică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00025" cy="68199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0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7"/>
      <w:pgSz w:w="11910" w:h="16840"/>
      <w:pgMar w:footer="3034" w:header="0" w:top="1340" w:bottom="322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820007pt;margin-top:667.923889pt;width:37.35pt;height:14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Revista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4.820007pt;margin-top:680.283875pt;width:68.4pt;height:14pt;mso-position-horizontal-relative:page;mso-position-vertical-relative:page;z-index:-35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Baza sportivă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 w:firstLine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2020-05-29T10:43:25Z</dcterms:created>
  <dcterms:modified xsi:type="dcterms:W3CDTF">2020-05-29T10:43:25Z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2020-05-29T00:00:00Z</vt:filetime>
  </property>
</Properties>
</file>