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930E" w14:textId="650A71E7" w:rsidR="004F06BF" w:rsidRDefault="00F45590" w:rsidP="004F06BF">
      <w:pPr>
        <w:suppressAutoHyphens/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Formular nr.</w:t>
      </w:r>
      <w:r w:rsidR="00696C32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b/>
          <w:sz w:val="24"/>
          <w:szCs w:val="24"/>
          <w:lang w:val="ro-RO"/>
        </w:rPr>
        <w:t>1</w:t>
      </w:r>
    </w:p>
    <w:p w14:paraId="5CC09D68" w14:textId="77777777" w:rsidR="00696C32" w:rsidRPr="00696C32" w:rsidRDefault="00696C32" w:rsidP="004F06BF">
      <w:pPr>
        <w:suppressAutoHyphens/>
        <w:spacing w:after="0" w:line="240" w:lineRule="auto"/>
        <w:jc w:val="right"/>
        <w:rPr>
          <w:rFonts w:asciiTheme="majorHAnsi" w:eastAsia="Times New Roman" w:hAnsiTheme="majorHAnsi"/>
          <w:b/>
          <w:i/>
          <w:sz w:val="24"/>
          <w:szCs w:val="24"/>
          <w:lang w:val="ro-RO" w:eastAsia="ar-SA"/>
        </w:rPr>
      </w:pPr>
    </w:p>
    <w:p w14:paraId="41C548D8" w14:textId="77777777" w:rsidR="004F06BF" w:rsidRPr="00696C32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</w:t>
      </w:r>
      <w:r w:rsidR="004F06BF"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488853C2" w14:textId="77777777" w:rsidR="004F06BF" w:rsidRPr="00696C32" w:rsidRDefault="004F06BF" w:rsidP="004F06BF">
      <w:pPr>
        <w:spacing w:after="0" w:line="240" w:lineRule="auto"/>
        <w:ind w:left="5760" w:hanging="576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………………………… </w:t>
      </w:r>
      <w:r w:rsidRPr="00696C32">
        <w:rPr>
          <w:rFonts w:asciiTheme="majorHAnsi" w:hAnsiTheme="majorHAnsi"/>
          <w:sz w:val="24"/>
          <w:szCs w:val="24"/>
          <w:lang w:val="ro-RO"/>
        </w:rPr>
        <w:tab/>
        <w:t>Inregistrat la sediul autoritatii contractante……………..........…….</w:t>
      </w:r>
    </w:p>
    <w:p w14:paraId="31020DFF" w14:textId="71FDD1C9" w:rsidR="004F06BF" w:rsidRPr="00696C32" w:rsidRDefault="004F06BF" w:rsidP="004F06BF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(denumirea/numele)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  <w:t xml:space="preserve">  nr........…...... /.…….................…........</w:t>
      </w:r>
    </w:p>
    <w:p w14:paraId="36DFC548" w14:textId="77777777" w:rsidR="004F06BF" w:rsidRPr="00696C32" w:rsidRDefault="004F06BF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1A0263C" w14:textId="77777777" w:rsidR="00F45590" w:rsidRPr="00696C32" w:rsidRDefault="00F45590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7E7A5C9" w14:textId="77777777" w:rsidR="004F06BF" w:rsidRPr="00696C32" w:rsidRDefault="004F06BF" w:rsidP="00F45590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SCRISOARE DE INAINTARE</w:t>
      </w:r>
    </w:p>
    <w:p w14:paraId="4CCFEFA1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6028C4A2" w14:textId="77777777" w:rsidR="00F45590" w:rsidRPr="00696C32" w:rsidRDefault="00F45590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170C7031" w14:textId="77777777" w:rsidR="004F06BF" w:rsidRPr="00696C32" w:rsidRDefault="004F06BF" w:rsidP="00F45590">
      <w:pPr>
        <w:spacing w:after="0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Catre,</w:t>
      </w:r>
    </w:p>
    <w:p w14:paraId="5338CC82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ab/>
        <w:t>………………..…………………………………………</w:t>
      </w:r>
    </w:p>
    <w:p w14:paraId="450A86B8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  <w:r w:rsidRPr="00696C32">
        <w:rPr>
          <w:rFonts w:asciiTheme="majorHAnsi" w:hAnsiTheme="majorHAnsi"/>
          <w:sz w:val="24"/>
          <w:szCs w:val="24"/>
          <w:lang w:val="it-IT"/>
        </w:rPr>
        <w:t xml:space="preserve">          (denumirea autoritatii contractante si adresa completa)</w:t>
      </w:r>
    </w:p>
    <w:p w14:paraId="3FDF2579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</w:p>
    <w:p w14:paraId="6EAD6A9F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ab/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Ca urmare a anuntului din data  de ………….. privind achizitia directa pentru atribuirea contractului 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avand ca obiect : 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...........................................................................................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</w:t>
      </w:r>
    </w:p>
    <w:p w14:paraId="0DE04389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noi ....................................................................... va transmitem alaturat urmatoarele:</w:t>
      </w:r>
    </w:p>
    <w:p w14:paraId="6F8B964A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i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              </w:t>
      </w:r>
      <w:r w:rsidR="004F06BF"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(denumirea/numele ofertantului) </w:t>
      </w:r>
    </w:p>
    <w:p w14:paraId="59118593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a) oferta;</w:t>
      </w:r>
    </w:p>
    <w:p w14:paraId="103E3970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b) documentele care insotesc oferta. </w:t>
      </w:r>
    </w:p>
    <w:p w14:paraId="3E2E39C8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0E6B7B0F" w14:textId="77777777" w:rsidR="004F06BF" w:rsidRPr="00696C32" w:rsidRDefault="004F06BF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696C32"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  <w:t>ersoana de contact pentru achizitia directa</w:t>
      </w:r>
    </w:p>
    <w:p w14:paraId="4C5CBA47" w14:textId="77777777" w:rsidR="00F45590" w:rsidRPr="00696C32" w:rsidRDefault="00F45590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696C32" w14:paraId="74B65F20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6308BE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176C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1E85A97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6C471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DA02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977B3E9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820DB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4EC6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4DFEC2A7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3DAB09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DB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009D8C85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E4D1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760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14:paraId="37247BD8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 w:cs="Arial"/>
          <w:kern w:val="1"/>
          <w:sz w:val="24"/>
          <w:szCs w:val="24"/>
          <w:lang w:val="en-GB" w:eastAsia="hi-IN" w:bidi="hi-IN"/>
        </w:rPr>
      </w:pPr>
    </w:p>
    <w:p w14:paraId="0DAFE9C9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  Avem speranţa că oferta noastră este corespunzătoare şi va satisface cerinţele.</w:t>
      </w:r>
    </w:p>
    <w:p w14:paraId="30A87A92" w14:textId="77777777" w:rsidR="00F45590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                               </w:t>
      </w:r>
    </w:p>
    <w:p w14:paraId="4A72EF82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365B181B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5FB8A164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</w:t>
      </w:r>
    </w:p>
    <w:p w14:paraId="49147483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30C690BF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4CABA9FB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70A4DDAB" w14:textId="77777777" w:rsidR="004F06BF" w:rsidRPr="00696C32" w:rsidRDefault="004F06BF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Operator economic,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(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şi 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>)</w:t>
      </w:r>
    </w:p>
    <w:p w14:paraId="7FD8E101" w14:textId="77777777" w:rsidR="004F06BF" w:rsidRPr="00696C32" w:rsidRDefault="004F06BF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E3CD52E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3ECB1C41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1107BB97" w14:textId="77777777" w:rsidR="0090442D" w:rsidRPr="00696C32" w:rsidRDefault="0090442D" w:rsidP="0090442D">
      <w:pPr>
        <w:spacing w:after="0"/>
        <w:jc w:val="right"/>
        <w:rPr>
          <w:rFonts w:asciiTheme="majorHAnsi" w:hAnsiTheme="majorHAnsi"/>
          <w:sz w:val="24"/>
          <w:szCs w:val="24"/>
          <w:lang w:val="ro-RO"/>
        </w:rPr>
      </w:pPr>
      <w:bookmarkStart w:id="142" w:name="_GoBack"/>
      <w:bookmarkEnd w:id="142"/>
    </w:p>
    <w:sectPr w:rsidR="0090442D" w:rsidRPr="00696C32" w:rsidSect="00F45590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B166B"/>
    <w:rsid w:val="0025129E"/>
    <w:rsid w:val="00262698"/>
    <w:rsid w:val="00267ECD"/>
    <w:rsid w:val="002C79C2"/>
    <w:rsid w:val="00353648"/>
    <w:rsid w:val="003D6A70"/>
    <w:rsid w:val="0043522D"/>
    <w:rsid w:val="00496F08"/>
    <w:rsid w:val="004F06BF"/>
    <w:rsid w:val="00527CFF"/>
    <w:rsid w:val="005D49AC"/>
    <w:rsid w:val="005F0E37"/>
    <w:rsid w:val="0060168D"/>
    <w:rsid w:val="0063641B"/>
    <w:rsid w:val="006364ED"/>
    <w:rsid w:val="006409E3"/>
    <w:rsid w:val="00641400"/>
    <w:rsid w:val="0065387E"/>
    <w:rsid w:val="00696C32"/>
    <w:rsid w:val="006D0F0F"/>
    <w:rsid w:val="00710810"/>
    <w:rsid w:val="007D6FC6"/>
    <w:rsid w:val="00800377"/>
    <w:rsid w:val="00847F40"/>
    <w:rsid w:val="00850993"/>
    <w:rsid w:val="008C62D8"/>
    <w:rsid w:val="008E27CF"/>
    <w:rsid w:val="0090442D"/>
    <w:rsid w:val="009155AF"/>
    <w:rsid w:val="00944F94"/>
    <w:rsid w:val="009720C7"/>
    <w:rsid w:val="00A815E8"/>
    <w:rsid w:val="00AA7C22"/>
    <w:rsid w:val="00AF0530"/>
    <w:rsid w:val="00B4257F"/>
    <w:rsid w:val="00B55433"/>
    <w:rsid w:val="00BF5FC1"/>
    <w:rsid w:val="00C6148E"/>
    <w:rsid w:val="00C64584"/>
    <w:rsid w:val="00D4023F"/>
    <w:rsid w:val="00D56F26"/>
    <w:rsid w:val="00E0781E"/>
    <w:rsid w:val="00EB414C"/>
    <w:rsid w:val="00EC00B3"/>
    <w:rsid w:val="00F30CEE"/>
    <w:rsid w:val="00F45590"/>
    <w:rsid w:val="00FA5AE0"/>
    <w:rsid w:val="00FA760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72F"/>
  <w15:docId w15:val="{98D4ED33-9497-4CB1-B6C4-A85ADCFA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Petru Matei</cp:lastModifiedBy>
  <cp:revision>4</cp:revision>
  <cp:lastPrinted>2017-02-07T07:22:00Z</cp:lastPrinted>
  <dcterms:created xsi:type="dcterms:W3CDTF">2019-02-27T08:48:00Z</dcterms:created>
  <dcterms:modified xsi:type="dcterms:W3CDTF">2019-06-05T11:11:00Z</dcterms:modified>
</cp:coreProperties>
</file>