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6B19" w:rsidRDefault="002C6B19" w:rsidP="002C6B19">
      <w:pPr>
        <w:tabs>
          <w:tab w:val="left" w:pos="284"/>
        </w:tabs>
        <w:ind w:left="360"/>
        <w:jc w:val="center"/>
        <w:rPr>
          <w:rFonts w:ascii="Cambria" w:hAnsi="Cambria"/>
          <w:b/>
          <w:bCs/>
          <w:iCs/>
          <w:color w:val="000000"/>
        </w:rPr>
      </w:pPr>
      <w:bookmarkStart w:id="0" w:name="_GoBack"/>
      <w:bookmarkEnd w:id="0"/>
    </w:p>
    <w:p w:rsidR="002C6B19" w:rsidRDefault="002C6B19" w:rsidP="002C6B19">
      <w:pPr>
        <w:tabs>
          <w:tab w:val="left" w:pos="284"/>
        </w:tabs>
        <w:ind w:left="360"/>
        <w:jc w:val="center"/>
        <w:rPr>
          <w:rFonts w:ascii="Cambria" w:hAnsi="Cambria"/>
          <w:b/>
          <w:bCs/>
          <w:iCs/>
          <w:color w:val="000000"/>
        </w:rPr>
      </w:pPr>
    </w:p>
    <w:p w:rsidR="002C6B19" w:rsidRDefault="002C6B19" w:rsidP="002C6B19">
      <w:pPr>
        <w:tabs>
          <w:tab w:val="left" w:pos="284"/>
        </w:tabs>
        <w:ind w:left="360"/>
        <w:jc w:val="center"/>
        <w:rPr>
          <w:rFonts w:ascii="Cambria" w:hAnsi="Cambria"/>
          <w:b/>
          <w:bCs/>
          <w:iCs/>
          <w:color w:val="000000"/>
        </w:rPr>
      </w:pPr>
    </w:p>
    <w:p w:rsidR="002C6B19" w:rsidRPr="002C6B19" w:rsidRDefault="002C6B19" w:rsidP="002C6B19">
      <w:pPr>
        <w:tabs>
          <w:tab w:val="left" w:pos="284"/>
        </w:tabs>
        <w:ind w:left="360"/>
        <w:jc w:val="center"/>
        <w:rPr>
          <w:rFonts w:ascii="Cambria" w:hAnsi="Cambria"/>
          <w:b/>
          <w:bCs/>
          <w:iCs/>
          <w:color w:val="FF0000"/>
          <w:sz w:val="28"/>
          <w:szCs w:val="28"/>
        </w:rPr>
      </w:pPr>
      <w:r w:rsidRPr="002C6B19">
        <w:rPr>
          <w:rFonts w:ascii="Cambria" w:hAnsi="Cambria"/>
          <w:b/>
          <w:bCs/>
          <w:iCs/>
          <w:color w:val="000000"/>
          <w:sz w:val="28"/>
          <w:szCs w:val="28"/>
          <w:highlight w:val="yellow"/>
        </w:rPr>
        <w:t>DOCUMENTENTAȚIE DEPUNERE CERERI CULTE</w:t>
      </w:r>
    </w:p>
    <w:p w:rsidR="002C6B19" w:rsidRDefault="002C6B19" w:rsidP="002C6B19">
      <w:pPr>
        <w:tabs>
          <w:tab w:val="left" w:pos="284"/>
        </w:tabs>
        <w:ind w:left="360"/>
        <w:jc w:val="both"/>
        <w:rPr>
          <w:rFonts w:ascii="Cambria" w:hAnsi="Cambria"/>
          <w:b/>
          <w:bCs/>
          <w:iCs/>
          <w:color w:val="000000"/>
        </w:rPr>
      </w:pPr>
    </w:p>
    <w:p w:rsidR="002C6B19" w:rsidRDefault="002C6B19" w:rsidP="002C6B19">
      <w:pPr>
        <w:tabs>
          <w:tab w:val="left" w:pos="284"/>
        </w:tabs>
        <w:ind w:left="360"/>
        <w:jc w:val="both"/>
        <w:rPr>
          <w:rFonts w:ascii="Cambria" w:hAnsi="Cambria"/>
          <w:b/>
          <w:bCs/>
          <w:iCs/>
          <w:color w:val="000000"/>
        </w:rPr>
      </w:pPr>
    </w:p>
    <w:p w:rsidR="00127341" w:rsidRPr="00127341" w:rsidRDefault="00127341" w:rsidP="00127341">
      <w:pPr>
        <w:tabs>
          <w:tab w:val="left" w:pos="284"/>
        </w:tabs>
        <w:ind w:left="360"/>
        <w:jc w:val="both"/>
        <w:rPr>
          <w:rFonts w:ascii="Cambria" w:hAnsi="Cambria"/>
          <w:b/>
          <w:bCs/>
          <w:iCs/>
        </w:rPr>
      </w:pPr>
      <w:r w:rsidRPr="00127341">
        <w:rPr>
          <w:rFonts w:ascii="Cambria" w:hAnsi="Cambria"/>
          <w:b/>
          <w:bCs/>
          <w:iCs/>
        </w:rPr>
        <w:t>6.3. Reguli referitoare la prezentarea cererii de finanțare nerambursabilă</w:t>
      </w:r>
    </w:p>
    <w:p w:rsidR="00127341" w:rsidRPr="00127341" w:rsidRDefault="00127341" w:rsidP="00127341">
      <w:pPr>
        <w:tabs>
          <w:tab w:val="left" w:pos="284"/>
        </w:tabs>
        <w:ind w:left="360" w:hanging="360"/>
        <w:jc w:val="both"/>
        <w:rPr>
          <w:rFonts w:ascii="Cambria" w:hAnsi="Cambria"/>
          <w:bCs/>
          <w:iCs/>
        </w:rPr>
      </w:pPr>
      <w:r w:rsidRPr="00127341">
        <w:rPr>
          <w:rFonts w:ascii="Cambria" w:hAnsi="Cambria"/>
        </w:rPr>
        <w:tab/>
      </w:r>
      <w:r w:rsidRPr="00127341">
        <w:rPr>
          <w:rFonts w:ascii="Cambria" w:hAnsi="Cambria"/>
        </w:rPr>
        <w:tab/>
      </w:r>
      <w:r w:rsidRPr="00127341">
        <w:rPr>
          <w:rFonts w:ascii="Cambria" w:hAnsi="Cambria"/>
        </w:rPr>
        <w:tab/>
      </w:r>
      <w:r w:rsidRPr="00127341">
        <w:rPr>
          <w:rFonts w:ascii="Cambria" w:hAnsi="Cambria"/>
          <w:b/>
        </w:rPr>
        <w:t xml:space="preserve">Art. 8. (1) </w:t>
      </w:r>
      <w:proofErr w:type="spellStart"/>
      <w:r w:rsidRPr="00127341">
        <w:rPr>
          <w:rFonts w:ascii="Cambria" w:hAnsi="Cambria"/>
        </w:rPr>
        <w:t>Documentaţia</w:t>
      </w:r>
      <w:proofErr w:type="spellEnd"/>
      <w:r w:rsidRPr="00127341">
        <w:rPr>
          <w:rFonts w:ascii="Cambria" w:hAnsi="Cambria"/>
        </w:rPr>
        <w:t xml:space="preserve"> de solicitare a finanțării nerambursabile constă în:</w:t>
      </w:r>
    </w:p>
    <w:p w:rsidR="00127341" w:rsidRPr="00127341" w:rsidRDefault="00127341" w:rsidP="00127341">
      <w:pPr>
        <w:numPr>
          <w:ilvl w:val="0"/>
          <w:numId w:val="2"/>
        </w:numPr>
        <w:tabs>
          <w:tab w:val="left" w:pos="284"/>
        </w:tabs>
        <w:jc w:val="both"/>
        <w:rPr>
          <w:rFonts w:ascii="Cambria" w:hAnsi="Cambria"/>
        </w:rPr>
      </w:pPr>
      <w:r w:rsidRPr="00127341">
        <w:rPr>
          <w:rFonts w:ascii="Cambria" w:hAnsi="Cambria"/>
        </w:rPr>
        <w:t>formularul de solicitare a finanțării nerambursabile</w:t>
      </w:r>
      <w:r w:rsidRPr="00127341">
        <w:rPr>
          <w:rFonts w:ascii="Cambria" w:hAnsi="Cambria"/>
          <w:b/>
        </w:rPr>
        <w:t xml:space="preserve"> </w:t>
      </w:r>
      <w:r w:rsidRPr="00127341">
        <w:rPr>
          <w:rFonts w:ascii="Cambria" w:hAnsi="Cambria"/>
        </w:rPr>
        <w:t>– anexa nr. 1;</w:t>
      </w:r>
    </w:p>
    <w:p w:rsidR="00127341" w:rsidRPr="00127341" w:rsidRDefault="00127341" w:rsidP="00127341">
      <w:pPr>
        <w:numPr>
          <w:ilvl w:val="0"/>
          <w:numId w:val="2"/>
        </w:numPr>
        <w:tabs>
          <w:tab w:val="left" w:pos="284"/>
        </w:tabs>
        <w:jc w:val="both"/>
        <w:rPr>
          <w:rFonts w:ascii="Cambria" w:hAnsi="Cambria"/>
        </w:rPr>
      </w:pPr>
      <w:proofErr w:type="spellStart"/>
      <w:r w:rsidRPr="00127341">
        <w:rPr>
          <w:rFonts w:ascii="Cambria" w:hAnsi="Cambria"/>
        </w:rPr>
        <w:t>declaraţia</w:t>
      </w:r>
      <w:proofErr w:type="spellEnd"/>
      <w:r w:rsidRPr="00127341">
        <w:rPr>
          <w:rFonts w:ascii="Cambria" w:hAnsi="Cambria"/>
        </w:rPr>
        <w:t xml:space="preserve"> pe proprie răspundere a reprezentantului </w:t>
      </w:r>
      <w:proofErr w:type="spellStart"/>
      <w:r w:rsidRPr="00127341">
        <w:rPr>
          <w:rFonts w:ascii="Cambria" w:hAnsi="Cambria"/>
        </w:rPr>
        <w:t>unităţii</w:t>
      </w:r>
      <w:proofErr w:type="spellEnd"/>
      <w:r w:rsidRPr="00127341">
        <w:rPr>
          <w:rFonts w:ascii="Cambria" w:hAnsi="Cambria"/>
        </w:rPr>
        <w:t xml:space="preserve"> de cult–anexa nr. 2;</w:t>
      </w:r>
    </w:p>
    <w:p w:rsidR="00127341" w:rsidRPr="00127341" w:rsidRDefault="00127341" w:rsidP="00127341">
      <w:pPr>
        <w:numPr>
          <w:ilvl w:val="0"/>
          <w:numId w:val="2"/>
        </w:numPr>
        <w:tabs>
          <w:tab w:val="left" w:pos="284"/>
        </w:tabs>
        <w:jc w:val="both"/>
        <w:rPr>
          <w:rFonts w:ascii="Cambria" w:hAnsi="Cambria"/>
        </w:rPr>
      </w:pPr>
      <w:r w:rsidRPr="00127341">
        <w:rPr>
          <w:rFonts w:ascii="Cambria" w:hAnsi="Cambria"/>
        </w:rPr>
        <w:t>declarația privind contribuția proprie a solicitantului – anexa nr. 3.</w:t>
      </w:r>
    </w:p>
    <w:p w:rsidR="00127341" w:rsidRPr="00127341" w:rsidRDefault="00127341" w:rsidP="00127341">
      <w:pPr>
        <w:tabs>
          <w:tab w:val="left" w:pos="284"/>
        </w:tabs>
        <w:jc w:val="both"/>
        <w:rPr>
          <w:rFonts w:ascii="Cambria" w:hAnsi="Cambria"/>
        </w:rPr>
      </w:pPr>
      <w:r w:rsidRPr="00127341">
        <w:rPr>
          <w:rFonts w:ascii="Cambria" w:hAnsi="Cambria"/>
        </w:rPr>
        <w:t xml:space="preserve">  </w:t>
      </w:r>
      <w:r w:rsidRPr="00127341">
        <w:rPr>
          <w:rFonts w:ascii="Cambria" w:hAnsi="Cambria"/>
        </w:rPr>
        <w:tab/>
      </w:r>
      <w:r w:rsidRPr="00127341">
        <w:rPr>
          <w:rFonts w:ascii="Cambria" w:hAnsi="Cambria"/>
        </w:rPr>
        <w:tab/>
      </w:r>
      <w:r w:rsidRPr="00127341">
        <w:rPr>
          <w:rFonts w:ascii="Cambria" w:hAnsi="Cambria"/>
          <w:b/>
        </w:rPr>
        <w:t xml:space="preserve">(2) </w:t>
      </w:r>
      <w:r w:rsidRPr="00127341">
        <w:rPr>
          <w:rFonts w:ascii="Cambria" w:hAnsi="Cambria"/>
        </w:rPr>
        <w:t xml:space="preserve">Documentele completate se depun la registratura Consiliului </w:t>
      </w:r>
      <w:proofErr w:type="spellStart"/>
      <w:r w:rsidRPr="00127341">
        <w:rPr>
          <w:rFonts w:ascii="Cambria" w:hAnsi="Cambria"/>
        </w:rPr>
        <w:t>Judeţean</w:t>
      </w:r>
      <w:proofErr w:type="spellEnd"/>
      <w:r w:rsidRPr="00127341">
        <w:rPr>
          <w:rFonts w:ascii="Cambria" w:hAnsi="Cambria"/>
        </w:rPr>
        <w:t xml:space="preserve"> Cluj – Calea </w:t>
      </w:r>
      <w:proofErr w:type="spellStart"/>
      <w:r w:rsidRPr="00127341">
        <w:rPr>
          <w:rFonts w:ascii="Cambria" w:hAnsi="Cambria"/>
        </w:rPr>
        <w:t>Dorobanţilor</w:t>
      </w:r>
      <w:proofErr w:type="spellEnd"/>
      <w:r w:rsidRPr="00127341">
        <w:rPr>
          <w:rFonts w:ascii="Cambria" w:hAnsi="Cambria"/>
        </w:rPr>
        <w:t xml:space="preserve"> nr. 106, Mun. Cluj-Napoca.</w:t>
      </w:r>
    </w:p>
    <w:p w:rsidR="00127341" w:rsidRPr="00127341" w:rsidRDefault="00127341" w:rsidP="00127341">
      <w:pPr>
        <w:tabs>
          <w:tab w:val="left" w:pos="284"/>
        </w:tabs>
        <w:jc w:val="both"/>
        <w:rPr>
          <w:rFonts w:ascii="Cambria" w:hAnsi="Cambria"/>
        </w:rPr>
      </w:pPr>
      <w:r w:rsidRPr="00127341">
        <w:rPr>
          <w:rFonts w:ascii="Cambria" w:hAnsi="Cambria"/>
        </w:rPr>
        <w:tab/>
      </w:r>
      <w:r w:rsidRPr="00127341">
        <w:rPr>
          <w:rFonts w:ascii="Cambria" w:hAnsi="Cambria"/>
        </w:rPr>
        <w:tab/>
      </w:r>
      <w:r w:rsidRPr="00127341">
        <w:rPr>
          <w:rFonts w:ascii="Cambria" w:hAnsi="Cambria"/>
          <w:b/>
        </w:rPr>
        <w:t xml:space="preserve">(3) </w:t>
      </w:r>
      <w:r w:rsidRPr="00127341">
        <w:rPr>
          <w:rFonts w:ascii="Cambria" w:hAnsi="Cambria"/>
        </w:rPr>
        <w:t xml:space="preserve">Este obligatorie completarea tuturor câmpurilor din cererea de </w:t>
      </w:r>
      <w:proofErr w:type="spellStart"/>
      <w:r w:rsidRPr="00127341">
        <w:rPr>
          <w:rFonts w:ascii="Cambria" w:hAnsi="Cambria"/>
        </w:rPr>
        <w:t>finanţare</w:t>
      </w:r>
      <w:proofErr w:type="spellEnd"/>
      <w:r w:rsidRPr="00127341">
        <w:rPr>
          <w:rFonts w:ascii="Cambria" w:hAnsi="Cambria"/>
        </w:rPr>
        <w:t xml:space="preserve">. Cererile completate </w:t>
      </w:r>
      <w:proofErr w:type="spellStart"/>
      <w:r w:rsidRPr="00127341">
        <w:rPr>
          <w:rFonts w:ascii="Cambria" w:hAnsi="Cambria"/>
        </w:rPr>
        <w:t>parţial</w:t>
      </w:r>
      <w:proofErr w:type="spellEnd"/>
      <w:r w:rsidRPr="00127341">
        <w:rPr>
          <w:rFonts w:ascii="Cambria" w:hAnsi="Cambria"/>
        </w:rPr>
        <w:t xml:space="preserve"> nu vor fi luate în considerare.</w:t>
      </w:r>
    </w:p>
    <w:p w:rsidR="00127341" w:rsidRPr="00127341" w:rsidRDefault="00127341" w:rsidP="00127341">
      <w:pPr>
        <w:tabs>
          <w:tab w:val="left" w:pos="284"/>
        </w:tabs>
        <w:jc w:val="both"/>
        <w:rPr>
          <w:rFonts w:ascii="Cambria" w:hAnsi="Cambria"/>
          <w:b/>
        </w:rPr>
      </w:pPr>
      <w:r w:rsidRPr="00127341">
        <w:rPr>
          <w:rFonts w:ascii="Cambria" w:hAnsi="Cambria"/>
        </w:rPr>
        <w:tab/>
      </w:r>
      <w:r w:rsidRPr="00127341">
        <w:rPr>
          <w:rFonts w:ascii="Cambria" w:hAnsi="Cambria"/>
        </w:rPr>
        <w:tab/>
      </w:r>
      <w:r w:rsidRPr="00127341">
        <w:rPr>
          <w:rFonts w:ascii="Cambria" w:hAnsi="Cambria"/>
        </w:rPr>
        <w:tab/>
      </w:r>
      <w:r w:rsidRPr="00127341">
        <w:rPr>
          <w:rFonts w:ascii="Cambria" w:hAnsi="Cambria"/>
          <w:b/>
        </w:rPr>
        <w:t xml:space="preserve">6.4. Evaluarea </w:t>
      </w:r>
      <w:proofErr w:type="spellStart"/>
      <w:r w:rsidRPr="00127341">
        <w:rPr>
          <w:rFonts w:ascii="Cambria" w:hAnsi="Cambria"/>
          <w:b/>
        </w:rPr>
        <w:t>şi</w:t>
      </w:r>
      <w:proofErr w:type="spellEnd"/>
      <w:r w:rsidRPr="00127341">
        <w:rPr>
          <w:rFonts w:ascii="Cambria" w:hAnsi="Cambria"/>
          <w:b/>
        </w:rPr>
        <w:t xml:space="preserve"> </w:t>
      </w:r>
      <w:proofErr w:type="spellStart"/>
      <w:r w:rsidRPr="00127341">
        <w:rPr>
          <w:rFonts w:ascii="Cambria" w:hAnsi="Cambria"/>
          <w:b/>
        </w:rPr>
        <w:t>selecţia</w:t>
      </w:r>
      <w:proofErr w:type="spellEnd"/>
      <w:r w:rsidRPr="00127341">
        <w:rPr>
          <w:rFonts w:ascii="Cambria" w:hAnsi="Cambria"/>
          <w:b/>
        </w:rPr>
        <w:t xml:space="preserve"> cererilor de finanțare nerambursabilă</w:t>
      </w:r>
    </w:p>
    <w:p w:rsidR="00127341" w:rsidRPr="00127341" w:rsidRDefault="00127341" w:rsidP="00127341">
      <w:pPr>
        <w:tabs>
          <w:tab w:val="left" w:pos="284"/>
        </w:tabs>
        <w:ind w:left="360"/>
        <w:jc w:val="both"/>
        <w:rPr>
          <w:rStyle w:val="Robust"/>
          <w:rFonts w:ascii="Cambria" w:hAnsi="Cambria"/>
          <w:b w:val="0"/>
          <w:iCs/>
        </w:rPr>
      </w:pPr>
      <w:r w:rsidRPr="00127341">
        <w:rPr>
          <w:rFonts w:ascii="Cambria" w:hAnsi="Cambria"/>
          <w:b/>
        </w:rPr>
        <w:tab/>
        <w:t xml:space="preserve">Art. 14. (1) </w:t>
      </w:r>
      <w:r w:rsidRPr="00127341">
        <w:rPr>
          <w:rFonts w:ascii="Cambria" w:hAnsi="Cambria"/>
        </w:rPr>
        <w:t xml:space="preserve">Evaluarea </w:t>
      </w:r>
      <w:proofErr w:type="spellStart"/>
      <w:r w:rsidRPr="00127341">
        <w:rPr>
          <w:rFonts w:ascii="Cambria" w:hAnsi="Cambria"/>
        </w:rPr>
        <w:t>şi</w:t>
      </w:r>
      <w:proofErr w:type="spellEnd"/>
      <w:r w:rsidRPr="00127341">
        <w:rPr>
          <w:rFonts w:ascii="Cambria" w:hAnsi="Cambria"/>
        </w:rPr>
        <w:t xml:space="preserve"> </w:t>
      </w:r>
      <w:proofErr w:type="spellStart"/>
      <w:r w:rsidRPr="00127341">
        <w:rPr>
          <w:rFonts w:ascii="Cambria" w:hAnsi="Cambria"/>
        </w:rPr>
        <w:t>selecţia</w:t>
      </w:r>
      <w:proofErr w:type="spellEnd"/>
      <w:r w:rsidRPr="00127341">
        <w:rPr>
          <w:rFonts w:ascii="Cambria" w:hAnsi="Cambria"/>
        </w:rPr>
        <w:t xml:space="preserve"> cererilor de finanțare nerambursabilă se face de către</w:t>
      </w:r>
      <w:r w:rsidRPr="00127341">
        <w:rPr>
          <w:rFonts w:ascii="Cambria" w:hAnsi="Cambria"/>
          <w:b/>
        </w:rPr>
        <w:t xml:space="preserve"> </w:t>
      </w:r>
      <w:r w:rsidRPr="00127341">
        <w:rPr>
          <w:rStyle w:val="Robust"/>
          <w:rFonts w:ascii="Cambria" w:hAnsi="Cambria"/>
          <w:b w:val="0"/>
          <w:iCs/>
        </w:rPr>
        <w:t xml:space="preserve">Comisia de specialitate pentru educație a Consiliului </w:t>
      </w:r>
      <w:proofErr w:type="spellStart"/>
      <w:r w:rsidRPr="00127341">
        <w:rPr>
          <w:rStyle w:val="Robust"/>
          <w:rFonts w:ascii="Cambria" w:hAnsi="Cambria"/>
          <w:b w:val="0"/>
          <w:iCs/>
        </w:rPr>
        <w:t>Judeţean</w:t>
      </w:r>
      <w:proofErr w:type="spellEnd"/>
      <w:r w:rsidRPr="00127341">
        <w:rPr>
          <w:rStyle w:val="Robust"/>
          <w:rFonts w:ascii="Cambria" w:hAnsi="Cambria"/>
          <w:b w:val="0"/>
          <w:iCs/>
        </w:rPr>
        <w:t xml:space="preserve"> Cluj.</w:t>
      </w:r>
    </w:p>
    <w:p w:rsidR="00127341" w:rsidRPr="00127341" w:rsidRDefault="00127341" w:rsidP="00127341">
      <w:pPr>
        <w:tabs>
          <w:tab w:val="left" w:pos="284"/>
        </w:tabs>
        <w:ind w:firstLine="708"/>
        <w:jc w:val="both"/>
        <w:rPr>
          <w:rFonts w:ascii="Cambria" w:hAnsi="Cambria"/>
          <w:bCs/>
          <w:iCs/>
        </w:rPr>
      </w:pPr>
      <w:r w:rsidRPr="00127341">
        <w:rPr>
          <w:rFonts w:ascii="Cambria" w:hAnsi="Cambria"/>
          <w:b/>
        </w:rPr>
        <w:t xml:space="preserve">(2) </w:t>
      </w:r>
      <w:r w:rsidRPr="00127341">
        <w:rPr>
          <w:rFonts w:ascii="Cambria" w:hAnsi="Cambria"/>
          <w:bCs/>
          <w:iCs/>
        </w:rPr>
        <w:t xml:space="preserve">Vor fi supuse evaluării numai solicitările care întrunesc următoarele criterii de </w:t>
      </w:r>
      <w:proofErr w:type="spellStart"/>
      <w:r w:rsidRPr="00127341">
        <w:rPr>
          <w:rFonts w:ascii="Cambria" w:hAnsi="Cambria"/>
          <w:bCs/>
          <w:iCs/>
        </w:rPr>
        <w:t>selecţie</w:t>
      </w:r>
      <w:proofErr w:type="spellEnd"/>
      <w:r w:rsidRPr="00127341">
        <w:rPr>
          <w:rFonts w:ascii="Cambria" w:hAnsi="Cambria"/>
          <w:bCs/>
          <w:iCs/>
        </w:rPr>
        <w:t>:</w:t>
      </w:r>
    </w:p>
    <w:p w:rsidR="00127341" w:rsidRPr="00127341" w:rsidRDefault="00127341" w:rsidP="00127341">
      <w:pPr>
        <w:numPr>
          <w:ilvl w:val="0"/>
          <w:numId w:val="1"/>
        </w:numPr>
        <w:tabs>
          <w:tab w:val="left" w:pos="284"/>
        </w:tabs>
        <w:jc w:val="both"/>
        <w:rPr>
          <w:rFonts w:ascii="Cambria" w:hAnsi="Cambria"/>
          <w:bCs/>
          <w:iCs/>
        </w:rPr>
      </w:pPr>
      <w:r w:rsidRPr="00127341">
        <w:rPr>
          <w:rFonts w:ascii="Cambria" w:hAnsi="Cambria"/>
          <w:bCs/>
          <w:iCs/>
        </w:rPr>
        <w:t xml:space="preserve">proiectele sunt de interes public local, </w:t>
      </w:r>
      <w:proofErr w:type="spellStart"/>
      <w:r w:rsidRPr="00127341">
        <w:rPr>
          <w:rFonts w:ascii="Cambria" w:hAnsi="Cambria"/>
          <w:bCs/>
          <w:iCs/>
        </w:rPr>
        <w:t>judeţean</w:t>
      </w:r>
      <w:proofErr w:type="spellEnd"/>
      <w:r w:rsidRPr="00127341">
        <w:rPr>
          <w:rFonts w:ascii="Cambria" w:hAnsi="Cambria"/>
          <w:bCs/>
          <w:iCs/>
        </w:rPr>
        <w:t xml:space="preserve">, regional, </w:t>
      </w:r>
      <w:proofErr w:type="spellStart"/>
      <w:r w:rsidRPr="00127341">
        <w:rPr>
          <w:rFonts w:ascii="Cambria" w:hAnsi="Cambria"/>
          <w:bCs/>
          <w:iCs/>
        </w:rPr>
        <w:t>naţional</w:t>
      </w:r>
      <w:proofErr w:type="spellEnd"/>
      <w:r w:rsidRPr="00127341">
        <w:rPr>
          <w:rFonts w:ascii="Cambria" w:hAnsi="Cambria"/>
          <w:bCs/>
          <w:iCs/>
        </w:rPr>
        <w:t>;</w:t>
      </w:r>
    </w:p>
    <w:p w:rsidR="00127341" w:rsidRPr="00B56EB0" w:rsidRDefault="00127341" w:rsidP="00127341">
      <w:pPr>
        <w:numPr>
          <w:ilvl w:val="0"/>
          <w:numId w:val="1"/>
        </w:numPr>
        <w:tabs>
          <w:tab w:val="left" w:pos="284"/>
        </w:tabs>
        <w:jc w:val="both"/>
        <w:rPr>
          <w:rFonts w:ascii="Cambria" w:hAnsi="Cambria"/>
          <w:bCs/>
          <w:iCs/>
        </w:rPr>
      </w:pPr>
      <w:r w:rsidRPr="00127341">
        <w:rPr>
          <w:rFonts w:ascii="Cambria" w:hAnsi="Cambria"/>
          <w:bCs/>
          <w:iCs/>
        </w:rPr>
        <w:t xml:space="preserve">este dovedită </w:t>
      </w:r>
      <w:r w:rsidRPr="00B56EB0">
        <w:rPr>
          <w:rFonts w:ascii="Cambria" w:hAnsi="Cambria"/>
          <w:bCs/>
          <w:iCs/>
        </w:rPr>
        <w:t xml:space="preserve">capacitatea organizatorică </w:t>
      </w:r>
      <w:proofErr w:type="spellStart"/>
      <w:r w:rsidRPr="00B56EB0">
        <w:rPr>
          <w:rFonts w:ascii="Cambria" w:hAnsi="Cambria"/>
          <w:bCs/>
          <w:iCs/>
        </w:rPr>
        <w:t>şi</w:t>
      </w:r>
      <w:proofErr w:type="spellEnd"/>
      <w:r w:rsidRPr="00B56EB0">
        <w:rPr>
          <w:rFonts w:ascii="Cambria" w:hAnsi="Cambria"/>
          <w:bCs/>
          <w:iCs/>
        </w:rPr>
        <w:t xml:space="preserve"> </w:t>
      </w:r>
      <w:proofErr w:type="spellStart"/>
      <w:r w:rsidRPr="00B56EB0">
        <w:rPr>
          <w:rFonts w:ascii="Cambria" w:hAnsi="Cambria"/>
          <w:bCs/>
          <w:iCs/>
        </w:rPr>
        <w:t>funcţională</w:t>
      </w:r>
      <w:proofErr w:type="spellEnd"/>
      <w:r w:rsidRPr="00B56EB0">
        <w:rPr>
          <w:rFonts w:ascii="Cambria" w:hAnsi="Cambria"/>
          <w:bCs/>
          <w:iCs/>
        </w:rPr>
        <w:t xml:space="preserve"> a solicitantului sprijinului financiar prin: precizarea proiectelor </w:t>
      </w:r>
      <w:proofErr w:type="spellStart"/>
      <w:r w:rsidRPr="00B56EB0">
        <w:rPr>
          <w:rFonts w:ascii="Cambria" w:hAnsi="Cambria"/>
          <w:bCs/>
          <w:iCs/>
        </w:rPr>
        <w:t>desfăşurate</w:t>
      </w:r>
      <w:proofErr w:type="spellEnd"/>
      <w:r w:rsidRPr="00B56EB0">
        <w:rPr>
          <w:rFonts w:ascii="Cambria" w:hAnsi="Cambria"/>
          <w:bCs/>
          <w:iCs/>
        </w:rPr>
        <w:t xml:space="preserve"> în anul calendaristic anterior </w:t>
      </w:r>
      <w:proofErr w:type="spellStart"/>
      <w:r w:rsidRPr="00B56EB0">
        <w:rPr>
          <w:rFonts w:ascii="Cambria" w:hAnsi="Cambria"/>
          <w:bCs/>
          <w:iCs/>
        </w:rPr>
        <w:t>şi</w:t>
      </w:r>
      <w:proofErr w:type="spellEnd"/>
      <w:r w:rsidRPr="00B56EB0">
        <w:rPr>
          <w:rFonts w:ascii="Cambria" w:hAnsi="Cambria"/>
          <w:bCs/>
          <w:iCs/>
        </w:rPr>
        <w:t xml:space="preserve"> gradul de realizare a acestora; indicarea surselor de </w:t>
      </w:r>
      <w:proofErr w:type="spellStart"/>
      <w:r w:rsidRPr="00B56EB0">
        <w:rPr>
          <w:rFonts w:ascii="Cambria" w:hAnsi="Cambria"/>
          <w:bCs/>
          <w:iCs/>
        </w:rPr>
        <w:t>finanţare</w:t>
      </w:r>
      <w:proofErr w:type="spellEnd"/>
      <w:r w:rsidRPr="00B56EB0">
        <w:rPr>
          <w:rFonts w:ascii="Cambria" w:hAnsi="Cambria"/>
          <w:bCs/>
          <w:iCs/>
        </w:rPr>
        <w:t xml:space="preserve"> ale proiectului, </w:t>
      </w:r>
      <w:proofErr w:type="spellStart"/>
      <w:r w:rsidRPr="00B56EB0">
        <w:rPr>
          <w:rFonts w:ascii="Cambria" w:hAnsi="Cambria"/>
          <w:bCs/>
          <w:iCs/>
        </w:rPr>
        <w:t>contribuţia</w:t>
      </w:r>
      <w:proofErr w:type="spellEnd"/>
      <w:r w:rsidRPr="00B56EB0">
        <w:rPr>
          <w:rFonts w:ascii="Cambria" w:hAnsi="Cambria"/>
          <w:bCs/>
          <w:iCs/>
        </w:rPr>
        <w:t xml:space="preserve"> proprie.</w:t>
      </w:r>
    </w:p>
    <w:p w:rsidR="00127341" w:rsidRPr="00B56EB0" w:rsidRDefault="00127341" w:rsidP="00127341">
      <w:pPr>
        <w:tabs>
          <w:tab w:val="left" w:pos="284"/>
        </w:tabs>
        <w:ind w:firstLine="720"/>
        <w:jc w:val="both"/>
        <w:rPr>
          <w:rFonts w:ascii="Cambria" w:hAnsi="Cambria"/>
        </w:rPr>
      </w:pPr>
      <w:r w:rsidRPr="00B56EB0">
        <w:rPr>
          <w:rFonts w:ascii="Cambria" w:hAnsi="Cambria"/>
        </w:rPr>
        <w:t xml:space="preserve">Nu se acceptă modificări ulterioare ale proiectelor selectate și nici înlocuirea acestora cu altele.  </w:t>
      </w:r>
    </w:p>
    <w:p w:rsidR="00127341" w:rsidRPr="00B56EB0" w:rsidRDefault="00127341" w:rsidP="00127341">
      <w:pPr>
        <w:tabs>
          <w:tab w:val="left" w:pos="284"/>
        </w:tabs>
        <w:ind w:firstLine="720"/>
        <w:jc w:val="both"/>
        <w:rPr>
          <w:rFonts w:ascii="Cambria" w:hAnsi="Cambria"/>
        </w:rPr>
      </w:pPr>
      <w:r w:rsidRPr="00B56EB0">
        <w:rPr>
          <w:rFonts w:ascii="Cambria" w:hAnsi="Cambria"/>
          <w:b/>
        </w:rPr>
        <w:t xml:space="preserve">(3) </w:t>
      </w:r>
      <w:r w:rsidRPr="00B56EB0">
        <w:rPr>
          <w:rFonts w:ascii="Cambria" w:hAnsi="Cambria"/>
        </w:rPr>
        <w:t>Criteriile și punctajele care stau la baza ierarhizării solicitărilor de finanțare nerambursabilă:</w:t>
      </w:r>
    </w:p>
    <w:p w:rsidR="00127341" w:rsidRPr="00B56EB0" w:rsidRDefault="00127341" w:rsidP="00127341">
      <w:pPr>
        <w:tabs>
          <w:tab w:val="left" w:pos="284"/>
        </w:tabs>
        <w:ind w:firstLine="720"/>
        <w:jc w:val="both"/>
        <w:rPr>
          <w:rFonts w:ascii="Cambria" w:hAnsi="Cambria"/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1"/>
        <w:gridCol w:w="2228"/>
        <w:gridCol w:w="4940"/>
        <w:gridCol w:w="1262"/>
      </w:tblGrid>
      <w:tr w:rsidR="00127341" w:rsidRPr="00B56EB0" w:rsidTr="008501AE">
        <w:tc>
          <w:tcPr>
            <w:tcW w:w="891" w:type="dxa"/>
            <w:shd w:val="clear" w:color="auto" w:fill="auto"/>
          </w:tcPr>
          <w:p w:rsidR="00127341" w:rsidRPr="00B56EB0" w:rsidRDefault="00127341" w:rsidP="008501AE">
            <w:pPr>
              <w:jc w:val="center"/>
              <w:rPr>
                <w:rFonts w:ascii="Cambria" w:hAnsi="Cambria"/>
                <w:b/>
              </w:rPr>
            </w:pPr>
            <w:r w:rsidRPr="00B56EB0">
              <w:rPr>
                <w:rFonts w:ascii="Cambria" w:hAnsi="Cambria"/>
                <w:b/>
              </w:rPr>
              <w:t>Nr. crt</w:t>
            </w:r>
            <w:r>
              <w:rPr>
                <w:rFonts w:ascii="Cambria" w:hAnsi="Cambria"/>
                <w:b/>
              </w:rPr>
              <w:t>.</w:t>
            </w:r>
          </w:p>
        </w:tc>
        <w:tc>
          <w:tcPr>
            <w:tcW w:w="2228" w:type="dxa"/>
            <w:shd w:val="clear" w:color="auto" w:fill="auto"/>
          </w:tcPr>
          <w:p w:rsidR="00127341" w:rsidRPr="00B56EB0" w:rsidRDefault="00127341" w:rsidP="008501AE">
            <w:pPr>
              <w:jc w:val="center"/>
              <w:rPr>
                <w:rFonts w:ascii="Cambria" w:hAnsi="Cambria"/>
                <w:b/>
              </w:rPr>
            </w:pPr>
            <w:r w:rsidRPr="00B56EB0">
              <w:rPr>
                <w:rFonts w:ascii="Cambria" w:hAnsi="Cambria"/>
                <w:b/>
              </w:rPr>
              <w:t>Criteriu</w:t>
            </w:r>
          </w:p>
        </w:tc>
        <w:tc>
          <w:tcPr>
            <w:tcW w:w="4940" w:type="dxa"/>
            <w:shd w:val="clear" w:color="auto" w:fill="auto"/>
          </w:tcPr>
          <w:p w:rsidR="00127341" w:rsidRPr="00B56EB0" w:rsidRDefault="00127341" w:rsidP="008501AE">
            <w:pPr>
              <w:jc w:val="center"/>
              <w:rPr>
                <w:rFonts w:ascii="Cambria" w:hAnsi="Cambria"/>
                <w:b/>
              </w:rPr>
            </w:pPr>
            <w:r w:rsidRPr="00B56EB0">
              <w:rPr>
                <w:rFonts w:ascii="Cambria" w:hAnsi="Cambria"/>
                <w:b/>
              </w:rPr>
              <w:t>Subcriteriu</w:t>
            </w:r>
          </w:p>
        </w:tc>
        <w:tc>
          <w:tcPr>
            <w:tcW w:w="1262" w:type="dxa"/>
            <w:shd w:val="clear" w:color="auto" w:fill="auto"/>
          </w:tcPr>
          <w:p w:rsidR="00127341" w:rsidRPr="00B56EB0" w:rsidRDefault="00127341" w:rsidP="008501AE">
            <w:pPr>
              <w:jc w:val="both"/>
              <w:rPr>
                <w:rFonts w:ascii="Cambria" w:hAnsi="Cambria"/>
                <w:b/>
              </w:rPr>
            </w:pPr>
            <w:r w:rsidRPr="00B56EB0">
              <w:rPr>
                <w:rFonts w:ascii="Cambria" w:hAnsi="Cambria"/>
                <w:b/>
              </w:rPr>
              <w:t>Punctaj</w:t>
            </w:r>
          </w:p>
        </w:tc>
      </w:tr>
      <w:tr w:rsidR="00127341" w:rsidRPr="00B56EB0" w:rsidTr="008501AE">
        <w:tc>
          <w:tcPr>
            <w:tcW w:w="891" w:type="dxa"/>
            <w:vMerge w:val="restart"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  <w:r w:rsidRPr="00B56EB0">
              <w:rPr>
                <w:rFonts w:ascii="Cambria" w:hAnsi="Cambria"/>
              </w:rPr>
              <w:t>I.</w:t>
            </w:r>
          </w:p>
        </w:tc>
        <w:tc>
          <w:tcPr>
            <w:tcW w:w="2228" w:type="dxa"/>
            <w:vMerge w:val="restart"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  <w:r w:rsidRPr="00B56EB0">
              <w:rPr>
                <w:rFonts w:ascii="Cambria" w:hAnsi="Cambria"/>
              </w:rPr>
              <w:t>TIPUL LUCRĂRII</w:t>
            </w:r>
          </w:p>
        </w:tc>
        <w:tc>
          <w:tcPr>
            <w:tcW w:w="4940" w:type="dxa"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</w:p>
        </w:tc>
        <w:tc>
          <w:tcPr>
            <w:tcW w:w="1262" w:type="dxa"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  <w:b/>
              </w:rPr>
            </w:pPr>
            <w:r w:rsidRPr="00B56EB0">
              <w:rPr>
                <w:rFonts w:ascii="Cambria" w:hAnsi="Cambria"/>
                <w:b/>
              </w:rPr>
              <w:t>75</w:t>
            </w:r>
          </w:p>
        </w:tc>
      </w:tr>
      <w:tr w:rsidR="00127341" w:rsidRPr="00B56EB0" w:rsidTr="008501AE">
        <w:tc>
          <w:tcPr>
            <w:tcW w:w="891" w:type="dxa"/>
            <w:vMerge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</w:p>
        </w:tc>
        <w:tc>
          <w:tcPr>
            <w:tcW w:w="2228" w:type="dxa"/>
            <w:vMerge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</w:p>
        </w:tc>
        <w:tc>
          <w:tcPr>
            <w:tcW w:w="4940" w:type="dxa"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  <w:r w:rsidRPr="00B56EB0">
              <w:rPr>
                <w:rFonts w:ascii="Cambria" w:hAnsi="Cambria"/>
              </w:rPr>
              <w:t>Construcție biserică</w:t>
            </w:r>
            <w:r>
              <w:rPr>
                <w:rFonts w:ascii="Cambria" w:hAnsi="Cambria"/>
              </w:rPr>
              <w:t>/</w:t>
            </w:r>
            <w:r w:rsidRPr="00127341">
              <w:rPr>
                <w:rFonts w:ascii="Cambria" w:hAnsi="Cambria"/>
              </w:rPr>
              <w:t>capelă</w:t>
            </w:r>
          </w:p>
        </w:tc>
        <w:tc>
          <w:tcPr>
            <w:tcW w:w="1262" w:type="dxa"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  <w:r w:rsidRPr="00B56EB0">
              <w:rPr>
                <w:rFonts w:ascii="Cambria" w:hAnsi="Cambria"/>
              </w:rPr>
              <w:t>20</w:t>
            </w:r>
          </w:p>
        </w:tc>
      </w:tr>
      <w:tr w:rsidR="00127341" w:rsidRPr="00B56EB0" w:rsidTr="008501AE">
        <w:tc>
          <w:tcPr>
            <w:tcW w:w="891" w:type="dxa"/>
            <w:vMerge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</w:p>
        </w:tc>
        <w:tc>
          <w:tcPr>
            <w:tcW w:w="2228" w:type="dxa"/>
            <w:vMerge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</w:p>
        </w:tc>
        <w:tc>
          <w:tcPr>
            <w:tcW w:w="4940" w:type="dxa"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  <w:r w:rsidRPr="00B56EB0">
              <w:rPr>
                <w:rFonts w:ascii="Cambria" w:hAnsi="Cambria"/>
              </w:rPr>
              <w:t>Construcție casă parohială</w:t>
            </w:r>
          </w:p>
        </w:tc>
        <w:tc>
          <w:tcPr>
            <w:tcW w:w="1262" w:type="dxa"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  <w:r w:rsidRPr="00B56EB0">
              <w:rPr>
                <w:rFonts w:ascii="Cambria" w:hAnsi="Cambria"/>
              </w:rPr>
              <w:t>5</w:t>
            </w:r>
          </w:p>
        </w:tc>
      </w:tr>
      <w:tr w:rsidR="00127341" w:rsidRPr="00B56EB0" w:rsidTr="008501AE">
        <w:tc>
          <w:tcPr>
            <w:tcW w:w="891" w:type="dxa"/>
            <w:vMerge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</w:p>
        </w:tc>
        <w:tc>
          <w:tcPr>
            <w:tcW w:w="2228" w:type="dxa"/>
            <w:vMerge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</w:p>
        </w:tc>
        <w:tc>
          <w:tcPr>
            <w:tcW w:w="4940" w:type="dxa"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  <w:r w:rsidRPr="00B56EB0">
              <w:rPr>
                <w:rFonts w:ascii="Cambria" w:hAnsi="Cambria"/>
              </w:rPr>
              <w:t>Pictură biserică</w:t>
            </w:r>
          </w:p>
        </w:tc>
        <w:tc>
          <w:tcPr>
            <w:tcW w:w="1262" w:type="dxa"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  <w:r w:rsidRPr="00B56EB0">
              <w:rPr>
                <w:rFonts w:ascii="Cambria" w:hAnsi="Cambria"/>
              </w:rPr>
              <w:t>15</w:t>
            </w:r>
          </w:p>
        </w:tc>
      </w:tr>
      <w:tr w:rsidR="00127341" w:rsidRPr="00B56EB0" w:rsidTr="008501AE">
        <w:tc>
          <w:tcPr>
            <w:tcW w:w="891" w:type="dxa"/>
            <w:vMerge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</w:p>
        </w:tc>
        <w:tc>
          <w:tcPr>
            <w:tcW w:w="2228" w:type="dxa"/>
            <w:vMerge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</w:p>
        </w:tc>
        <w:tc>
          <w:tcPr>
            <w:tcW w:w="4940" w:type="dxa"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  <w:r w:rsidRPr="00B56EB0">
              <w:rPr>
                <w:rFonts w:ascii="Cambria" w:hAnsi="Cambria"/>
              </w:rPr>
              <w:t>Proiect social</w:t>
            </w:r>
          </w:p>
        </w:tc>
        <w:tc>
          <w:tcPr>
            <w:tcW w:w="1262" w:type="dxa"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  <w:r w:rsidRPr="00B56EB0">
              <w:rPr>
                <w:rFonts w:ascii="Cambria" w:hAnsi="Cambria"/>
              </w:rPr>
              <w:t>15</w:t>
            </w:r>
          </w:p>
        </w:tc>
      </w:tr>
      <w:tr w:rsidR="00127341" w:rsidRPr="00B56EB0" w:rsidTr="008501AE">
        <w:trPr>
          <w:trHeight w:val="1094"/>
        </w:trPr>
        <w:tc>
          <w:tcPr>
            <w:tcW w:w="891" w:type="dxa"/>
            <w:vMerge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</w:p>
        </w:tc>
        <w:tc>
          <w:tcPr>
            <w:tcW w:w="2228" w:type="dxa"/>
            <w:vMerge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</w:p>
        </w:tc>
        <w:tc>
          <w:tcPr>
            <w:tcW w:w="4940" w:type="dxa"/>
            <w:shd w:val="clear" w:color="auto" w:fill="auto"/>
          </w:tcPr>
          <w:p w:rsidR="00127341" w:rsidRPr="00B56EB0" w:rsidRDefault="00127341" w:rsidP="008501AE">
            <w:pPr>
              <w:pStyle w:val="Listparagraf"/>
              <w:spacing w:after="0" w:line="240" w:lineRule="auto"/>
              <w:ind w:left="37"/>
              <w:jc w:val="both"/>
              <w:rPr>
                <w:rFonts w:ascii="Cambria" w:hAnsi="Cambria"/>
              </w:rPr>
            </w:pPr>
            <w:r w:rsidRPr="00B56EB0">
              <w:rPr>
                <w:rFonts w:ascii="Cambria" w:hAnsi="Cambria"/>
                <w:sz w:val="24"/>
                <w:szCs w:val="24"/>
              </w:rPr>
              <w:t>Lucrări de consolidare si reparații capitale la biserica și casa parohială(izolație termică, introducere utilități, ventilație și condiționare a aerului)</w:t>
            </w:r>
          </w:p>
        </w:tc>
        <w:tc>
          <w:tcPr>
            <w:tcW w:w="1262" w:type="dxa"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  <w:r w:rsidRPr="00B56EB0">
              <w:rPr>
                <w:rFonts w:ascii="Cambria" w:hAnsi="Cambria"/>
              </w:rPr>
              <w:t>10</w:t>
            </w:r>
          </w:p>
        </w:tc>
      </w:tr>
      <w:tr w:rsidR="00127341" w:rsidRPr="00B56EB0" w:rsidTr="008501AE">
        <w:tc>
          <w:tcPr>
            <w:tcW w:w="891" w:type="dxa"/>
            <w:vMerge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</w:p>
        </w:tc>
        <w:tc>
          <w:tcPr>
            <w:tcW w:w="2228" w:type="dxa"/>
            <w:vMerge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</w:p>
        </w:tc>
        <w:tc>
          <w:tcPr>
            <w:tcW w:w="4940" w:type="dxa"/>
            <w:shd w:val="clear" w:color="auto" w:fill="auto"/>
          </w:tcPr>
          <w:p w:rsidR="00127341" w:rsidRPr="00B56EB0" w:rsidRDefault="00127341" w:rsidP="008501AE">
            <w:pPr>
              <w:jc w:val="both"/>
              <w:rPr>
                <w:rFonts w:ascii="Cambria" w:hAnsi="Cambria"/>
              </w:rPr>
            </w:pPr>
            <w:r w:rsidRPr="00B56EB0">
              <w:rPr>
                <w:rFonts w:ascii="Cambria" w:hAnsi="Cambria"/>
              </w:rPr>
              <w:t xml:space="preserve">Lucrări de întreținere și reparații curente (zugrăveli, înlocuire tâmplărie, recondiționare pardoseală, reparații învelitoare, reparații curente la instalații și racordurile interioare/exterioare) la biserica </w:t>
            </w:r>
            <w:r>
              <w:rPr>
                <w:rFonts w:ascii="Cambria" w:hAnsi="Cambria"/>
              </w:rPr>
              <w:t>ș</w:t>
            </w:r>
            <w:r w:rsidRPr="00B56EB0">
              <w:rPr>
                <w:rFonts w:ascii="Cambria" w:hAnsi="Cambria"/>
              </w:rPr>
              <w:t>i casa parohială</w:t>
            </w:r>
          </w:p>
        </w:tc>
        <w:tc>
          <w:tcPr>
            <w:tcW w:w="1262" w:type="dxa"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  <w:r w:rsidRPr="00B56EB0">
              <w:rPr>
                <w:rFonts w:ascii="Cambria" w:hAnsi="Cambria"/>
              </w:rPr>
              <w:t>10</w:t>
            </w:r>
          </w:p>
        </w:tc>
      </w:tr>
      <w:tr w:rsidR="00127341" w:rsidRPr="00B56EB0" w:rsidTr="008501AE">
        <w:tc>
          <w:tcPr>
            <w:tcW w:w="891" w:type="dxa"/>
            <w:vMerge w:val="restart"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  <w:r w:rsidRPr="00B56EB0">
              <w:rPr>
                <w:rFonts w:ascii="Cambria" w:hAnsi="Cambria"/>
              </w:rPr>
              <w:t>II.</w:t>
            </w:r>
          </w:p>
        </w:tc>
        <w:tc>
          <w:tcPr>
            <w:tcW w:w="2228" w:type="dxa"/>
            <w:vMerge w:val="restart"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  <w:r w:rsidRPr="00B56EB0">
              <w:rPr>
                <w:rFonts w:ascii="Cambria" w:hAnsi="Cambria"/>
              </w:rPr>
              <w:t>NR. DE ENORIAȘI</w:t>
            </w:r>
          </w:p>
        </w:tc>
        <w:tc>
          <w:tcPr>
            <w:tcW w:w="4940" w:type="dxa"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</w:p>
        </w:tc>
        <w:tc>
          <w:tcPr>
            <w:tcW w:w="1262" w:type="dxa"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  <w:b/>
              </w:rPr>
            </w:pPr>
            <w:r w:rsidRPr="00B56EB0">
              <w:rPr>
                <w:rFonts w:ascii="Cambria" w:hAnsi="Cambria"/>
                <w:b/>
              </w:rPr>
              <w:t>10</w:t>
            </w:r>
          </w:p>
        </w:tc>
      </w:tr>
      <w:tr w:rsidR="00127341" w:rsidRPr="00B56EB0" w:rsidTr="008501AE">
        <w:tc>
          <w:tcPr>
            <w:tcW w:w="891" w:type="dxa"/>
            <w:vMerge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</w:p>
        </w:tc>
        <w:tc>
          <w:tcPr>
            <w:tcW w:w="2228" w:type="dxa"/>
            <w:vMerge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</w:p>
        </w:tc>
        <w:tc>
          <w:tcPr>
            <w:tcW w:w="4940" w:type="dxa"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  <w:r w:rsidRPr="00B56EB0">
              <w:rPr>
                <w:rFonts w:ascii="Cambria" w:hAnsi="Cambria"/>
              </w:rPr>
              <w:t>sub 200 persoane</w:t>
            </w:r>
          </w:p>
        </w:tc>
        <w:tc>
          <w:tcPr>
            <w:tcW w:w="1262" w:type="dxa"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  <w:r w:rsidRPr="00B56EB0">
              <w:rPr>
                <w:rFonts w:ascii="Cambria" w:hAnsi="Cambria"/>
              </w:rPr>
              <w:t>6</w:t>
            </w:r>
          </w:p>
        </w:tc>
      </w:tr>
      <w:tr w:rsidR="00127341" w:rsidRPr="00B56EB0" w:rsidTr="008501AE">
        <w:tc>
          <w:tcPr>
            <w:tcW w:w="891" w:type="dxa"/>
            <w:vMerge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</w:p>
        </w:tc>
        <w:tc>
          <w:tcPr>
            <w:tcW w:w="2228" w:type="dxa"/>
            <w:vMerge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</w:p>
        </w:tc>
        <w:tc>
          <w:tcPr>
            <w:tcW w:w="4940" w:type="dxa"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  <w:r w:rsidRPr="00B56EB0">
              <w:rPr>
                <w:rFonts w:ascii="Cambria" w:hAnsi="Cambria"/>
              </w:rPr>
              <w:t>între 201- 500 persoane</w:t>
            </w:r>
          </w:p>
        </w:tc>
        <w:tc>
          <w:tcPr>
            <w:tcW w:w="1262" w:type="dxa"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  <w:r w:rsidRPr="00B56EB0">
              <w:rPr>
                <w:rFonts w:ascii="Cambria" w:hAnsi="Cambria"/>
              </w:rPr>
              <w:t>3</w:t>
            </w:r>
          </w:p>
        </w:tc>
      </w:tr>
      <w:tr w:rsidR="00127341" w:rsidRPr="00B56EB0" w:rsidTr="008501AE">
        <w:tc>
          <w:tcPr>
            <w:tcW w:w="891" w:type="dxa"/>
            <w:vMerge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</w:p>
        </w:tc>
        <w:tc>
          <w:tcPr>
            <w:tcW w:w="2228" w:type="dxa"/>
            <w:vMerge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</w:p>
        </w:tc>
        <w:tc>
          <w:tcPr>
            <w:tcW w:w="4940" w:type="dxa"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  <w:r w:rsidRPr="00B56EB0">
              <w:rPr>
                <w:rFonts w:ascii="Cambria" w:hAnsi="Cambria"/>
              </w:rPr>
              <w:t>peste 501 persoane</w:t>
            </w:r>
          </w:p>
        </w:tc>
        <w:tc>
          <w:tcPr>
            <w:tcW w:w="1262" w:type="dxa"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  <w:r w:rsidRPr="00B56EB0">
              <w:rPr>
                <w:rFonts w:ascii="Cambria" w:hAnsi="Cambria"/>
              </w:rPr>
              <w:t>1</w:t>
            </w:r>
          </w:p>
        </w:tc>
      </w:tr>
      <w:tr w:rsidR="00127341" w:rsidRPr="00B56EB0" w:rsidTr="008501AE">
        <w:tc>
          <w:tcPr>
            <w:tcW w:w="891" w:type="dxa"/>
            <w:vMerge w:val="restart"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  <w:r w:rsidRPr="00B56EB0">
              <w:rPr>
                <w:rFonts w:ascii="Cambria" w:hAnsi="Cambria"/>
              </w:rPr>
              <w:t>III.</w:t>
            </w:r>
          </w:p>
        </w:tc>
        <w:tc>
          <w:tcPr>
            <w:tcW w:w="2228" w:type="dxa"/>
            <w:vMerge w:val="restart"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  <w:r w:rsidRPr="00B56EB0">
              <w:rPr>
                <w:rFonts w:ascii="Cambria" w:hAnsi="Cambria"/>
              </w:rPr>
              <w:t>LOCALIZAREA PROEICTULUI</w:t>
            </w:r>
          </w:p>
        </w:tc>
        <w:tc>
          <w:tcPr>
            <w:tcW w:w="4940" w:type="dxa"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</w:p>
        </w:tc>
        <w:tc>
          <w:tcPr>
            <w:tcW w:w="1262" w:type="dxa"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  <w:b/>
              </w:rPr>
            </w:pPr>
            <w:r w:rsidRPr="00B56EB0">
              <w:rPr>
                <w:rFonts w:ascii="Cambria" w:hAnsi="Cambria"/>
                <w:b/>
              </w:rPr>
              <w:t>15</w:t>
            </w:r>
          </w:p>
        </w:tc>
      </w:tr>
      <w:tr w:rsidR="00127341" w:rsidRPr="00B56EB0" w:rsidTr="008501AE">
        <w:tc>
          <w:tcPr>
            <w:tcW w:w="891" w:type="dxa"/>
            <w:vMerge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</w:p>
        </w:tc>
        <w:tc>
          <w:tcPr>
            <w:tcW w:w="2228" w:type="dxa"/>
            <w:vMerge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</w:p>
        </w:tc>
        <w:tc>
          <w:tcPr>
            <w:tcW w:w="4940" w:type="dxa"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  <w:r w:rsidRPr="00B56EB0">
              <w:rPr>
                <w:rFonts w:ascii="Cambria" w:hAnsi="Cambria"/>
              </w:rPr>
              <w:t>Mediul urban</w:t>
            </w:r>
          </w:p>
        </w:tc>
        <w:tc>
          <w:tcPr>
            <w:tcW w:w="1262" w:type="dxa"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  <w:r w:rsidRPr="00B56EB0">
              <w:rPr>
                <w:rFonts w:ascii="Cambria" w:hAnsi="Cambria"/>
              </w:rPr>
              <w:t>5</w:t>
            </w:r>
          </w:p>
        </w:tc>
      </w:tr>
      <w:tr w:rsidR="00127341" w:rsidRPr="00B56EB0" w:rsidTr="008501AE">
        <w:tc>
          <w:tcPr>
            <w:tcW w:w="891" w:type="dxa"/>
            <w:vMerge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</w:p>
        </w:tc>
        <w:tc>
          <w:tcPr>
            <w:tcW w:w="2228" w:type="dxa"/>
            <w:vMerge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</w:p>
        </w:tc>
        <w:tc>
          <w:tcPr>
            <w:tcW w:w="4940" w:type="dxa"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  <w:r w:rsidRPr="00B56EB0">
              <w:rPr>
                <w:rFonts w:ascii="Cambria" w:hAnsi="Cambria"/>
              </w:rPr>
              <w:t>Mediul rural</w:t>
            </w:r>
          </w:p>
        </w:tc>
        <w:tc>
          <w:tcPr>
            <w:tcW w:w="1262" w:type="dxa"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  <w:r w:rsidRPr="00B56EB0">
              <w:rPr>
                <w:rFonts w:ascii="Cambria" w:hAnsi="Cambria"/>
              </w:rPr>
              <w:t>10</w:t>
            </w:r>
          </w:p>
        </w:tc>
      </w:tr>
      <w:tr w:rsidR="00127341" w:rsidRPr="00B56EB0" w:rsidTr="008501AE">
        <w:tc>
          <w:tcPr>
            <w:tcW w:w="891" w:type="dxa"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</w:p>
        </w:tc>
        <w:tc>
          <w:tcPr>
            <w:tcW w:w="2228" w:type="dxa"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  <w:r w:rsidRPr="00B56EB0">
              <w:rPr>
                <w:rFonts w:ascii="Cambria" w:hAnsi="Cambria"/>
              </w:rPr>
              <w:t>TOTAL</w:t>
            </w:r>
          </w:p>
        </w:tc>
        <w:tc>
          <w:tcPr>
            <w:tcW w:w="4940" w:type="dxa"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</w:rPr>
            </w:pPr>
          </w:p>
        </w:tc>
        <w:tc>
          <w:tcPr>
            <w:tcW w:w="1262" w:type="dxa"/>
            <w:shd w:val="clear" w:color="auto" w:fill="auto"/>
          </w:tcPr>
          <w:p w:rsidR="00127341" w:rsidRPr="00B56EB0" w:rsidRDefault="00127341" w:rsidP="008501AE">
            <w:pPr>
              <w:rPr>
                <w:rFonts w:ascii="Cambria" w:hAnsi="Cambria"/>
                <w:b/>
              </w:rPr>
            </w:pPr>
            <w:r w:rsidRPr="00B56EB0">
              <w:rPr>
                <w:rFonts w:ascii="Cambria" w:hAnsi="Cambria"/>
                <w:b/>
              </w:rPr>
              <w:t>100</w:t>
            </w:r>
          </w:p>
        </w:tc>
      </w:tr>
    </w:tbl>
    <w:p w:rsidR="002C6B19" w:rsidRDefault="002C6B19" w:rsidP="002C6B19">
      <w:pPr>
        <w:tabs>
          <w:tab w:val="left" w:pos="284"/>
        </w:tabs>
        <w:ind w:left="360"/>
        <w:jc w:val="center"/>
        <w:rPr>
          <w:rFonts w:ascii="Cambria" w:hAnsi="Cambria"/>
          <w:b/>
          <w:bCs/>
          <w:iCs/>
          <w:color w:val="000000"/>
        </w:rPr>
      </w:pPr>
    </w:p>
    <w:sectPr w:rsidR="002C6B19" w:rsidSect="002C6B19">
      <w:pgSz w:w="11906" w:h="16838"/>
      <w:pgMar w:top="851" w:right="794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9139A9"/>
    <w:multiLevelType w:val="hybridMultilevel"/>
    <w:tmpl w:val="D73E0F84"/>
    <w:lvl w:ilvl="0" w:tplc="A9582E7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1EA3EF8"/>
    <w:multiLevelType w:val="hybridMultilevel"/>
    <w:tmpl w:val="409AB2B2"/>
    <w:lvl w:ilvl="0" w:tplc="0BC26674">
      <w:start w:val="1"/>
      <w:numFmt w:val="lowerLetter"/>
      <w:lvlText w:val="%1)"/>
      <w:lvlJc w:val="left"/>
      <w:pPr>
        <w:ind w:left="1066" w:hanging="360"/>
      </w:pPr>
      <w:rPr>
        <w:b w:val="0"/>
      </w:rPr>
    </w:lvl>
    <w:lvl w:ilvl="1" w:tplc="04180019" w:tentative="1">
      <w:start w:val="1"/>
      <w:numFmt w:val="lowerLetter"/>
      <w:lvlText w:val="%2."/>
      <w:lvlJc w:val="left"/>
      <w:pPr>
        <w:ind w:left="1786" w:hanging="360"/>
      </w:pPr>
    </w:lvl>
    <w:lvl w:ilvl="2" w:tplc="0418001B" w:tentative="1">
      <w:start w:val="1"/>
      <w:numFmt w:val="lowerRoman"/>
      <w:lvlText w:val="%3."/>
      <w:lvlJc w:val="right"/>
      <w:pPr>
        <w:ind w:left="2506" w:hanging="180"/>
      </w:pPr>
    </w:lvl>
    <w:lvl w:ilvl="3" w:tplc="0418000F" w:tentative="1">
      <w:start w:val="1"/>
      <w:numFmt w:val="decimal"/>
      <w:lvlText w:val="%4."/>
      <w:lvlJc w:val="left"/>
      <w:pPr>
        <w:ind w:left="3226" w:hanging="360"/>
      </w:pPr>
    </w:lvl>
    <w:lvl w:ilvl="4" w:tplc="04180019" w:tentative="1">
      <w:start w:val="1"/>
      <w:numFmt w:val="lowerLetter"/>
      <w:lvlText w:val="%5."/>
      <w:lvlJc w:val="left"/>
      <w:pPr>
        <w:ind w:left="3946" w:hanging="360"/>
      </w:pPr>
    </w:lvl>
    <w:lvl w:ilvl="5" w:tplc="0418001B" w:tentative="1">
      <w:start w:val="1"/>
      <w:numFmt w:val="lowerRoman"/>
      <w:lvlText w:val="%6."/>
      <w:lvlJc w:val="right"/>
      <w:pPr>
        <w:ind w:left="4666" w:hanging="180"/>
      </w:pPr>
    </w:lvl>
    <w:lvl w:ilvl="6" w:tplc="0418000F" w:tentative="1">
      <w:start w:val="1"/>
      <w:numFmt w:val="decimal"/>
      <w:lvlText w:val="%7."/>
      <w:lvlJc w:val="left"/>
      <w:pPr>
        <w:ind w:left="5386" w:hanging="360"/>
      </w:pPr>
    </w:lvl>
    <w:lvl w:ilvl="7" w:tplc="04180019" w:tentative="1">
      <w:start w:val="1"/>
      <w:numFmt w:val="lowerLetter"/>
      <w:lvlText w:val="%8."/>
      <w:lvlJc w:val="left"/>
      <w:pPr>
        <w:ind w:left="6106" w:hanging="360"/>
      </w:pPr>
    </w:lvl>
    <w:lvl w:ilvl="8" w:tplc="0418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236E6F17"/>
    <w:multiLevelType w:val="hybridMultilevel"/>
    <w:tmpl w:val="0A54B042"/>
    <w:lvl w:ilvl="0" w:tplc="0418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BD6701"/>
    <w:multiLevelType w:val="hybridMultilevel"/>
    <w:tmpl w:val="CF50C19E"/>
    <w:lvl w:ilvl="0" w:tplc="0418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4109C9"/>
    <w:multiLevelType w:val="hybridMultilevel"/>
    <w:tmpl w:val="4A9A5E8C"/>
    <w:lvl w:ilvl="0" w:tplc="0418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7CC2797"/>
    <w:multiLevelType w:val="hybridMultilevel"/>
    <w:tmpl w:val="F0801E7C"/>
    <w:lvl w:ilvl="0" w:tplc="A526418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B0F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CE222E"/>
    <w:multiLevelType w:val="hybridMultilevel"/>
    <w:tmpl w:val="8DCAF66C"/>
    <w:lvl w:ilvl="0" w:tplc="0409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B19"/>
    <w:rsid w:val="00065259"/>
    <w:rsid w:val="00127341"/>
    <w:rsid w:val="002C6B19"/>
    <w:rsid w:val="00AE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9BEF9"/>
  <w15:chartTrackingRefBased/>
  <w15:docId w15:val="{89E5A0F1-0C70-479B-B53F-3B4862F0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6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2">
    <w:name w:val="Body Text 2"/>
    <w:basedOn w:val="Normal"/>
    <w:link w:val="Corptext2Caracter"/>
    <w:rsid w:val="002C6B19"/>
    <w:pPr>
      <w:jc w:val="both"/>
    </w:pPr>
    <w:rPr>
      <w:b/>
      <w:bCs/>
      <w:szCs w:val="20"/>
      <w:lang w:val="en-US" w:eastAsia="en-US"/>
    </w:rPr>
  </w:style>
  <w:style w:type="character" w:customStyle="1" w:styleId="Corptext2Caracter">
    <w:name w:val="Corp text 2 Caracter"/>
    <w:basedOn w:val="Fontdeparagrafimplicit"/>
    <w:link w:val="Corptext2"/>
    <w:rsid w:val="002C6B19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paragraph" w:styleId="Listparagraf">
    <w:name w:val="List Paragraph"/>
    <w:basedOn w:val="Normal"/>
    <w:uiPriority w:val="34"/>
    <w:qFormat/>
    <w:rsid w:val="002C6B1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2C6B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o-RO"/>
    </w:rPr>
  </w:style>
  <w:style w:type="character" w:customStyle="1" w:styleId="tpt1">
    <w:name w:val="tpt1"/>
    <w:rsid w:val="002C6B19"/>
  </w:style>
  <w:style w:type="paragraph" w:styleId="TextnBalon">
    <w:name w:val="Balloon Text"/>
    <w:basedOn w:val="Normal"/>
    <w:link w:val="TextnBalonCaracter"/>
    <w:uiPriority w:val="99"/>
    <w:semiHidden/>
    <w:unhideWhenUsed/>
    <w:rsid w:val="002C6B19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C6B19"/>
    <w:rPr>
      <w:rFonts w:ascii="Segoe UI" w:eastAsia="Times New Roman" w:hAnsi="Segoe UI" w:cs="Segoe UI"/>
      <w:sz w:val="18"/>
      <w:szCs w:val="18"/>
      <w:lang w:eastAsia="ro-RO"/>
    </w:rPr>
  </w:style>
  <w:style w:type="character" w:styleId="Robust">
    <w:name w:val="Strong"/>
    <w:uiPriority w:val="22"/>
    <w:qFormat/>
    <w:rsid w:val="001273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340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Jucan</dc:creator>
  <cp:keywords/>
  <dc:description/>
  <cp:lastModifiedBy>Andreea Jucan</cp:lastModifiedBy>
  <cp:revision>2</cp:revision>
  <cp:lastPrinted>2018-02-16T08:41:00Z</cp:lastPrinted>
  <dcterms:created xsi:type="dcterms:W3CDTF">2019-04-18T06:23:00Z</dcterms:created>
  <dcterms:modified xsi:type="dcterms:W3CDTF">2019-04-18T06:23:00Z</dcterms:modified>
</cp:coreProperties>
</file>