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BF4BE" w14:textId="77777777" w:rsidR="006835E5" w:rsidRPr="006835E5" w:rsidRDefault="006835E5" w:rsidP="006835E5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5E5">
        <w:rPr>
          <w:rFonts w:ascii="Times New Roman" w:hAnsi="Times New Roman" w:cs="Times New Roman"/>
          <w:sz w:val="24"/>
          <w:szCs w:val="24"/>
        </w:rPr>
        <w:t>ROMÂNIA</w:t>
      </w:r>
    </w:p>
    <w:p w14:paraId="5548D9DD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E5">
        <w:rPr>
          <w:rFonts w:ascii="Times New Roman" w:hAnsi="Times New Roman" w:cs="Times New Roman"/>
          <w:sz w:val="24"/>
          <w:szCs w:val="24"/>
        </w:rPr>
        <w:t>JUDETUL CLUJ</w:t>
      </w:r>
    </w:p>
    <w:p w14:paraId="66DAE001" w14:textId="77777777" w:rsidR="006835E5" w:rsidRPr="006835E5" w:rsidRDefault="006835E5" w:rsidP="006835E5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75D075B4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07772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33066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486AE" w14:textId="77777777" w:rsidR="006835E5" w:rsidRPr="006835E5" w:rsidRDefault="006835E5" w:rsidP="006835E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</w:rPr>
        <w:t>H O T A R Â R E A   N R. 16</w:t>
      </w:r>
    </w:p>
    <w:p w14:paraId="033FA1F3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</w:rPr>
        <w:t>din 19 ianuarie 2006</w:t>
      </w:r>
    </w:p>
    <w:p w14:paraId="3B34877F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EF106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</w:rPr>
        <w:t xml:space="preserve">privind repartizarea patrimoniului fostului Corp Judetean al Gardienilor Publici Cluj, Direcţiei Judeţene de Pază şi Ordine Cluj si Consiliului Local al Municipiului </w:t>
      </w:r>
    </w:p>
    <w:p w14:paraId="2EB15483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</w:rPr>
        <w:t xml:space="preserve">Cluj Napoca in vederea functionarii serviciului public "Politia Comunitara " </w:t>
      </w:r>
    </w:p>
    <w:p w14:paraId="6403FD8E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82313DF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4BDF8F9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70553AE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835E5">
        <w:rPr>
          <w:rFonts w:ascii="Times New Roman" w:hAnsi="Times New Roman" w:cs="Times New Roman"/>
          <w:sz w:val="24"/>
          <w:szCs w:val="24"/>
        </w:rPr>
        <w:t>Consiliul Judeţean Cluj</w:t>
      </w:r>
    </w:p>
    <w:p w14:paraId="32681147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ro-RO"/>
        </w:rPr>
        <w:t>In vederea repartizarii patrimoniului fostului Corp Judetean al Gardienilor Publici Cluj, Direcţiei Judeţene de Pază şi Ordine Cluj si Consiliului Local al Municipiului Cluj Napoca pentru  functionarea serviciului public "Politia Comunitara"</w:t>
      </w:r>
      <w:r w:rsidRPr="006835E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5D6BAD2E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Ţinand cont de prevederile:</w:t>
      </w:r>
    </w:p>
    <w:p w14:paraId="06DF9621" w14:textId="77777777" w:rsidR="006835E5" w:rsidRPr="006835E5" w:rsidRDefault="006835E5" w:rsidP="006835E5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835E5">
        <w:rPr>
          <w:rFonts w:ascii="Times New Roman" w:hAnsi="Times New Roman" w:cs="Times New Roman"/>
          <w:sz w:val="24"/>
          <w:szCs w:val="24"/>
          <w:lang w:val="en-US"/>
        </w:rPr>
        <w:tab/>
        <w:t>art. 104 alin.1 lit. h), m) si lit. u) din Legea nr. 215/2001;</w:t>
      </w:r>
    </w:p>
    <w:p w14:paraId="4A8F305A" w14:textId="77777777" w:rsidR="006835E5" w:rsidRPr="006835E5" w:rsidRDefault="006835E5" w:rsidP="006835E5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835E5">
        <w:rPr>
          <w:rFonts w:ascii="Times New Roman" w:hAnsi="Times New Roman" w:cs="Times New Roman"/>
          <w:sz w:val="24"/>
          <w:szCs w:val="24"/>
          <w:lang w:val="en-US"/>
        </w:rPr>
        <w:tab/>
        <w:t xml:space="preserve">Legii nr. 371/2004 privind înfiinţarea, organizarea şi funcţionarea Poliţiei Comunitare, </w:t>
      </w:r>
    </w:p>
    <w:p w14:paraId="723EC7A8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835E5">
        <w:rPr>
          <w:rFonts w:ascii="Times New Roman" w:hAnsi="Times New Roman" w:cs="Times New Roman"/>
          <w:sz w:val="24"/>
          <w:szCs w:val="24"/>
          <w:lang w:val="fr-FR"/>
        </w:rPr>
        <w:t>modificata si completata prin O.U.G. nr. 23/2005 si Legea nr. 180/ 2005;</w:t>
      </w:r>
    </w:p>
    <w:p w14:paraId="6D7E6580" w14:textId="77777777" w:rsidR="006835E5" w:rsidRPr="006835E5" w:rsidRDefault="006835E5" w:rsidP="006835E5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835E5">
        <w:rPr>
          <w:rFonts w:ascii="Times New Roman" w:hAnsi="Times New Roman" w:cs="Times New Roman"/>
          <w:sz w:val="24"/>
          <w:szCs w:val="24"/>
          <w:lang w:val="en-US"/>
        </w:rPr>
        <w:tab/>
        <w:t xml:space="preserve">H.G. nr. 2295/9.12.2004 pentru aprobarea Regulamentului-cadru de organizare şi </w:t>
      </w:r>
    </w:p>
    <w:p w14:paraId="2508C7E1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funcţionare a Poliţiei Comunitare</w:t>
      </w:r>
    </w:p>
    <w:p w14:paraId="5CE8B743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-    Hot</w:t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6835E5">
        <w:rPr>
          <w:rFonts w:ascii="Times New Roman" w:hAnsi="Times New Roman" w:cs="Times New Roman"/>
          <w:sz w:val="24"/>
          <w:szCs w:val="24"/>
          <w:lang w:val="en-US"/>
        </w:rPr>
        <w:t>rârii Consiliului Judetean Cluj nr.204/28.09.2005 privind infiinţarea Direcţiei Judeţene de Pază şi Ordine Cluj</w:t>
      </w:r>
    </w:p>
    <w:p w14:paraId="66CB6BD7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Fiind îndeplinite prevederile art. 45 din Legea nr. 215/2001,</w:t>
      </w:r>
    </w:p>
    <w:p w14:paraId="24F50387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sz w:val="24"/>
          <w:szCs w:val="24"/>
          <w:lang w:val="en-US"/>
        </w:rPr>
        <w:t>In temeiul drepturilor conferite de art. 109 din Legea administratiei publice locale nr. 215/2001, cu modificările şi completările ulterioare,</w:t>
      </w:r>
    </w:p>
    <w:p w14:paraId="66952583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CCF9C5" w14:textId="77777777" w:rsidR="006835E5" w:rsidRPr="006835E5" w:rsidRDefault="006835E5" w:rsidP="006835E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0C96B29E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4F05C9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>Art. 1.</w:t>
      </w:r>
      <w:r w:rsidRPr="006835E5">
        <w:rPr>
          <w:rFonts w:ascii="Times New Roman" w:hAnsi="Times New Roman" w:cs="Times New Roman"/>
          <w:sz w:val="24"/>
          <w:szCs w:val="24"/>
          <w:lang w:val="fr-FR"/>
        </w:rPr>
        <w:t xml:space="preserve"> Se aproba </w:t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>repartizarea patrimoniului fostului Corp Judetean al Gardienilor Publici Cluj astfel:</w:t>
      </w:r>
    </w:p>
    <w:p w14:paraId="4E9DA4D6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sz w:val="24"/>
          <w:szCs w:val="24"/>
          <w:lang w:val="ro-RO"/>
        </w:rPr>
        <w:t>a) Direcţiei Judeţene de Pază şi Ordine Cluj conform proceselor verbale de predare primire intocmite in data de 30.09.2005 si 3.10.2005</w:t>
      </w:r>
    </w:p>
    <w:p w14:paraId="10C97280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sz w:val="24"/>
          <w:szCs w:val="24"/>
          <w:lang w:val="ro-RO"/>
        </w:rPr>
        <w:t>b) Consiliului Local al Municipiului Cluj-Napoca conform procesului verbal de predare primire intocmit in data de 26.09.2005</w:t>
      </w:r>
    </w:p>
    <w:p w14:paraId="1B3A5365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79E1AB1" w14:textId="77777777" w:rsidR="006835E5" w:rsidRPr="006835E5" w:rsidRDefault="006835E5" w:rsidP="006835E5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outlineLvl w:val="6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>Procesele verbale mentionate la art. 1 fac parte integrantă din prezenta hotărâre.</w:t>
      </w:r>
    </w:p>
    <w:p w14:paraId="7772B956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73D0B90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>Cu punerea în aplicare şi ducerea la îndeplinire a prevederilor prezentei hotărâri se încredinţează Preşedintele Consiliului Judeţean prin Direcţia Generală Economică şi Direcţia Judeţeană de Pază si Ordine Cluj.</w:t>
      </w:r>
    </w:p>
    <w:p w14:paraId="4BF13568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9AA30E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4.</w:t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 xml:space="preserve"> Prezenta hotarare se comunica: Institutiei Prefectului Judetului Cluj, Direcţiei Judeţeane de Pază si Ordine Cluj, Consiliului Local al Municipiului Cluj-Napoca, Direcţiei Generale Economice.</w:t>
      </w:r>
    </w:p>
    <w:p w14:paraId="6A6E4CD7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486BE95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4A11E0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</w:t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>P R E Ş E D I N T E,</w:t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Contrasemnează:</w:t>
      </w:r>
    </w:p>
    <w:p w14:paraId="149C9D9D" w14:textId="77777777" w:rsidR="006835E5" w:rsidRPr="006835E5" w:rsidRDefault="006835E5" w:rsidP="0068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35E5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</w:t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Marius Petre Nicoară </w:t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GENERAL,</w:t>
      </w:r>
    </w:p>
    <w:p w14:paraId="7F9520B2" w14:textId="551988E5" w:rsidR="00BB1793" w:rsidRDefault="006835E5" w:rsidP="006835E5">
      <w:pPr>
        <w:autoSpaceDE w:val="0"/>
        <w:autoSpaceDN w:val="0"/>
        <w:adjustRightInd w:val="0"/>
        <w:spacing w:after="0" w:line="240" w:lineRule="auto"/>
      </w:pP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835E5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  <w:bookmarkStart w:id="0" w:name="_GoBack"/>
      <w:bookmarkEnd w:id="0"/>
    </w:p>
    <w:sectPr w:rsidR="00BB1793" w:rsidSect="006835E5">
      <w:pgSz w:w="12240" w:h="15840"/>
      <w:pgMar w:top="142" w:right="1440" w:bottom="426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B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400B8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35E5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4D99B-3D4F-4FE9-B652-00E65EE7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835E5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35E5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35E5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35E5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835E5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6835E5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6835E5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6835E5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2018-10-19T06:11:00Z</dcterms:created>
  <dcterms:modified xsi:type="dcterms:W3CDTF">2018-10-19T06:12:00Z</dcterms:modified>
</cp:coreProperties>
</file>