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86767" w14:textId="77777777" w:rsidR="00B0215B" w:rsidRPr="00B0215B" w:rsidRDefault="00B0215B" w:rsidP="00B0215B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pt-PT"/>
        </w:rPr>
      </w:pPr>
      <w:r w:rsidRPr="00B0215B">
        <w:rPr>
          <w:rFonts w:ascii="Times New Roman" w:hAnsi="Times New Roman" w:cs="Times New Roman"/>
          <w:sz w:val="24"/>
          <w:szCs w:val="24"/>
          <w:lang w:val="pt-PT"/>
        </w:rPr>
        <w:t>ROM</w:t>
      </w:r>
      <w:r w:rsidRPr="00B0215B">
        <w:rPr>
          <w:rFonts w:ascii="Times New Roman" w:hAnsi="Times New Roman" w:cs="Times New Roman"/>
          <w:sz w:val="24"/>
          <w:szCs w:val="24"/>
          <w:lang w:val="ro-RO"/>
        </w:rPr>
        <w:t>Â</w:t>
      </w:r>
      <w:r w:rsidRPr="00B0215B">
        <w:rPr>
          <w:rFonts w:ascii="Times New Roman" w:hAnsi="Times New Roman" w:cs="Times New Roman"/>
          <w:sz w:val="24"/>
          <w:szCs w:val="24"/>
          <w:lang w:val="pt-PT"/>
        </w:rPr>
        <w:t>NIA</w:t>
      </w:r>
      <w:bookmarkStart w:id="0" w:name="_GoBack"/>
      <w:bookmarkEnd w:id="0"/>
    </w:p>
    <w:p w14:paraId="6973C7BC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B0215B">
        <w:rPr>
          <w:rFonts w:ascii="Times New Roman" w:hAnsi="Times New Roman" w:cs="Times New Roman"/>
          <w:sz w:val="24"/>
          <w:szCs w:val="24"/>
          <w:lang w:val="pt-PT"/>
        </w:rPr>
        <w:t>JUDEŢUL CLUJ</w:t>
      </w:r>
    </w:p>
    <w:p w14:paraId="19C2781A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  <w:r w:rsidRPr="00B0215B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CONSILIUL JUDEŢEAN </w:t>
      </w:r>
    </w:p>
    <w:p w14:paraId="54863A23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</w:p>
    <w:p w14:paraId="3C712F80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</w:p>
    <w:p w14:paraId="5D3812B9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</w:p>
    <w:p w14:paraId="4B331926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</w:p>
    <w:p w14:paraId="0258ADC3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</w:p>
    <w:p w14:paraId="1F0EB4FC" w14:textId="77777777" w:rsidR="00B0215B" w:rsidRPr="00B0215B" w:rsidRDefault="00B0215B" w:rsidP="00B0215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mallCaps/>
          <w:sz w:val="24"/>
          <w:szCs w:val="24"/>
          <w:lang w:val="pt-PT"/>
        </w:rPr>
      </w:pPr>
      <w:r w:rsidRPr="00B0215B">
        <w:rPr>
          <w:rFonts w:ascii="Times New Roman" w:hAnsi="Times New Roman" w:cs="Times New Roman"/>
          <w:b/>
          <w:bCs/>
          <w:smallCaps/>
          <w:sz w:val="24"/>
          <w:szCs w:val="24"/>
          <w:lang w:val="pt-PT"/>
        </w:rPr>
        <w:t>H O T Ă R Â R E A    N R. 14</w:t>
      </w:r>
    </w:p>
    <w:p w14:paraId="1241E24C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B0215B">
        <w:rPr>
          <w:rFonts w:ascii="Times New Roman" w:hAnsi="Times New Roman" w:cs="Times New Roman"/>
          <w:b/>
          <w:bCs/>
          <w:sz w:val="24"/>
          <w:szCs w:val="24"/>
          <w:lang w:val="it-IT"/>
        </w:rPr>
        <w:t>din 19 ianuarie 2006</w:t>
      </w:r>
    </w:p>
    <w:p w14:paraId="04933150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1DD78A47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B0215B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privind </w:t>
      </w:r>
      <w:r w:rsidRPr="00B0215B">
        <w:rPr>
          <w:rFonts w:ascii="Times New Roman" w:hAnsi="Times New Roman" w:cs="Times New Roman"/>
          <w:b/>
          <w:bCs/>
          <w:sz w:val="24"/>
          <w:szCs w:val="24"/>
          <w:lang w:val="en-US"/>
        </w:rPr>
        <w:t>initierea demersurilor pentru</w:t>
      </w:r>
      <w:r w:rsidRPr="00B021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0215B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asocierea Consiliului Judetean Cluj </w:t>
      </w:r>
    </w:p>
    <w:p w14:paraId="70E092D1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B0215B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cu Consilile Locale Cluj-Napoca, Turda, Cimpia Turzii, Ciurila, Feleacu, Apahida, Chinteni, Baciu, Floresti, Gilau, Aiton </w:t>
      </w:r>
      <w:r w:rsidRPr="00B0215B">
        <w:rPr>
          <w:rFonts w:ascii="Times New Roman" w:hAnsi="Times New Roman" w:cs="Times New Roman"/>
          <w:b/>
          <w:bCs/>
          <w:sz w:val="24"/>
          <w:szCs w:val="24"/>
          <w:lang w:val="ro-RO"/>
        </w:rPr>
        <w:t>şi Tureni</w:t>
      </w:r>
      <w:r w:rsidRPr="00B0215B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pentru realizarea variantelor de ocolire </w:t>
      </w:r>
    </w:p>
    <w:p w14:paraId="726D51A3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B0215B">
        <w:rPr>
          <w:rFonts w:ascii="Times New Roman" w:hAnsi="Times New Roman" w:cs="Times New Roman"/>
          <w:b/>
          <w:bCs/>
          <w:sz w:val="24"/>
          <w:szCs w:val="24"/>
          <w:lang w:val="it-IT"/>
        </w:rPr>
        <w:t>a municipiilor Cluj-Napoca, Turda si Cimpia Turzii</w:t>
      </w:r>
    </w:p>
    <w:p w14:paraId="66E1C1D7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7DD63709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1E0A3D9F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09EABF3A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0215B">
        <w:rPr>
          <w:rFonts w:ascii="Times New Roman" w:hAnsi="Times New Roman" w:cs="Times New Roman"/>
          <w:sz w:val="24"/>
          <w:szCs w:val="24"/>
          <w:lang w:val="ro-RO"/>
        </w:rPr>
        <w:tab/>
        <w:t xml:space="preserve">Consiliul Judeţean Cluj, </w:t>
      </w:r>
    </w:p>
    <w:p w14:paraId="0DB6CBF8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0215B">
        <w:rPr>
          <w:rFonts w:ascii="Times New Roman" w:hAnsi="Times New Roman" w:cs="Times New Roman"/>
          <w:sz w:val="24"/>
          <w:szCs w:val="24"/>
          <w:lang w:val="ro-RO"/>
        </w:rPr>
        <w:t xml:space="preserve">In vederea </w:t>
      </w:r>
      <w:r w:rsidRPr="00B0215B">
        <w:rPr>
          <w:rFonts w:ascii="Times New Roman" w:hAnsi="Times New Roman" w:cs="Times New Roman"/>
          <w:sz w:val="24"/>
          <w:szCs w:val="24"/>
          <w:lang w:val="en-US"/>
        </w:rPr>
        <w:t xml:space="preserve">initierii demersurilor pentru </w:t>
      </w:r>
      <w:r w:rsidRPr="00B0215B">
        <w:rPr>
          <w:rFonts w:ascii="Times New Roman" w:hAnsi="Times New Roman" w:cs="Times New Roman"/>
          <w:sz w:val="24"/>
          <w:szCs w:val="24"/>
          <w:lang w:val="ro-RO"/>
        </w:rPr>
        <w:t xml:space="preserve">asocierea Consiliului Judetean Cluj cu Consiliile Locale Cluj-Napoca, Turda, Cimpia Turzii, Ciurila, Feleacu, Apahida, Chinteni, Baciu, </w:t>
      </w:r>
      <w:r w:rsidRPr="00B0215B">
        <w:rPr>
          <w:rFonts w:ascii="Times New Roman" w:hAnsi="Times New Roman" w:cs="Times New Roman"/>
          <w:sz w:val="24"/>
          <w:szCs w:val="24"/>
          <w:lang w:val="it-IT"/>
        </w:rPr>
        <w:t xml:space="preserve">Floresti, Gilau, Aiton </w:t>
      </w:r>
      <w:r w:rsidRPr="00B0215B">
        <w:rPr>
          <w:rFonts w:ascii="Times New Roman" w:hAnsi="Times New Roman" w:cs="Times New Roman"/>
          <w:sz w:val="24"/>
          <w:szCs w:val="24"/>
          <w:lang w:val="ro-RO"/>
        </w:rPr>
        <w:t>şi Tureni</w:t>
      </w:r>
      <w:r w:rsidRPr="00B0215B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B0215B">
        <w:rPr>
          <w:rFonts w:ascii="Times New Roman" w:hAnsi="Times New Roman" w:cs="Times New Roman"/>
          <w:sz w:val="24"/>
          <w:szCs w:val="24"/>
          <w:lang w:val="ro-RO"/>
        </w:rPr>
        <w:t xml:space="preserve"> pentru realizarea variantelor de ocolire a municipiilor Cluj-Napoca, Turda si Cimpia Turzii</w:t>
      </w:r>
    </w:p>
    <w:p w14:paraId="38BBAFE7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0215B">
        <w:rPr>
          <w:rFonts w:ascii="Times New Roman" w:hAnsi="Times New Roman" w:cs="Times New Roman"/>
          <w:sz w:val="24"/>
          <w:szCs w:val="24"/>
          <w:lang w:val="ro-RO"/>
        </w:rPr>
        <w:tab/>
        <w:t>Tinand cont de  prevederile art. 11,  art. 104 lit. j),  r) si t), din Legea administraţiei publice locale nr. 215/2001, cu modificările şi completările ulterioare</w:t>
      </w:r>
    </w:p>
    <w:p w14:paraId="1357FD59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215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0215B">
        <w:rPr>
          <w:rFonts w:ascii="Times New Roman" w:hAnsi="Times New Roman" w:cs="Times New Roman"/>
          <w:sz w:val="24"/>
          <w:szCs w:val="24"/>
          <w:lang w:val="en-US"/>
        </w:rPr>
        <w:t>Fiind îndeplinite prevederile art. 45 din Legea nr. 215/2001,</w:t>
      </w:r>
    </w:p>
    <w:p w14:paraId="319EFD4D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215B">
        <w:rPr>
          <w:rFonts w:ascii="Times New Roman" w:hAnsi="Times New Roman" w:cs="Times New Roman"/>
          <w:sz w:val="24"/>
          <w:szCs w:val="24"/>
          <w:lang w:val="en-US"/>
        </w:rPr>
        <w:tab/>
        <w:t>În temeiul drepturilor conferite de art. 109 din Legea administraţiei publice locale nr.215/2001, cu modificările şi completările ulterioare,</w:t>
      </w:r>
    </w:p>
    <w:p w14:paraId="3B682EC4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215B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14:paraId="26D6ED19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0215B">
        <w:rPr>
          <w:rFonts w:ascii="Times New Roman" w:hAnsi="Times New Roman" w:cs="Times New Roman"/>
          <w:b/>
          <w:bCs/>
          <w:sz w:val="24"/>
          <w:szCs w:val="24"/>
          <w:lang w:val="en-US"/>
        </w:rPr>
        <w:t>h o t ă r ă ş t e:</w:t>
      </w:r>
    </w:p>
    <w:p w14:paraId="1E528E08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01F9A5A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0215B">
        <w:rPr>
          <w:rFonts w:ascii="Times New Roman" w:hAnsi="Times New Roman" w:cs="Times New Roman"/>
          <w:b/>
          <w:bCs/>
          <w:sz w:val="24"/>
          <w:szCs w:val="24"/>
          <w:lang w:val="en-US"/>
        </w:rPr>
        <w:t>Art. 1.</w:t>
      </w:r>
      <w:r w:rsidRPr="00B0215B">
        <w:rPr>
          <w:rFonts w:ascii="Times New Roman" w:hAnsi="Times New Roman" w:cs="Times New Roman"/>
          <w:sz w:val="24"/>
          <w:szCs w:val="24"/>
          <w:lang w:val="en-US"/>
        </w:rPr>
        <w:t xml:space="preserve"> Se aprobă initierea demersurilor pentru asocierea Consiliului Judeţean Cluj cu Consiliile Locale </w:t>
      </w:r>
      <w:r w:rsidRPr="00B0215B">
        <w:rPr>
          <w:rFonts w:ascii="Times New Roman" w:hAnsi="Times New Roman" w:cs="Times New Roman"/>
          <w:sz w:val="24"/>
          <w:szCs w:val="24"/>
          <w:lang w:val="ro-RO"/>
        </w:rPr>
        <w:t>Cluj-Napoca,</w:t>
      </w:r>
      <w:r w:rsidRPr="00B0215B">
        <w:rPr>
          <w:rFonts w:ascii="Times New Roman" w:hAnsi="Times New Roman" w:cs="Times New Roman"/>
          <w:sz w:val="24"/>
          <w:szCs w:val="24"/>
          <w:lang w:val="en-US"/>
        </w:rPr>
        <w:t xml:space="preserve"> Turda, Cimpia Turzii, Ciurila, Feleacu, Apahida, Chinteni, Baciu, </w:t>
      </w:r>
      <w:r w:rsidRPr="00B0215B">
        <w:rPr>
          <w:rFonts w:ascii="Times New Roman" w:hAnsi="Times New Roman" w:cs="Times New Roman"/>
          <w:sz w:val="24"/>
          <w:szCs w:val="24"/>
          <w:lang w:val="it-IT"/>
        </w:rPr>
        <w:t xml:space="preserve">Floresti, Gilau, Aiton </w:t>
      </w:r>
      <w:r w:rsidRPr="00B0215B">
        <w:rPr>
          <w:rFonts w:ascii="Times New Roman" w:hAnsi="Times New Roman" w:cs="Times New Roman"/>
          <w:sz w:val="24"/>
          <w:szCs w:val="24"/>
          <w:lang w:val="ro-RO"/>
        </w:rPr>
        <w:t>şi Tureni,</w:t>
      </w:r>
      <w:r w:rsidRPr="00B0215B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B0215B">
        <w:rPr>
          <w:rFonts w:ascii="Times New Roman" w:hAnsi="Times New Roman" w:cs="Times New Roman"/>
          <w:sz w:val="24"/>
          <w:szCs w:val="24"/>
          <w:lang w:val="en-US"/>
        </w:rPr>
        <w:t>pentru realizarea variantelor de ocolire a municipiilor Cluj-Napoca, Turda si Cimpia Turzii</w:t>
      </w:r>
      <w:r w:rsidRPr="00B0215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, </w:t>
      </w:r>
      <w:r w:rsidRPr="00B0215B">
        <w:rPr>
          <w:rFonts w:ascii="Times New Roman" w:hAnsi="Times New Roman" w:cs="Times New Roman"/>
          <w:sz w:val="24"/>
          <w:szCs w:val="24"/>
          <w:lang w:val="ro-RO"/>
        </w:rPr>
        <w:t>în care sens se va încheia un contract de asociere prin care se vor stabili obligaţiile părţilor, urmând a fi supus aprobării Consiliului Judeţean Cluj.</w:t>
      </w:r>
    </w:p>
    <w:p w14:paraId="3771598B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2850416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0215B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2.</w:t>
      </w:r>
      <w:r w:rsidRPr="00B0215B">
        <w:rPr>
          <w:rFonts w:ascii="Times New Roman" w:hAnsi="Times New Roman" w:cs="Times New Roman"/>
          <w:sz w:val="24"/>
          <w:szCs w:val="24"/>
          <w:lang w:val="ro-RO"/>
        </w:rPr>
        <w:t xml:space="preserve"> Cu ducerea la îndeplinire şi punerea în aplicare a prevederilor prezentei hotărâri se încredinţează Preşedintele Consiliului Judeţean Cluj prin direcţiile de specialitate din cadrul Consiliului Judeţean Cluj.</w:t>
      </w:r>
    </w:p>
    <w:p w14:paraId="13FA8AA0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DA4CC4F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63E9E50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B4C0B9A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F65D0B0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  <w:r w:rsidRPr="00B0215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</w:t>
      </w:r>
      <w:r w:rsidRPr="00B0215B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PREŞEDINTE,                                                       Contrasemnează, </w:t>
      </w:r>
    </w:p>
    <w:p w14:paraId="2003BD31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  <w:r w:rsidRPr="00B0215B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                                                                                          SECRETAR GENERAL </w:t>
      </w:r>
    </w:p>
    <w:p w14:paraId="4A7DBEB1" w14:textId="77777777" w:rsidR="00B0215B" w:rsidRPr="00B0215B" w:rsidRDefault="00B0215B" w:rsidP="00B0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  <w:r w:rsidRPr="00B0215B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         Marius Petre Nicoară                                                     Măriuca Pop </w:t>
      </w:r>
    </w:p>
    <w:p w14:paraId="25A4A458" w14:textId="77777777" w:rsidR="00BB1793" w:rsidRDefault="00BB1793"/>
    <w:sectPr w:rsidR="00BB1793" w:rsidSect="00B0215B">
      <w:pgSz w:w="12240" w:h="15840"/>
      <w:pgMar w:top="284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724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4724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215B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1F581-4F78-47CD-8294-C7EE99679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B0215B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215B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0215B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B0215B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2018-10-19T06:09:00Z</dcterms:created>
  <dcterms:modified xsi:type="dcterms:W3CDTF">2018-10-19T06:10:00Z</dcterms:modified>
</cp:coreProperties>
</file>