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1465F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9D9">
        <w:rPr>
          <w:rFonts w:ascii="Times New Roman" w:hAnsi="Times New Roman" w:cs="Times New Roman"/>
          <w:sz w:val="24"/>
          <w:szCs w:val="24"/>
        </w:rPr>
        <w:t>ROMÂNIA</w:t>
      </w:r>
    </w:p>
    <w:p w14:paraId="4FA59210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9D9">
        <w:rPr>
          <w:rFonts w:ascii="Times New Roman" w:hAnsi="Times New Roman" w:cs="Times New Roman"/>
          <w:sz w:val="24"/>
          <w:szCs w:val="24"/>
        </w:rPr>
        <w:t>JUDETUL CLUJ</w:t>
      </w:r>
    </w:p>
    <w:p w14:paraId="1DE14ADA" w14:textId="77777777" w:rsidR="009C49D9" w:rsidRPr="009C49D9" w:rsidRDefault="009C49D9" w:rsidP="009C49D9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</w:rPr>
        <w:t xml:space="preserve">CONSILIUL JUDETEAN </w:t>
      </w:r>
    </w:p>
    <w:p w14:paraId="67015B45" w14:textId="77777777" w:rsidR="009C49D9" w:rsidRPr="009C49D9" w:rsidRDefault="009C49D9" w:rsidP="009C4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49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174A3F" w14:textId="77777777" w:rsidR="009C49D9" w:rsidRPr="009C49D9" w:rsidRDefault="009C49D9" w:rsidP="009C4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A88271C" w14:textId="77777777" w:rsidR="009C49D9" w:rsidRPr="009C49D9" w:rsidRDefault="009C49D9" w:rsidP="009C49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45116F1" w14:textId="77777777" w:rsidR="009C49D9" w:rsidRPr="009C49D9" w:rsidRDefault="009C49D9" w:rsidP="009C49D9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HOTARAREA NR. </w:t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ro-RO"/>
        </w:rPr>
        <w:t>95</w:t>
      </w:r>
    </w:p>
    <w:p w14:paraId="75E9F71C" w14:textId="77777777" w:rsidR="009C49D9" w:rsidRPr="009C49D9" w:rsidRDefault="009C49D9" w:rsidP="009C49D9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fr-FR"/>
        </w:rPr>
        <w:t>din 17 mai  2006</w:t>
      </w:r>
    </w:p>
    <w:p w14:paraId="2BB9EC07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6A08FF4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fr-FR"/>
        </w:rPr>
        <w:t>cu privire la necesitatea prezentarii documentatiilor de urbanism (PUD, PUZ)  in  vederea obtinerii avizului CJUAT si  a proiectului de autorizare a constructiilor (PAC) pe suport clasic si suport magnetic</w:t>
      </w:r>
    </w:p>
    <w:p w14:paraId="28BF3B17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4B4AA4B7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99DE5A3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97F59F0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C49D9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>Consiliul Judetean Cluj,</w:t>
      </w:r>
    </w:p>
    <w:p w14:paraId="75A9F6BE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>Avand in vedere prevederile:</w:t>
      </w:r>
    </w:p>
    <w:p w14:paraId="146BDDD3" w14:textId="77777777" w:rsidR="009C49D9" w:rsidRPr="009C49D9" w:rsidRDefault="009C49D9" w:rsidP="009C49D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ab/>
        <w:t xml:space="preserve">Legii nr.350/2001 privind amenajarea teritoriului si urbanismului; </w:t>
      </w:r>
    </w:p>
    <w:p w14:paraId="09299271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ab/>
        <w:t>Legii nr. 50/ 1991 modificata si republicata privind autorizarea executarii lucrarilor de constructii;</w:t>
      </w:r>
    </w:p>
    <w:p w14:paraId="1AE3A1AA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ab/>
        <w:t>Art.104, alin 2 din Legea 215/2001 privind administratia publica locala cu modificarile si completarile ulterioare;</w:t>
      </w:r>
    </w:p>
    <w:p w14:paraId="29BDBB78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ab/>
        <w:t>Legii nr 8/1996 privind drepturile de autor si drepturi conexe;</w:t>
      </w:r>
    </w:p>
    <w:p w14:paraId="6ECDB3B9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ro-RO"/>
        </w:rPr>
        <w:t>Fiind îndeplinite prevederile art. 45, art. 46 coroborate cu cele ale art. 110, respectiv ale art. 109(1</w:t>
      </w:r>
      <w:r w:rsidRPr="009C49D9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9C49D9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</w:p>
    <w:p w14:paraId="6474A4D5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 xml:space="preserve"> In temeiul drepturilor conferite prin art.109 din </w:t>
      </w:r>
      <w:r w:rsidRPr="009C49D9">
        <w:rPr>
          <w:rFonts w:ascii="Times New Roman" w:hAnsi="Times New Roman" w:cs="Times New Roman"/>
          <w:caps/>
          <w:sz w:val="24"/>
          <w:szCs w:val="24"/>
          <w:lang w:val="en-US"/>
        </w:rPr>
        <w:t>l</w:t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>egea administratiei publice locale nr. 215/2001, cu modificarile si completarile ulterioare,</w:t>
      </w:r>
    </w:p>
    <w:p w14:paraId="69E47D7B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7DAECC6B" w14:textId="77777777" w:rsidR="009C49D9" w:rsidRPr="009C49D9" w:rsidRDefault="009C49D9" w:rsidP="009C49D9">
      <w:pPr>
        <w:tabs>
          <w:tab w:val="center" w:pos="4323"/>
          <w:tab w:val="center" w:pos="5655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h o t ă r ă ş t e:</w:t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</w:p>
    <w:p w14:paraId="35E524ED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fr-FR"/>
        </w:rPr>
      </w:pPr>
    </w:p>
    <w:p w14:paraId="32C65BE9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fr-FR"/>
        </w:rPr>
        <w:t>Art. 1</w:t>
      </w:r>
      <w:r w:rsidRPr="009C49D9">
        <w:rPr>
          <w:rFonts w:ascii="Times New Roman" w:hAnsi="Times New Roman" w:cs="Times New Roman"/>
          <w:sz w:val="24"/>
          <w:szCs w:val="24"/>
          <w:lang w:val="fr-FR"/>
        </w:rPr>
        <w:t>.  - Se aprobă, ca incepand  cu data de 20 mai  2006, documentatiile  de urbanism ( PUZ si PUD) depuse in vederea obtinerii avizului CJUAT, precum şi  proiectele de autorizare a construcţiilor ( PAC) să se prezinte pe suport clasic si magnetic, in vederea reactualizarii Planurilor Urbanistice Generale şi constituirii unei banci de date.</w:t>
      </w:r>
    </w:p>
    <w:p w14:paraId="7EC0BBE1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fr-FR"/>
        </w:rPr>
      </w:pPr>
    </w:p>
    <w:p w14:paraId="42F49675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2</w:t>
      </w:r>
      <w:r w:rsidRPr="009C49D9">
        <w:rPr>
          <w:rFonts w:ascii="Times New Roman" w:hAnsi="Times New Roman" w:cs="Times New Roman"/>
          <w:sz w:val="24"/>
          <w:szCs w:val="24"/>
          <w:lang w:val="en-US"/>
        </w:rPr>
        <w:t>.  -  Cu ducerea la indeplinirea a prezentei hotarari se incredinteaza preşedintele Consiliului Judeţean, prin Directia Generală de Urbanism.</w:t>
      </w:r>
    </w:p>
    <w:p w14:paraId="3C3CD9C0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</w:t>
      </w:r>
    </w:p>
    <w:p w14:paraId="057A6D06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</w:t>
      </w:r>
    </w:p>
    <w:p w14:paraId="44B54397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PRESEDINTE,     </w:t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Contrasemnează:</w:t>
      </w:r>
    </w:p>
    <w:p w14:paraId="78EECB79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</w:t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SECRETAR GENERAL,                   </w:t>
      </w:r>
    </w:p>
    <w:p w14:paraId="7C00D611" w14:textId="77777777" w:rsidR="009C49D9" w:rsidRPr="009C49D9" w:rsidRDefault="009C49D9" w:rsidP="009C4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Marius-Petre Nicoară                                                           </w:t>
      </w:r>
    </w:p>
    <w:p w14:paraId="015103CA" w14:textId="65D9D7A7" w:rsidR="00BB1793" w:rsidRDefault="009C49D9" w:rsidP="009C49D9">
      <w:pPr>
        <w:autoSpaceDE w:val="0"/>
        <w:autoSpaceDN w:val="0"/>
        <w:adjustRightInd w:val="0"/>
        <w:spacing w:after="0" w:line="240" w:lineRule="auto"/>
        <w:ind w:firstLine="720"/>
      </w:pPr>
      <w:r w:rsidRPr="009C49D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Măriuca Pop</w:t>
      </w:r>
      <w:bookmarkStart w:id="0" w:name="_GoBack"/>
      <w:bookmarkEnd w:id="0"/>
    </w:p>
    <w:sectPr w:rsidR="00BB1793" w:rsidSect="00A93F62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F4E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A6F4E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C49D9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EFA81-1C78-4C91-A786-E357775B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C49D9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49D9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C49D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9C49D9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2018-10-18T11:56:00Z</dcterms:created>
  <dcterms:modified xsi:type="dcterms:W3CDTF">2018-10-18T11:57:00Z</dcterms:modified>
</cp:coreProperties>
</file>