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4DFD9" w14:textId="77777777" w:rsidR="001E61FD" w:rsidRPr="001E61FD" w:rsidRDefault="001E61FD" w:rsidP="001E61F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61FD">
        <w:rPr>
          <w:rFonts w:ascii="Times New Roman" w:hAnsi="Times New Roman" w:cs="Times New Roman"/>
          <w:sz w:val="24"/>
          <w:szCs w:val="24"/>
        </w:rPr>
        <w:t>ROMANIA</w:t>
      </w:r>
    </w:p>
    <w:p w14:paraId="0C5C4966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1FD">
        <w:rPr>
          <w:rFonts w:ascii="Times New Roman" w:hAnsi="Times New Roman" w:cs="Times New Roman"/>
          <w:sz w:val="24"/>
          <w:szCs w:val="24"/>
        </w:rPr>
        <w:t>JUDETUL CLUJ</w:t>
      </w:r>
    </w:p>
    <w:p w14:paraId="4B787F0F" w14:textId="77777777" w:rsidR="001E61FD" w:rsidRPr="001E61FD" w:rsidRDefault="001E61FD" w:rsidP="001E61FD">
      <w:pPr>
        <w:keepNext/>
        <w:autoSpaceDE w:val="0"/>
        <w:autoSpaceDN w:val="0"/>
        <w:adjustRightInd w:val="0"/>
        <w:spacing w:after="0" w:line="240" w:lineRule="auto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68AF3458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80244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BAC91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8038E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Â  R E A   N R. 19</w:t>
      </w:r>
    </w:p>
    <w:p w14:paraId="784D1FFF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19 ianuarie 2006</w:t>
      </w:r>
    </w:p>
    <w:p w14:paraId="41D1696E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C67B1A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privind aprobarea mandatării preşedintelui consiliului judeţean să reprezinte Consiliul Judeţean Cluj in litigiile privind reglementarea situaţiei juridice a imobilelor situate in 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Cluj-Napoca str. Train Vuia nr. 26 si comuna Ciucea str.Principală nr. 2 </w:t>
      </w:r>
    </w:p>
    <w:p w14:paraId="6E6D5BA0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7460F864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7260A7D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196D487C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1E61FD">
        <w:rPr>
          <w:rFonts w:ascii="Times New Roman" w:hAnsi="Times New Roman" w:cs="Times New Roman"/>
          <w:sz w:val="24"/>
          <w:szCs w:val="24"/>
          <w:lang w:val="en-US"/>
        </w:rPr>
        <w:t>In vederea reprezentarii Consiliului Judetean Cluj in litigiile privind reglementarea situatiei juridice a imobilelor situate in Cluj-Napoca str. Traian Vuia nr. 26 si Comuna Ciucea str.Principală nr. 2</w:t>
      </w:r>
    </w:p>
    <w:p w14:paraId="1082862E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sz w:val="24"/>
          <w:szCs w:val="24"/>
          <w:lang w:val="fr-FR"/>
        </w:rPr>
        <w:t>Tinand cont de prevederile:</w:t>
      </w:r>
    </w:p>
    <w:p w14:paraId="7A6250F9" w14:textId="77777777" w:rsidR="001E61FD" w:rsidRPr="001E61FD" w:rsidRDefault="001E61FD" w:rsidP="001E6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Symbol" w:hAnsi="Symbol" w:cs="Symbol"/>
          <w:sz w:val="20"/>
          <w:szCs w:val="20"/>
          <w:lang w:val="en-US"/>
        </w:rPr>
        <w:t></w:t>
      </w:r>
      <w:r w:rsidRPr="001E61FD">
        <w:rPr>
          <w:rFonts w:ascii="Symbol" w:hAnsi="Symbol" w:cs="Symbol"/>
          <w:sz w:val="20"/>
          <w:szCs w:val="20"/>
          <w:lang w:val="en-US"/>
        </w:rPr>
        <w:tab/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art. 10, art. 104 alin. 2, art. 114 alin. 1 din Legea nr. 215/2001</w:t>
      </w:r>
    </w:p>
    <w:p w14:paraId="28C95E7D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Symbol" w:hAnsi="Symbol" w:cs="Symbol"/>
          <w:sz w:val="20"/>
          <w:szCs w:val="20"/>
          <w:lang w:val="en-US"/>
        </w:rPr>
        <w:t></w:t>
      </w:r>
      <w:r w:rsidRPr="001E61FD">
        <w:rPr>
          <w:rFonts w:ascii="Symbol" w:hAnsi="Symbol" w:cs="Symbol"/>
          <w:sz w:val="20"/>
          <w:szCs w:val="20"/>
          <w:lang w:val="en-US"/>
        </w:rPr>
        <w:tab/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 xml:space="preserve">art. 12 alin. 4, 5 </w:t>
      </w:r>
      <w:r w:rsidRPr="001E61FD">
        <w:rPr>
          <w:rFonts w:ascii="Times New Roman" w:hAnsi="Times New Roman" w:cs="Times New Roman"/>
          <w:sz w:val="24"/>
          <w:szCs w:val="24"/>
          <w:lang w:val="ro-RO"/>
        </w:rPr>
        <w:t xml:space="preserve">din Legea nr. 213/1998 </w:t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privind proprietatea publica si regimul juridic al acesteia</w:t>
      </w:r>
    </w:p>
    <w:p w14:paraId="503AA8F7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Symbol" w:hAnsi="Symbol" w:cs="Symbol"/>
          <w:sz w:val="20"/>
          <w:szCs w:val="20"/>
          <w:lang w:val="en-US"/>
        </w:rPr>
        <w:t></w:t>
      </w:r>
      <w:r w:rsidRPr="001E61FD">
        <w:rPr>
          <w:rFonts w:ascii="Symbol" w:hAnsi="Symbol" w:cs="Symbol"/>
          <w:sz w:val="20"/>
          <w:szCs w:val="20"/>
          <w:lang w:val="en-US"/>
        </w:rPr>
        <w:tab/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 xml:space="preserve">H.G. nr. 969/2001 privind atestarea domeniului public al judetului Cluj si al municipiilor, oraselor si comunelor din judetul Cluj, cu exceptia municipiului Cluj-Napoca  </w:t>
      </w:r>
    </w:p>
    <w:p w14:paraId="7570F779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Symbol" w:hAnsi="Symbol" w:cs="Symbol"/>
          <w:sz w:val="20"/>
          <w:szCs w:val="20"/>
          <w:lang w:val="en-US"/>
        </w:rPr>
        <w:t></w:t>
      </w:r>
      <w:r w:rsidRPr="001E61FD">
        <w:rPr>
          <w:rFonts w:ascii="Symbol" w:hAnsi="Symbol" w:cs="Symbol"/>
          <w:sz w:val="20"/>
          <w:szCs w:val="20"/>
          <w:lang w:val="en-US"/>
        </w:rPr>
        <w:tab/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H.G. nr. 867/2007 privind privind trecerea unor imobile din domeniul privat al statului şi din administrarea Ministerului Sănătăţii şi Familiei în domeniul public al judeţelor şi în administrarea consiliilor judeţene respective</w:t>
      </w:r>
    </w:p>
    <w:p w14:paraId="09D2E4CE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Symbol" w:hAnsi="Symbol" w:cs="Symbol"/>
          <w:sz w:val="20"/>
          <w:szCs w:val="20"/>
          <w:lang w:val="en-US"/>
        </w:rPr>
        <w:t></w:t>
      </w:r>
      <w:r w:rsidRPr="001E61FD">
        <w:rPr>
          <w:rFonts w:ascii="Symbol" w:hAnsi="Symbol" w:cs="Symbol"/>
          <w:sz w:val="20"/>
          <w:szCs w:val="20"/>
          <w:lang w:val="en-US"/>
        </w:rPr>
        <w:tab/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HCJ nr. 5/2005 privind aprobarea Regulamentului de organizare si functionare a Consiliului Judetean Cluj</w:t>
      </w:r>
    </w:p>
    <w:p w14:paraId="7AA07272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sz w:val="24"/>
          <w:szCs w:val="24"/>
          <w:lang w:val="en-US"/>
        </w:rPr>
        <w:t>Fiind indeplinite prevederile art. 45 din Legea nr.215/2001</w:t>
      </w:r>
    </w:p>
    <w:p w14:paraId="785387C8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sz w:val="24"/>
          <w:szCs w:val="24"/>
          <w:lang w:val="en-US"/>
        </w:rPr>
        <w:t>In temeiul drepturilor conferite prin art.109 din Legea administratiei publice locale nr. 215/2001, cu modificarile si completarile ulterioare</w:t>
      </w:r>
    </w:p>
    <w:p w14:paraId="378CF3F9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787C16" w14:textId="77777777" w:rsidR="001E61FD" w:rsidRPr="001E61FD" w:rsidRDefault="001E61FD" w:rsidP="001E61FD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a r a ş t e:</w:t>
      </w:r>
    </w:p>
    <w:p w14:paraId="6A3D2FA8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85A2DCD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1FD">
        <w:rPr>
          <w:rFonts w:ascii="Times New Roman" w:hAnsi="Times New Roman" w:cs="Times New Roman"/>
          <w:sz w:val="24"/>
          <w:szCs w:val="24"/>
          <w:lang w:val="fr-FR"/>
        </w:rPr>
        <w:t>Se aprobă mandatarea preşedintelui consiliului judetean - dl. Marius Petre Nicoară să reprezinte Consiliul Judeţean Cluj in litigiile privind reglementarea situaţiei juridice a imobilelor situate in Cluj-Napoca str. Traian Vuia nr. 26 si Comuna Ciucea str.Principală nr. 2.</w:t>
      </w:r>
    </w:p>
    <w:p w14:paraId="469BEF48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73786E1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 xml:space="preserve"> Cu ducerea la indeplinire </w:t>
      </w:r>
      <w:r w:rsidRPr="001E61FD">
        <w:rPr>
          <w:rFonts w:ascii="Times New Roman" w:hAnsi="Times New Roman" w:cs="Times New Roman"/>
          <w:sz w:val="24"/>
          <w:szCs w:val="24"/>
          <w:lang w:val="ro-RO"/>
        </w:rPr>
        <w:t xml:space="preserve">şi punerea în aplicare a prevederilor </w:t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prezentei hotărâri se incredintează preşedintele Consiliului Judeţean Cluj prin Direc</w:t>
      </w:r>
      <w:r w:rsidRPr="001E61FD">
        <w:rPr>
          <w:rFonts w:ascii="Times New Roman" w:hAnsi="Times New Roman" w:cs="Times New Roman"/>
          <w:sz w:val="24"/>
          <w:szCs w:val="24"/>
          <w:lang w:val="ro-RO"/>
        </w:rPr>
        <w:t>ţia Generală de Administraţie Publică si Juridică</w:t>
      </w:r>
      <w:r w:rsidRPr="001E61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83E4AE4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CBEEE8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3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Pr="001E61FD">
        <w:rPr>
          <w:rFonts w:ascii="Times New Roman" w:hAnsi="Times New Roman" w:cs="Times New Roman"/>
          <w:sz w:val="24"/>
          <w:szCs w:val="24"/>
          <w:lang w:val="fr-FR"/>
        </w:rPr>
        <w:t>Prezenta hotarâre se comunică Instituţiei Prefectului Judeţului Cluj şi Direc</w:t>
      </w:r>
      <w:r w:rsidRPr="001E61FD">
        <w:rPr>
          <w:rFonts w:ascii="Times New Roman" w:hAnsi="Times New Roman" w:cs="Times New Roman"/>
          <w:sz w:val="24"/>
          <w:szCs w:val="24"/>
          <w:lang w:val="ro-RO"/>
        </w:rPr>
        <w:t>ţiei Generale de Administraţie Publică si Juridică- Serviciul juridic</w:t>
      </w:r>
      <w:r w:rsidRPr="001E61F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2993190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7A0F681B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C19CB52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PRESEDINTE, 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Contrasemnează: </w:t>
      </w:r>
    </w:p>
    <w:p w14:paraId="4499D7D7" w14:textId="77777777" w:rsidR="001E61FD" w:rsidRPr="001E61FD" w:rsidRDefault="001E61FD" w:rsidP="001E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SECRETAR GENERAL, </w:t>
      </w:r>
    </w:p>
    <w:p w14:paraId="510C58E0" w14:textId="7FDF77FE" w:rsidR="00BB1793" w:rsidRDefault="001E61FD" w:rsidP="001E61FD">
      <w:pPr>
        <w:autoSpaceDE w:val="0"/>
        <w:autoSpaceDN w:val="0"/>
        <w:adjustRightInd w:val="0"/>
        <w:spacing w:after="0" w:line="240" w:lineRule="auto"/>
        <w:jc w:val="both"/>
      </w:pP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Marius-Petre Nicoară</w:t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E61F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Măriuca Pop </w:t>
      </w:r>
      <w:bookmarkStart w:id="0" w:name="_GoBack"/>
      <w:bookmarkEnd w:id="0"/>
    </w:p>
    <w:sectPr w:rsidR="00BB1793" w:rsidSect="001E61FD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93F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E61FD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493F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C0D71-0783-4DE6-9BBC-3C4D6C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E61F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61FD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61FD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61FD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1E61FD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1E61FD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2018-10-19T06:14:00Z</dcterms:created>
  <dcterms:modified xsi:type="dcterms:W3CDTF">2018-10-19T06:14:00Z</dcterms:modified>
</cp:coreProperties>
</file>