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DBD" w:rsidRPr="00E81E71" w:rsidRDefault="00503DBD" w:rsidP="000522DD">
      <w:pPr>
        <w:autoSpaceDE w:val="0"/>
        <w:autoSpaceDN w:val="0"/>
        <w:adjustRightInd w:val="0"/>
        <w:spacing w:after="0" w:line="240" w:lineRule="auto"/>
        <w:jc w:val="both"/>
        <w:rPr>
          <w:rFonts w:ascii="Cambria" w:hAnsi="Cambria"/>
          <w:strike/>
          <w:color w:val="FF0000"/>
          <w:sz w:val="24"/>
          <w:szCs w:val="24"/>
          <w:lang w:val="en-US"/>
        </w:rPr>
      </w:pPr>
    </w:p>
    <w:tbl>
      <w:tblPr>
        <w:tblStyle w:val="TableGrid"/>
        <w:tblW w:w="10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7"/>
      </w:tblGrid>
      <w:tr w:rsidR="000522DD" w:rsidTr="00CC7657">
        <w:trPr>
          <w:trHeight w:val="1798"/>
        </w:trPr>
        <w:tc>
          <w:tcPr>
            <w:tcW w:w="5376" w:type="dxa"/>
          </w:tcPr>
          <w:p w:rsidR="000522DD" w:rsidRPr="005679F3" w:rsidRDefault="003D4546" w:rsidP="00CC7657">
            <w:pPr>
              <w:ind w:left="720"/>
              <w:jc w:val="both"/>
              <w:outlineLvl w:val="0"/>
              <w:rPr>
                <w:rFonts w:asciiTheme="majorHAnsi" w:hAnsiTheme="majorHAnsi"/>
                <w:sz w:val="16"/>
              </w:rPr>
            </w:pPr>
            <w:r w:rsidRPr="005679F3">
              <w:rPr>
                <w:rFonts w:asciiTheme="majorHAnsi" w:hAnsiTheme="majorHAnsi"/>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pt;height:58pt" o:ole="" fillcolor="window">
                  <v:imagedata r:id="rId7" o:title=""/>
                </v:shape>
                <o:OLEObject Type="Embed" ProgID="CorelDraw.Graphic.8" ShapeID="_x0000_i1025" DrawAspect="Content" ObjectID="_1706603277" r:id="rId8"/>
              </w:object>
            </w:r>
          </w:p>
          <w:p w:rsidR="000522DD" w:rsidRPr="005679F3" w:rsidRDefault="000522DD" w:rsidP="00CC7657">
            <w:pPr>
              <w:pStyle w:val="Heading7"/>
              <w:jc w:val="both"/>
              <w:outlineLvl w:val="6"/>
              <w:rPr>
                <w:rFonts w:asciiTheme="majorHAnsi" w:hAnsiTheme="majorHAnsi"/>
                <w:lang w:val="ro-RO"/>
              </w:rPr>
            </w:pPr>
            <w:r w:rsidRPr="005679F3">
              <w:rPr>
                <w:rFonts w:asciiTheme="majorHAnsi" w:hAnsiTheme="majorHAnsi"/>
                <w:sz w:val="32"/>
                <w:lang w:val="ro-RO"/>
              </w:rPr>
              <w:t>C</w:t>
            </w:r>
            <w:r w:rsidRPr="005679F3">
              <w:rPr>
                <w:rFonts w:asciiTheme="majorHAnsi" w:hAnsiTheme="majorHAnsi"/>
                <w:lang w:val="ro-RO"/>
              </w:rPr>
              <w:t>ONSILIUL</w:t>
            </w:r>
            <w:r w:rsidRPr="005679F3">
              <w:rPr>
                <w:rFonts w:asciiTheme="majorHAnsi" w:hAnsiTheme="majorHAnsi"/>
                <w:sz w:val="32"/>
                <w:lang w:val="ro-RO"/>
              </w:rPr>
              <w:t xml:space="preserve"> J</w:t>
            </w:r>
            <w:r w:rsidRPr="005679F3">
              <w:rPr>
                <w:rFonts w:asciiTheme="majorHAnsi" w:hAnsiTheme="majorHAnsi"/>
                <w:lang w:val="ro-RO"/>
              </w:rPr>
              <w:t xml:space="preserve">UDEŢEAN </w:t>
            </w:r>
            <w:r w:rsidRPr="005679F3">
              <w:rPr>
                <w:rFonts w:asciiTheme="majorHAnsi" w:hAnsiTheme="majorHAnsi"/>
                <w:sz w:val="32"/>
                <w:lang w:val="ro-RO"/>
              </w:rPr>
              <w:t>C</w:t>
            </w:r>
            <w:r w:rsidRPr="005679F3">
              <w:rPr>
                <w:rFonts w:asciiTheme="majorHAnsi" w:hAnsiTheme="majorHAnsi"/>
                <w:lang w:val="ro-RO"/>
              </w:rPr>
              <w:t>LUJ</w:t>
            </w:r>
          </w:p>
          <w:p w:rsidR="000522DD" w:rsidRDefault="000522DD" w:rsidP="00CC7657">
            <w:pPr>
              <w:jc w:val="both"/>
            </w:pPr>
          </w:p>
        </w:tc>
        <w:tc>
          <w:tcPr>
            <w:tcW w:w="5377" w:type="dxa"/>
          </w:tcPr>
          <w:p w:rsidR="000522DD" w:rsidRDefault="000522DD" w:rsidP="00CC7657">
            <w:pPr>
              <w:spacing w:after="0"/>
              <w:jc w:val="both"/>
              <w:outlineLvl w:val="0"/>
              <w:rPr>
                <w:rFonts w:asciiTheme="minorHAnsi" w:hAnsiTheme="minorHAnsi"/>
                <w:sz w:val="16"/>
              </w:rPr>
            </w:pPr>
          </w:p>
          <w:p w:rsidR="000522DD" w:rsidRDefault="000522DD" w:rsidP="00CC7657">
            <w:pPr>
              <w:spacing w:after="0"/>
              <w:jc w:val="both"/>
              <w:outlineLvl w:val="0"/>
              <w:rPr>
                <w:rFonts w:asciiTheme="minorHAnsi" w:hAnsiTheme="minorHAnsi"/>
                <w:sz w:val="16"/>
              </w:rPr>
            </w:pPr>
          </w:p>
          <w:p w:rsidR="000522DD" w:rsidRDefault="000522DD" w:rsidP="00CC7657">
            <w:pPr>
              <w:spacing w:after="0"/>
              <w:jc w:val="both"/>
              <w:outlineLvl w:val="0"/>
              <w:rPr>
                <w:rFonts w:asciiTheme="minorHAnsi" w:hAnsiTheme="minorHAnsi"/>
                <w:sz w:val="16"/>
                <w:szCs w:val="16"/>
              </w:rPr>
            </w:pPr>
          </w:p>
          <w:p w:rsidR="000522DD" w:rsidRDefault="000522DD" w:rsidP="00CC7657">
            <w:pPr>
              <w:spacing w:after="0"/>
              <w:jc w:val="both"/>
              <w:outlineLvl w:val="0"/>
              <w:rPr>
                <w:rFonts w:asciiTheme="minorHAnsi" w:hAnsiTheme="minorHAnsi"/>
                <w:sz w:val="16"/>
                <w:szCs w:val="16"/>
              </w:rPr>
            </w:pPr>
          </w:p>
          <w:p w:rsidR="000522DD" w:rsidRPr="005679F3" w:rsidRDefault="000522DD" w:rsidP="00CC7657">
            <w:pPr>
              <w:spacing w:after="0"/>
              <w:jc w:val="both"/>
              <w:outlineLvl w:val="0"/>
              <w:rPr>
                <w:rFonts w:asciiTheme="minorHAnsi" w:hAnsiTheme="minorHAnsi"/>
                <w:sz w:val="16"/>
                <w:szCs w:val="16"/>
              </w:rPr>
            </w:pPr>
          </w:p>
          <w:p w:rsidR="000522DD" w:rsidRPr="005679F3" w:rsidRDefault="000522DD" w:rsidP="00CC7657">
            <w:pPr>
              <w:spacing w:after="0" w:line="240" w:lineRule="auto"/>
              <w:jc w:val="both"/>
              <w:outlineLvl w:val="0"/>
              <w:rPr>
                <w:rFonts w:ascii="Georgia" w:hAnsi="Georgia"/>
                <w:sz w:val="16"/>
                <w:szCs w:val="16"/>
              </w:rPr>
            </w:pPr>
            <w:r>
              <w:rPr>
                <w:noProof/>
                <w:lang w:val="en-US"/>
              </w:rPr>
              <w:drawing>
                <wp:anchor distT="0" distB="0" distL="114300" distR="114300" simplePos="0" relativeHeight="251661312" behindDoc="1" locked="0" layoutInCell="1" allowOverlap="1">
                  <wp:simplePos x="0" y="0"/>
                  <wp:positionH relativeFrom="column">
                    <wp:posOffset>1098550</wp:posOffset>
                  </wp:positionH>
                  <wp:positionV relativeFrom="paragraph">
                    <wp:posOffset>-673735</wp:posOffset>
                  </wp:positionV>
                  <wp:extent cx="2051685" cy="707390"/>
                  <wp:effectExtent l="0" t="0" r="0" b="0"/>
                  <wp:wrapTight wrapText="bothSides">
                    <wp:wrapPolygon edited="0">
                      <wp:start x="14841" y="1163"/>
                      <wp:lineTo x="5014" y="2327"/>
                      <wp:lineTo x="802" y="8144"/>
                      <wp:lineTo x="1003" y="13379"/>
                      <wp:lineTo x="6418" y="18614"/>
                      <wp:lineTo x="15443" y="18614"/>
                      <wp:lineTo x="15643" y="17451"/>
                      <wp:lineTo x="20457" y="11634"/>
                      <wp:lineTo x="21058" y="9889"/>
                      <wp:lineTo x="20056" y="7562"/>
                      <wp:lineTo x="15844" y="1163"/>
                      <wp:lineTo x="14841" y="1163"/>
                    </wp:wrapPolygon>
                  </wp:wrapTight>
                  <wp:docPr id="42" name="Picture 42" descr="logo_final_gradi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inal_gradien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685" cy="707390"/>
                          </a:xfrm>
                          <a:prstGeom prst="rect">
                            <a:avLst/>
                          </a:prstGeom>
                          <a:noFill/>
                          <a:ln>
                            <a:noFill/>
                          </a:ln>
                        </pic:spPr>
                      </pic:pic>
                    </a:graphicData>
                  </a:graphic>
                </wp:anchor>
              </w:drawing>
            </w:r>
            <w:r>
              <w:rPr>
                <w:rFonts w:ascii="Georgia" w:hAnsi="Georgia"/>
                <w:sz w:val="16"/>
                <w:szCs w:val="16"/>
              </w:rPr>
              <w:t xml:space="preserve">                                     </w:t>
            </w:r>
            <w:r w:rsidRPr="005679F3">
              <w:rPr>
                <w:rFonts w:ascii="Georgia" w:hAnsi="Georgia"/>
                <w:sz w:val="16"/>
                <w:szCs w:val="16"/>
              </w:rPr>
              <w:t>P-ţa Lucian Blaga nr. 1-3, Cluj Napoca</w:t>
            </w:r>
          </w:p>
          <w:p w:rsidR="000522DD" w:rsidRPr="005679F3" w:rsidRDefault="000522DD" w:rsidP="00CC7657">
            <w:pPr>
              <w:spacing w:after="0" w:line="240" w:lineRule="auto"/>
              <w:jc w:val="both"/>
              <w:outlineLvl w:val="0"/>
              <w:rPr>
                <w:rFonts w:ascii="Georgia" w:hAnsi="Georgia"/>
                <w:sz w:val="16"/>
                <w:szCs w:val="16"/>
              </w:rPr>
            </w:pPr>
            <w:r>
              <w:rPr>
                <w:rFonts w:ascii="Georgia" w:hAnsi="Georgia"/>
                <w:sz w:val="16"/>
                <w:szCs w:val="16"/>
              </w:rPr>
              <w:t xml:space="preserve">                                  </w:t>
            </w:r>
            <w:r w:rsidRPr="005679F3">
              <w:rPr>
                <w:rFonts w:ascii="Georgia" w:hAnsi="Georgia"/>
                <w:sz w:val="16"/>
                <w:szCs w:val="16"/>
              </w:rPr>
              <w:t>Tel. 0264-43 00 60, Fax. 0264-59 78 12</w:t>
            </w:r>
          </w:p>
          <w:p w:rsidR="000522DD" w:rsidRPr="005679F3" w:rsidRDefault="000522DD" w:rsidP="00CC7657">
            <w:pPr>
              <w:spacing w:after="0" w:line="240" w:lineRule="auto"/>
              <w:jc w:val="both"/>
              <w:outlineLvl w:val="0"/>
              <w:rPr>
                <w:rFonts w:ascii="Georgia" w:hAnsi="Georgia"/>
                <w:sz w:val="16"/>
                <w:szCs w:val="16"/>
              </w:rPr>
            </w:pPr>
            <w:r>
              <w:rPr>
                <w:sz w:val="16"/>
                <w:szCs w:val="16"/>
              </w:rPr>
              <w:t xml:space="preserve">                                     </w:t>
            </w:r>
            <w:hyperlink r:id="rId10" w:history="1">
              <w:r w:rsidRPr="005679F3">
                <w:rPr>
                  <w:rStyle w:val="Hyperlink"/>
                  <w:rFonts w:ascii="Georgia" w:hAnsi="Georgia"/>
                  <w:sz w:val="16"/>
                  <w:szCs w:val="16"/>
                </w:rPr>
                <w:t>office@filacluj.ro / publicrelations@filacluj.ro</w:t>
              </w:r>
            </w:hyperlink>
          </w:p>
          <w:p w:rsidR="000522DD" w:rsidRPr="005679F3" w:rsidRDefault="000522DD" w:rsidP="00CC7657">
            <w:pPr>
              <w:spacing w:after="0" w:line="240" w:lineRule="auto"/>
              <w:jc w:val="both"/>
              <w:outlineLvl w:val="0"/>
              <w:rPr>
                <w:rFonts w:ascii="Georgia" w:hAnsi="Georgia"/>
                <w:sz w:val="16"/>
                <w:szCs w:val="16"/>
              </w:rPr>
            </w:pPr>
            <w:r>
              <w:rPr>
                <w:sz w:val="16"/>
                <w:szCs w:val="16"/>
              </w:rPr>
              <w:t xml:space="preserve">                                  </w:t>
            </w:r>
            <w:hyperlink r:id="rId11" w:history="1">
              <w:r w:rsidRPr="005679F3">
                <w:rPr>
                  <w:rStyle w:val="Hyperlink"/>
                  <w:rFonts w:ascii="Georgia" w:hAnsi="Georgia"/>
                  <w:sz w:val="16"/>
                  <w:szCs w:val="16"/>
                </w:rPr>
                <w:t>www.filarmonicatransilvania.ro</w:t>
              </w:r>
            </w:hyperlink>
          </w:p>
          <w:p w:rsidR="000522DD" w:rsidRDefault="000522DD" w:rsidP="00CC7657">
            <w:pPr>
              <w:jc w:val="both"/>
            </w:pPr>
          </w:p>
        </w:tc>
      </w:tr>
    </w:tbl>
    <w:p w:rsidR="000522DD" w:rsidRPr="002A579D" w:rsidRDefault="000522DD" w:rsidP="000522DD">
      <w:pPr>
        <w:ind w:left="720"/>
        <w:jc w:val="both"/>
        <w:outlineLvl w:val="0"/>
        <w:rPr>
          <w:rFonts w:asciiTheme="minorHAnsi" w:hAnsiTheme="minorHAnsi"/>
          <w:sz w:val="16"/>
        </w:rPr>
      </w:pPr>
      <w:r w:rsidRPr="002A579D">
        <w:rPr>
          <w:rFonts w:asciiTheme="minorHAnsi" w:hAnsiTheme="minorHAnsi"/>
          <w:sz w:val="16"/>
        </w:rPr>
        <w:t xml:space="preserve"> </w:t>
      </w:r>
    </w:p>
    <w:p w:rsidR="000522DD" w:rsidRDefault="000522DD" w:rsidP="000522DD">
      <w:pPr>
        <w:autoSpaceDE w:val="0"/>
        <w:autoSpaceDN w:val="0"/>
        <w:adjustRightInd w:val="0"/>
        <w:spacing w:after="0" w:line="240" w:lineRule="auto"/>
        <w:jc w:val="both"/>
        <w:rPr>
          <w:rFonts w:ascii="Cambria" w:hAnsi="Cambria"/>
          <w:b/>
          <w:sz w:val="24"/>
          <w:szCs w:val="24"/>
          <w:lang w:val="en-US"/>
        </w:rPr>
      </w:pPr>
    </w:p>
    <w:p w:rsidR="000522DD" w:rsidRDefault="000522DD" w:rsidP="000522DD">
      <w:pPr>
        <w:autoSpaceDE w:val="0"/>
        <w:autoSpaceDN w:val="0"/>
        <w:adjustRightInd w:val="0"/>
        <w:spacing w:after="0" w:line="240" w:lineRule="auto"/>
        <w:jc w:val="both"/>
        <w:rPr>
          <w:rFonts w:ascii="Cambria" w:hAnsi="Cambria"/>
          <w:b/>
          <w:sz w:val="24"/>
          <w:szCs w:val="24"/>
          <w:lang w:val="en-US"/>
        </w:rPr>
      </w:pPr>
    </w:p>
    <w:p w:rsidR="00503DBD" w:rsidRPr="00791409" w:rsidRDefault="00503DBD" w:rsidP="000522DD">
      <w:pPr>
        <w:autoSpaceDE w:val="0"/>
        <w:autoSpaceDN w:val="0"/>
        <w:adjustRightInd w:val="0"/>
        <w:spacing w:after="0" w:line="240" w:lineRule="auto"/>
        <w:jc w:val="both"/>
        <w:rPr>
          <w:rFonts w:ascii="Cambria" w:hAnsi="Cambria"/>
          <w:sz w:val="24"/>
          <w:szCs w:val="24"/>
          <w:lang w:val="en-US"/>
        </w:rPr>
      </w:pPr>
    </w:p>
    <w:p w:rsidR="00503DBD" w:rsidRDefault="00503DBD" w:rsidP="000522DD">
      <w:pPr>
        <w:autoSpaceDE w:val="0"/>
        <w:autoSpaceDN w:val="0"/>
        <w:adjustRightInd w:val="0"/>
        <w:spacing w:after="0" w:line="240" w:lineRule="auto"/>
        <w:jc w:val="both"/>
        <w:rPr>
          <w:rFonts w:ascii="Cambria" w:hAnsi="Cambria"/>
          <w:b/>
          <w:sz w:val="24"/>
          <w:szCs w:val="24"/>
          <w:lang w:val="en-US"/>
        </w:rPr>
      </w:pPr>
    </w:p>
    <w:p w:rsidR="002A579D" w:rsidRPr="000522DD" w:rsidRDefault="002A579D" w:rsidP="000522DD">
      <w:pPr>
        <w:pStyle w:val="Heading7"/>
        <w:jc w:val="both"/>
        <w:rPr>
          <w:sz w:val="32"/>
          <w:lang w:val="ro-RO"/>
        </w:rPr>
      </w:pPr>
    </w:p>
    <w:p w:rsidR="002A579D" w:rsidRPr="00117B4F" w:rsidRDefault="002A579D" w:rsidP="000522DD">
      <w:pPr>
        <w:jc w:val="both"/>
      </w:pPr>
    </w:p>
    <w:p w:rsidR="002A579D" w:rsidRPr="00117B4F" w:rsidRDefault="002A579D" w:rsidP="000522DD">
      <w:pPr>
        <w:jc w:val="both"/>
      </w:pPr>
    </w:p>
    <w:p w:rsidR="002A579D" w:rsidRPr="00117B4F" w:rsidRDefault="002A579D" w:rsidP="000522DD">
      <w:pPr>
        <w:jc w:val="both"/>
      </w:pPr>
    </w:p>
    <w:p w:rsidR="002A579D" w:rsidRPr="00117B4F" w:rsidRDefault="002A579D" w:rsidP="000522DD">
      <w:pPr>
        <w:jc w:val="both"/>
      </w:pPr>
    </w:p>
    <w:p w:rsidR="002A579D" w:rsidRPr="00117B4F" w:rsidRDefault="002A579D" w:rsidP="000522DD">
      <w:pPr>
        <w:jc w:val="both"/>
      </w:pPr>
    </w:p>
    <w:p w:rsidR="002A579D" w:rsidRPr="00117B4F" w:rsidRDefault="002A579D" w:rsidP="000522DD">
      <w:pPr>
        <w:jc w:val="center"/>
      </w:pPr>
    </w:p>
    <w:p w:rsidR="002A579D" w:rsidRPr="002A579D" w:rsidRDefault="002A579D" w:rsidP="000522DD">
      <w:pPr>
        <w:jc w:val="center"/>
        <w:rPr>
          <w:rFonts w:asciiTheme="majorHAnsi" w:hAnsiTheme="majorHAnsi"/>
          <w:b/>
          <w:sz w:val="68"/>
          <w:szCs w:val="40"/>
        </w:rPr>
      </w:pPr>
      <w:r w:rsidRPr="002A579D">
        <w:rPr>
          <w:rFonts w:asciiTheme="majorHAnsi" w:hAnsiTheme="majorHAnsi"/>
          <w:b/>
          <w:sz w:val="68"/>
          <w:szCs w:val="40"/>
        </w:rPr>
        <w:t>RAPORT PERIODIC</w:t>
      </w:r>
    </w:p>
    <w:p w:rsidR="002A579D" w:rsidRPr="002A579D" w:rsidRDefault="002A579D" w:rsidP="000522DD">
      <w:pPr>
        <w:jc w:val="center"/>
        <w:rPr>
          <w:rFonts w:asciiTheme="majorHAnsi" w:hAnsiTheme="majorHAnsi"/>
          <w:b/>
          <w:sz w:val="68"/>
          <w:szCs w:val="40"/>
        </w:rPr>
      </w:pPr>
      <w:r w:rsidRPr="002A579D">
        <w:rPr>
          <w:rFonts w:asciiTheme="majorHAnsi" w:hAnsiTheme="majorHAnsi"/>
          <w:b/>
          <w:sz w:val="68"/>
          <w:szCs w:val="40"/>
        </w:rPr>
        <w:t>DE ACTIVITATE</w:t>
      </w:r>
    </w:p>
    <w:p w:rsidR="002A579D" w:rsidRPr="002A579D" w:rsidRDefault="002A579D" w:rsidP="000522DD">
      <w:pPr>
        <w:jc w:val="center"/>
        <w:rPr>
          <w:rFonts w:asciiTheme="majorHAnsi" w:hAnsiTheme="majorHAnsi"/>
          <w:b/>
          <w:sz w:val="26"/>
          <w:szCs w:val="40"/>
        </w:rPr>
      </w:pPr>
    </w:p>
    <w:p w:rsidR="002A579D" w:rsidRPr="002A579D" w:rsidRDefault="002A579D" w:rsidP="000522DD">
      <w:pPr>
        <w:jc w:val="center"/>
        <w:rPr>
          <w:rFonts w:asciiTheme="majorHAnsi" w:hAnsiTheme="majorHAnsi"/>
          <w:b/>
          <w:sz w:val="26"/>
          <w:szCs w:val="40"/>
        </w:rPr>
      </w:pPr>
    </w:p>
    <w:p w:rsidR="002A579D" w:rsidRPr="002A579D" w:rsidRDefault="002A579D" w:rsidP="000522DD">
      <w:pPr>
        <w:jc w:val="center"/>
        <w:rPr>
          <w:rFonts w:asciiTheme="majorHAnsi" w:hAnsiTheme="majorHAnsi"/>
          <w:b/>
          <w:sz w:val="60"/>
          <w:szCs w:val="40"/>
        </w:rPr>
      </w:pPr>
      <w:r w:rsidRPr="002A579D">
        <w:rPr>
          <w:rFonts w:asciiTheme="majorHAnsi" w:hAnsiTheme="majorHAnsi"/>
          <w:b/>
          <w:sz w:val="60"/>
          <w:szCs w:val="40"/>
        </w:rPr>
        <w:t xml:space="preserve">1 </w:t>
      </w:r>
      <w:r w:rsidR="00FD6CE2">
        <w:rPr>
          <w:rFonts w:asciiTheme="majorHAnsi" w:hAnsiTheme="majorHAnsi"/>
          <w:b/>
          <w:sz w:val="60"/>
          <w:szCs w:val="40"/>
        </w:rPr>
        <w:t>august-31 decembrie 2021</w:t>
      </w:r>
    </w:p>
    <w:p w:rsidR="002A579D" w:rsidRDefault="002A579D" w:rsidP="000522DD">
      <w:pPr>
        <w:spacing w:after="200" w:line="276" w:lineRule="auto"/>
        <w:jc w:val="both"/>
        <w:rPr>
          <w:rFonts w:ascii="Cambria" w:hAnsi="Cambria"/>
          <w:b/>
          <w:sz w:val="24"/>
          <w:szCs w:val="24"/>
          <w:lang w:val="en-US"/>
        </w:rPr>
      </w:pPr>
    </w:p>
    <w:p w:rsidR="002A579D" w:rsidRDefault="002A579D" w:rsidP="000522DD">
      <w:pPr>
        <w:spacing w:after="200" w:line="276" w:lineRule="auto"/>
        <w:jc w:val="both"/>
        <w:rPr>
          <w:rFonts w:ascii="Cambria" w:hAnsi="Cambria"/>
          <w:b/>
          <w:sz w:val="24"/>
          <w:szCs w:val="24"/>
          <w:lang w:val="en-US"/>
        </w:rPr>
      </w:pPr>
    </w:p>
    <w:p w:rsidR="002A579D" w:rsidRDefault="002A579D" w:rsidP="000522DD">
      <w:pPr>
        <w:spacing w:after="200" w:line="276" w:lineRule="auto"/>
        <w:jc w:val="both"/>
        <w:rPr>
          <w:rFonts w:ascii="Cambria" w:hAnsi="Cambria"/>
          <w:b/>
          <w:sz w:val="24"/>
          <w:szCs w:val="24"/>
          <w:lang w:val="en-US"/>
        </w:rPr>
      </w:pPr>
    </w:p>
    <w:p w:rsidR="002A579D" w:rsidRDefault="002A579D" w:rsidP="000522DD">
      <w:pPr>
        <w:spacing w:after="200" w:line="276" w:lineRule="auto"/>
        <w:jc w:val="both"/>
        <w:rPr>
          <w:rFonts w:ascii="Cambria" w:hAnsi="Cambria"/>
          <w:b/>
          <w:sz w:val="24"/>
          <w:szCs w:val="24"/>
          <w:lang w:val="en-US"/>
        </w:rPr>
      </w:pPr>
    </w:p>
    <w:p w:rsidR="000522DD" w:rsidRDefault="000522DD" w:rsidP="000522DD">
      <w:pPr>
        <w:spacing w:after="200" w:line="276" w:lineRule="auto"/>
        <w:jc w:val="both"/>
        <w:rPr>
          <w:rFonts w:ascii="Cambria" w:hAnsi="Cambria"/>
          <w:b/>
          <w:sz w:val="24"/>
          <w:szCs w:val="24"/>
          <w:lang w:val="en-US"/>
        </w:rPr>
      </w:pPr>
    </w:p>
    <w:p w:rsidR="000522DD" w:rsidRDefault="000522DD" w:rsidP="000522DD">
      <w:pPr>
        <w:spacing w:after="200" w:line="276" w:lineRule="auto"/>
        <w:jc w:val="both"/>
        <w:rPr>
          <w:rFonts w:ascii="Cambria" w:hAnsi="Cambria"/>
          <w:b/>
          <w:sz w:val="24"/>
          <w:szCs w:val="24"/>
          <w:lang w:val="en-US"/>
        </w:rPr>
      </w:pPr>
    </w:p>
    <w:p w:rsidR="000522DD" w:rsidRDefault="000522DD" w:rsidP="000522DD">
      <w:pPr>
        <w:spacing w:after="200" w:line="276" w:lineRule="auto"/>
        <w:jc w:val="both"/>
        <w:rPr>
          <w:rFonts w:ascii="Cambria" w:hAnsi="Cambria"/>
          <w:b/>
          <w:sz w:val="24"/>
          <w:szCs w:val="24"/>
          <w:lang w:val="en-US"/>
        </w:rPr>
      </w:pPr>
    </w:p>
    <w:p w:rsidR="002A579D" w:rsidRDefault="002A579D" w:rsidP="000522DD">
      <w:pPr>
        <w:spacing w:after="200" w:line="276" w:lineRule="auto"/>
        <w:jc w:val="both"/>
        <w:rPr>
          <w:rFonts w:ascii="Cambria" w:hAnsi="Cambria"/>
          <w:b/>
          <w:sz w:val="24"/>
          <w:szCs w:val="24"/>
          <w:lang w:val="en-US"/>
        </w:rPr>
      </w:pPr>
    </w:p>
    <w:p w:rsidR="00503DBD" w:rsidRDefault="00503DBD" w:rsidP="000522DD">
      <w:pPr>
        <w:autoSpaceDE w:val="0"/>
        <w:autoSpaceDN w:val="0"/>
        <w:adjustRightInd w:val="0"/>
        <w:spacing w:after="0" w:line="240" w:lineRule="auto"/>
        <w:jc w:val="both"/>
        <w:rPr>
          <w:rFonts w:ascii="Cambria" w:hAnsi="Cambria"/>
          <w:b/>
          <w:sz w:val="24"/>
          <w:szCs w:val="24"/>
          <w:lang w:val="en-US"/>
        </w:rPr>
      </w:pPr>
    </w:p>
    <w:tbl>
      <w:tblPr>
        <w:tblStyle w:val="TableGrid"/>
        <w:tblW w:w="10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7"/>
      </w:tblGrid>
      <w:tr w:rsidR="002A579D" w:rsidTr="002A579D">
        <w:trPr>
          <w:trHeight w:val="1798"/>
        </w:trPr>
        <w:tc>
          <w:tcPr>
            <w:tcW w:w="5376" w:type="dxa"/>
          </w:tcPr>
          <w:p w:rsidR="002A579D" w:rsidRPr="005679F3" w:rsidRDefault="003D4546" w:rsidP="000522DD">
            <w:pPr>
              <w:ind w:left="720"/>
              <w:jc w:val="both"/>
              <w:outlineLvl w:val="0"/>
              <w:rPr>
                <w:rFonts w:asciiTheme="majorHAnsi" w:hAnsiTheme="majorHAnsi"/>
                <w:sz w:val="16"/>
              </w:rPr>
            </w:pPr>
            <w:r w:rsidRPr="005679F3">
              <w:rPr>
                <w:rFonts w:asciiTheme="majorHAnsi" w:hAnsiTheme="majorHAnsi"/>
                <w:noProof/>
              </w:rPr>
              <w:object w:dxaOrig="1440" w:dyaOrig="1440">
                <v:shape id="_x0000_i1026" type="#_x0000_t75" style="width:46pt;height:58pt" o:ole="" fillcolor="window">
                  <v:imagedata r:id="rId7" o:title=""/>
                </v:shape>
                <o:OLEObject Type="Embed" ProgID="CorelDraw.Graphic.8" ShapeID="_x0000_i1026" DrawAspect="Content" ObjectID="_1706603278" r:id="rId12"/>
              </w:object>
            </w:r>
          </w:p>
          <w:p w:rsidR="002A579D" w:rsidRPr="005679F3" w:rsidRDefault="002A579D" w:rsidP="000522DD">
            <w:pPr>
              <w:pStyle w:val="Heading7"/>
              <w:jc w:val="both"/>
              <w:outlineLvl w:val="6"/>
              <w:rPr>
                <w:rFonts w:asciiTheme="majorHAnsi" w:hAnsiTheme="majorHAnsi"/>
                <w:lang w:val="ro-RO"/>
              </w:rPr>
            </w:pPr>
            <w:r w:rsidRPr="005679F3">
              <w:rPr>
                <w:rFonts w:asciiTheme="majorHAnsi" w:hAnsiTheme="majorHAnsi"/>
                <w:sz w:val="32"/>
                <w:lang w:val="ro-RO"/>
              </w:rPr>
              <w:t>C</w:t>
            </w:r>
            <w:r w:rsidRPr="005679F3">
              <w:rPr>
                <w:rFonts w:asciiTheme="majorHAnsi" w:hAnsiTheme="majorHAnsi"/>
                <w:lang w:val="ro-RO"/>
              </w:rPr>
              <w:t>ONSILIUL</w:t>
            </w:r>
            <w:r w:rsidRPr="005679F3">
              <w:rPr>
                <w:rFonts w:asciiTheme="majorHAnsi" w:hAnsiTheme="majorHAnsi"/>
                <w:sz w:val="32"/>
                <w:lang w:val="ro-RO"/>
              </w:rPr>
              <w:t xml:space="preserve"> J</w:t>
            </w:r>
            <w:r w:rsidRPr="005679F3">
              <w:rPr>
                <w:rFonts w:asciiTheme="majorHAnsi" w:hAnsiTheme="majorHAnsi"/>
                <w:lang w:val="ro-RO"/>
              </w:rPr>
              <w:t xml:space="preserve">UDEŢEAN </w:t>
            </w:r>
            <w:r w:rsidRPr="005679F3">
              <w:rPr>
                <w:rFonts w:asciiTheme="majorHAnsi" w:hAnsiTheme="majorHAnsi"/>
                <w:sz w:val="32"/>
                <w:lang w:val="ro-RO"/>
              </w:rPr>
              <w:t>C</w:t>
            </w:r>
            <w:r w:rsidRPr="005679F3">
              <w:rPr>
                <w:rFonts w:asciiTheme="majorHAnsi" w:hAnsiTheme="majorHAnsi"/>
                <w:lang w:val="ro-RO"/>
              </w:rPr>
              <w:t>LUJ</w:t>
            </w:r>
          </w:p>
          <w:p w:rsidR="002A579D" w:rsidRDefault="002A579D" w:rsidP="000522DD">
            <w:pPr>
              <w:jc w:val="both"/>
            </w:pPr>
          </w:p>
        </w:tc>
        <w:tc>
          <w:tcPr>
            <w:tcW w:w="5377" w:type="dxa"/>
          </w:tcPr>
          <w:p w:rsidR="002A579D" w:rsidRDefault="002A579D" w:rsidP="000522DD">
            <w:pPr>
              <w:spacing w:after="0"/>
              <w:jc w:val="both"/>
              <w:outlineLvl w:val="0"/>
              <w:rPr>
                <w:rFonts w:asciiTheme="minorHAnsi" w:hAnsiTheme="minorHAnsi"/>
                <w:sz w:val="16"/>
              </w:rPr>
            </w:pPr>
          </w:p>
          <w:p w:rsidR="002A579D" w:rsidRDefault="002A579D" w:rsidP="000522DD">
            <w:pPr>
              <w:spacing w:after="0"/>
              <w:jc w:val="both"/>
              <w:outlineLvl w:val="0"/>
              <w:rPr>
                <w:rFonts w:asciiTheme="minorHAnsi" w:hAnsiTheme="minorHAnsi"/>
                <w:sz w:val="16"/>
              </w:rPr>
            </w:pPr>
          </w:p>
          <w:p w:rsidR="002A579D" w:rsidRDefault="002A579D" w:rsidP="000522DD">
            <w:pPr>
              <w:spacing w:after="0"/>
              <w:jc w:val="both"/>
              <w:outlineLvl w:val="0"/>
              <w:rPr>
                <w:rFonts w:asciiTheme="minorHAnsi" w:hAnsiTheme="minorHAnsi"/>
                <w:sz w:val="16"/>
                <w:szCs w:val="16"/>
              </w:rPr>
            </w:pPr>
          </w:p>
          <w:p w:rsidR="002A579D" w:rsidRDefault="002A579D" w:rsidP="000522DD">
            <w:pPr>
              <w:spacing w:after="0"/>
              <w:jc w:val="both"/>
              <w:outlineLvl w:val="0"/>
              <w:rPr>
                <w:rFonts w:asciiTheme="minorHAnsi" w:hAnsiTheme="minorHAnsi"/>
                <w:sz w:val="16"/>
                <w:szCs w:val="16"/>
              </w:rPr>
            </w:pPr>
          </w:p>
          <w:p w:rsidR="002A579D" w:rsidRPr="005679F3" w:rsidRDefault="002A579D" w:rsidP="000522DD">
            <w:pPr>
              <w:spacing w:after="0"/>
              <w:jc w:val="both"/>
              <w:outlineLvl w:val="0"/>
              <w:rPr>
                <w:rFonts w:asciiTheme="minorHAnsi" w:hAnsiTheme="minorHAnsi"/>
                <w:sz w:val="16"/>
                <w:szCs w:val="16"/>
              </w:rPr>
            </w:pPr>
          </w:p>
          <w:p w:rsidR="002A579D" w:rsidRPr="005679F3" w:rsidRDefault="002A579D" w:rsidP="000522DD">
            <w:pPr>
              <w:spacing w:after="0" w:line="240" w:lineRule="auto"/>
              <w:jc w:val="both"/>
              <w:outlineLvl w:val="0"/>
              <w:rPr>
                <w:rFonts w:ascii="Georgia" w:hAnsi="Georgia"/>
                <w:sz w:val="16"/>
                <w:szCs w:val="16"/>
              </w:rPr>
            </w:pPr>
            <w:r>
              <w:rPr>
                <w:noProof/>
                <w:lang w:val="en-US"/>
              </w:rPr>
              <w:drawing>
                <wp:anchor distT="0" distB="0" distL="114300" distR="114300" simplePos="0" relativeHeight="251659264" behindDoc="1" locked="0" layoutInCell="1" allowOverlap="1">
                  <wp:simplePos x="0" y="0"/>
                  <wp:positionH relativeFrom="column">
                    <wp:posOffset>1098550</wp:posOffset>
                  </wp:positionH>
                  <wp:positionV relativeFrom="paragraph">
                    <wp:posOffset>-673735</wp:posOffset>
                  </wp:positionV>
                  <wp:extent cx="2051685" cy="707390"/>
                  <wp:effectExtent l="0" t="0" r="0" b="0"/>
                  <wp:wrapTight wrapText="bothSides">
                    <wp:wrapPolygon edited="0">
                      <wp:start x="14841" y="1163"/>
                      <wp:lineTo x="5014" y="2327"/>
                      <wp:lineTo x="802" y="8144"/>
                      <wp:lineTo x="1003" y="13379"/>
                      <wp:lineTo x="6418" y="18614"/>
                      <wp:lineTo x="15443" y="18614"/>
                      <wp:lineTo x="15643" y="17451"/>
                      <wp:lineTo x="20457" y="11634"/>
                      <wp:lineTo x="21058" y="9889"/>
                      <wp:lineTo x="20056" y="7562"/>
                      <wp:lineTo x="15844" y="1163"/>
                      <wp:lineTo x="14841" y="1163"/>
                    </wp:wrapPolygon>
                  </wp:wrapTight>
                  <wp:docPr id="27" name="Picture 27" descr="logo_final_gradi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inal_gradien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685" cy="707390"/>
                          </a:xfrm>
                          <a:prstGeom prst="rect">
                            <a:avLst/>
                          </a:prstGeom>
                          <a:noFill/>
                          <a:ln>
                            <a:noFill/>
                          </a:ln>
                        </pic:spPr>
                      </pic:pic>
                    </a:graphicData>
                  </a:graphic>
                </wp:anchor>
              </w:drawing>
            </w:r>
            <w:r>
              <w:rPr>
                <w:rFonts w:ascii="Georgia" w:hAnsi="Georgia"/>
                <w:sz w:val="16"/>
                <w:szCs w:val="16"/>
              </w:rPr>
              <w:t xml:space="preserve">                                     </w:t>
            </w:r>
            <w:r w:rsidRPr="005679F3">
              <w:rPr>
                <w:rFonts w:ascii="Georgia" w:hAnsi="Georgia"/>
                <w:sz w:val="16"/>
                <w:szCs w:val="16"/>
              </w:rPr>
              <w:t>P-ţa Lucian Blaga nr. 1-3, Cluj Napoca</w:t>
            </w:r>
          </w:p>
          <w:p w:rsidR="002A579D" w:rsidRPr="005679F3" w:rsidRDefault="002A579D" w:rsidP="000522DD">
            <w:pPr>
              <w:spacing w:after="0" w:line="240" w:lineRule="auto"/>
              <w:jc w:val="both"/>
              <w:outlineLvl w:val="0"/>
              <w:rPr>
                <w:rFonts w:ascii="Georgia" w:hAnsi="Georgia"/>
                <w:sz w:val="16"/>
                <w:szCs w:val="16"/>
              </w:rPr>
            </w:pPr>
            <w:r>
              <w:rPr>
                <w:rFonts w:ascii="Georgia" w:hAnsi="Georgia"/>
                <w:sz w:val="16"/>
                <w:szCs w:val="16"/>
              </w:rPr>
              <w:t xml:space="preserve">                                  </w:t>
            </w:r>
            <w:r w:rsidRPr="005679F3">
              <w:rPr>
                <w:rFonts w:ascii="Georgia" w:hAnsi="Georgia"/>
                <w:sz w:val="16"/>
                <w:szCs w:val="16"/>
              </w:rPr>
              <w:t>Tel. 0264-43 00 60, Fax. 0264-59 78 12</w:t>
            </w:r>
          </w:p>
          <w:p w:rsidR="002A579D" w:rsidRPr="005679F3" w:rsidRDefault="002A579D" w:rsidP="000522DD">
            <w:pPr>
              <w:spacing w:after="0" w:line="240" w:lineRule="auto"/>
              <w:jc w:val="both"/>
              <w:outlineLvl w:val="0"/>
              <w:rPr>
                <w:rFonts w:ascii="Georgia" w:hAnsi="Georgia"/>
                <w:sz w:val="16"/>
                <w:szCs w:val="16"/>
              </w:rPr>
            </w:pPr>
            <w:r>
              <w:rPr>
                <w:sz w:val="16"/>
                <w:szCs w:val="16"/>
              </w:rPr>
              <w:t xml:space="preserve">                                     </w:t>
            </w:r>
            <w:hyperlink r:id="rId13" w:history="1">
              <w:r w:rsidRPr="005679F3">
                <w:rPr>
                  <w:rStyle w:val="Hyperlink"/>
                  <w:rFonts w:ascii="Georgia" w:hAnsi="Georgia"/>
                  <w:sz w:val="16"/>
                  <w:szCs w:val="16"/>
                </w:rPr>
                <w:t>office@filacluj.ro / publicrelations@filacluj.ro</w:t>
              </w:r>
            </w:hyperlink>
          </w:p>
          <w:p w:rsidR="002A579D" w:rsidRPr="005679F3" w:rsidRDefault="002A579D" w:rsidP="000522DD">
            <w:pPr>
              <w:spacing w:after="0" w:line="240" w:lineRule="auto"/>
              <w:jc w:val="both"/>
              <w:outlineLvl w:val="0"/>
              <w:rPr>
                <w:rFonts w:ascii="Georgia" w:hAnsi="Georgia"/>
                <w:sz w:val="16"/>
                <w:szCs w:val="16"/>
              </w:rPr>
            </w:pPr>
            <w:r>
              <w:rPr>
                <w:sz w:val="16"/>
                <w:szCs w:val="16"/>
              </w:rPr>
              <w:t xml:space="preserve">                                  </w:t>
            </w:r>
            <w:hyperlink r:id="rId14" w:history="1">
              <w:r w:rsidRPr="005679F3">
                <w:rPr>
                  <w:rStyle w:val="Hyperlink"/>
                  <w:rFonts w:ascii="Georgia" w:hAnsi="Georgia"/>
                  <w:sz w:val="16"/>
                  <w:szCs w:val="16"/>
                </w:rPr>
                <w:t>www.filarmonicatransilvania.ro</w:t>
              </w:r>
            </w:hyperlink>
          </w:p>
          <w:p w:rsidR="002A579D" w:rsidRDefault="002A579D" w:rsidP="000522DD">
            <w:pPr>
              <w:jc w:val="both"/>
            </w:pPr>
          </w:p>
        </w:tc>
      </w:tr>
    </w:tbl>
    <w:p w:rsidR="002A579D" w:rsidRPr="002A579D" w:rsidRDefault="002A579D" w:rsidP="000522DD">
      <w:pPr>
        <w:ind w:left="720"/>
        <w:jc w:val="both"/>
        <w:outlineLvl w:val="0"/>
        <w:rPr>
          <w:rFonts w:asciiTheme="minorHAnsi" w:hAnsiTheme="minorHAnsi"/>
          <w:sz w:val="16"/>
        </w:rPr>
      </w:pPr>
      <w:r w:rsidRPr="002A579D">
        <w:rPr>
          <w:rFonts w:asciiTheme="minorHAnsi" w:hAnsiTheme="minorHAnsi"/>
          <w:sz w:val="16"/>
        </w:rPr>
        <w:t xml:space="preserve"> </w:t>
      </w:r>
    </w:p>
    <w:p w:rsidR="002A579D" w:rsidRDefault="002A579D" w:rsidP="000522DD">
      <w:pPr>
        <w:autoSpaceDE w:val="0"/>
        <w:autoSpaceDN w:val="0"/>
        <w:adjustRightInd w:val="0"/>
        <w:spacing w:after="0" w:line="240" w:lineRule="auto"/>
        <w:jc w:val="both"/>
        <w:rPr>
          <w:rFonts w:ascii="Cambria" w:hAnsi="Cambria"/>
          <w:b/>
          <w:sz w:val="24"/>
          <w:szCs w:val="24"/>
          <w:lang w:val="en-US"/>
        </w:rPr>
      </w:pPr>
    </w:p>
    <w:p w:rsidR="002A579D" w:rsidRDefault="002A579D" w:rsidP="000522DD">
      <w:pPr>
        <w:autoSpaceDE w:val="0"/>
        <w:autoSpaceDN w:val="0"/>
        <w:adjustRightInd w:val="0"/>
        <w:spacing w:after="0" w:line="240" w:lineRule="auto"/>
        <w:jc w:val="both"/>
        <w:rPr>
          <w:rFonts w:ascii="Cambria" w:hAnsi="Cambria"/>
          <w:b/>
          <w:sz w:val="24"/>
          <w:szCs w:val="24"/>
          <w:lang w:val="en-US"/>
        </w:rPr>
      </w:pPr>
    </w:p>
    <w:p w:rsidR="002A579D" w:rsidRDefault="002A579D" w:rsidP="000522DD">
      <w:pPr>
        <w:autoSpaceDE w:val="0"/>
        <w:autoSpaceDN w:val="0"/>
        <w:adjustRightInd w:val="0"/>
        <w:spacing w:after="0" w:line="240" w:lineRule="auto"/>
        <w:jc w:val="both"/>
        <w:rPr>
          <w:rFonts w:ascii="Cambria" w:hAnsi="Cambria"/>
          <w:b/>
          <w:sz w:val="24"/>
          <w:szCs w:val="24"/>
          <w:lang w:val="en-US"/>
        </w:rPr>
      </w:pPr>
    </w:p>
    <w:p w:rsidR="002A579D" w:rsidRPr="000522DD" w:rsidRDefault="002A579D" w:rsidP="000522DD">
      <w:pPr>
        <w:autoSpaceDE w:val="0"/>
        <w:autoSpaceDN w:val="0"/>
        <w:adjustRightInd w:val="0"/>
        <w:spacing w:after="0" w:line="240" w:lineRule="auto"/>
        <w:jc w:val="center"/>
        <w:rPr>
          <w:rFonts w:ascii="Cambria" w:hAnsi="Cambria"/>
          <w:b/>
          <w:sz w:val="32"/>
          <w:szCs w:val="32"/>
          <w:lang w:val="en-US"/>
        </w:rPr>
      </w:pPr>
    </w:p>
    <w:p w:rsidR="00503DBD" w:rsidRPr="000522DD" w:rsidRDefault="00503DBD" w:rsidP="000522DD">
      <w:pPr>
        <w:autoSpaceDE w:val="0"/>
        <w:autoSpaceDN w:val="0"/>
        <w:adjustRightInd w:val="0"/>
        <w:spacing w:after="0" w:line="240" w:lineRule="auto"/>
        <w:jc w:val="center"/>
        <w:rPr>
          <w:rFonts w:asciiTheme="majorHAnsi" w:hAnsiTheme="majorHAnsi"/>
          <w:b/>
          <w:sz w:val="32"/>
          <w:szCs w:val="32"/>
          <w:lang w:val="en-US"/>
        </w:rPr>
      </w:pPr>
      <w:r w:rsidRPr="000522DD">
        <w:rPr>
          <w:rFonts w:ascii="Cambria" w:hAnsi="Cambria"/>
          <w:b/>
          <w:sz w:val="32"/>
          <w:szCs w:val="32"/>
          <w:lang w:val="en-US"/>
        </w:rPr>
        <w:t xml:space="preserve">Filarmonica de Stat </w:t>
      </w:r>
      <w:r w:rsidRPr="000522DD">
        <w:rPr>
          <w:rFonts w:ascii="Cambria" w:hAnsi="Cambria"/>
          <w:b/>
          <w:sz w:val="32"/>
          <w:szCs w:val="32"/>
        </w:rPr>
        <w:t>„</w:t>
      </w:r>
      <w:r w:rsidRPr="000522DD">
        <w:rPr>
          <w:rFonts w:asciiTheme="majorHAnsi" w:hAnsiTheme="majorHAnsi"/>
          <w:b/>
          <w:sz w:val="32"/>
          <w:szCs w:val="32"/>
        </w:rPr>
        <w:t>Transilvania</w:t>
      </w:r>
      <w:r w:rsidRPr="000522DD">
        <w:rPr>
          <w:rFonts w:asciiTheme="majorHAnsi" w:hAnsiTheme="majorHAnsi"/>
          <w:b/>
          <w:sz w:val="32"/>
          <w:szCs w:val="32"/>
          <w:lang w:val="en-US"/>
        </w:rPr>
        <w:t xml:space="preserve">” </w:t>
      </w:r>
      <w:proofErr w:type="gramStart"/>
      <w:r w:rsidRPr="000522DD">
        <w:rPr>
          <w:rFonts w:asciiTheme="majorHAnsi" w:hAnsiTheme="majorHAnsi"/>
          <w:b/>
          <w:sz w:val="32"/>
          <w:szCs w:val="32"/>
          <w:lang w:val="en-US"/>
        </w:rPr>
        <w:t>-  Raport</w:t>
      </w:r>
      <w:proofErr w:type="gramEnd"/>
      <w:r w:rsidRPr="000522DD">
        <w:rPr>
          <w:rFonts w:asciiTheme="majorHAnsi" w:hAnsiTheme="majorHAnsi"/>
          <w:b/>
          <w:sz w:val="32"/>
          <w:szCs w:val="32"/>
          <w:lang w:val="en-US"/>
        </w:rPr>
        <w:t xml:space="preserve"> de activitate </w:t>
      </w:r>
      <w:r w:rsidR="00FD6CE2">
        <w:rPr>
          <w:rFonts w:asciiTheme="majorHAnsi" w:hAnsiTheme="majorHAnsi"/>
          <w:b/>
          <w:sz w:val="32"/>
          <w:szCs w:val="32"/>
          <w:lang w:val="en-US"/>
        </w:rPr>
        <w:t>2021</w:t>
      </w:r>
    </w:p>
    <w:p w:rsidR="00503DBD" w:rsidRPr="00F65BB3" w:rsidRDefault="00503DBD" w:rsidP="000522DD">
      <w:pPr>
        <w:autoSpaceDE w:val="0"/>
        <w:autoSpaceDN w:val="0"/>
        <w:adjustRightInd w:val="0"/>
        <w:spacing w:after="0" w:line="240" w:lineRule="auto"/>
        <w:jc w:val="both"/>
        <w:rPr>
          <w:rFonts w:asciiTheme="majorHAnsi" w:hAnsiTheme="majorHAnsi"/>
          <w:sz w:val="24"/>
          <w:szCs w:val="24"/>
          <w:lang w:val="en-US"/>
        </w:rPr>
      </w:pPr>
    </w:p>
    <w:p w:rsidR="00503DBD" w:rsidRPr="00F65BB3" w:rsidRDefault="00503DBD" w:rsidP="000522DD">
      <w:pPr>
        <w:autoSpaceDE w:val="0"/>
        <w:autoSpaceDN w:val="0"/>
        <w:adjustRightInd w:val="0"/>
        <w:spacing w:after="0" w:line="240" w:lineRule="auto"/>
        <w:jc w:val="both"/>
        <w:rPr>
          <w:rFonts w:asciiTheme="majorHAnsi" w:hAnsiTheme="majorHAnsi"/>
          <w:sz w:val="24"/>
          <w:szCs w:val="24"/>
          <w:lang w:val="en-US"/>
        </w:rPr>
      </w:pPr>
      <w:r w:rsidRPr="00F65BB3">
        <w:rPr>
          <w:rFonts w:asciiTheme="majorHAnsi" w:hAnsiTheme="majorHAnsi"/>
          <w:sz w:val="24"/>
          <w:szCs w:val="24"/>
          <w:lang w:val="en-US"/>
        </w:rPr>
        <w:t xml:space="preserve">    Prezentul raport de activitate a fost elaborat pentru evaluarea managementului de către Consiliul Judeţean Cluj, denumit în continuare autoritatea, pentru Filarmonica de Stat </w:t>
      </w:r>
      <w:r w:rsidRPr="00F65BB3">
        <w:rPr>
          <w:rFonts w:asciiTheme="majorHAnsi" w:hAnsiTheme="majorHAnsi"/>
          <w:sz w:val="24"/>
          <w:szCs w:val="24"/>
        </w:rPr>
        <w:t xml:space="preserve">„Transilvania” </w:t>
      </w:r>
      <w:r w:rsidRPr="00F65BB3">
        <w:rPr>
          <w:rFonts w:asciiTheme="majorHAnsi" w:hAnsiTheme="majorHAnsi"/>
          <w:sz w:val="24"/>
          <w:szCs w:val="24"/>
          <w:lang w:val="en-US"/>
        </w:rPr>
        <w:t xml:space="preserve">(denumirea instituţiei publice de cultură respective), denumită în continuare instituţia, aflată în subordinea </w:t>
      </w:r>
      <w:proofErr w:type="gramStart"/>
      <w:r w:rsidRPr="00F65BB3">
        <w:rPr>
          <w:rFonts w:asciiTheme="majorHAnsi" w:hAnsiTheme="majorHAnsi"/>
          <w:sz w:val="24"/>
          <w:szCs w:val="24"/>
          <w:lang w:val="en-US"/>
        </w:rPr>
        <w:t>sa</w:t>
      </w:r>
      <w:proofErr w:type="gramEnd"/>
      <w:r w:rsidRPr="00F65BB3">
        <w:rPr>
          <w:rFonts w:asciiTheme="majorHAnsi" w:hAnsiTheme="majorHAnsi"/>
          <w:sz w:val="24"/>
          <w:szCs w:val="24"/>
          <w:lang w:val="en-US"/>
        </w:rPr>
        <w:t xml:space="preserve">, în conformitate cu prevederile </w:t>
      </w:r>
      <w:r w:rsidRPr="00F65BB3">
        <w:rPr>
          <w:rFonts w:asciiTheme="majorHAnsi" w:hAnsiTheme="majorHAnsi"/>
          <w:vanish/>
          <w:sz w:val="24"/>
          <w:szCs w:val="24"/>
          <w:lang w:val="en-US"/>
        </w:rPr>
        <w:t>&lt;LLNK 12008   189180 301   0 47&gt;</w:t>
      </w:r>
      <w:r w:rsidRPr="00F65BB3">
        <w:rPr>
          <w:rFonts w:asciiTheme="majorHAnsi" w:hAnsiTheme="majorHAnsi"/>
          <w:sz w:val="24"/>
          <w:szCs w:val="24"/>
          <w:u w:val="single"/>
          <w:lang w:val="en-US"/>
        </w:rPr>
        <w:t xml:space="preserve">Ordonanţei de urgenţă a Guvernului nr. </w:t>
      </w:r>
      <w:proofErr w:type="gramStart"/>
      <w:r w:rsidRPr="00F65BB3">
        <w:rPr>
          <w:rFonts w:asciiTheme="majorHAnsi" w:hAnsiTheme="majorHAnsi"/>
          <w:sz w:val="24"/>
          <w:szCs w:val="24"/>
          <w:u w:val="single"/>
          <w:lang w:val="en-US"/>
        </w:rPr>
        <w:t>189/2008</w:t>
      </w:r>
      <w:r w:rsidRPr="00F65BB3">
        <w:rPr>
          <w:rFonts w:asciiTheme="majorHAnsi" w:hAnsiTheme="majorHAnsi"/>
          <w:sz w:val="24"/>
          <w:szCs w:val="24"/>
          <w:lang w:val="en-US"/>
        </w:rPr>
        <w:t xml:space="preserve"> privind managementul instituţiilor publice de cultură, aprobată cu modificări şi completări prin </w:t>
      </w:r>
      <w:r w:rsidRPr="00F65BB3">
        <w:rPr>
          <w:rFonts w:asciiTheme="majorHAnsi" w:hAnsiTheme="majorHAnsi"/>
          <w:vanish/>
          <w:sz w:val="24"/>
          <w:szCs w:val="24"/>
          <w:lang w:val="en-US"/>
        </w:rPr>
        <w:t>&lt;LLNK 12009   269 10 201   0 18&gt;</w:t>
      </w:r>
      <w:r w:rsidRPr="00F65BB3">
        <w:rPr>
          <w:rFonts w:asciiTheme="majorHAnsi" w:hAnsiTheme="majorHAnsi"/>
          <w:sz w:val="24"/>
          <w:szCs w:val="24"/>
          <w:u w:val="single"/>
          <w:lang w:val="en-US"/>
        </w:rPr>
        <w:t>Legea nr.</w:t>
      </w:r>
      <w:proofErr w:type="gramEnd"/>
      <w:r w:rsidRPr="00F65BB3">
        <w:rPr>
          <w:rFonts w:asciiTheme="majorHAnsi" w:hAnsiTheme="majorHAnsi"/>
          <w:sz w:val="24"/>
          <w:szCs w:val="24"/>
          <w:u w:val="single"/>
          <w:lang w:val="en-US"/>
        </w:rPr>
        <w:t xml:space="preserve"> </w:t>
      </w:r>
      <w:proofErr w:type="gramStart"/>
      <w:r w:rsidRPr="00F65BB3">
        <w:rPr>
          <w:rFonts w:asciiTheme="majorHAnsi" w:hAnsiTheme="majorHAnsi"/>
          <w:sz w:val="24"/>
          <w:szCs w:val="24"/>
          <w:u w:val="single"/>
          <w:lang w:val="en-US"/>
        </w:rPr>
        <w:t>269/2009</w:t>
      </w:r>
      <w:r w:rsidRPr="00F65BB3">
        <w:rPr>
          <w:rFonts w:asciiTheme="majorHAnsi" w:hAnsiTheme="majorHAnsi"/>
          <w:sz w:val="24"/>
          <w:szCs w:val="24"/>
          <w:lang w:val="en-US"/>
        </w:rPr>
        <w:t>, cu modificările şi completările ulterioare, denumită în continuare ordonanţa de urgenţă, precum şi cu cele ale regulamentului de evaluare.</w:t>
      </w:r>
      <w:proofErr w:type="gramEnd"/>
    </w:p>
    <w:p w:rsidR="00503DBD" w:rsidRPr="00F65BB3" w:rsidRDefault="00503DBD" w:rsidP="000522DD">
      <w:pPr>
        <w:autoSpaceDE w:val="0"/>
        <w:autoSpaceDN w:val="0"/>
        <w:adjustRightInd w:val="0"/>
        <w:spacing w:after="0" w:line="240" w:lineRule="auto"/>
        <w:jc w:val="both"/>
        <w:rPr>
          <w:rFonts w:asciiTheme="majorHAnsi" w:hAnsiTheme="majorHAnsi"/>
          <w:sz w:val="24"/>
          <w:szCs w:val="24"/>
          <w:lang w:val="en-US"/>
        </w:rPr>
      </w:pPr>
      <w:r w:rsidRPr="00F65BB3">
        <w:rPr>
          <w:rFonts w:asciiTheme="majorHAnsi" w:hAnsiTheme="majorHAnsi"/>
          <w:sz w:val="24"/>
          <w:szCs w:val="24"/>
          <w:lang w:val="en-US"/>
        </w:rPr>
        <w:t xml:space="preserve">   </w:t>
      </w:r>
    </w:p>
    <w:p w:rsidR="00503DBD" w:rsidRPr="00F65BB3" w:rsidRDefault="00503DBD" w:rsidP="000522DD">
      <w:pPr>
        <w:pStyle w:val="NoSpacing"/>
        <w:ind w:firstLine="720"/>
        <w:jc w:val="both"/>
        <w:rPr>
          <w:rFonts w:asciiTheme="majorHAnsi" w:hAnsiTheme="majorHAnsi"/>
          <w:lang w:val="en-US"/>
        </w:rPr>
      </w:pPr>
      <w:r w:rsidRPr="00F65BB3">
        <w:rPr>
          <w:rFonts w:asciiTheme="majorHAnsi" w:hAnsiTheme="majorHAnsi"/>
          <w:color w:val="FF0000"/>
        </w:rPr>
        <w:t xml:space="preserve">   </w:t>
      </w:r>
    </w:p>
    <w:p w:rsidR="00503DBD" w:rsidRPr="00F65BB3" w:rsidRDefault="00503DBD" w:rsidP="000522DD">
      <w:pPr>
        <w:autoSpaceDE w:val="0"/>
        <w:autoSpaceDN w:val="0"/>
        <w:adjustRightInd w:val="0"/>
        <w:spacing w:after="0" w:line="240" w:lineRule="auto"/>
        <w:jc w:val="both"/>
        <w:rPr>
          <w:rFonts w:asciiTheme="majorHAnsi" w:hAnsiTheme="majorHAnsi"/>
          <w:sz w:val="24"/>
          <w:szCs w:val="24"/>
          <w:lang w:val="en-US"/>
        </w:rPr>
      </w:pPr>
    </w:p>
    <w:p w:rsidR="00503DBD" w:rsidRPr="003F02BC" w:rsidRDefault="00503DBD" w:rsidP="000522DD">
      <w:pPr>
        <w:pStyle w:val="ListParagraph"/>
        <w:numPr>
          <w:ilvl w:val="0"/>
          <w:numId w:val="1"/>
        </w:numPr>
        <w:autoSpaceDE w:val="0"/>
        <w:autoSpaceDN w:val="0"/>
        <w:adjustRightInd w:val="0"/>
        <w:spacing w:after="0" w:line="240" w:lineRule="auto"/>
        <w:jc w:val="both"/>
        <w:rPr>
          <w:rFonts w:asciiTheme="majorHAnsi" w:hAnsiTheme="majorHAnsi"/>
          <w:b/>
          <w:color w:val="984806" w:themeColor="accent6" w:themeShade="80"/>
          <w:sz w:val="28"/>
          <w:szCs w:val="28"/>
          <w:lang w:val="en-US"/>
        </w:rPr>
      </w:pPr>
      <w:r w:rsidRPr="003F02BC">
        <w:rPr>
          <w:rFonts w:asciiTheme="majorHAnsi" w:hAnsiTheme="majorHAnsi"/>
          <w:b/>
          <w:color w:val="984806" w:themeColor="accent6" w:themeShade="80"/>
          <w:sz w:val="28"/>
          <w:szCs w:val="28"/>
          <w:lang w:val="en-US"/>
        </w:rPr>
        <w:t>Evoluţia instituţiei în raport cu mediului în care îşi desfăşoară activitatea</w:t>
      </w:r>
    </w:p>
    <w:p w:rsidR="00503DBD" w:rsidRPr="00F65BB3" w:rsidRDefault="00503DBD" w:rsidP="000522DD">
      <w:pPr>
        <w:pStyle w:val="ListParagraph"/>
        <w:autoSpaceDE w:val="0"/>
        <w:autoSpaceDN w:val="0"/>
        <w:adjustRightInd w:val="0"/>
        <w:spacing w:after="0" w:line="240" w:lineRule="auto"/>
        <w:ind w:left="0" w:firstLine="108"/>
        <w:jc w:val="both"/>
        <w:rPr>
          <w:rStyle w:val="Strong"/>
          <w:rFonts w:asciiTheme="majorHAnsi" w:hAnsiTheme="majorHAnsi"/>
          <w:b w:val="0"/>
          <w:bCs/>
          <w:sz w:val="24"/>
          <w:szCs w:val="24"/>
        </w:rPr>
      </w:pPr>
      <w:r w:rsidRPr="00F65BB3">
        <w:rPr>
          <w:rStyle w:val="Strong"/>
          <w:rFonts w:asciiTheme="majorHAnsi" w:hAnsiTheme="majorHAnsi"/>
          <w:b w:val="0"/>
          <w:bCs/>
          <w:sz w:val="24"/>
          <w:szCs w:val="24"/>
        </w:rPr>
        <w:t xml:space="preserve">              Filarmonica de Stat „Transilvania” este o instituţie publică de concerte, înfiinţată în anul 1955. Misiunea Filarmonicii de Stat „Transilvania” Cluj este aceea de a asigura activitatea concertistică profesionistă de muzică cultă, cuprinzând aria repertorială simfonică, vocal-simfonică, corală şi camerală. Această activitate specifică se adresează publicului local cu scop de serviciu cultural şi educaţional permanent, precum şi unui public potenţial extern (din ţară şi din străinătate), în acest caz adăugându-se componenta afirmării şi propagandei valorilor culturale locale, respectiv naţionale.</w:t>
      </w:r>
    </w:p>
    <w:p w:rsidR="00503DBD" w:rsidRPr="00CC7657" w:rsidRDefault="00503DBD" w:rsidP="000522DD">
      <w:pPr>
        <w:pStyle w:val="ListParagraph"/>
        <w:autoSpaceDE w:val="0"/>
        <w:autoSpaceDN w:val="0"/>
        <w:adjustRightInd w:val="0"/>
        <w:spacing w:after="0" w:line="240" w:lineRule="auto"/>
        <w:ind w:left="0" w:firstLine="108"/>
        <w:jc w:val="both"/>
        <w:rPr>
          <w:rFonts w:asciiTheme="majorHAnsi" w:hAnsiTheme="majorHAnsi"/>
          <w:sz w:val="24"/>
          <w:szCs w:val="24"/>
        </w:rPr>
      </w:pPr>
      <w:r w:rsidRPr="00F65BB3">
        <w:rPr>
          <w:rStyle w:val="Strong"/>
          <w:rFonts w:asciiTheme="majorHAnsi" w:hAnsiTheme="majorHAnsi"/>
          <w:b w:val="0"/>
          <w:bCs/>
          <w:sz w:val="24"/>
          <w:szCs w:val="24"/>
        </w:rPr>
        <w:t xml:space="preserve">            Pentru desfăşurarea activităţii specifice, o atenţie deosebită este acordată nivelului valoric al prestaţiilor ce decurg din obiectivele anterioare, prin menţinerea şi îmbunătăţirea capacităţii de abordare a unui repertoriu de nivel profesional maxim (adaptabilitatea la toate perioadele istoriei cultural-artistice), a pregătirii la standarde profesionale internaţionale a capacităţii valorice şi numerice a ansamblurilor proprii, precum şi a asigurării colaborării unor artişti de nivel şi circulaţie internaţională.</w:t>
      </w:r>
    </w:p>
    <w:p w:rsidR="00503DBD" w:rsidRPr="00F65BB3" w:rsidRDefault="00503DBD" w:rsidP="000522DD">
      <w:pPr>
        <w:pStyle w:val="ListParagraph"/>
        <w:numPr>
          <w:ilvl w:val="0"/>
          <w:numId w:val="2"/>
        </w:numPr>
        <w:autoSpaceDE w:val="0"/>
        <w:autoSpaceDN w:val="0"/>
        <w:adjustRightInd w:val="0"/>
        <w:spacing w:after="0" w:line="240" w:lineRule="auto"/>
        <w:jc w:val="both"/>
        <w:rPr>
          <w:rFonts w:asciiTheme="majorHAnsi" w:hAnsiTheme="majorHAnsi"/>
          <w:b/>
          <w:sz w:val="24"/>
          <w:szCs w:val="24"/>
          <w:lang w:val="en-US"/>
        </w:rPr>
      </w:pPr>
      <w:proofErr w:type="spellStart"/>
      <w:r w:rsidRPr="00F65BB3">
        <w:rPr>
          <w:rFonts w:asciiTheme="majorHAnsi" w:hAnsiTheme="majorHAnsi"/>
          <w:b/>
          <w:sz w:val="24"/>
          <w:szCs w:val="24"/>
          <w:lang w:val="en-US"/>
        </w:rPr>
        <w:t>colaborarea</w:t>
      </w:r>
      <w:proofErr w:type="spellEnd"/>
      <w:r w:rsidRPr="00F65BB3">
        <w:rPr>
          <w:rFonts w:asciiTheme="majorHAnsi" w:hAnsiTheme="majorHAnsi"/>
          <w:b/>
          <w:sz w:val="24"/>
          <w:szCs w:val="24"/>
          <w:lang w:val="en-US"/>
        </w:rPr>
        <w:t xml:space="preserve"> cu </w:t>
      </w:r>
      <w:proofErr w:type="spellStart"/>
      <w:r w:rsidRPr="00F65BB3">
        <w:rPr>
          <w:rFonts w:asciiTheme="majorHAnsi" w:hAnsiTheme="majorHAnsi"/>
          <w:b/>
          <w:sz w:val="24"/>
          <w:szCs w:val="24"/>
          <w:lang w:val="en-US"/>
        </w:rPr>
        <w:t>instituţii</w:t>
      </w:r>
      <w:proofErr w:type="spellEnd"/>
      <w:r w:rsidRPr="00F65BB3">
        <w:rPr>
          <w:rFonts w:asciiTheme="majorHAnsi" w:hAnsiTheme="majorHAnsi"/>
          <w:b/>
          <w:sz w:val="24"/>
          <w:szCs w:val="24"/>
          <w:lang w:val="en-US"/>
        </w:rPr>
        <w:t xml:space="preserve">, </w:t>
      </w:r>
      <w:proofErr w:type="spellStart"/>
      <w:r w:rsidRPr="00F65BB3">
        <w:rPr>
          <w:rFonts w:asciiTheme="majorHAnsi" w:hAnsiTheme="majorHAnsi"/>
          <w:b/>
          <w:sz w:val="24"/>
          <w:szCs w:val="24"/>
          <w:lang w:val="en-US"/>
        </w:rPr>
        <w:t>organizaţii</w:t>
      </w:r>
      <w:proofErr w:type="spellEnd"/>
      <w:r w:rsidRPr="00F65BB3">
        <w:rPr>
          <w:rFonts w:asciiTheme="majorHAnsi" w:hAnsiTheme="majorHAnsi"/>
          <w:b/>
          <w:sz w:val="24"/>
          <w:szCs w:val="24"/>
          <w:lang w:val="en-US"/>
        </w:rPr>
        <w:t>, grupuri informale care se adresează aceleiaşi comunităţi;</w:t>
      </w:r>
    </w:p>
    <w:p w:rsidR="00503DBD" w:rsidRPr="00F65BB3" w:rsidRDefault="00503DBD" w:rsidP="000522DD">
      <w:pPr>
        <w:suppressAutoHyphens/>
        <w:spacing w:after="0" w:line="240" w:lineRule="auto"/>
        <w:ind w:firstLine="600"/>
        <w:jc w:val="both"/>
        <w:rPr>
          <w:rStyle w:val="tsp1"/>
          <w:rFonts w:asciiTheme="majorHAnsi" w:hAnsiTheme="majorHAnsi"/>
          <w:sz w:val="24"/>
          <w:szCs w:val="24"/>
        </w:rPr>
      </w:pPr>
      <w:r w:rsidRPr="00F65BB3">
        <w:rPr>
          <w:rStyle w:val="tsp1"/>
          <w:rFonts w:asciiTheme="majorHAnsi" w:hAnsiTheme="majorHAnsi"/>
          <w:sz w:val="24"/>
          <w:szCs w:val="24"/>
        </w:rPr>
        <w:t>Filarmonica de Stat „Transilvania” colaborează permanent cu instituţiile de cultură din judeţ şi din ţară în realizarea programelor şi proiectelor sale specifice. În anul 20</w:t>
      </w:r>
      <w:r w:rsidR="00FD6CE2">
        <w:rPr>
          <w:rStyle w:val="tsp1"/>
          <w:rFonts w:asciiTheme="majorHAnsi" w:hAnsiTheme="majorHAnsi"/>
          <w:sz w:val="24"/>
          <w:szCs w:val="24"/>
        </w:rPr>
        <w:t>21</w:t>
      </w:r>
      <w:r w:rsidRPr="00F65BB3">
        <w:rPr>
          <w:rStyle w:val="tsp1"/>
          <w:rFonts w:asciiTheme="majorHAnsi" w:hAnsiTheme="majorHAnsi"/>
          <w:sz w:val="24"/>
          <w:szCs w:val="24"/>
        </w:rPr>
        <w:t xml:space="preserve"> au fost realizate contracte de colaborare şi </w:t>
      </w:r>
      <w:r w:rsidRPr="00F65BB3">
        <w:rPr>
          <w:rStyle w:val="tsp1"/>
          <w:rFonts w:asciiTheme="majorHAnsi" w:hAnsiTheme="majorHAnsi"/>
          <w:b/>
          <w:i/>
          <w:sz w:val="24"/>
          <w:szCs w:val="24"/>
        </w:rPr>
        <w:t>parteneriat artistic</w:t>
      </w:r>
      <w:r w:rsidRPr="00F65BB3">
        <w:rPr>
          <w:rStyle w:val="tsp1"/>
          <w:rFonts w:asciiTheme="majorHAnsi" w:hAnsiTheme="majorHAnsi"/>
          <w:sz w:val="24"/>
          <w:szCs w:val="24"/>
        </w:rPr>
        <w:t xml:space="preserve"> cu următoarele organizaţii culturale: </w:t>
      </w:r>
    </w:p>
    <w:p w:rsidR="00503DBD" w:rsidRPr="00F65BB3" w:rsidRDefault="00503DBD" w:rsidP="000522DD">
      <w:pPr>
        <w:suppressAutoHyphens/>
        <w:spacing w:after="0" w:line="240" w:lineRule="auto"/>
        <w:jc w:val="both"/>
        <w:rPr>
          <w:rFonts w:asciiTheme="majorHAnsi" w:hAnsiTheme="majorHAnsi"/>
          <w:sz w:val="24"/>
          <w:szCs w:val="24"/>
          <w:lang w:eastAsia="zh-CN"/>
        </w:rPr>
      </w:pPr>
    </w:p>
    <w:p w:rsidR="002904AF" w:rsidRPr="002904AF" w:rsidRDefault="002904AF" w:rsidP="002904AF">
      <w:pPr>
        <w:pStyle w:val="ListParagraph"/>
        <w:autoSpaceDE w:val="0"/>
        <w:autoSpaceDN w:val="0"/>
        <w:adjustRightInd w:val="0"/>
        <w:spacing w:after="0" w:line="240" w:lineRule="auto"/>
        <w:ind w:left="960"/>
        <w:jc w:val="both"/>
        <w:rPr>
          <w:rFonts w:asciiTheme="majorHAnsi" w:hAnsiTheme="majorHAnsi"/>
          <w:sz w:val="24"/>
          <w:szCs w:val="24"/>
          <w:lang w:val="en-US"/>
        </w:rPr>
      </w:pPr>
      <w:r w:rsidRPr="002904AF">
        <w:rPr>
          <w:rFonts w:asciiTheme="majorHAnsi" w:hAnsiTheme="majorHAnsi"/>
          <w:sz w:val="24"/>
          <w:szCs w:val="24"/>
          <w:lang w:val="en-US"/>
        </w:rPr>
        <w:t>1.</w:t>
      </w:r>
      <w:r w:rsidRPr="002904AF">
        <w:rPr>
          <w:rFonts w:asciiTheme="majorHAnsi" w:hAnsiTheme="majorHAnsi"/>
          <w:sz w:val="24"/>
          <w:szCs w:val="24"/>
          <w:lang w:val="en-US"/>
        </w:rPr>
        <w:tab/>
        <w:t xml:space="preserve"> Societatea Filarmonica Transilvania – parteneriat pentru realizarea proiectului High Classic Transylvania, proiect difuzat pe parcursul anului 2021.</w:t>
      </w:r>
    </w:p>
    <w:p w:rsidR="002904AF" w:rsidRPr="002904AF" w:rsidRDefault="002904AF" w:rsidP="002904AF">
      <w:pPr>
        <w:pStyle w:val="ListParagraph"/>
        <w:autoSpaceDE w:val="0"/>
        <w:autoSpaceDN w:val="0"/>
        <w:adjustRightInd w:val="0"/>
        <w:spacing w:after="0" w:line="240" w:lineRule="auto"/>
        <w:ind w:left="960"/>
        <w:jc w:val="both"/>
        <w:rPr>
          <w:rFonts w:asciiTheme="majorHAnsi" w:hAnsiTheme="majorHAnsi"/>
          <w:sz w:val="24"/>
          <w:szCs w:val="24"/>
          <w:lang w:val="en-US"/>
        </w:rPr>
      </w:pPr>
      <w:r w:rsidRPr="002904AF">
        <w:rPr>
          <w:rFonts w:asciiTheme="majorHAnsi" w:hAnsiTheme="majorHAnsi"/>
          <w:sz w:val="24"/>
          <w:szCs w:val="24"/>
          <w:lang w:val="en-US"/>
        </w:rPr>
        <w:t>2.</w:t>
      </w:r>
      <w:r w:rsidRPr="002904AF">
        <w:rPr>
          <w:rFonts w:asciiTheme="majorHAnsi" w:hAnsiTheme="majorHAnsi"/>
          <w:sz w:val="24"/>
          <w:szCs w:val="24"/>
          <w:lang w:val="en-US"/>
        </w:rPr>
        <w:tab/>
        <w:t>Muzeul Național de Istorie a Transilvaniei – parteneriat pentru realizarea proiectului High Classic Transylvania, proiect difuzat pe parcursul anului 2021.</w:t>
      </w:r>
    </w:p>
    <w:p w:rsidR="002904AF" w:rsidRPr="002904AF" w:rsidRDefault="002904AF" w:rsidP="002904AF">
      <w:pPr>
        <w:pStyle w:val="ListParagraph"/>
        <w:autoSpaceDE w:val="0"/>
        <w:autoSpaceDN w:val="0"/>
        <w:adjustRightInd w:val="0"/>
        <w:spacing w:after="0" w:line="240" w:lineRule="auto"/>
        <w:ind w:left="960"/>
        <w:jc w:val="both"/>
        <w:rPr>
          <w:rFonts w:asciiTheme="majorHAnsi" w:hAnsiTheme="majorHAnsi"/>
          <w:sz w:val="24"/>
          <w:szCs w:val="24"/>
          <w:lang w:val="en-US"/>
        </w:rPr>
      </w:pPr>
      <w:r w:rsidRPr="002904AF">
        <w:rPr>
          <w:rFonts w:asciiTheme="majorHAnsi" w:hAnsiTheme="majorHAnsi"/>
          <w:sz w:val="24"/>
          <w:szCs w:val="24"/>
          <w:lang w:val="en-US"/>
        </w:rPr>
        <w:t>3.</w:t>
      </w:r>
      <w:r w:rsidRPr="002904AF">
        <w:rPr>
          <w:rFonts w:asciiTheme="majorHAnsi" w:hAnsiTheme="majorHAnsi"/>
          <w:sz w:val="24"/>
          <w:szCs w:val="24"/>
          <w:lang w:val="en-US"/>
        </w:rPr>
        <w:tab/>
        <w:t xml:space="preserve"> Academia Națională de Muzică „Gheorghe Dima” – parteneriat în vederea realizării unor concerte simfonice din stagiune, recitaluri din TMC și a Concursului Internațional „Gheorghe Dima”, ediția 19, secțiunea Dirijat coral </w:t>
      </w:r>
    </w:p>
    <w:p w:rsidR="002904AF" w:rsidRPr="002904AF" w:rsidRDefault="002904AF" w:rsidP="002904AF">
      <w:pPr>
        <w:pStyle w:val="ListParagraph"/>
        <w:autoSpaceDE w:val="0"/>
        <w:autoSpaceDN w:val="0"/>
        <w:adjustRightInd w:val="0"/>
        <w:spacing w:after="0" w:line="240" w:lineRule="auto"/>
        <w:ind w:left="960"/>
        <w:jc w:val="both"/>
        <w:rPr>
          <w:rFonts w:asciiTheme="majorHAnsi" w:hAnsiTheme="majorHAnsi"/>
          <w:sz w:val="24"/>
          <w:szCs w:val="24"/>
          <w:lang w:val="en-US"/>
        </w:rPr>
      </w:pPr>
      <w:r w:rsidRPr="002904AF">
        <w:rPr>
          <w:rFonts w:asciiTheme="majorHAnsi" w:hAnsiTheme="majorHAnsi"/>
          <w:sz w:val="24"/>
          <w:szCs w:val="24"/>
          <w:lang w:val="en-US"/>
        </w:rPr>
        <w:lastRenderedPageBreak/>
        <w:t>4.</w:t>
      </w:r>
      <w:r w:rsidRPr="002904AF">
        <w:rPr>
          <w:rFonts w:asciiTheme="majorHAnsi" w:hAnsiTheme="majorHAnsi"/>
          <w:sz w:val="24"/>
          <w:szCs w:val="24"/>
          <w:lang w:val="en-US"/>
        </w:rPr>
        <w:tab/>
        <w:t>Societatea Română de Radiodifuziune – Radio România Muzical - colaborare pe stagiunea de concerte 2020/2021 şi 2021/2022, materializată în imprimarea şi transmiterea în Reţeaua Radiourilor Muzicale din Europa a concertelor Filarmonicii.</w:t>
      </w:r>
    </w:p>
    <w:p w:rsidR="002904AF" w:rsidRPr="002904AF" w:rsidRDefault="002904AF" w:rsidP="002904AF">
      <w:pPr>
        <w:pStyle w:val="ListParagraph"/>
        <w:autoSpaceDE w:val="0"/>
        <w:autoSpaceDN w:val="0"/>
        <w:adjustRightInd w:val="0"/>
        <w:spacing w:after="0" w:line="240" w:lineRule="auto"/>
        <w:ind w:left="960"/>
        <w:jc w:val="both"/>
        <w:rPr>
          <w:rFonts w:asciiTheme="majorHAnsi" w:hAnsiTheme="majorHAnsi"/>
          <w:sz w:val="24"/>
          <w:szCs w:val="24"/>
          <w:lang w:val="en-US"/>
        </w:rPr>
      </w:pPr>
      <w:r w:rsidRPr="002904AF">
        <w:rPr>
          <w:rFonts w:asciiTheme="majorHAnsi" w:hAnsiTheme="majorHAnsi"/>
          <w:sz w:val="24"/>
          <w:szCs w:val="24"/>
          <w:lang w:val="en-US"/>
        </w:rPr>
        <w:t>5.</w:t>
      </w:r>
      <w:r w:rsidRPr="002904AF">
        <w:rPr>
          <w:rFonts w:asciiTheme="majorHAnsi" w:hAnsiTheme="majorHAnsi"/>
          <w:sz w:val="24"/>
          <w:szCs w:val="24"/>
          <w:lang w:val="en-US"/>
        </w:rPr>
        <w:tab/>
        <w:t xml:space="preserve">Radio Cluj – parteneriat în realizarea concursului cultural săptămânal din cadrul emisiunii „Plus Cultura” şi implicit a promovării evenimentelor din stagiunea de concerte 2020/2021 şi 2021/2022. </w:t>
      </w:r>
    </w:p>
    <w:p w:rsidR="002904AF" w:rsidRPr="002904AF" w:rsidRDefault="002904AF" w:rsidP="002904AF">
      <w:pPr>
        <w:pStyle w:val="ListParagraph"/>
        <w:autoSpaceDE w:val="0"/>
        <w:autoSpaceDN w:val="0"/>
        <w:adjustRightInd w:val="0"/>
        <w:spacing w:after="0" w:line="240" w:lineRule="auto"/>
        <w:ind w:left="960"/>
        <w:jc w:val="both"/>
        <w:rPr>
          <w:rFonts w:asciiTheme="majorHAnsi" w:hAnsiTheme="majorHAnsi"/>
          <w:sz w:val="24"/>
          <w:szCs w:val="24"/>
          <w:lang w:val="en-US"/>
        </w:rPr>
      </w:pPr>
      <w:r w:rsidRPr="002904AF">
        <w:rPr>
          <w:rFonts w:asciiTheme="majorHAnsi" w:hAnsiTheme="majorHAnsi"/>
          <w:sz w:val="24"/>
          <w:szCs w:val="24"/>
          <w:lang w:val="en-US"/>
        </w:rPr>
        <w:t>6.</w:t>
      </w:r>
      <w:r w:rsidRPr="002904AF">
        <w:rPr>
          <w:rFonts w:asciiTheme="majorHAnsi" w:hAnsiTheme="majorHAnsi"/>
          <w:sz w:val="24"/>
          <w:szCs w:val="24"/>
          <w:lang w:val="en-US"/>
        </w:rPr>
        <w:tab/>
        <w:t>Societatea Româna Mozart – parteneriat pentru realizarea celei de-a XXXI-</w:t>
      </w:r>
      <w:proofErr w:type="gramStart"/>
      <w:r w:rsidRPr="002904AF">
        <w:rPr>
          <w:rFonts w:asciiTheme="majorHAnsi" w:hAnsiTheme="majorHAnsi"/>
          <w:sz w:val="24"/>
          <w:szCs w:val="24"/>
          <w:lang w:val="en-US"/>
        </w:rPr>
        <w:t>a</w:t>
      </w:r>
      <w:proofErr w:type="gramEnd"/>
      <w:r w:rsidRPr="002904AF">
        <w:rPr>
          <w:rFonts w:asciiTheme="majorHAnsi" w:hAnsiTheme="majorHAnsi"/>
          <w:sz w:val="24"/>
          <w:szCs w:val="24"/>
          <w:lang w:val="en-US"/>
        </w:rPr>
        <w:t xml:space="preserve"> ediție a Festivalului </w:t>
      </w:r>
    </w:p>
    <w:p w:rsidR="002904AF" w:rsidRPr="002904AF" w:rsidRDefault="002904AF" w:rsidP="002904AF">
      <w:pPr>
        <w:pStyle w:val="ListParagraph"/>
        <w:autoSpaceDE w:val="0"/>
        <w:autoSpaceDN w:val="0"/>
        <w:adjustRightInd w:val="0"/>
        <w:spacing w:after="0" w:line="240" w:lineRule="auto"/>
        <w:ind w:left="960"/>
        <w:jc w:val="both"/>
        <w:rPr>
          <w:rFonts w:asciiTheme="majorHAnsi" w:hAnsiTheme="majorHAnsi"/>
          <w:sz w:val="24"/>
          <w:szCs w:val="24"/>
          <w:lang w:val="en-US"/>
        </w:rPr>
      </w:pPr>
    </w:p>
    <w:p w:rsidR="00503DBD" w:rsidRPr="00F65BB3" w:rsidRDefault="00503DBD" w:rsidP="000522DD">
      <w:pPr>
        <w:pStyle w:val="ListParagraph"/>
        <w:autoSpaceDE w:val="0"/>
        <w:autoSpaceDN w:val="0"/>
        <w:adjustRightInd w:val="0"/>
        <w:spacing w:after="0" w:line="240" w:lineRule="auto"/>
        <w:ind w:left="960"/>
        <w:jc w:val="both"/>
        <w:rPr>
          <w:rFonts w:asciiTheme="majorHAnsi" w:hAnsiTheme="majorHAnsi"/>
          <w:sz w:val="24"/>
          <w:szCs w:val="24"/>
          <w:lang w:val="en-US"/>
        </w:rPr>
      </w:pPr>
    </w:p>
    <w:p w:rsidR="00503DBD" w:rsidRPr="00F65BB3" w:rsidRDefault="00503DBD" w:rsidP="000522DD">
      <w:pPr>
        <w:autoSpaceDE w:val="0"/>
        <w:autoSpaceDN w:val="0"/>
        <w:adjustRightInd w:val="0"/>
        <w:spacing w:after="0" w:line="240" w:lineRule="auto"/>
        <w:jc w:val="both"/>
        <w:rPr>
          <w:rFonts w:asciiTheme="majorHAnsi" w:hAnsiTheme="majorHAnsi"/>
          <w:b/>
          <w:sz w:val="24"/>
          <w:szCs w:val="24"/>
          <w:highlight w:val="yellow"/>
          <w:lang w:val="en-US"/>
        </w:rPr>
      </w:pPr>
      <w:r w:rsidRPr="00503DBD">
        <w:rPr>
          <w:rFonts w:asciiTheme="majorHAnsi" w:hAnsiTheme="majorHAnsi"/>
          <w:b/>
          <w:sz w:val="24"/>
          <w:szCs w:val="24"/>
          <w:lang w:val="en-US"/>
        </w:rPr>
        <w:t>2.</w:t>
      </w:r>
      <w:r w:rsidR="000165A9">
        <w:rPr>
          <w:rFonts w:asciiTheme="majorHAnsi" w:hAnsiTheme="majorHAnsi"/>
          <w:b/>
          <w:sz w:val="24"/>
          <w:szCs w:val="24"/>
          <w:lang w:val="en-US"/>
        </w:rPr>
        <w:t xml:space="preserve"> </w:t>
      </w:r>
      <w:proofErr w:type="gramStart"/>
      <w:r w:rsidRPr="00503DBD">
        <w:rPr>
          <w:rFonts w:asciiTheme="majorHAnsi" w:hAnsiTheme="majorHAnsi"/>
          <w:b/>
          <w:sz w:val="24"/>
          <w:szCs w:val="24"/>
          <w:lang w:val="en-US"/>
        </w:rPr>
        <w:t>analiza</w:t>
      </w:r>
      <w:proofErr w:type="gramEnd"/>
      <w:r w:rsidRPr="00503DBD">
        <w:rPr>
          <w:rFonts w:asciiTheme="majorHAnsi" w:hAnsiTheme="majorHAnsi"/>
          <w:b/>
          <w:sz w:val="24"/>
          <w:szCs w:val="24"/>
          <w:lang w:val="en-US"/>
        </w:rPr>
        <w:t xml:space="preserve"> SWOT (analiza mediului intern şi extern, puncte tari, puncte slabe, oportunităţi, ameninţări);</w:t>
      </w:r>
    </w:p>
    <w:p w:rsidR="00503DBD" w:rsidRPr="00F65BB3" w:rsidRDefault="00503DBD" w:rsidP="000522DD">
      <w:pPr>
        <w:autoSpaceDE w:val="0"/>
        <w:autoSpaceDN w:val="0"/>
        <w:adjustRightInd w:val="0"/>
        <w:spacing w:after="0" w:line="240" w:lineRule="auto"/>
        <w:jc w:val="both"/>
        <w:rPr>
          <w:rFonts w:asciiTheme="majorHAnsi" w:hAnsiTheme="majorHAnsi"/>
          <w:b/>
          <w:sz w:val="24"/>
          <w:szCs w:val="24"/>
          <w:highlight w:val="yellow"/>
          <w:lang w:val="en-US"/>
        </w:rPr>
      </w:pPr>
    </w:p>
    <w:tbl>
      <w:tblPr>
        <w:tblStyle w:val="TableGrid"/>
        <w:tblW w:w="0" w:type="auto"/>
        <w:tblLook w:val="04A0" w:firstRow="1" w:lastRow="0" w:firstColumn="1" w:lastColumn="0" w:noHBand="0" w:noVBand="1"/>
      </w:tblPr>
      <w:tblGrid>
        <w:gridCol w:w="4643"/>
        <w:gridCol w:w="4644"/>
      </w:tblGrid>
      <w:tr w:rsidR="00503DBD" w:rsidRPr="000165A9" w:rsidTr="00503DBD">
        <w:tc>
          <w:tcPr>
            <w:tcW w:w="4643" w:type="dxa"/>
          </w:tcPr>
          <w:p w:rsidR="00503DBD" w:rsidRPr="000165A9" w:rsidRDefault="00503DBD" w:rsidP="000522DD">
            <w:pPr>
              <w:snapToGrid w:val="0"/>
              <w:spacing w:line="240" w:lineRule="auto"/>
              <w:jc w:val="both"/>
              <w:rPr>
                <w:rFonts w:asciiTheme="majorHAnsi" w:hAnsiTheme="majorHAnsi"/>
                <w:b/>
                <w:bCs/>
                <w:sz w:val="24"/>
                <w:szCs w:val="24"/>
              </w:rPr>
            </w:pPr>
            <w:r w:rsidRPr="000165A9">
              <w:rPr>
                <w:rFonts w:asciiTheme="majorHAnsi" w:hAnsiTheme="majorHAnsi"/>
                <w:b/>
                <w:bCs/>
                <w:sz w:val="24"/>
                <w:szCs w:val="24"/>
                <w:highlight w:val="yellow"/>
              </w:rPr>
              <w:t>S – Puncte tari</w:t>
            </w:r>
            <w:r w:rsidRPr="000165A9">
              <w:rPr>
                <w:rFonts w:asciiTheme="majorHAnsi" w:hAnsiTheme="majorHAnsi"/>
                <w:b/>
                <w:bCs/>
                <w:sz w:val="24"/>
                <w:szCs w:val="24"/>
              </w:rPr>
              <w:t xml:space="preserve"> </w:t>
            </w:r>
          </w:p>
          <w:p w:rsidR="00503DBD" w:rsidRDefault="00503DBD" w:rsidP="000522DD">
            <w:pPr>
              <w:snapToGrid w:val="0"/>
              <w:spacing w:line="240" w:lineRule="auto"/>
              <w:jc w:val="both"/>
              <w:rPr>
                <w:rFonts w:asciiTheme="majorHAnsi" w:hAnsiTheme="majorHAnsi"/>
                <w:sz w:val="24"/>
                <w:szCs w:val="24"/>
              </w:rPr>
            </w:pPr>
          </w:p>
          <w:p w:rsidR="001900B9" w:rsidRDefault="001900B9" w:rsidP="001900B9">
            <w:pPr>
              <w:snapToGrid w:val="0"/>
              <w:spacing w:line="240" w:lineRule="auto"/>
              <w:jc w:val="both"/>
              <w:rPr>
                <w:rFonts w:asciiTheme="majorHAnsi" w:hAnsiTheme="majorHAnsi"/>
                <w:sz w:val="24"/>
                <w:szCs w:val="24"/>
              </w:rPr>
            </w:pPr>
            <w:r>
              <w:rPr>
                <w:rFonts w:asciiTheme="majorHAnsi" w:hAnsiTheme="majorHAnsi"/>
                <w:sz w:val="24"/>
                <w:szCs w:val="24"/>
              </w:rPr>
              <w:t>.Importanța și anvergura proiectelor abordate de-a lungul timpului</w:t>
            </w:r>
          </w:p>
          <w:p w:rsidR="001900B9" w:rsidRDefault="001900B9" w:rsidP="001900B9">
            <w:pPr>
              <w:snapToGrid w:val="0"/>
              <w:spacing w:line="240" w:lineRule="auto"/>
              <w:jc w:val="both"/>
              <w:rPr>
                <w:rFonts w:asciiTheme="majorHAnsi" w:hAnsiTheme="majorHAnsi"/>
                <w:sz w:val="24"/>
                <w:szCs w:val="24"/>
              </w:rPr>
            </w:pPr>
            <w:r>
              <w:rPr>
                <w:rFonts w:asciiTheme="majorHAnsi" w:hAnsiTheme="majorHAnsi"/>
                <w:sz w:val="24"/>
                <w:szCs w:val="24"/>
              </w:rPr>
              <w:t>2. Profesionalismul și expertiza echipei muzicale. Filarmonica de Stat „Transilvania” dispune de toate valențele unui ansamblu de nivel european</w:t>
            </w:r>
          </w:p>
          <w:p w:rsidR="001900B9" w:rsidRDefault="001900B9" w:rsidP="001900B9">
            <w:pPr>
              <w:snapToGrid w:val="0"/>
              <w:spacing w:line="240" w:lineRule="auto"/>
              <w:jc w:val="both"/>
              <w:rPr>
                <w:rFonts w:asciiTheme="majorHAnsi" w:hAnsiTheme="majorHAnsi"/>
                <w:sz w:val="24"/>
                <w:szCs w:val="24"/>
              </w:rPr>
            </w:pPr>
            <w:r>
              <w:rPr>
                <w:rFonts w:asciiTheme="majorHAnsi" w:hAnsiTheme="majorHAnsi"/>
                <w:sz w:val="24"/>
                <w:szCs w:val="24"/>
              </w:rPr>
              <w:t>3. Orchestră tânără, completă, cu muzicieni foarte bine pregătiți profesional</w:t>
            </w:r>
          </w:p>
          <w:p w:rsidR="001900B9" w:rsidRPr="000165A9" w:rsidRDefault="001900B9" w:rsidP="001900B9">
            <w:pPr>
              <w:snapToGrid w:val="0"/>
              <w:spacing w:line="240" w:lineRule="auto"/>
              <w:jc w:val="both"/>
              <w:rPr>
                <w:rFonts w:asciiTheme="majorHAnsi" w:hAnsiTheme="majorHAnsi"/>
                <w:sz w:val="24"/>
                <w:szCs w:val="24"/>
              </w:rPr>
            </w:pPr>
            <w:r>
              <w:rPr>
                <w:rFonts w:asciiTheme="majorHAnsi" w:hAnsiTheme="majorHAnsi"/>
                <w:sz w:val="24"/>
                <w:szCs w:val="24"/>
              </w:rPr>
              <w:t xml:space="preserve">4. Un cor recunoscut recunoscut a fi unul dintre cele mai bune din Europa   </w:t>
            </w:r>
          </w:p>
          <w:p w:rsidR="001900B9" w:rsidRDefault="001900B9" w:rsidP="001900B9">
            <w:pPr>
              <w:snapToGrid w:val="0"/>
              <w:spacing w:line="240" w:lineRule="auto"/>
              <w:jc w:val="both"/>
              <w:rPr>
                <w:rFonts w:asciiTheme="majorHAnsi" w:hAnsiTheme="majorHAnsi"/>
                <w:sz w:val="24"/>
                <w:szCs w:val="24"/>
              </w:rPr>
            </w:pPr>
            <w:r>
              <w:rPr>
                <w:rFonts w:asciiTheme="majorHAnsi" w:hAnsiTheme="majorHAnsi"/>
                <w:sz w:val="24"/>
                <w:szCs w:val="24"/>
              </w:rPr>
              <w:t xml:space="preserve">5. Cvartetul Transilvan – cu un palmares foarte bogat, prezent pe cele mai redutabile scene din lume. </w:t>
            </w:r>
          </w:p>
          <w:p w:rsidR="001900B9" w:rsidRDefault="001900B9" w:rsidP="001900B9">
            <w:pPr>
              <w:snapToGrid w:val="0"/>
              <w:spacing w:line="240" w:lineRule="auto"/>
              <w:jc w:val="both"/>
              <w:rPr>
                <w:rFonts w:asciiTheme="majorHAnsi" w:hAnsiTheme="majorHAnsi"/>
                <w:sz w:val="24"/>
                <w:szCs w:val="24"/>
              </w:rPr>
            </w:pPr>
          </w:p>
          <w:p w:rsidR="001900B9" w:rsidRDefault="001900B9" w:rsidP="001900B9">
            <w:pPr>
              <w:snapToGrid w:val="0"/>
              <w:spacing w:line="240" w:lineRule="auto"/>
              <w:jc w:val="both"/>
              <w:rPr>
                <w:rFonts w:asciiTheme="majorHAnsi" w:hAnsiTheme="majorHAnsi"/>
                <w:sz w:val="24"/>
                <w:szCs w:val="24"/>
              </w:rPr>
            </w:pPr>
            <w:r>
              <w:rPr>
                <w:rFonts w:asciiTheme="majorHAnsi" w:hAnsiTheme="majorHAnsi"/>
                <w:sz w:val="24"/>
                <w:szCs w:val="24"/>
              </w:rPr>
              <w:t xml:space="preserve">6. Patru dintre membrii orchestrei formează cvartetul </w:t>
            </w:r>
            <w:r>
              <w:rPr>
                <w:rFonts w:asciiTheme="majorHAnsi" w:hAnsiTheme="majorHAnsi"/>
                <w:i/>
                <w:sz w:val="24"/>
                <w:szCs w:val="24"/>
              </w:rPr>
              <w:t xml:space="preserve">Arcadia, </w:t>
            </w:r>
            <w:r>
              <w:rPr>
                <w:rFonts w:asciiTheme="majorHAnsi" w:hAnsiTheme="majorHAnsi"/>
                <w:sz w:val="24"/>
                <w:szCs w:val="24"/>
              </w:rPr>
              <w:t>laureat la numeroase concursuri internaționale de prestigiu, cu o deja importantă carieră internațională.</w:t>
            </w:r>
          </w:p>
          <w:p w:rsidR="001900B9" w:rsidRDefault="001900B9" w:rsidP="001900B9">
            <w:pPr>
              <w:snapToGrid w:val="0"/>
              <w:spacing w:line="240" w:lineRule="auto"/>
              <w:jc w:val="both"/>
              <w:rPr>
                <w:rFonts w:asciiTheme="majorHAnsi" w:hAnsiTheme="majorHAnsi"/>
                <w:sz w:val="24"/>
                <w:szCs w:val="24"/>
              </w:rPr>
            </w:pPr>
            <w:r>
              <w:rPr>
                <w:rFonts w:asciiTheme="majorHAnsi" w:hAnsiTheme="majorHAnsi"/>
                <w:sz w:val="24"/>
                <w:szCs w:val="24"/>
              </w:rPr>
              <w:t xml:space="preserve">7. Portofoliul echilibrat și ușor de adaptat propunerilor din prezentul proiect. </w:t>
            </w:r>
          </w:p>
          <w:p w:rsidR="001900B9" w:rsidRDefault="001900B9" w:rsidP="001900B9">
            <w:pPr>
              <w:snapToGrid w:val="0"/>
              <w:spacing w:line="240" w:lineRule="auto"/>
              <w:jc w:val="both"/>
              <w:rPr>
                <w:rFonts w:asciiTheme="majorHAnsi" w:hAnsiTheme="majorHAnsi"/>
                <w:sz w:val="24"/>
                <w:szCs w:val="24"/>
              </w:rPr>
            </w:pPr>
            <w:r>
              <w:rPr>
                <w:rFonts w:asciiTheme="majorHAnsi" w:hAnsiTheme="majorHAnsi"/>
                <w:sz w:val="24"/>
                <w:szCs w:val="24"/>
              </w:rPr>
              <w:t xml:space="preserve">8. Reputația și renumele mărcii atât la nivel național, cât și la nivel internațional. </w:t>
            </w:r>
          </w:p>
          <w:p w:rsidR="001900B9" w:rsidRDefault="001900B9" w:rsidP="001900B9">
            <w:pPr>
              <w:snapToGrid w:val="0"/>
              <w:spacing w:line="240" w:lineRule="auto"/>
              <w:jc w:val="both"/>
              <w:rPr>
                <w:rFonts w:asciiTheme="majorHAnsi" w:hAnsiTheme="majorHAnsi"/>
                <w:sz w:val="24"/>
                <w:szCs w:val="24"/>
              </w:rPr>
            </w:pPr>
            <w:r>
              <w:rPr>
                <w:rFonts w:asciiTheme="majorHAnsi" w:hAnsiTheme="majorHAnsi"/>
                <w:sz w:val="24"/>
                <w:szCs w:val="24"/>
              </w:rPr>
              <w:t xml:space="preserve">9. Interesul ridicat al mediului privat pentru cultură și evenimentele Filarmonicii; interesul mediului privat pentru evenimentele Filarmonicii va crește proporțional cu lărgirea audienței, așa cum prevede prezentul proiect de management. </w:t>
            </w:r>
          </w:p>
          <w:p w:rsidR="001900B9" w:rsidRDefault="001900B9" w:rsidP="001900B9">
            <w:pPr>
              <w:snapToGrid w:val="0"/>
              <w:spacing w:line="240" w:lineRule="auto"/>
              <w:jc w:val="both"/>
              <w:rPr>
                <w:rFonts w:asciiTheme="majorHAnsi" w:hAnsiTheme="majorHAnsi"/>
                <w:sz w:val="24"/>
                <w:szCs w:val="24"/>
              </w:rPr>
            </w:pPr>
            <w:r>
              <w:rPr>
                <w:rFonts w:asciiTheme="majorHAnsi" w:hAnsiTheme="majorHAnsi"/>
                <w:sz w:val="24"/>
                <w:szCs w:val="24"/>
              </w:rPr>
              <w:t xml:space="preserve">10. Accesul facil la factori de decizie la nivel local, național și internațional. </w:t>
            </w:r>
          </w:p>
          <w:p w:rsidR="001900B9" w:rsidRDefault="001900B9" w:rsidP="001900B9">
            <w:pPr>
              <w:snapToGrid w:val="0"/>
              <w:spacing w:line="240" w:lineRule="auto"/>
              <w:jc w:val="both"/>
              <w:rPr>
                <w:rFonts w:asciiTheme="majorHAnsi" w:hAnsiTheme="majorHAnsi"/>
                <w:sz w:val="24"/>
                <w:szCs w:val="24"/>
              </w:rPr>
            </w:pPr>
            <w:r>
              <w:rPr>
                <w:rFonts w:asciiTheme="majorHAnsi" w:hAnsiTheme="majorHAnsi"/>
                <w:sz w:val="24"/>
                <w:szCs w:val="24"/>
              </w:rPr>
              <w:t xml:space="preserve">11. Acces facil la o bază de talente locale, </w:t>
            </w:r>
            <w:r>
              <w:rPr>
                <w:rFonts w:asciiTheme="majorHAnsi" w:hAnsiTheme="majorHAnsi"/>
                <w:sz w:val="24"/>
                <w:szCs w:val="24"/>
              </w:rPr>
              <w:lastRenderedPageBreak/>
              <w:t xml:space="preserve">naționale și internaționale. </w:t>
            </w:r>
          </w:p>
          <w:p w:rsidR="001900B9" w:rsidRPr="008B2DF2" w:rsidRDefault="001900B9" w:rsidP="001900B9">
            <w:pPr>
              <w:snapToGrid w:val="0"/>
              <w:spacing w:line="240" w:lineRule="auto"/>
              <w:jc w:val="both"/>
              <w:rPr>
                <w:rFonts w:asciiTheme="majorHAnsi" w:hAnsiTheme="majorHAnsi"/>
                <w:sz w:val="24"/>
                <w:szCs w:val="24"/>
              </w:rPr>
            </w:pPr>
            <w:r>
              <w:rPr>
                <w:rFonts w:asciiTheme="majorHAnsi" w:hAnsiTheme="majorHAnsi"/>
                <w:sz w:val="24"/>
                <w:szCs w:val="24"/>
              </w:rPr>
              <w:t xml:space="preserve">12. Expertiza în zona de proiecte educative, ușor de extins către zona de responsabilitate socială, mai largă și extrem de atractivă pentru mediul privat. </w:t>
            </w:r>
          </w:p>
          <w:p w:rsidR="00503DBD" w:rsidRPr="00C01406" w:rsidRDefault="001900B9" w:rsidP="001900B9">
            <w:pPr>
              <w:rPr>
                <w:rFonts w:asciiTheme="majorHAnsi" w:hAnsiTheme="majorHAnsi"/>
                <w:color w:val="000000"/>
                <w:sz w:val="24"/>
                <w:szCs w:val="24"/>
              </w:rPr>
            </w:pPr>
            <w:r>
              <w:rPr>
                <w:rFonts w:asciiTheme="majorHAnsi" w:hAnsiTheme="majorHAnsi"/>
                <w:sz w:val="24"/>
                <w:szCs w:val="24"/>
              </w:rPr>
              <w:t>13.</w:t>
            </w:r>
            <w:r w:rsidRPr="000165A9">
              <w:rPr>
                <w:rFonts w:asciiTheme="majorHAnsi" w:hAnsiTheme="majorHAnsi"/>
                <w:sz w:val="24"/>
                <w:szCs w:val="24"/>
              </w:rPr>
              <w:t xml:space="preserve"> Concertele Filarmonicii de Stat „Transilvania” aduc în faţa publicului clujean un număr considerabil de invitaţi renumiţi pe plan internaţional, precum: </w:t>
            </w:r>
            <w:r w:rsidRPr="00CD27CF">
              <w:rPr>
                <w:rFonts w:asciiTheme="majorHAnsi" w:hAnsiTheme="majorHAnsi"/>
                <w:color w:val="000000"/>
                <w:sz w:val="24"/>
                <w:szCs w:val="24"/>
              </w:rPr>
              <w:t>Thomas Sanderling</w:t>
            </w:r>
            <w:r>
              <w:rPr>
                <w:rFonts w:asciiTheme="majorHAnsi" w:hAnsiTheme="majorHAnsi"/>
                <w:color w:val="000000"/>
                <w:sz w:val="24"/>
                <w:szCs w:val="24"/>
              </w:rPr>
              <w:t xml:space="preserve">, </w:t>
            </w:r>
            <w:r w:rsidRPr="00CD27CF">
              <w:rPr>
                <w:rFonts w:asciiTheme="majorHAnsi" w:hAnsiTheme="majorHAnsi"/>
                <w:color w:val="000000"/>
                <w:sz w:val="24"/>
                <w:szCs w:val="24"/>
              </w:rPr>
              <w:t>Alexander Liebreich</w:t>
            </w:r>
            <w:r>
              <w:rPr>
                <w:rFonts w:asciiTheme="majorHAnsi" w:hAnsiTheme="majorHAnsi"/>
                <w:color w:val="000000"/>
                <w:sz w:val="24"/>
                <w:szCs w:val="24"/>
              </w:rPr>
              <w:t xml:space="preserve">, </w:t>
            </w:r>
            <w:r w:rsidRPr="00CD27CF">
              <w:rPr>
                <w:rFonts w:asciiTheme="majorHAnsi" w:hAnsiTheme="majorHAnsi"/>
                <w:color w:val="000000"/>
                <w:sz w:val="24"/>
                <w:szCs w:val="24"/>
              </w:rPr>
              <w:t>Serghei Simakov</w:t>
            </w:r>
            <w:r>
              <w:rPr>
                <w:rFonts w:asciiTheme="majorHAnsi" w:hAnsiTheme="majorHAnsi"/>
                <w:color w:val="000000"/>
                <w:sz w:val="24"/>
                <w:szCs w:val="24"/>
              </w:rPr>
              <w:t xml:space="preserve">, </w:t>
            </w:r>
            <w:r w:rsidRPr="00CD27CF">
              <w:rPr>
                <w:rFonts w:asciiTheme="majorHAnsi" w:hAnsiTheme="majorHAnsi"/>
                <w:color w:val="000000"/>
                <w:sz w:val="24"/>
                <w:szCs w:val="24"/>
              </w:rPr>
              <w:t>Nil Venditti</w:t>
            </w:r>
            <w:r>
              <w:rPr>
                <w:rFonts w:asciiTheme="majorHAnsi" w:hAnsiTheme="majorHAnsi"/>
                <w:color w:val="000000"/>
                <w:sz w:val="24"/>
                <w:szCs w:val="24"/>
              </w:rPr>
              <w:t xml:space="preserve">, </w:t>
            </w:r>
            <w:r w:rsidRPr="00CD27CF">
              <w:rPr>
                <w:rFonts w:asciiTheme="majorHAnsi" w:hAnsiTheme="majorHAnsi"/>
                <w:color w:val="000000"/>
                <w:sz w:val="24"/>
                <w:szCs w:val="24"/>
              </w:rPr>
              <w:t>Paul Mann</w:t>
            </w:r>
            <w:r>
              <w:rPr>
                <w:rFonts w:asciiTheme="majorHAnsi" w:hAnsiTheme="majorHAnsi"/>
                <w:color w:val="000000"/>
                <w:sz w:val="24"/>
                <w:szCs w:val="24"/>
              </w:rPr>
              <w:t xml:space="preserve">, </w:t>
            </w:r>
            <w:r w:rsidRPr="00CD27CF">
              <w:rPr>
                <w:rFonts w:asciiTheme="majorHAnsi" w:hAnsiTheme="majorHAnsi"/>
                <w:color w:val="000000"/>
                <w:sz w:val="24"/>
                <w:szCs w:val="24"/>
              </w:rPr>
              <w:t>Andreas Haefliger</w:t>
            </w:r>
            <w:r>
              <w:rPr>
                <w:rFonts w:asciiTheme="majorHAnsi" w:hAnsiTheme="majorHAnsi"/>
                <w:color w:val="000000"/>
                <w:sz w:val="24"/>
                <w:szCs w:val="24"/>
              </w:rPr>
              <w:t xml:space="preserve">, </w:t>
            </w:r>
            <w:r w:rsidRPr="00CD27CF">
              <w:rPr>
                <w:rFonts w:asciiTheme="majorHAnsi" w:hAnsiTheme="majorHAnsi"/>
                <w:color w:val="000000"/>
                <w:sz w:val="24"/>
                <w:szCs w:val="24"/>
              </w:rPr>
              <w:t>Andrei Baranov</w:t>
            </w:r>
            <w:r>
              <w:rPr>
                <w:rFonts w:asciiTheme="majorHAnsi" w:hAnsiTheme="majorHAnsi"/>
                <w:color w:val="000000"/>
                <w:sz w:val="24"/>
                <w:szCs w:val="24"/>
              </w:rPr>
              <w:t xml:space="preserve">, </w:t>
            </w:r>
            <w:r w:rsidRPr="00CD27CF">
              <w:rPr>
                <w:rFonts w:asciiTheme="majorHAnsi" w:hAnsiTheme="majorHAnsi"/>
                <w:color w:val="000000"/>
                <w:sz w:val="24"/>
                <w:szCs w:val="24"/>
              </w:rPr>
              <w:t>Silvia Careddu</w:t>
            </w:r>
            <w:r>
              <w:rPr>
                <w:rFonts w:asciiTheme="majorHAnsi" w:hAnsiTheme="majorHAnsi"/>
                <w:color w:val="000000"/>
                <w:sz w:val="24"/>
                <w:szCs w:val="24"/>
              </w:rPr>
              <w:t xml:space="preserve">, </w:t>
            </w:r>
            <w:r w:rsidRPr="00CD27CF">
              <w:rPr>
                <w:rFonts w:asciiTheme="majorHAnsi" w:hAnsiTheme="majorHAnsi"/>
                <w:color w:val="000000"/>
                <w:sz w:val="24"/>
                <w:szCs w:val="24"/>
              </w:rPr>
              <w:t>Tanja Becker-Bender</w:t>
            </w:r>
            <w:r>
              <w:rPr>
                <w:rFonts w:asciiTheme="majorHAnsi" w:hAnsiTheme="majorHAnsi"/>
                <w:color w:val="000000"/>
                <w:sz w:val="24"/>
                <w:szCs w:val="24"/>
              </w:rPr>
              <w:t xml:space="preserve">, </w:t>
            </w:r>
            <w:r w:rsidRPr="00CD27CF">
              <w:rPr>
                <w:rFonts w:asciiTheme="majorHAnsi" w:hAnsiTheme="majorHAnsi"/>
                <w:color w:val="000000"/>
                <w:sz w:val="24"/>
                <w:szCs w:val="24"/>
              </w:rPr>
              <w:t>Thierry Huillet</w:t>
            </w:r>
            <w:r>
              <w:rPr>
                <w:rFonts w:asciiTheme="majorHAnsi" w:hAnsiTheme="majorHAnsi"/>
                <w:color w:val="000000"/>
                <w:sz w:val="24"/>
                <w:szCs w:val="24"/>
              </w:rPr>
              <w:t xml:space="preserve">, </w:t>
            </w:r>
            <w:r w:rsidRPr="00CD27CF">
              <w:rPr>
                <w:rFonts w:asciiTheme="majorHAnsi" w:hAnsiTheme="majorHAnsi"/>
                <w:color w:val="000000"/>
                <w:sz w:val="24"/>
                <w:szCs w:val="24"/>
              </w:rPr>
              <w:t>Radek Baborák</w:t>
            </w:r>
            <w:r>
              <w:rPr>
                <w:rFonts w:asciiTheme="majorHAnsi" w:hAnsiTheme="majorHAnsi"/>
                <w:color w:val="000000"/>
                <w:sz w:val="24"/>
                <w:szCs w:val="24"/>
              </w:rPr>
              <w:t xml:space="preserve">, </w:t>
            </w:r>
            <w:r w:rsidRPr="00CD27CF">
              <w:rPr>
                <w:rFonts w:asciiTheme="majorHAnsi" w:hAnsiTheme="majorHAnsi"/>
                <w:color w:val="000000"/>
                <w:sz w:val="24"/>
                <w:szCs w:val="24"/>
              </w:rPr>
              <w:t>Ivan Podiomov</w:t>
            </w:r>
            <w:r>
              <w:rPr>
                <w:rFonts w:asciiTheme="majorHAnsi" w:hAnsiTheme="majorHAnsi"/>
                <w:color w:val="000000"/>
                <w:sz w:val="24"/>
                <w:szCs w:val="24"/>
              </w:rPr>
              <w:t xml:space="preserve">, </w:t>
            </w:r>
            <w:r w:rsidRPr="00CD27CF">
              <w:rPr>
                <w:rFonts w:asciiTheme="majorHAnsi" w:hAnsiTheme="majorHAnsi"/>
                <w:color w:val="000000"/>
                <w:sz w:val="24"/>
                <w:szCs w:val="24"/>
              </w:rPr>
              <w:t>Peter Jablonski</w:t>
            </w:r>
          </w:p>
        </w:tc>
        <w:tc>
          <w:tcPr>
            <w:tcW w:w="4644" w:type="dxa"/>
          </w:tcPr>
          <w:p w:rsidR="00503DBD" w:rsidRPr="000165A9" w:rsidRDefault="00503DBD" w:rsidP="000522DD">
            <w:pPr>
              <w:jc w:val="both"/>
              <w:rPr>
                <w:rFonts w:asciiTheme="majorHAnsi" w:hAnsiTheme="majorHAnsi"/>
                <w:b/>
                <w:bCs/>
                <w:sz w:val="24"/>
                <w:szCs w:val="24"/>
              </w:rPr>
            </w:pPr>
            <w:r w:rsidRPr="000165A9">
              <w:rPr>
                <w:rFonts w:asciiTheme="majorHAnsi" w:hAnsiTheme="majorHAnsi"/>
                <w:b/>
                <w:bCs/>
                <w:sz w:val="24"/>
                <w:szCs w:val="24"/>
                <w:highlight w:val="yellow"/>
              </w:rPr>
              <w:lastRenderedPageBreak/>
              <w:t>W – Puncte slabe</w:t>
            </w:r>
          </w:p>
          <w:p w:rsidR="00503DBD" w:rsidRPr="000165A9" w:rsidRDefault="00503DBD" w:rsidP="000522DD">
            <w:pPr>
              <w:jc w:val="both"/>
              <w:rPr>
                <w:rFonts w:asciiTheme="majorHAnsi" w:hAnsiTheme="majorHAnsi"/>
                <w:sz w:val="24"/>
                <w:szCs w:val="24"/>
              </w:rPr>
            </w:pPr>
          </w:p>
          <w:p w:rsidR="00C01406" w:rsidRDefault="00503DBD" w:rsidP="000522DD">
            <w:pPr>
              <w:snapToGrid w:val="0"/>
              <w:spacing w:line="240" w:lineRule="auto"/>
              <w:jc w:val="both"/>
              <w:rPr>
                <w:rFonts w:asciiTheme="majorHAnsi" w:hAnsiTheme="majorHAnsi"/>
                <w:sz w:val="24"/>
                <w:szCs w:val="24"/>
              </w:rPr>
            </w:pPr>
            <w:r w:rsidRPr="000165A9">
              <w:rPr>
                <w:rFonts w:asciiTheme="majorHAnsi" w:hAnsiTheme="majorHAnsi"/>
                <w:sz w:val="24"/>
                <w:szCs w:val="24"/>
              </w:rPr>
              <w:t xml:space="preserve">1. Filarmonica de Stat „Transilvania” </w:t>
            </w:r>
            <w:r w:rsidRPr="000165A9">
              <w:rPr>
                <w:rFonts w:asciiTheme="majorHAnsi" w:hAnsiTheme="majorHAnsi"/>
                <w:b/>
                <w:sz w:val="24"/>
                <w:szCs w:val="24"/>
              </w:rPr>
              <w:t>nu are un sediu propriu</w:t>
            </w:r>
            <w:r w:rsidRPr="000165A9">
              <w:rPr>
                <w:rFonts w:asciiTheme="majorHAnsi" w:hAnsiTheme="majorHAnsi"/>
                <w:sz w:val="24"/>
                <w:szCs w:val="24"/>
              </w:rPr>
              <w:t xml:space="preserve">. Ansamblurile trebuie sa ţină repetiţii în săli ce necesită plata unor chirii ridicate (Orchestra în sala Colegiului Academic, iar Corul la sala clubului CFR Cluj). </w:t>
            </w:r>
            <w:r w:rsidR="00CC7657">
              <w:rPr>
                <w:rFonts w:asciiTheme="majorHAnsi" w:hAnsiTheme="majorHAnsi"/>
                <w:sz w:val="24"/>
                <w:szCs w:val="24"/>
              </w:rPr>
              <w:t xml:space="preserve"> Obiectivul este ca pe perioada mandatului de manager să se găsească soluții sustenabile și, implicit mai puțin costisitoare, fie prin demararea construcției unui sediu propriu, fie prin comasarea activității într-un singur spațiu mai puțin costisitor dar de tip „music hub”.</w:t>
            </w:r>
          </w:p>
          <w:p w:rsidR="00503DBD" w:rsidRPr="000165A9" w:rsidRDefault="00C01406" w:rsidP="000522DD">
            <w:pPr>
              <w:snapToGrid w:val="0"/>
              <w:spacing w:line="240" w:lineRule="auto"/>
              <w:jc w:val="both"/>
              <w:rPr>
                <w:rFonts w:asciiTheme="majorHAnsi" w:hAnsiTheme="majorHAnsi"/>
                <w:sz w:val="24"/>
                <w:szCs w:val="24"/>
              </w:rPr>
            </w:pPr>
            <w:r>
              <w:rPr>
                <w:rFonts w:asciiTheme="majorHAnsi" w:hAnsiTheme="majorHAnsi"/>
                <w:sz w:val="24"/>
                <w:szCs w:val="24"/>
              </w:rPr>
              <w:t>2</w:t>
            </w:r>
            <w:r w:rsidR="00503DBD" w:rsidRPr="000165A9">
              <w:rPr>
                <w:rFonts w:asciiTheme="majorHAnsi" w:hAnsiTheme="majorHAnsi"/>
                <w:sz w:val="24"/>
                <w:szCs w:val="24"/>
              </w:rPr>
              <w:t>.</w:t>
            </w:r>
            <w:r>
              <w:rPr>
                <w:rFonts w:asciiTheme="majorHAnsi" w:hAnsiTheme="majorHAnsi"/>
                <w:sz w:val="24"/>
                <w:szCs w:val="24"/>
              </w:rPr>
              <w:t xml:space="preserve"> De asemenea, atât birourile administrative, cât și arhiva necesită plata unei chirii de 9.000 lei/lună la parterul Casei de Cultură a Studenților. </w:t>
            </w:r>
            <w:r w:rsidR="00503DBD" w:rsidRPr="000165A9">
              <w:rPr>
                <w:rFonts w:asciiTheme="majorHAnsi" w:hAnsiTheme="majorHAnsi"/>
                <w:sz w:val="24"/>
                <w:szCs w:val="24"/>
              </w:rPr>
              <w:t xml:space="preserve"> </w:t>
            </w:r>
            <w:r w:rsidR="00CC7657">
              <w:rPr>
                <w:rFonts w:asciiTheme="majorHAnsi" w:hAnsiTheme="majorHAnsi"/>
                <w:sz w:val="24"/>
                <w:szCs w:val="24"/>
              </w:rPr>
              <w:t xml:space="preserve">Obiectivul este ca până în 2023 să se digitalizeze instituția, astfel încât, atât  arhiva cât și biblioteca să fie disponibile </w:t>
            </w:r>
            <w:r w:rsidR="00957646">
              <w:rPr>
                <w:rFonts w:asciiTheme="majorHAnsi" w:hAnsiTheme="majorHAnsi"/>
                <w:sz w:val="24"/>
                <w:szCs w:val="24"/>
              </w:rPr>
              <w:t>virtual. S-a demarat proiectul cu UTCN prin care se lanseanză procesul de digitalizare.</w:t>
            </w:r>
          </w:p>
          <w:p w:rsidR="00503DBD" w:rsidRPr="000165A9" w:rsidRDefault="00C01406" w:rsidP="000522DD">
            <w:pPr>
              <w:spacing w:line="240" w:lineRule="auto"/>
              <w:jc w:val="both"/>
              <w:rPr>
                <w:rFonts w:asciiTheme="majorHAnsi" w:hAnsiTheme="majorHAnsi"/>
                <w:sz w:val="24"/>
                <w:szCs w:val="24"/>
              </w:rPr>
            </w:pPr>
            <w:r>
              <w:rPr>
                <w:rFonts w:asciiTheme="majorHAnsi" w:hAnsiTheme="majorHAnsi"/>
                <w:sz w:val="24"/>
                <w:szCs w:val="24"/>
              </w:rPr>
              <w:t>3</w:t>
            </w:r>
            <w:r w:rsidR="00503DBD" w:rsidRPr="000165A9">
              <w:rPr>
                <w:rFonts w:asciiTheme="majorHAnsi" w:hAnsiTheme="majorHAnsi"/>
                <w:sz w:val="24"/>
                <w:szCs w:val="24"/>
              </w:rPr>
              <w:t xml:space="preserve">. Lipsa unei securizări adecvate a sălii de concert face ca accesul a unei mari părţi a publicului (mai cu seamă cel tânăr) să se facă pe alte căi decât prin intrarea principală şi astfel există o discrepanţă sensibilă între numărul de </w:t>
            </w:r>
            <w:bookmarkStart w:id="0" w:name="_GoBack"/>
            <w:r w:rsidR="00503DBD" w:rsidRPr="000165A9">
              <w:rPr>
                <w:rFonts w:asciiTheme="majorHAnsi" w:hAnsiTheme="majorHAnsi"/>
                <w:sz w:val="24"/>
                <w:szCs w:val="24"/>
              </w:rPr>
              <w:t>spectatori</w:t>
            </w:r>
            <w:bookmarkEnd w:id="0"/>
            <w:r w:rsidR="00503DBD" w:rsidRPr="000165A9">
              <w:rPr>
                <w:rFonts w:asciiTheme="majorHAnsi" w:hAnsiTheme="majorHAnsi"/>
                <w:sz w:val="24"/>
                <w:szCs w:val="24"/>
              </w:rPr>
              <w:t xml:space="preserve"> din sală şi cel al biletelor vândute.</w:t>
            </w:r>
            <w:r w:rsidR="00957646">
              <w:rPr>
                <w:rFonts w:asciiTheme="majorHAnsi" w:hAnsiTheme="majorHAnsi"/>
                <w:sz w:val="24"/>
                <w:szCs w:val="24"/>
              </w:rPr>
              <w:t xml:space="preserve"> Problema s-a estompat în mare măsură printr-un număr crescut de voluntari care controlează riguros certificatul verde la intrarea în sală, precum și respectarea normelor sanitare în vigoare.</w:t>
            </w:r>
          </w:p>
          <w:p w:rsidR="00503DBD" w:rsidRPr="000165A9" w:rsidRDefault="00C01406" w:rsidP="000522DD">
            <w:pPr>
              <w:spacing w:line="240" w:lineRule="auto"/>
              <w:jc w:val="both"/>
              <w:rPr>
                <w:rFonts w:asciiTheme="majorHAnsi" w:hAnsiTheme="majorHAnsi"/>
                <w:sz w:val="24"/>
                <w:szCs w:val="24"/>
              </w:rPr>
            </w:pPr>
            <w:r>
              <w:rPr>
                <w:rFonts w:asciiTheme="majorHAnsi" w:hAnsiTheme="majorHAnsi"/>
                <w:sz w:val="24"/>
                <w:szCs w:val="24"/>
              </w:rPr>
              <w:t>4</w:t>
            </w:r>
            <w:r w:rsidR="00503DBD" w:rsidRPr="000165A9">
              <w:rPr>
                <w:rFonts w:asciiTheme="majorHAnsi" w:hAnsiTheme="majorHAnsi"/>
                <w:sz w:val="24"/>
                <w:szCs w:val="24"/>
              </w:rPr>
              <w:t>. Lipsa de personal (plasatori) în timpul concertelor creează dificultăţi şi întârzierea începerii la timp a programului.</w:t>
            </w:r>
            <w:r w:rsidR="00630137">
              <w:rPr>
                <w:rFonts w:asciiTheme="majorHAnsi" w:hAnsiTheme="majorHAnsi"/>
                <w:sz w:val="24"/>
                <w:szCs w:val="24"/>
              </w:rPr>
              <w:t xml:space="preserve"> </w:t>
            </w:r>
            <w:r w:rsidR="00630137">
              <w:rPr>
                <w:rFonts w:asciiTheme="majorHAnsi" w:hAnsiTheme="majorHAnsi"/>
                <w:sz w:val="24"/>
                <w:szCs w:val="24"/>
              </w:rPr>
              <w:lastRenderedPageBreak/>
              <w:t>Prin creșterea numărului de voluntari și alegerea unui coordonator al acestora s-a încercat fluidizarea intrării în sala de concerte și o amplasare eficientă în sală.</w:t>
            </w:r>
          </w:p>
          <w:p w:rsidR="00503DBD" w:rsidRDefault="00C01406" w:rsidP="000522DD">
            <w:pPr>
              <w:spacing w:line="240" w:lineRule="auto"/>
              <w:jc w:val="both"/>
              <w:rPr>
                <w:rFonts w:asciiTheme="majorHAnsi" w:hAnsiTheme="majorHAnsi"/>
                <w:sz w:val="24"/>
                <w:szCs w:val="24"/>
              </w:rPr>
            </w:pPr>
            <w:r>
              <w:rPr>
                <w:rFonts w:asciiTheme="majorHAnsi" w:hAnsiTheme="majorHAnsi"/>
                <w:sz w:val="24"/>
                <w:szCs w:val="24"/>
              </w:rPr>
              <w:t>5</w:t>
            </w:r>
            <w:r w:rsidR="00503DBD" w:rsidRPr="000165A9">
              <w:rPr>
                <w:rFonts w:asciiTheme="majorHAnsi" w:hAnsiTheme="majorHAnsi"/>
                <w:sz w:val="24"/>
                <w:szCs w:val="24"/>
              </w:rPr>
              <w:t>. Lipsa unui sistem de afişaj public, indoor (foaier) și outdoor, precum cel ale Teatrului şi Operei Române, contribuie semnificativ la vizibilitatea redusă a programelor Filarmonicii, respectiv la accesul limitat al persoanelor mai în vârstă la informaţii de interes pentru aceştia.</w:t>
            </w:r>
            <w:r w:rsidR="00630137">
              <w:rPr>
                <w:rFonts w:asciiTheme="majorHAnsi" w:hAnsiTheme="majorHAnsi"/>
                <w:sz w:val="24"/>
                <w:szCs w:val="24"/>
              </w:rPr>
              <w:t xml:space="preserve"> S-au demarat discuții la primărie pentru un spațiu de afișaj în proximitatea sălii de concerte, precum și cu UBB pentru repunerea siglei Filarmonicii pe frontispiciul clădirii. </w:t>
            </w:r>
          </w:p>
          <w:p w:rsidR="00C01406" w:rsidRDefault="00C01406" w:rsidP="000522DD">
            <w:pPr>
              <w:spacing w:line="240" w:lineRule="auto"/>
              <w:jc w:val="both"/>
              <w:rPr>
                <w:rFonts w:asciiTheme="majorHAnsi" w:hAnsiTheme="majorHAnsi"/>
                <w:sz w:val="24"/>
                <w:szCs w:val="24"/>
              </w:rPr>
            </w:pPr>
          </w:p>
          <w:p w:rsidR="00C01406" w:rsidRDefault="00C01406" w:rsidP="000522DD">
            <w:pPr>
              <w:spacing w:line="240" w:lineRule="auto"/>
              <w:jc w:val="both"/>
              <w:rPr>
                <w:rFonts w:asciiTheme="majorHAnsi" w:hAnsiTheme="majorHAnsi"/>
                <w:sz w:val="24"/>
                <w:szCs w:val="24"/>
              </w:rPr>
            </w:pPr>
            <w:r>
              <w:rPr>
                <w:rFonts w:asciiTheme="majorHAnsi" w:hAnsiTheme="majorHAnsi"/>
                <w:sz w:val="24"/>
                <w:szCs w:val="24"/>
              </w:rPr>
              <w:t xml:space="preserve">6. Fondurile pe care le are la dispoziție Filarmonica sunt mult inferioare celor de are dispun alte instituții cu o structură și de o valoare asemănătoare din țară – Filarmonica Moldova din Iași, Filarmonica George Enescu din București. </w:t>
            </w:r>
            <w:r w:rsidR="00630137">
              <w:rPr>
                <w:rFonts w:asciiTheme="majorHAnsi" w:hAnsiTheme="majorHAnsi"/>
                <w:sz w:val="24"/>
                <w:szCs w:val="24"/>
              </w:rPr>
              <w:t>S-au demarat prezentări pentru sponsori și stakeholder, prin urmare câteva din evenimentele viitoare (concertele din 11 martie, 25 martie, 29 aprilie și 24 iunie) vor avea sponsorizări consistente.</w:t>
            </w:r>
          </w:p>
          <w:p w:rsidR="00C01406" w:rsidRPr="000165A9" w:rsidRDefault="00C01406" w:rsidP="000522DD">
            <w:pPr>
              <w:spacing w:line="240" w:lineRule="auto"/>
              <w:jc w:val="both"/>
              <w:rPr>
                <w:rFonts w:asciiTheme="majorHAnsi" w:hAnsiTheme="majorHAnsi"/>
                <w:sz w:val="24"/>
                <w:szCs w:val="24"/>
              </w:rPr>
            </w:pPr>
            <w:r>
              <w:rPr>
                <w:rFonts w:asciiTheme="majorHAnsi" w:hAnsiTheme="majorHAnsi"/>
                <w:sz w:val="24"/>
                <w:szCs w:val="24"/>
              </w:rPr>
              <w:t xml:space="preserve">7. În comparație cu competitorii locali (enunțați mai sus), site-ul web trebuie să conțină mai multe materiale video și să fie mult mai dinamic. La fel, toate canalele proprii trebuie să fie actualizate pentru a putea susține demersurile enunțate în prezentul raport. </w:t>
            </w:r>
            <w:r w:rsidR="00630137">
              <w:rPr>
                <w:rFonts w:asciiTheme="majorHAnsi" w:hAnsiTheme="majorHAnsi"/>
                <w:sz w:val="24"/>
                <w:szCs w:val="24"/>
              </w:rPr>
              <w:t>Procesul de digitalizare demarat în parteneriat cu UTCN presupune și modernizarea site-ului web.</w:t>
            </w:r>
          </w:p>
          <w:p w:rsidR="00503DBD" w:rsidRPr="000165A9" w:rsidRDefault="00503DBD" w:rsidP="000522DD">
            <w:pPr>
              <w:jc w:val="both"/>
              <w:rPr>
                <w:rFonts w:asciiTheme="majorHAnsi" w:hAnsiTheme="majorHAnsi"/>
                <w:sz w:val="24"/>
                <w:szCs w:val="24"/>
              </w:rPr>
            </w:pPr>
          </w:p>
        </w:tc>
      </w:tr>
      <w:tr w:rsidR="00503DBD" w:rsidRPr="000165A9" w:rsidTr="00503DBD">
        <w:tc>
          <w:tcPr>
            <w:tcW w:w="4643" w:type="dxa"/>
          </w:tcPr>
          <w:p w:rsidR="00503DBD" w:rsidRDefault="00503DBD" w:rsidP="000522DD">
            <w:pPr>
              <w:snapToGrid w:val="0"/>
              <w:spacing w:line="240" w:lineRule="auto"/>
              <w:jc w:val="both"/>
              <w:rPr>
                <w:rFonts w:asciiTheme="majorHAnsi" w:hAnsiTheme="majorHAnsi"/>
                <w:b/>
                <w:sz w:val="24"/>
                <w:szCs w:val="24"/>
              </w:rPr>
            </w:pPr>
            <w:r w:rsidRPr="000165A9">
              <w:rPr>
                <w:rFonts w:asciiTheme="majorHAnsi" w:hAnsiTheme="majorHAnsi"/>
                <w:b/>
                <w:sz w:val="24"/>
                <w:szCs w:val="24"/>
                <w:highlight w:val="yellow"/>
              </w:rPr>
              <w:lastRenderedPageBreak/>
              <w:t>O – Oportunităţi</w:t>
            </w:r>
            <w:r w:rsidRPr="000165A9">
              <w:rPr>
                <w:rFonts w:asciiTheme="majorHAnsi" w:hAnsiTheme="majorHAnsi"/>
                <w:b/>
                <w:sz w:val="24"/>
                <w:szCs w:val="24"/>
              </w:rPr>
              <w:t xml:space="preserve"> </w:t>
            </w:r>
          </w:p>
          <w:p w:rsidR="00A56C94" w:rsidRPr="00B01E56" w:rsidRDefault="00A56C94" w:rsidP="000522DD">
            <w:pPr>
              <w:snapToGrid w:val="0"/>
              <w:spacing w:line="240" w:lineRule="auto"/>
              <w:jc w:val="both"/>
              <w:rPr>
                <w:rFonts w:asciiTheme="majorHAnsi" w:hAnsiTheme="majorHAnsi"/>
                <w:sz w:val="24"/>
                <w:szCs w:val="24"/>
              </w:rPr>
            </w:pPr>
          </w:p>
          <w:p w:rsidR="00A56C94" w:rsidRPr="00B01E56" w:rsidRDefault="00B01E56" w:rsidP="000522DD">
            <w:pPr>
              <w:snapToGrid w:val="0"/>
              <w:spacing w:line="240" w:lineRule="auto"/>
              <w:jc w:val="both"/>
              <w:rPr>
                <w:rFonts w:asciiTheme="majorHAnsi" w:hAnsiTheme="majorHAnsi"/>
                <w:sz w:val="24"/>
                <w:szCs w:val="24"/>
              </w:rPr>
            </w:pPr>
            <w:r w:rsidRPr="00B01E56">
              <w:rPr>
                <w:rFonts w:asciiTheme="majorHAnsi" w:hAnsiTheme="majorHAnsi"/>
                <w:sz w:val="24"/>
                <w:szCs w:val="24"/>
              </w:rPr>
              <w:t>1.</w:t>
            </w:r>
            <w:r w:rsidR="00A56C94" w:rsidRPr="00B01E56">
              <w:rPr>
                <w:rFonts w:asciiTheme="majorHAnsi" w:hAnsiTheme="majorHAnsi"/>
                <w:sz w:val="24"/>
                <w:szCs w:val="24"/>
              </w:rPr>
              <w:t>Deschiderea publicului-țintă către concerte online, după ce toate evenimentele programate în anul 2020 au fost fie anulate, fie transferate către mediul online</w:t>
            </w:r>
            <w:r w:rsidR="00630137">
              <w:rPr>
                <w:rFonts w:asciiTheme="majorHAnsi" w:hAnsiTheme="majorHAnsi"/>
                <w:sz w:val="24"/>
                <w:szCs w:val="24"/>
              </w:rPr>
              <w:t>.</w:t>
            </w:r>
          </w:p>
          <w:p w:rsidR="00A56C94" w:rsidRPr="00B01E56" w:rsidRDefault="00A56C94" w:rsidP="000522DD">
            <w:pPr>
              <w:snapToGrid w:val="0"/>
              <w:spacing w:line="240" w:lineRule="auto"/>
              <w:jc w:val="both"/>
              <w:rPr>
                <w:rFonts w:asciiTheme="majorHAnsi" w:hAnsiTheme="majorHAnsi"/>
                <w:sz w:val="24"/>
                <w:szCs w:val="24"/>
              </w:rPr>
            </w:pPr>
          </w:p>
          <w:p w:rsidR="00A56C94" w:rsidRPr="00B01E56" w:rsidRDefault="00B01E56" w:rsidP="000522DD">
            <w:pPr>
              <w:snapToGrid w:val="0"/>
              <w:spacing w:line="240" w:lineRule="auto"/>
              <w:jc w:val="both"/>
              <w:rPr>
                <w:rFonts w:asciiTheme="majorHAnsi" w:hAnsiTheme="majorHAnsi"/>
                <w:sz w:val="24"/>
                <w:szCs w:val="24"/>
              </w:rPr>
            </w:pPr>
            <w:r w:rsidRPr="00B01E56">
              <w:rPr>
                <w:rFonts w:asciiTheme="majorHAnsi" w:hAnsiTheme="majorHAnsi"/>
                <w:sz w:val="24"/>
                <w:szCs w:val="24"/>
              </w:rPr>
              <w:t>2.</w:t>
            </w:r>
            <w:r w:rsidR="00A56C94" w:rsidRPr="00B01E56">
              <w:rPr>
                <w:rFonts w:asciiTheme="majorHAnsi" w:hAnsiTheme="majorHAnsi"/>
                <w:sz w:val="24"/>
                <w:szCs w:val="24"/>
              </w:rPr>
              <w:t xml:space="preserve">Redefinire și revalorizare în actualul context: pandemie, post-pandemie, </w:t>
            </w:r>
            <w:r w:rsidR="00A56C94" w:rsidRPr="00B01E56">
              <w:rPr>
                <w:rFonts w:asciiTheme="majorHAnsi" w:hAnsiTheme="majorHAnsi"/>
                <w:sz w:val="24"/>
                <w:szCs w:val="24"/>
              </w:rPr>
              <w:lastRenderedPageBreak/>
              <w:t xml:space="preserve">transformare digitală, schimbare de generații ce afectează deja segmente importante ale economiei, atât în Romania cât și la nivel internațional </w:t>
            </w:r>
          </w:p>
          <w:p w:rsidR="00A56C94" w:rsidRPr="00B01E56" w:rsidRDefault="00A56C94" w:rsidP="000522DD">
            <w:pPr>
              <w:snapToGrid w:val="0"/>
              <w:spacing w:line="240" w:lineRule="auto"/>
              <w:jc w:val="both"/>
              <w:rPr>
                <w:rFonts w:asciiTheme="majorHAnsi" w:hAnsiTheme="majorHAnsi"/>
                <w:sz w:val="24"/>
                <w:szCs w:val="24"/>
              </w:rPr>
            </w:pPr>
          </w:p>
          <w:p w:rsidR="00A56C94" w:rsidRPr="00B01E56" w:rsidRDefault="00B01E56" w:rsidP="000522DD">
            <w:pPr>
              <w:snapToGrid w:val="0"/>
              <w:spacing w:line="240" w:lineRule="auto"/>
              <w:jc w:val="both"/>
              <w:rPr>
                <w:rFonts w:asciiTheme="majorHAnsi" w:hAnsiTheme="majorHAnsi"/>
                <w:sz w:val="24"/>
                <w:szCs w:val="24"/>
              </w:rPr>
            </w:pPr>
            <w:r w:rsidRPr="00B01E56">
              <w:rPr>
                <w:rFonts w:asciiTheme="majorHAnsi" w:hAnsiTheme="majorHAnsi"/>
                <w:sz w:val="24"/>
                <w:szCs w:val="24"/>
              </w:rPr>
              <w:t>3.</w:t>
            </w:r>
            <w:r w:rsidR="00A56C94" w:rsidRPr="00B01E56">
              <w:rPr>
                <w:rFonts w:asciiTheme="majorHAnsi" w:hAnsiTheme="majorHAnsi"/>
                <w:sz w:val="24"/>
                <w:szCs w:val="24"/>
              </w:rPr>
              <w:t xml:space="preserve">Nevoia unei schimbări, nu doar a stilului de management, ci și de misiune, de mod de operare, o resemnificare a rolului și a importanței Filarmonicii pentru toate grupurile-țintă, întinerirea publicului-țintă lărgirea audienței </w:t>
            </w:r>
          </w:p>
          <w:p w:rsidR="00503DBD" w:rsidRPr="00B01E56" w:rsidRDefault="00503DBD" w:rsidP="000522DD">
            <w:pPr>
              <w:snapToGrid w:val="0"/>
              <w:spacing w:line="240" w:lineRule="auto"/>
              <w:jc w:val="both"/>
              <w:rPr>
                <w:rFonts w:asciiTheme="majorHAnsi" w:hAnsiTheme="majorHAnsi"/>
                <w:sz w:val="24"/>
                <w:szCs w:val="24"/>
              </w:rPr>
            </w:pPr>
          </w:p>
          <w:p w:rsidR="00503DBD" w:rsidRPr="00B01E56" w:rsidRDefault="00B01E56" w:rsidP="000522DD">
            <w:pPr>
              <w:spacing w:line="240" w:lineRule="auto"/>
              <w:jc w:val="both"/>
              <w:rPr>
                <w:rFonts w:asciiTheme="majorHAnsi" w:hAnsiTheme="majorHAnsi"/>
                <w:sz w:val="24"/>
                <w:szCs w:val="24"/>
              </w:rPr>
            </w:pPr>
            <w:r w:rsidRPr="00B01E56">
              <w:rPr>
                <w:rFonts w:asciiTheme="majorHAnsi" w:hAnsiTheme="majorHAnsi"/>
                <w:sz w:val="24"/>
                <w:szCs w:val="24"/>
              </w:rPr>
              <w:t>4</w:t>
            </w:r>
            <w:r w:rsidR="00503DBD" w:rsidRPr="00B01E56">
              <w:rPr>
                <w:rFonts w:asciiTheme="majorHAnsi" w:hAnsiTheme="majorHAnsi"/>
                <w:sz w:val="24"/>
                <w:szCs w:val="24"/>
              </w:rPr>
              <w:t>. Vom face demersurile necesare în vederea implicării Filarmonicii în realizarea proiectului noului sediu, luând legătura cu factorii de decizie, respectiv de proiectare a edificiului;</w:t>
            </w:r>
          </w:p>
          <w:p w:rsidR="00503DBD" w:rsidRPr="00B01E56" w:rsidRDefault="00B01E56" w:rsidP="000522DD">
            <w:pPr>
              <w:snapToGrid w:val="0"/>
              <w:spacing w:line="240" w:lineRule="auto"/>
              <w:jc w:val="both"/>
              <w:rPr>
                <w:rFonts w:asciiTheme="majorHAnsi" w:hAnsiTheme="majorHAnsi"/>
                <w:sz w:val="24"/>
                <w:szCs w:val="24"/>
              </w:rPr>
            </w:pPr>
            <w:r w:rsidRPr="00B01E56">
              <w:rPr>
                <w:rFonts w:asciiTheme="majorHAnsi" w:hAnsiTheme="majorHAnsi"/>
                <w:sz w:val="24"/>
                <w:szCs w:val="24"/>
              </w:rPr>
              <w:t>5</w:t>
            </w:r>
            <w:r w:rsidR="00503DBD" w:rsidRPr="00B01E56">
              <w:rPr>
                <w:rFonts w:asciiTheme="majorHAnsi" w:hAnsiTheme="majorHAnsi"/>
                <w:sz w:val="24"/>
                <w:szCs w:val="24"/>
              </w:rPr>
              <w:t>. În perioada următoare se vor organiza, în baza continuării proiectelor de succes din anul precedent, concertele grupate în cicluri, cele cu programe accesibile unui public mai puţin iniţiat.</w:t>
            </w:r>
          </w:p>
          <w:p w:rsidR="00503DBD" w:rsidRPr="000165A9" w:rsidRDefault="00503DBD" w:rsidP="000522DD">
            <w:pPr>
              <w:jc w:val="both"/>
              <w:rPr>
                <w:rFonts w:asciiTheme="majorHAnsi" w:hAnsiTheme="majorHAnsi"/>
                <w:sz w:val="24"/>
                <w:szCs w:val="24"/>
              </w:rPr>
            </w:pPr>
          </w:p>
        </w:tc>
        <w:tc>
          <w:tcPr>
            <w:tcW w:w="4644" w:type="dxa"/>
          </w:tcPr>
          <w:p w:rsidR="00503DBD" w:rsidRDefault="00503DBD" w:rsidP="000522DD">
            <w:pPr>
              <w:snapToGrid w:val="0"/>
              <w:spacing w:line="240" w:lineRule="auto"/>
              <w:jc w:val="both"/>
              <w:rPr>
                <w:rFonts w:asciiTheme="majorHAnsi" w:hAnsiTheme="majorHAnsi"/>
                <w:b/>
                <w:sz w:val="24"/>
                <w:szCs w:val="24"/>
              </w:rPr>
            </w:pPr>
            <w:r w:rsidRPr="000165A9">
              <w:rPr>
                <w:rFonts w:asciiTheme="majorHAnsi" w:hAnsiTheme="majorHAnsi"/>
                <w:b/>
                <w:sz w:val="24"/>
                <w:szCs w:val="24"/>
                <w:highlight w:val="yellow"/>
              </w:rPr>
              <w:lastRenderedPageBreak/>
              <w:t>T – Riscuri/Ameninţări/Obstacole</w:t>
            </w:r>
          </w:p>
          <w:p w:rsidR="00B01E56" w:rsidRDefault="00B01E56" w:rsidP="000522DD">
            <w:pPr>
              <w:snapToGrid w:val="0"/>
              <w:spacing w:line="240" w:lineRule="auto"/>
              <w:jc w:val="both"/>
              <w:rPr>
                <w:rFonts w:asciiTheme="majorHAnsi" w:hAnsiTheme="majorHAnsi"/>
                <w:b/>
                <w:sz w:val="24"/>
                <w:szCs w:val="24"/>
              </w:rPr>
            </w:pPr>
          </w:p>
          <w:p w:rsidR="00B01E56" w:rsidRPr="00B01E56" w:rsidRDefault="00B01E56" w:rsidP="00B01E56">
            <w:pPr>
              <w:jc w:val="both"/>
              <w:rPr>
                <w:rFonts w:asciiTheme="majorHAnsi" w:hAnsiTheme="majorHAnsi"/>
                <w:sz w:val="24"/>
                <w:szCs w:val="24"/>
              </w:rPr>
            </w:pPr>
            <w:r>
              <w:rPr>
                <w:rFonts w:asciiTheme="majorHAnsi" w:hAnsiTheme="majorHAnsi"/>
                <w:sz w:val="24"/>
                <w:szCs w:val="24"/>
              </w:rPr>
              <w:t xml:space="preserve">1. </w:t>
            </w:r>
            <w:r w:rsidRPr="00B01E56">
              <w:rPr>
                <w:rFonts w:asciiTheme="majorHAnsi" w:hAnsiTheme="majorHAnsi"/>
                <w:sz w:val="24"/>
                <w:szCs w:val="24"/>
              </w:rPr>
              <w:t xml:space="preserve">Întreaga activitate a domeniului a fost profund afectată de contextul pandemic global </w:t>
            </w:r>
          </w:p>
          <w:p w:rsidR="00B01E56" w:rsidRPr="00B01E56" w:rsidRDefault="00B01E56" w:rsidP="00B01E56">
            <w:pPr>
              <w:jc w:val="both"/>
              <w:rPr>
                <w:rFonts w:asciiTheme="majorHAnsi" w:hAnsiTheme="majorHAnsi"/>
                <w:sz w:val="24"/>
                <w:szCs w:val="24"/>
              </w:rPr>
            </w:pPr>
            <w:r>
              <w:rPr>
                <w:rFonts w:asciiTheme="majorHAnsi" w:hAnsiTheme="majorHAnsi"/>
                <w:sz w:val="24"/>
                <w:szCs w:val="24"/>
              </w:rPr>
              <w:t xml:space="preserve">2. </w:t>
            </w:r>
            <w:r w:rsidRPr="00B01E56">
              <w:rPr>
                <w:rFonts w:asciiTheme="majorHAnsi" w:hAnsiTheme="majorHAnsi"/>
                <w:sz w:val="24"/>
                <w:szCs w:val="24"/>
              </w:rPr>
              <w:t>Întregul sector a fost înghețat și toate instituțiile de cultură au fost obligate să își regândească oferta către mediul digital/online</w:t>
            </w:r>
          </w:p>
          <w:p w:rsidR="00B01E56" w:rsidRPr="00B01E56" w:rsidRDefault="00B01E56" w:rsidP="00B01E56">
            <w:pPr>
              <w:jc w:val="both"/>
              <w:rPr>
                <w:rFonts w:asciiTheme="majorHAnsi" w:hAnsiTheme="majorHAnsi"/>
                <w:sz w:val="24"/>
                <w:szCs w:val="24"/>
              </w:rPr>
            </w:pPr>
          </w:p>
          <w:p w:rsidR="00B01E56" w:rsidRPr="000165A9" w:rsidRDefault="00B01E56" w:rsidP="00B01E56">
            <w:pPr>
              <w:snapToGrid w:val="0"/>
              <w:spacing w:line="240" w:lineRule="auto"/>
              <w:jc w:val="both"/>
              <w:rPr>
                <w:rFonts w:asciiTheme="majorHAnsi" w:hAnsiTheme="majorHAnsi"/>
                <w:b/>
                <w:sz w:val="24"/>
                <w:szCs w:val="24"/>
              </w:rPr>
            </w:pPr>
            <w:r>
              <w:rPr>
                <w:rFonts w:asciiTheme="majorHAnsi" w:hAnsiTheme="majorHAnsi"/>
                <w:sz w:val="24"/>
                <w:szCs w:val="24"/>
              </w:rPr>
              <w:t xml:space="preserve">3. </w:t>
            </w:r>
            <w:r w:rsidRPr="00B01E56">
              <w:rPr>
                <w:rFonts w:asciiTheme="majorHAnsi" w:hAnsiTheme="majorHAnsi"/>
                <w:sz w:val="24"/>
                <w:szCs w:val="24"/>
              </w:rPr>
              <w:t>În 2020 toate evenimentele de prim rand ale Clujului au fost anulate, amânate sau mutate către mediul online. 2021 însă prevede o reîntoarcere treptată la normalitate.</w:t>
            </w:r>
          </w:p>
          <w:p w:rsidR="00B01E56" w:rsidRPr="000165A9" w:rsidRDefault="00B01E56" w:rsidP="000522DD">
            <w:pPr>
              <w:jc w:val="both"/>
              <w:rPr>
                <w:rFonts w:asciiTheme="majorHAnsi" w:hAnsiTheme="majorHAnsi"/>
                <w:sz w:val="24"/>
                <w:szCs w:val="24"/>
              </w:rPr>
            </w:pPr>
            <w:r>
              <w:rPr>
                <w:rFonts w:asciiTheme="majorHAnsi" w:hAnsiTheme="majorHAnsi"/>
                <w:b/>
                <w:sz w:val="24"/>
                <w:szCs w:val="24"/>
              </w:rPr>
              <w:t xml:space="preserve"> </w:t>
            </w:r>
          </w:p>
        </w:tc>
      </w:tr>
    </w:tbl>
    <w:p w:rsidR="00C01406" w:rsidRDefault="00C01406" w:rsidP="000522DD">
      <w:pPr>
        <w:pStyle w:val="ListParagraph"/>
        <w:autoSpaceDE w:val="0"/>
        <w:autoSpaceDN w:val="0"/>
        <w:adjustRightInd w:val="0"/>
        <w:spacing w:after="0" w:line="240" w:lineRule="auto"/>
        <w:ind w:left="600"/>
        <w:jc w:val="both"/>
        <w:rPr>
          <w:rFonts w:asciiTheme="majorHAnsi" w:hAnsiTheme="majorHAnsi"/>
          <w:b/>
          <w:sz w:val="24"/>
          <w:szCs w:val="24"/>
          <w:lang w:val="en-US"/>
        </w:rPr>
      </w:pPr>
    </w:p>
    <w:p w:rsidR="00C01406" w:rsidRDefault="00C01406">
      <w:pPr>
        <w:spacing w:after="200" w:line="276" w:lineRule="auto"/>
        <w:rPr>
          <w:rFonts w:asciiTheme="majorHAnsi" w:hAnsiTheme="majorHAnsi"/>
          <w:b/>
          <w:sz w:val="24"/>
          <w:szCs w:val="24"/>
          <w:lang w:val="en-US"/>
        </w:rPr>
      </w:pPr>
      <w:r>
        <w:rPr>
          <w:rFonts w:asciiTheme="majorHAnsi" w:hAnsiTheme="majorHAnsi"/>
          <w:b/>
          <w:sz w:val="24"/>
          <w:szCs w:val="24"/>
          <w:lang w:val="en-US"/>
        </w:rPr>
        <w:br w:type="page"/>
      </w:r>
    </w:p>
    <w:p w:rsidR="00503DBD" w:rsidRPr="000165A9" w:rsidRDefault="00503DBD" w:rsidP="000522DD">
      <w:pPr>
        <w:pStyle w:val="ListParagraph"/>
        <w:autoSpaceDE w:val="0"/>
        <w:autoSpaceDN w:val="0"/>
        <w:adjustRightInd w:val="0"/>
        <w:spacing w:after="0" w:line="240" w:lineRule="auto"/>
        <w:ind w:left="600"/>
        <w:jc w:val="both"/>
        <w:rPr>
          <w:rFonts w:asciiTheme="majorHAnsi" w:hAnsiTheme="majorHAnsi"/>
          <w:b/>
          <w:sz w:val="24"/>
          <w:szCs w:val="24"/>
          <w:lang w:val="en-US"/>
        </w:rPr>
      </w:pPr>
    </w:p>
    <w:p w:rsidR="002A579D" w:rsidRDefault="002A579D" w:rsidP="000522DD">
      <w:pPr>
        <w:pStyle w:val="ListParagraph"/>
        <w:autoSpaceDE w:val="0"/>
        <w:autoSpaceDN w:val="0"/>
        <w:adjustRightInd w:val="0"/>
        <w:spacing w:after="0" w:line="240" w:lineRule="auto"/>
        <w:ind w:left="600"/>
        <w:jc w:val="both"/>
        <w:rPr>
          <w:rFonts w:asciiTheme="majorHAnsi" w:hAnsiTheme="majorHAnsi"/>
          <w:b/>
          <w:sz w:val="24"/>
          <w:szCs w:val="24"/>
          <w:lang w:val="en-US"/>
        </w:rPr>
      </w:pPr>
    </w:p>
    <w:p w:rsidR="00503DBD" w:rsidRPr="000165A9" w:rsidRDefault="00503DBD" w:rsidP="000522DD">
      <w:pPr>
        <w:pStyle w:val="ListParagraph"/>
        <w:numPr>
          <w:ilvl w:val="0"/>
          <w:numId w:val="2"/>
        </w:numPr>
        <w:autoSpaceDE w:val="0"/>
        <w:autoSpaceDN w:val="0"/>
        <w:adjustRightInd w:val="0"/>
        <w:spacing w:after="0" w:line="240" w:lineRule="auto"/>
        <w:jc w:val="both"/>
        <w:rPr>
          <w:rFonts w:asciiTheme="majorHAnsi" w:hAnsiTheme="majorHAnsi"/>
          <w:b/>
          <w:sz w:val="24"/>
          <w:szCs w:val="24"/>
          <w:lang w:val="en-US"/>
        </w:rPr>
      </w:pPr>
      <w:r w:rsidRPr="000165A9">
        <w:rPr>
          <w:rFonts w:asciiTheme="majorHAnsi" w:hAnsiTheme="majorHAnsi"/>
          <w:b/>
          <w:sz w:val="24"/>
          <w:szCs w:val="24"/>
          <w:lang w:val="en-US"/>
        </w:rPr>
        <w:t>evoluţia imaginii existente şi măsuri luate pentru îmbunătăţirea acesteia;</w:t>
      </w:r>
    </w:p>
    <w:p w:rsidR="00503DBD" w:rsidRPr="000165A9" w:rsidRDefault="00503DBD" w:rsidP="000522DD">
      <w:pPr>
        <w:spacing w:line="240" w:lineRule="auto"/>
        <w:ind w:firstLine="720"/>
        <w:jc w:val="both"/>
        <w:rPr>
          <w:rFonts w:asciiTheme="majorHAnsi" w:hAnsiTheme="majorHAnsi"/>
          <w:b/>
          <w:sz w:val="24"/>
          <w:szCs w:val="24"/>
        </w:rPr>
      </w:pPr>
    </w:p>
    <w:p w:rsidR="00503DBD" w:rsidRPr="00C01406" w:rsidRDefault="00503DBD" w:rsidP="000522DD">
      <w:pPr>
        <w:spacing w:line="240" w:lineRule="auto"/>
        <w:jc w:val="both"/>
        <w:rPr>
          <w:rStyle w:val="tsp1"/>
          <w:rFonts w:asciiTheme="majorHAnsi" w:hAnsiTheme="majorHAnsi"/>
          <w:b/>
          <w:color w:val="76923C" w:themeColor="accent3" w:themeShade="BF"/>
          <w:sz w:val="24"/>
          <w:szCs w:val="24"/>
        </w:rPr>
      </w:pPr>
      <w:r w:rsidRPr="00C01406">
        <w:rPr>
          <w:rStyle w:val="sp1"/>
          <w:rFonts w:asciiTheme="majorHAnsi" w:hAnsiTheme="majorHAnsi"/>
          <w:bCs/>
          <w:color w:val="76923C" w:themeColor="accent3" w:themeShade="BF"/>
          <w:sz w:val="24"/>
          <w:szCs w:val="24"/>
        </w:rPr>
        <w:t>Acţiuni</w:t>
      </w:r>
      <w:r w:rsidRPr="00C01406">
        <w:rPr>
          <w:rStyle w:val="tsp1"/>
          <w:rFonts w:asciiTheme="majorHAnsi" w:hAnsiTheme="majorHAnsi"/>
          <w:b/>
          <w:color w:val="76923C" w:themeColor="accent3" w:themeShade="BF"/>
          <w:sz w:val="24"/>
          <w:szCs w:val="24"/>
        </w:rPr>
        <w:t xml:space="preserve"> întreprinse pentru îmbunătăţirea promovării/acti</w:t>
      </w:r>
      <w:r w:rsidR="000165A9" w:rsidRPr="00C01406">
        <w:rPr>
          <w:rStyle w:val="tsp1"/>
          <w:rFonts w:asciiTheme="majorHAnsi" w:hAnsiTheme="majorHAnsi"/>
          <w:b/>
          <w:color w:val="76923C" w:themeColor="accent3" w:themeShade="BF"/>
          <w:sz w:val="24"/>
          <w:szCs w:val="24"/>
        </w:rPr>
        <w:t>vităţi de PR/de strategii media</w:t>
      </w:r>
    </w:p>
    <w:p w:rsidR="00503DBD" w:rsidRPr="00C01406" w:rsidRDefault="00503DBD" w:rsidP="00B931B9">
      <w:pPr>
        <w:numPr>
          <w:ilvl w:val="0"/>
          <w:numId w:val="34"/>
        </w:numPr>
        <w:spacing w:after="0" w:line="240" w:lineRule="auto"/>
        <w:contextualSpacing/>
        <w:jc w:val="both"/>
        <w:rPr>
          <w:rFonts w:asciiTheme="majorHAnsi" w:hAnsiTheme="majorHAnsi"/>
          <w:b/>
          <w:sz w:val="24"/>
          <w:szCs w:val="24"/>
        </w:rPr>
      </w:pPr>
      <w:r w:rsidRPr="00C01406">
        <w:rPr>
          <w:rFonts w:asciiTheme="majorHAnsi" w:hAnsiTheme="majorHAnsi"/>
          <w:b/>
          <w:sz w:val="24"/>
          <w:szCs w:val="24"/>
        </w:rPr>
        <w:t>Strategie de branding și imagine:</w:t>
      </w:r>
    </w:p>
    <w:p w:rsidR="00503DBD" w:rsidRPr="00C01406" w:rsidRDefault="00503DBD" w:rsidP="00B931B9">
      <w:pPr>
        <w:numPr>
          <w:ilvl w:val="1"/>
          <w:numId w:val="34"/>
        </w:numPr>
        <w:spacing w:after="0" w:line="240" w:lineRule="auto"/>
        <w:contextualSpacing/>
        <w:jc w:val="both"/>
        <w:rPr>
          <w:rFonts w:asciiTheme="majorHAnsi" w:hAnsiTheme="majorHAnsi"/>
          <w:sz w:val="24"/>
          <w:szCs w:val="24"/>
        </w:rPr>
      </w:pPr>
      <w:r w:rsidRPr="00C01406">
        <w:rPr>
          <w:rFonts w:asciiTheme="majorHAnsi" w:hAnsiTheme="majorHAnsi"/>
          <w:sz w:val="24"/>
          <w:szCs w:val="24"/>
        </w:rPr>
        <w:t>Stabilirea unei strategii clare de imagine în ceea ce privește designul tuturor materialelor de promovare ale Filarmonicii;</w:t>
      </w:r>
    </w:p>
    <w:p w:rsidR="00503DBD" w:rsidRPr="00C01406" w:rsidRDefault="00503DBD" w:rsidP="000522DD">
      <w:pPr>
        <w:jc w:val="both"/>
        <w:rPr>
          <w:rFonts w:asciiTheme="majorHAnsi" w:hAnsiTheme="majorHAnsi"/>
          <w:sz w:val="24"/>
          <w:szCs w:val="24"/>
        </w:rPr>
      </w:pPr>
    </w:p>
    <w:p w:rsidR="00503DBD" w:rsidRPr="00C01406" w:rsidRDefault="00503DBD" w:rsidP="00B931B9">
      <w:pPr>
        <w:numPr>
          <w:ilvl w:val="0"/>
          <w:numId w:val="33"/>
        </w:numPr>
        <w:spacing w:after="0" w:line="240" w:lineRule="auto"/>
        <w:jc w:val="both"/>
        <w:rPr>
          <w:rFonts w:asciiTheme="majorHAnsi" w:hAnsiTheme="majorHAnsi"/>
          <w:sz w:val="24"/>
          <w:szCs w:val="24"/>
        </w:rPr>
      </w:pPr>
      <w:r w:rsidRPr="00C01406">
        <w:rPr>
          <w:rFonts w:asciiTheme="majorHAnsi" w:hAnsiTheme="majorHAnsi"/>
          <w:sz w:val="24"/>
          <w:szCs w:val="24"/>
        </w:rPr>
        <w:t>Parteneriate media –</w:t>
      </w:r>
      <w:r w:rsidR="003A0A76" w:rsidRPr="00C01406">
        <w:rPr>
          <w:rFonts w:asciiTheme="majorHAnsi" w:hAnsiTheme="majorHAnsi"/>
          <w:sz w:val="24"/>
          <w:szCs w:val="24"/>
        </w:rPr>
        <w:t xml:space="preserve"> </w:t>
      </w:r>
      <w:r w:rsidRPr="00C01406">
        <w:rPr>
          <w:rFonts w:asciiTheme="majorHAnsi" w:hAnsiTheme="majorHAnsi"/>
          <w:sz w:val="24"/>
          <w:szCs w:val="24"/>
        </w:rPr>
        <w:t xml:space="preserve">au fost încheiate peste numeroase parteneriate media pentru fiecare stagiune, însumând majoritatea instituţiilor de presă clujene. </w:t>
      </w:r>
    </w:p>
    <w:p w:rsidR="00503DBD" w:rsidRPr="00C01406" w:rsidRDefault="00503DBD" w:rsidP="00B931B9">
      <w:pPr>
        <w:numPr>
          <w:ilvl w:val="1"/>
          <w:numId w:val="33"/>
        </w:numPr>
        <w:spacing w:after="0" w:line="240" w:lineRule="auto"/>
        <w:jc w:val="both"/>
        <w:rPr>
          <w:rFonts w:asciiTheme="majorHAnsi" w:hAnsiTheme="majorHAnsi"/>
          <w:sz w:val="24"/>
          <w:szCs w:val="24"/>
        </w:rPr>
      </w:pPr>
      <w:r w:rsidRPr="00C01406">
        <w:rPr>
          <w:rFonts w:asciiTheme="majorHAnsi" w:hAnsiTheme="majorHAnsi"/>
          <w:sz w:val="24"/>
          <w:szCs w:val="24"/>
        </w:rPr>
        <w:t xml:space="preserve">în </w:t>
      </w:r>
      <w:r w:rsidRPr="00C01406">
        <w:rPr>
          <w:rFonts w:asciiTheme="majorHAnsi" w:hAnsiTheme="majorHAnsi"/>
          <w:b/>
          <w:sz w:val="24"/>
          <w:szCs w:val="24"/>
        </w:rPr>
        <w:t>presa scrisă</w:t>
      </w:r>
      <w:r w:rsidRPr="00C01406">
        <w:rPr>
          <w:rFonts w:asciiTheme="majorHAnsi" w:hAnsiTheme="majorHAnsi"/>
          <w:sz w:val="24"/>
          <w:szCs w:val="24"/>
        </w:rPr>
        <w:t>, ca parteneri menţionăm: Ziarul Făclia, Szabadag, Foaia Transilvană, Monitorul de Cluj, Cetăţeanul Clujean, Şapte Seri, Zile şi Nopţi, Cluj 24 FUN, Revista Hello;</w:t>
      </w:r>
    </w:p>
    <w:p w:rsidR="00503DBD" w:rsidRPr="00C01406" w:rsidRDefault="00503DBD" w:rsidP="00B931B9">
      <w:pPr>
        <w:numPr>
          <w:ilvl w:val="1"/>
          <w:numId w:val="33"/>
        </w:numPr>
        <w:spacing w:after="0" w:line="240" w:lineRule="auto"/>
        <w:jc w:val="both"/>
        <w:rPr>
          <w:rFonts w:asciiTheme="majorHAnsi" w:hAnsiTheme="majorHAnsi"/>
          <w:sz w:val="24"/>
          <w:szCs w:val="24"/>
        </w:rPr>
      </w:pPr>
      <w:r w:rsidRPr="00C01406">
        <w:rPr>
          <w:rFonts w:asciiTheme="majorHAnsi" w:hAnsiTheme="majorHAnsi"/>
          <w:sz w:val="24"/>
          <w:szCs w:val="24"/>
        </w:rPr>
        <w:t xml:space="preserve">în </w:t>
      </w:r>
      <w:r w:rsidRPr="00C01406">
        <w:rPr>
          <w:rFonts w:asciiTheme="majorHAnsi" w:hAnsiTheme="majorHAnsi"/>
          <w:b/>
          <w:sz w:val="24"/>
          <w:szCs w:val="24"/>
        </w:rPr>
        <w:t>radio</w:t>
      </w:r>
      <w:r w:rsidRPr="00C01406">
        <w:rPr>
          <w:rFonts w:asciiTheme="majorHAnsi" w:hAnsiTheme="majorHAnsi"/>
          <w:sz w:val="24"/>
          <w:szCs w:val="24"/>
        </w:rPr>
        <w:t xml:space="preserve">: Radio România Muzical şi Radio România Cultural, Radio Cluj, Radio France International România, Radio Renaşterea, Radio Domeldo; </w:t>
      </w:r>
    </w:p>
    <w:p w:rsidR="00503DBD" w:rsidRPr="00C01406" w:rsidRDefault="00503DBD" w:rsidP="00B931B9">
      <w:pPr>
        <w:numPr>
          <w:ilvl w:val="1"/>
          <w:numId w:val="33"/>
        </w:numPr>
        <w:spacing w:after="0" w:line="240" w:lineRule="auto"/>
        <w:jc w:val="both"/>
        <w:rPr>
          <w:rFonts w:asciiTheme="majorHAnsi" w:hAnsiTheme="majorHAnsi"/>
          <w:sz w:val="24"/>
          <w:szCs w:val="24"/>
        </w:rPr>
      </w:pPr>
      <w:r w:rsidRPr="00C01406">
        <w:rPr>
          <w:rFonts w:asciiTheme="majorHAnsi" w:hAnsiTheme="majorHAnsi"/>
          <w:b/>
          <w:sz w:val="24"/>
          <w:szCs w:val="24"/>
        </w:rPr>
        <w:t>online</w:t>
      </w:r>
      <w:r w:rsidRPr="00C01406">
        <w:rPr>
          <w:rFonts w:asciiTheme="majorHAnsi" w:hAnsiTheme="majorHAnsi"/>
          <w:sz w:val="24"/>
          <w:szCs w:val="24"/>
        </w:rPr>
        <w:t xml:space="preserve">: Art Act Magazine, campus-life,  time4news, clujonline, evenimente in cluj, clujlife, welcome2cluj, looms, clujulcultural.ro, revistabulevard.ro,  iar </w:t>
      </w:r>
    </w:p>
    <w:p w:rsidR="00503DBD" w:rsidRPr="00C01406" w:rsidRDefault="00503DBD" w:rsidP="00B931B9">
      <w:pPr>
        <w:numPr>
          <w:ilvl w:val="1"/>
          <w:numId w:val="33"/>
        </w:numPr>
        <w:spacing w:after="0" w:line="240" w:lineRule="auto"/>
        <w:jc w:val="both"/>
        <w:rPr>
          <w:rFonts w:asciiTheme="majorHAnsi" w:hAnsiTheme="majorHAnsi"/>
          <w:sz w:val="24"/>
          <w:szCs w:val="24"/>
        </w:rPr>
      </w:pPr>
      <w:r w:rsidRPr="00C01406">
        <w:rPr>
          <w:rFonts w:asciiTheme="majorHAnsi" w:hAnsiTheme="majorHAnsi"/>
          <w:b/>
          <w:sz w:val="24"/>
          <w:szCs w:val="24"/>
        </w:rPr>
        <w:t>TV:</w:t>
      </w:r>
      <w:r w:rsidRPr="00C01406">
        <w:rPr>
          <w:rFonts w:asciiTheme="majorHAnsi" w:hAnsiTheme="majorHAnsi"/>
          <w:sz w:val="24"/>
          <w:szCs w:val="24"/>
        </w:rPr>
        <w:t xml:space="preserve"> TVR Cluj, Transilvania Live, Digi TV.</w:t>
      </w:r>
    </w:p>
    <w:p w:rsidR="00503DBD" w:rsidRPr="00C01406" w:rsidRDefault="00503DBD" w:rsidP="000522DD">
      <w:pPr>
        <w:ind w:left="720"/>
        <w:jc w:val="both"/>
        <w:rPr>
          <w:rFonts w:asciiTheme="majorHAnsi" w:hAnsiTheme="majorHAnsi"/>
          <w:sz w:val="24"/>
          <w:szCs w:val="24"/>
        </w:rPr>
      </w:pPr>
    </w:p>
    <w:p w:rsidR="00503DBD" w:rsidRPr="00C01406" w:rsidRDefault="00503DBD" w:rsidP="000522DD">
      <w:pPr>
        <w:numPr>
          <w:ilvl w:val="0"/>
          <w:numId w:val="33"/>
        </w:numPr>
        <w:spacing w:after="0" w:line="240" w:lineRule="auto"/>
        <w:jc w:val="both"/>
        <w:rPr>
          <w:rFonts w:asciiTheme="majorHAnsi" w:hAnsiTheme="majorHAnsi"/>
          <w:sz w:val="24"/>
          <w:szCs w:val="24"/>
        </w:rPr>
      </w:pPr>
      <w:r w:rsidRPr="00C01406">
        <w:rPr>
          <w:rFonts w:asciiTheme="majorHAnsi" w:hAnsiTheme="majorHAnsi"/>
          <w:sz w:val="24"/>
          <w:szCs w:val="24"/>
        </w:rPr>
        <w:t xml:space="preserve">Comunicare online: prin intermediul site-ului propriu au fost promovate toate acţiunile instituţiei cu updatare zilnică. </w:t>
      </w:r>
    </w:p>
    <w:p w:rsidR="00C01406" w:rsidRPr="00C01406" w:rsidRDefault="00C01406" w:rsidP="00C01406">
      <w:pPr>
        <w:spacing w:after="0" w:line="240" w:lineRule="auto"/>
        <w:ind w:left="450"/>
        <w:jc w:val="both"/>
        <w:rPr>
          <w:rFonts w:asciiTheme="majorHAnsi" w:hAnsiTheme="majorHAnsi"/>
          <w:sz w:val="24"/>
          <w:szCs w:val="24"/>
        </w:rPr>
      </w:pPr>
    </w:p>
    <w:p w:rsidR="00503DBD" w:rsidRPr="00C01406" w:rsidRDefault="00503DBD" w:rsidP="000522DD">
      <w:pPr>
        <w:numPr>
          <w:ilvl w:val="0"/>
          <w:numId w:val="33"/>
        </w:numPr>
        <w:spacing w:after="0" w:line="240" w:lineRule="auto"/>
        <w:ind w:left="720"/>
        <w:contextualSpacing/>
        <w:jc w:val="both"/>
        <w:rPr>
          <w:rFonts w:asciiTheme="majorHAnsi" w:hAnsiTheme="majorHAnsi"/>
          <w:sz w:val="24"/>
          <w:szCs w:val="24"/>
        </w:rPr>
      </w:pPr>
      <w:r w:rsidRPr="00C01406">
        <w:rPr>
          <w:rFonts w:asciiTheme="majorHAnsi" w:hAnsiTheme="majorHAnsi"/>
          <w:sz w:val="24"/>
          <w:szCs w:val="24"/>
        </w:rPr>
        <w:t xml:space="preserve">Comunicare cu mass-media: pentru fiecare eveniment au fost transmise către presa locală şi naţională comunicate de presă (însoţite de afișele în format electronic ale tuturor evenimentelor Filarmonicii, plus fotografii relevante pentru presa scrisă şi online). </w:t>
      </w:r>
    </w:p>
    <w:p w:rsidR="00503DBD" w:rsidRPr="00C01406" w:rsidRDefault="00503DBD" w:rsidP="000522DD">
      <w:pPr>
        <w:ind w:left="720"/>
        <w:contextualSpacing/>
        <w:jc w:val="both"/>
        <w:rPr>
          <w:rFonts w:asciiTheme="majorHAnsi" w:hAnsiTheme="majorHAnsi"/>
          <w:sz w:val="24"/>
          <w:szCs w:val="24"/>
        </w:rPr>
      </w:pPr>
    </w:p>
    <w:p w:rsidR="00503DBD" w:rsidRPr="00C01406" w:rsidRDefault="00C01406" w:rsidP="000522DD">
      <w:pPr>
        <w:spacing w:line="240" w:lineRule="auto"/>
        <w:jc w:val="both"/>
        <w:rPr>
          <w:rFonts w:asciiTheme="majorHAnsi" w:hAnsiTheme="majorHAnsi"/>
          <w:sz w:val="24"/>
          <w:szCs w:val="24"/>
        </w:rPr>
      </w:pPr>
      <w:r w:rsidRPr="00C01406">
        <w:rPr>
          <w:rFonts w:asciiTheme="majorHAnsi" w:hAnsiTheme="majorHAnsi"/>
          <w:sz w:val="24"/>
          <w:szCs w:val="24"/>
        </w:rPr>
        <w:t xml:space="preserve">Filarmonica beneficiază de o imagine bună, de un capital solid de „încredere &amp; reputație” ce are la bază recomandări pozitive din partea publicului actual, de o bogată tradiție, precum și de recunoașterea la nivel național și internațional, recunoaștere certificată de premiile câștigate de-a lungul timpului. </w:t>
      </w:r>
    </w:p>
    <w:p w:rsidR="00C01406" w:rsidRPr="00C01406" w:rsidRDefault="00C01406" w:rsidP="000522DD">
      <w:pPr>
        <w:spacing w:line="240" w:lineRule="auto"/>
        <w:jc w:val="both"/>
        <w:rPr>
          <w:rFonts w:asciiTheme="majorHAnsi" w:hAnsiTheme="majorHAnsi"/>
          <w:sz w:val="24"/>
          <w:szCs w:val="24"/>
        </w:rPr>
      </w:pPr>
      <w:r w:rsidRPr="00C01406">
        <w:rPr>
          <w:rFonts w:asciiTheme="majorHAnsi" w:hAnsiTheme="majorHAnsi"/>
          <w:sz w:val="24"/>
          <w:szCs w:val="24"/>
        </w:rPr>
        <w:t xml:space="preserve">Mai mult chiar, Filarmonica de Stat „Transilvania” este singura instituție de acest gen din țară care are un efectiv orchestral și coral complet și, ca atare, poate interpreta cele mai complexe partituri simfonice și vocal-simfonice. </w:t>
      </w:r>
    </w:p>
    <w:p w:rsidR="00C01406" w:rsidRPr="00C01406" w:rsidRDefault="00C01406" w:rsidP="000522DD">
      <w:pPr>
        <w:spacing w:line="240" w:lineRule="auto"/>
        <w:jc w:val="both"/>
        <w:rPr>
          <w:rFonts w:asciiTheme="majorHAnsi" w:hAnsiTheme="majorHAnsi"/>
          <w:b/>
          <w:sz w:val="24"/>
          <w:szCs w:val="24"/>
        </w:rPr>
      </w:pPr>
      <w:r w:rsidRPr="00C01406">
        <w:rPr>
          <w:rFonts w:asciiTheme="majorHAnsi" w:hAnsiTheme="majorHAnsi"/>
          <w:sz w:val="24"/>
          <w:szCs w:val="24"/>
        </w:rPr>
        <w:t xml:space="preserve">În anul 2017, Filarmonicii i-a fost conferită din partea Prefectului Județului Cluj distincția „Onoare pentru Cluj”, iar Camera de Comerț și Industrie Cluj i-a oferit Filarmonicii o diplomă de excelență pentru aportul susținut la îmbogățirea vieții cultural-artistice clujene. </w:t>
      </w:r>
    </w:p>
    <w:p w:rsidR="00503DBD" w:rsidRPr="002904AF" w:rsidRDefault="00503DBD" w:rsidP="000522DD">
      <w:pPr>
        <w:spacing w:line="240" w:lineRule="auto"/>
        <w:jc w:val="both"/>
        <w:rPr>
          <w:rFonts w:asciiTheme="majorHAnsi" w:hAnsiTheme="majorHAnsi"/>
          <w:b/>
          <w:bCs/>
          <w:color w:val="76923C" w:themeColor="accent3" w:themeShade="BF"/>
          <w:sz w:val="24"/>
          <w:szCs w:val="24"/>
        </w:rPr>
      </w:pPr>
      <w:r w:rsidRPr="002904AF">
        <w:rPr>
          <w:rFonts w:asciiTheme="majorHAnsi" w:hAnsiTheme="majorHAnsi"/>
          <w:b/>
          <w:color w:val="76923C" w:themeColor="accent3" w:themeShade="BF"/>
          <w:sz w:val="24"/>
          <w:szCs w:val="24"/>
        </w:rPr>
        <w:t>Acţiuni</w:t>
      </w:r>
      <w:r w:rsidRPr="002904AF">
        <w:rPr>
          <w:rStyle w:val="al1"/>
          <w:rFonts w:asciiTheme="majorHAnsi" w:hAnsiTheme="majorHAnsi"/>
          <w:bCs/>
          <w:color w:val="76923C" w:themeColor="accent3" w:themeShade="BF"/>
          <w:sz w:val="24"/>
          <w:szCs w:val="24"/>
        </w:rPr>
        <w:t xml:space="preserve"> publicitare a proi</w:t>
      </w:r>
      <w:r w:rsidR="000165A9" w:rsidRPr="002904AF">
        <w:rPr>
          <w:rStyle w:val="al1"/>
          <w:rFonts w:asciiTheme="majorHAnsi" w:hAnsiTheme="majorHAnsi"/>
          <w:bCs/>
          <w:color w:val="76923C" w:themeColor="accent3" w:themeShade="BF"/>
          <w:sz w:val="24"/>
          <w:szCs w:val="24"/>
        </w:rPr>
        <w:t>ectelor proprii ale instituţiei</w:t>
      </w:r>
    </w:p>
    <w:p w:rsidR="00503DBD" w:rsidRPr="002904AF" w:rsidRDefault="00503DBD" w:rsidP="00B931B9">
      <w:pPr>
        <w:pStyle w:val="ListParagraph"/>
        <w:numPr>
          <w:ilvl w:val="0"/>
          <w:numId w:val="28"/>
        </w:numPr>
        <w:suppressAutoHyphens/>
        <w:spacing w:after="0" w:line="240" w:lineRule="atLeast"/>
        <w:jc w:val="both"/>
        <w:rPr>
          <w:rStyle w:val="al1"/>
          <w:rFonts w:asciiTheme="majorHAnsi" w:hAnsiTheme="majorHAnsi"/>
          <w:b w:val="0"/>
          <w:bCs/>
          <w:sz w:val="24"/>
          <w:szCs w:val="24"/>
        </w:rPr>
      </w:pPr>
      <w:r w:rsidRPr="002904AF">
        <w:rPr>
          <w:rStyle w:val="al1"/>
          <w:rFonts w:asciiTheme="majorHAnsi" w:hAnsiTheme="majorHAnsi"/>
          <w:sz w:val="24"/>
          <w:szCs w:val="24"/>
        </w:rPr>
        <w:t>outdoor</w:t>
      </w:r>
    </w:p>
    <w:p w:rsidR="002904AF" w:rsidRPr="002904AF" w:rsidRDefault="002904AF" w:rsidP="002904AF">
      <w:pPr>
        <w:pStyle w:val="ListParagraph"/>
        <w:spacing w:line="240" w:lineRule="atLeast"/>
        <w:ind w:left="1145"/>
        <w:jc w:val="both"/>
        <w:rPr>
          <w:rFonts w:asciiTheme="majorHAnsi" w:hAnsiTheme="majorHAnsi"/>
          <w:sz w:val="24"/>
          <w:szCs w:val="24"/>
        </w:rPr>
      </w:pPr>
      <w:r w:rsidRPr="002904AF">
        <w:rPr>
          <w:rFonts w:asciiTheme="majorHAnsi" w:hAnsiTheme="majorHAnsi"/>
          <w:sz w:val="24"/>
          <w:szCs w:val="24"/>
        </w:rPr>
        <w:t>outdoor</w:t>
      </w:r>
    </w:p>
    <w:p w:rsidR="002904AF" w:rsidRPr="002904AF" w:rsidRDefault="002904AF" w:rsidP="002904AF">
      <w:pPr>
        <w:pStyle w:val="ListParagraph"/>
        <w:spacing w:line="240" w:lineRule="atLeast"/>
        <w:ind w:left="1145"/>
        <w:jc w:val="both"/>
        <w:rPr>
          <w:rFonts w:asciiTheme="majorHAnsi" w:hAnsiTheme="majorHAnsi"/>
          <w:sz w:val="24"/>
          <w:szCs w:val="24"/>
        </w:rPr>
      </w:pPr>
      <w:r w:rsidRPr="002904AF">
        <w:rPr>
          <w:rFonts w:asciiTheme="majorHAnsi" w:hAnsiTheme="majorHAnsi"/>
          <w:sz w:val="24"/>
          <w:szCs w:val="24"/>
        </w:rPr>
        <w:t xml:space="preserve">afișe (în spațiile proprii de afișaj, stradale, la diverse instituții, în diverse locații de desfășurare a evenimentelor proprii sau în locuri puse la dispoziție de parteneri); </w:t>
      </w:r>
    </w:p>
    <w:p w:rsidR="002904AF" w:rsidRPr="002904AF" w:rsidRDefault="002904AF" w:rsidP="002904AF">
      <w:pPr>
        <w:pStyle w:val="ListParagraph"/>
        <w:spacing w:line="240" w:lineRule="atLeast"/>
        <w:ind w:left="1145"/>
        <w:jc w:val="both"/>
        <w:rPr>
          <w:rFonts w:asciiTheme="majorHAnsi" w:hAnsiTheme="majorHAnsi"/>
          <w:sz w:val="24"/>
          <w:szCs w:val="24"/>
        </w:rPr>
      </w:pPr>
      <w:r w:rsidRPr="002904AF">
        <w:rPr>
          <w:rFonts w:asciiTheme="majorHAnsi" w:hAnsiTheme="majorHAnsi"/>
          <w:sz w:val="24"/>
          <w:szCs w:val="24"/>
        </w:rPr>
        <w:t xml:space="preserve">bannere pe fațada clădirii sălii de concerte; </w:t>
      </w:r>
    </w:p>
    <w:p w:rsidR="002904AF" w:rsidRPr="002904AF" w:rsidRDefault="002904AF" w:rsidP="002904AF">
      <w:pPr>
        <w:pStyle w:val="ListParagraph"/>
        <w:spacing w:line="240" w:lineRule="atLeast"/>
        <w:ind w:left="1145"/>
        <w:jc w:val="both"/>
        <w:rPr>
          <w:rFonts w:asciiTheme="majorHAnsi" w:hAnsiTheme="majorHAnsi"/>
          <w:sz w:val="24"/>
          <w:szCs w:val="24"/>
        </w:rPr>
      </w:pPr>
      <w:r w:rsidRPr="002904AF">
        <w:rPr>
          <w:rFonts w:asciiTheme="majorHAnsi" w:hAnsiTheme="majorHAnsi"/>
          <w:sz w:val="24"/>
          <w:szCs w:val="24"/>
        </w:rPr>
        <w:t>casete luminoase în fața clădirii sălii de concerte sau în locațiile de desfășurare a evenim</w:t>
      </w:r>
      <w:r w:rsidR="00630137">
        <w:rPr>
          <w:rFonts w:asciiTheme="majorHAnsi" w:hAnsiTheme="majorHAnsi"/>
          <w:sz w:val="24"/>
          <w:szCs w:val="24"/>
        </w:rPr>
        <w:t>entelor (ex. Auditorium Maximum)</w:t>
      </w:r>
    </w:p>
    <w:p w:rsidR="002904AF" w:rsidRPr="002904AF" w:rsidRDefault="002904AF" w:rsidP="002904AF">
      <w:pPr>
        <w:pStyle w:val="ListParagraph"/>
        <w:spacing w:line="240" w:lineRule="atLeast"/>
        <w:ind w:left="1145"/>
        <w:jc w:val="both"/>
        <w:rPr>
          <w:rFonts w:asciiTheme="majorHAnsi" w:hAnsiTheme="majorHAnsi"/>
          <w:sz w:val="24"/>
          <w:szCs w:val="24"/>
        </w:rPr>
      </w:pPr>
      <w:r w:rsidRPr="002904AF">
        <w:rPr>
          <w:rFonts w:asciiTheme="majorHAnsi" w:hAnsiTheme="majorHAnsi"/>
          <w:sz w:val="24"/>
          <w:szCs w:val="24"/>
        </w:rPr>
        <w:t xml:space="preserve"> </w:t>
      </w:r>
    </w:p>
    <w:p w:rsidR="00503DBD" w:rsidRPr="00FD6CE2" w:rsidRDefault="002904AF" w:rsidP="000522DD">
      <w:pPr>
        <w:pStyle w:val="ListParagraph"/>
        <w:spacing w:line="240" w:lineRule="atLeast"/>
        <w:ind w:left="1145"/>
        <w:jc w:val="both"/>
        <w:rPr>
          <w:rFonts w:asciiTheme="majorHAnsi" w:hAnsiTheme="majorHAnsi"/>
          <w:sz w:val="24"/>
          <w:szCs w:val="24"/>
          <w:highlight w:val="yellow"/>
        </w:rPr>
      </w:pPr>
      <w:r>
        <w:rPr>
          <w:noProof/>
          <w:lang w:val="en-US"/>
        </w:rPr>
        <w:lastRenderedPageBreak/>
        <w:drawing>
          <wp:inline distT="0" distB="0" distL="0" distR="0">
            <wp:extent cx="3951111" cy="2222500"/>
            <wp:effectExtent l="0" t="0" r="0" b="6350"/>
            <wp:docPr id="74" name="Picture 74" descr="C:\Users\XPS\Desktop\Filarmonica\Poze 8 octombrie\20211008 In memoriam Marius Tabacu_Cristian Mandeal_Andrei Baranov\20211008 In memoriam Marius Tabacu_Cristian Mandeal_Andrei Barano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PS\Desktop\Filarmonica\Poze 8 octombrie\20211008 In memoriam Marius Tabacu_Cristian Mandeal_Andrei Baranov\20211008 In memoriam Marius Tabacu_Cristian Mandeal_Andrei Baranov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2202" cy="2223113"/>
                    </a:xfrm>
                    <a:prstGeom prst="rect">
                      <a:avLst/>
                    </a:prstGeom>
                    <a:noFill/>
                    <a:ln>
                      <a:noFill/>
                    </a:ln>
                  </pic:spPr>
                </pic:pic>
              </a:graphicData>
            </a:graphic>
          </wp:inline>
        </w:drawing>
      </w:r>
    </w:p>
    <w:p w:rsidR="00503DBD" w:rsidRPr="002904AF" w:rsidRDefault="00503DBD" w:rsidP="00B931B9">
      <w:pPr>
        <w:pStyle w:val="ListParagraph"/>
        <w:numPr>
          <w:ilvl w:val="0"/>
          <w:numId w:val="28"/>
        </w:numPr>
        <w:suppressAutoHyphens/>
        <w:spacing w:after="0" w:line="240" w:lineRule="atLeast"/>
        <w:jc w:val="both"/>
        <w:rPr>
          <w:rFonts w:asciiTheme="majorHAnsi" w:hAnsiTheme="majorHAnsi"/>
          <w:sz w:val="24"/>
          <w:szCs w:val="24"/>
        </w:rPr>
      </w:pPr>
      <w:r w:rsidRPr="002904AF">
        <w:rPr>
          <w:rStyle w:val="al1"/>
          <w:rFonts w:asciiTheme="majorHAnsi" w:hAnsiTheme="majorHAnsi"/>
          <w:sz w:val="24"/>
          <w:szCs w:val="24"/>
        </w:rPr>
        <w:t>indoor</w:t>
      </w:r>
      <w:r w:rsidRPr="002904AF">
        <w:rPr>
          <w:rFonts w:asciiTheme="majorHAnsi" w:hAnsiTheme="majorHAnsi"/>
          <w:sz w:val="24"/>
          <w:szCs w:val="24"/>
        </w:rPr>
        <w:t xml:space="preserve"> </w:t>
      </w:r>
    </w:p>
    <w:p w:rsidR="00503DBD" w:rsidRPr="002904AF" w:rsidRDefault="00503DBD" w:rsidP="000522DD">
      <w:pPr>
        <w:pStyle w:val="ListParagraph"/>
        <w:spacing w:line="240" w:lineRule="atLeast"/>
        <w:ind w:left="1440"/>
        <w:jc w:val="both"/>
        <w:rPr>
          <w:rFonts w:asciiTheme="majorHAnsi" w:hAnsiTheme="majorHAnsi"/>
          <w:sz w:val="24"/>
          <w:szCs w:val="24"/>
        </w:rPr>
      </w:pPr>
    </w:p>
    <w:p w:rsidR="002904AF" w:rsidRPr="002904AF" w:rsidRDefault="002904AF" w:rsidP="002904AF">
      <w:pPr>
        <w:pStyle w:val="ListParagraph"/>
        <w:spacing w:line="240" w:lineRule="atLeast"/>
        <w:ind w:left="1145"/>
        <w:jc w:val="both"/>
        <w:rPr>
          <w:rFonts w:asciiTheme="majorHAnsi" w:hAnsiTheme="majorHAnsi"/>
          <w:sz w:val="24"/>
          <w:szCs w:val="24"/>
        </w:rPr>
      </w:pPr>
      <w:r w:rsidRPr="002904AF">
        <w:rPr>
          <w:rFonts w:asciiTheme="majorHAnsi" w:hAnsiTheme="majorHAnsi"/>
          <w:sz w:val="24"/>
          <w:szCs w:val="24"/>
        </w:rPr>
        <w:t>- materiale de promovare indoor pentru concertele stagiunii: afișe (în diverse instituții), bannere;</w:t>
      </w:r>
    </w:p>
    <w:p w:rsidR="002904AF" w:rsidRPr="002904AF" w:rsidRDefault="002904AF" w:rsidP="002904AF">
      <w:pPr>
        <w:pStyle w:val="ListParagraph"/>
        <w:spacing w:line="240" w:lineRule="atLeast"/>
        <w:ind w:left="1145"/>
        <w:jc w:val="both"/>
        <w:rPr>
          <w:rFonts w:asciiTheme="majorHAnsi" w:hAnsiTheme="majorHAnsi"/>
          <w:sz w:val="24"/>
          <w:szCs w:val="24"/>
        </w:rPr>
      </w:pPr>
    </w:p>
    <w:p w:rsidR="002904AF" w:rsidRPr="002904AF" w:rsidRDefault="002904AF" w:rsidP="002904AF">
      <w:pPr>
        <w:pStyle w:val="ListParagraph"/>
        <w:spacing w:line="240" w:lineRule="atLeast"/>
        <w:ind w:left="1145"/>
        <w:jc w:val="both"/>
        <w:rPr>
          <w:rFonts w:asciiTheme="majorHAnsi" w:hAnsiTheme="majorHAnsi"/>
          <w:sz w:val="24"/>
          <w:szCs w:val="24"/>
        </w:rPr>
      </w:pPr>
      <w:r w:rsidRPr="002904AF">
        <w:rPr>
          <w:rFonts w:asciiTheme="majorHAnsi" w:hAnsiTheme="majorHAnsi"/>
          <w:sz w:val="24"/>
          <w:szCs w:val="24"/>
        </w:rPr>
        <w:t>- materiale de promovare indoor pentru evenimente speciale: afișe în diverse instituții partenere;</w:t>
      </w:r>
    </w:p>
    <w:p w:rsidR="00503DBD" w:rsidRPr="002904AF" w:rsidRDefault="00503DBD" w:rsidP="000522DD">
      <w:pPr>
        <w:pStyle w:val="ListParagraph"/>
        <w:spacing w:line="240" w:lineRule="atLeast"/>
        <w:ind w:left="1145"/>
        <w:jc w:val="both"/>
        <w:rPr>
          <w:rFonts w:asciiTheme="majorHAnsi" w:hAnsiTheme="majorHAnsi"/>
          <w:bCs/>
          <w:sz w:val="24"/>
          <w:szCs w:val="24"/>
        </w:rPr>
      </w:pPr>
    </w:p>
    <w:p w:rsidR="00503DBD" w:rsidRPr="002904AF" w:rsidRDefault="00503DBD" w:rsidP="000522DD">
      <w:pPr>
        <w:pStyle w:val="ListParagraph"/>
        <w:spacing w:line="240" w:lineRule="atLeast"/>
        <w:jc w:val="both"/>
        <w:rPr>
          <w:rFonts w:asciiTheme="majorHAnsi" w:hAnsiTheme="majorHAnsi"/>
          <w:b/>
          <w:sz w:val="24"/>
          <w:szCs w:val="24"/>
        </w:rPr>
      </w:pPr>
    </w:p>
    <w:p w:rsidR="00503DBD" w:rsidRPr="002904AF" w:rsidRDefault="00503DBD" w:rsidP="000522DD">
      <w:pPr>
        <w:pStyle w:val="ListParagraph"/>
        <w:spacing w:line="240" w:lineRule="atLeast"/>
        <w:jc w:val="both"/>
        <w:rPr>
          <w:rStyle w:val="al1"/>
          <w:rFonts w:asciiTheme="majorHAnsi" w:hAnsiTheme="majorHAnsi"/>
          <w:b w:val="0"/>
          <w:sz w:val="24"/>
          <w:szCs w:val="24"/>
        </w:rPr>
      </w:pPr>
    </w:p>
    <w:p w:rsidR="00503DBD" w:rsidRPr="002904AF" w:rsidRDefault="00503DBD" w:rsidP="00B931B9">
      <w:pPr>
        <w:pStyle w:val="ListParagraph"/>
        <w:numPr>
          <w:ilvl w:val="0"/>
          <w:numId w:val="18"/>
        </w:numPr>
        <w:suppressAutoHyphens/>
        <w:spacing w:after="0" w:line="240" w:lineRule="atLeast"/>
        <w:jc w:val="both"/>
        <w:rPr>
          <w:rStyle w:val="al1"/>
          <w:rFonts w:asciiTheme="majorHAnsi" w:hAnsiTheme="majorHAnsi"/>
          <w:b w:val="0"/>
          <w:bCs/>
          <w:sz w:val="24"/>
          <w:szCs w:val="24"/>
        </w:rPr>
      </w:pPr>
      <w:r w:rsidRPr="002904AF">
        <w:rPr>
          <w:rStyle w:val="al1"/>
          <w:rFonts w:asciiTheme="majorHAnsi" w:hAnsiTheme="majorHAnsi"/>
          <w:sz w:val="24"/>
          <w:szCs w:val="24"/>
        </w:rPr>
        <w:t xml:space="preserve">online </w:t>
      </w:r>
    </w:p>
    <w:p w:rsidR="002904AF" w:rsidRPr="002904AF" w:rsidRDefault="002904AF" w:rsidP="002904AF">
      <w:pPr>
        <w:pStyle w:val="ListParagraph"/>
        <w:spacing w:line="240" w:lineRule="atLeast"/>
        <w:jc w:val="both"/>
        <w:rPr>
          <w:rFonts w:asciiTheme="majorHAnsi" w:hAnsiTheme="majorHAnsi"/>
          <w:sz w:val="24"/>
          <w:szCs w:val="24"/>
        </w:rPr>
      </w:pPr>
      <w:r w:rsidRPr="002904AF">
        <w:rPr>
          <w:rFonts w:asciiTheme="majorHAnsi" w:hAnsiTheme="majorHAnsi"/>
          <w:sz w:val="24"/>
          <w:szCs w:val="24"/>
        </w:rPr>
        <w:t xml:space="preserve"> </w:t>
      </w:r>
    </w:p>
    <w:p w:rsidR="002904AF" w:rsidRPr="002904AF" w:rsidRDefault="002904AF" w:rsidP="002904AF">
      <w:pPr>
        <w:pStyle w:val="ListParagraph"/>
        <w:spacing w:line="240" w:lineRule="atLeast"/>
        <w:jc w:val="both"/>
        <w:rPr>
          <w:rFonts w:asciiTheme="majorHAnsi" w:hAnsiTheme="majorHAnsi"/>
          <w:sz w:val="24"/>
          <w:szCs w:val="24"/>
        </w:rPr>
      </w:pPr>
      <w:r>
        <w:rPr>
          <w:rFonts w:asciiTheme="majorHAnsi" w:hAnsiTheme="majorHAnsi"/>
          <w:sz w:val="24"/>
          <w:szCs w:val="24"/>
        </w:rPr>
        <w:t xml:space="preserve">- </w:t>
      </w:r>
      <w:r w:rsidRPr="002904AF">
        <w:rPr>
          <w:rFonts w:asciiTheme="majorHAnsi" w:hAnsiTheme="majorHAnsi"/>
          <w:sz w:val="24"/>
          <w:szCs w:val="24"/>
        </w:rPr>
        <w:t>mediatizare prin intermediul site-ului propriu www.filarmonicatransilvania.ro a tuturor evenimentelor proprii</w:t>
      </w:r>
    </w:p>
    <w:p w:rsidR="002904AF" w:rsidRPr="002904AF" w:rsidRDefault="002904AF" w:rsidP="002904AF">
      <w:pPr>
        <w:pStyle w:val="ListParagraph"/>
        <w:spacing w:line="240" w:lineRule="atLeast"/>
        <w:jc w:val="both"/>
        <w:rPr>
          <w:rFonts w:asciiTheme="majorHAnsi" w:hAnsiTheme="majorHAnsi"/>
          <w:sz w:val="24"/>
          <w:szCs w:val="24"/>
        </w:rPr>
      </w:pPr>
      <w:r>
        <w:rPr>
          <w:rFonts w:asciiTheme="majorHAnsi" w:hAnsiTheme="majorHAnsi"/>
          <w:sz w:val="24"/>
          <w:szCs w:val="24"/>
        </w:rPr>
        <w:t xml:space="preserve">- </w:t>
      </w:r>
      <w:r w:rsidRPr="002904AF">
        <w:rPr>
          <w:rFonts w:asciiTheme="majorHAnsi" w:hAnsiTheme="majorHAnsi"/>
          <w:sz w:val="24"/>
          <w:szCs w:val="24"/>
        </w:rPr>
        <w:t>mediatizarea evenimentelor prin paginile proprii de Facebook și Instagram;</w:t>
      </w:r>
    </w:p>
    <w:p w:rsidR="002904AF" w:rsidRPr="002904AF" w:rsidRDefault="002904AF" w:rsidP="002904AF">
      <w:pPr>
        <w:pStyle w:val="ListParagraph"/>
        <w:spacing w:line="240" w:lineRule="atLeast"/>
        <w:jc w:val="both"/>
        <w:rPr>
          <w:rFonts w:asciiTheme="majorHAnsi" w:hAnsiTheme="majorHAnsi"/>
          <w:sz w:val="24"/>
          <w:szCs w:val="24"/>
        </w:rPr>
      </w:pPr>
      <w:r>
        <w:rPr>
          <w:rFonts w:asciiTheme="majorHAnsi" w:hAnsiTheme="majorHAnsi"/>
          <w:sz w:val="24"/>
          <w:szCs w:val="24"/>
        </w:rPr>
        <w:t xml:space="preserve">- </w:t>
      </w:r>
      <w:r w:rsidRPr="002904AF">
        <w:rPr>
          <w:rFonts w:asciiTheme="majorHAnsi" w:hAnsiTheme="majorHAnsi"/>
          <w:sz w:val="24"/>
          <w:szCs w:val="24"/>
        </w:rPr>
        <w:t xml:space="preserve">mediatizarea evenimentelor prin paginile instituţiilor partenere – Radio România Muzical, Muzeul Etnografic al Transilvaniei, </w:t>
      </w:r>
      <w:r w:rsidR="00630137">
        <w:rPr>
          <w:rFonts w:asciiTheme="majorHAnsi" w:hAnsiTheme="majorHAnsi"/>
          <w:sz w:val="24"/>
          <w:szCs w:val="24"/>
        </w:rPr>
        <w:t>Academia Națională de Muzică „Gh. Dima”</w:t>
      </w:r>
    </w:p>
    <w:p w:rsidR="002904AF" w:rsidRPr="002904AF" w:rsidRDefault="002904AF" w:rsidP="002904AF">
      <w:pPr>
        <w:pStyle w:val="ListParagraph"/>
        <w:spacing w:line="240" w:lineRule="atLeast"/>
        <w:jc w:val="both"/>
        <w:rPr>
          <w:rFonts w:asciiTheme="majorHAnsi" w:hAnsiTheme="majorHAnsi"/>
          <w:sz w:val="24"/>
          <w:szCs w:val="24"/>
        </w:rPr>
      </w:pPr>
      <w:r>
        <w:rPr>
          <w:rFonts w:asciiTheme="majorHAnsi" w:hAnsiTheme="majorHAnsi"/>
          <w:sz w:val="24"/>
          <w:szCs w:val="24"/>
        </w:rPr>
        <w:t xml:space="preserve">- </w:t>
      </w:r>
      <w:r w:rsidRPr="002904AF">
        <w:rPr>
          <w:rFonts w:asciiTheme="majorHAnsi" w:hAnsiTheme="majorHAnsi"/>
          <w:sz w:val="24"/>
          <w:szCs w:val="24"/>
        </w:rPr>
        <w:t xml:space="preserve">realizarea și transmiterea comunicatelor de presă privind toate concertele și evenimentele Filarmonicii (săptămânal sau depinde de frecvența evenimentelor) și preluarea lor de către instituțiile de presă); </w:t>
      </w:r>
    </w:p>
    <w:p w:rsidR="002904AF" w:rsidRPr="002904AF" w:rsidRDefault="002904AF" w:rsidP="002904AF">
      <w:pPr>
        <w:pStyle w:val="ListParagraph"/>
        <w:spacing w:line="240" w:lineRule="atLeast"/>
        <w:jc w:val="both"/>
        <w:rPr>
          <w:rFonts w:asciiTheme="majorHAnsi" w:hAnsiTheme="majorHAnsi"/>
          <w:sz w:val="24"/>
          <w:szCs w:val="24"/>
        </w:rPr>
      </w:pPr>
      <w:r>
        <w:rPr>
          <w:rFonts w:asciiTheme="majorHAnsi" w:hAnsiTheme="majorHAnsi"/>
          <w:sz w:val="24"/>
          <w:szCs w:val="24"/>
        </w:rPr>
        <w:t xml:space="preserve">- </w:t>
      </w:r>
      <w:r w:rsidRPr="002904AF">
        <w:rPr>
          <w:rFonts w:asciiTheme="majorHAnsi" w:hAnsiTheme="majorHAnsi"/>
          <w:sz w:val="24"/>
          <w:szCs w:val="24"/>
        </w:rPr>
        <w:t>promovare prin intermediul diverselor pagini/bloguri de cultură sau de promovare evenimente (Clujul Cultural, clujlife etc.);</w:t>
      </w:r>
    </w:p>
    <w:p w:rsidR="00503DBD" w:rsidRPr="002904AF" w:rsidRDefault="00503DBD" w:rsidP="000522DD">
      <w:pPr>
        <w:pStyle w:val="ListParagraph"/>
        <w:spacing w:line="240" w:lineRule="atLeast"/>
        <w:jc w:val="both"/>
        <w:rPr>
          <w:rStyle w:val="al1"/>
          <w:rFonts w:asciiTheme="majorHAnsi" w:hAnsiTheme="majorHAnsi"/>
          <w:b w:val="0"/>
          <w:bCs/>
          <w:sz w:val="24"/>
          <w:szCs w:val="24"/>
        </w:rPr>
      </w:pPr>
    </w:p>
    <w:p w:rsidR="00503DBD" w:rsidRPr="002904AF" w:rsidRDefault="00503DBD" w:rsidP="00B931B9">
      <w:pPr>
        <w:pStyle w:val="ListParagraph"/>
        <w:numPr>
          <w:ilvl w:val="0"/>
          <w:numId w:val="18"/>
        </w:numPr>
        <w:suppressAutoHyphens/>
        <w:spacing w:after="0" w:line="240" w:lineRule="atLeast"/>
        <w:jc w:val="both"/>
        <w:rPr>
          <w:rStyle w:val="al1"/>
          <w:rFonts w:asciiTheme="majorHAnsi" w:hAnsiTheme="majorHAnsi"/>
          <w:b w:val="0"/>
          <w:bCs/>
          <w:sz w:val="24"/>
          <w:szCs w:val="24"/>
        </w:rPr>
      </w:pPr>
      <w:r w:rsidRPr="002904AF">
        <w:rPr>
          <w:rStyle w:val="al1"/>
          <w:rFonts w:asciiTheme="majorHAnsi" w:hAnsiTheme="majorHAnsi"/>
          <w:sz w:val="24"/>
          <w:szCs w:val="24"/>
        </w:rPr>
        <w:t xml:space="preserve">radio </w:t>
      </w:r>
    </w:p>
    <w:p w:rsidR="002904AF" w:rsidRPr="002904AF" w:rsidRDefault="002904AF" w:rsidP="002904AF">
      <w:pPr>
        <w:pStyle w:val="ListParagraph"/>
        <w:spacing w:line="240" w:lineRule="atLeast"/>
        <w:jc w:val="both"/>
        <w:rPr>
          <w:rFonts w:asciiTheme="majorHAnsi" w:hAnsiTheme="majorHAnsi"/>
          <w:sz w:val="24"/>
          <w:szCs w:val="24"/>
        </w:rPr>
      </w:pPr>
      <w:r>
        <w:rPr>
          <w:rFonts w:asciiTheme="majorHAnsi" w:hAnsiTheme="majorHAnsi"/>
          <w:sz w:val="24"/>
          <w:szCs w:val="24"/>
        </w:rPr>
        <w:t xml:space="preserve">- </w:t>
      </w:r>
      <w:r w:rsidRPr="002904AF">
        <w:rPr>
          <w:rFonts w:asciiTheme="majorHAnsi" w:hAnsiTheme="majorHAnsi"/>
          <w:sz w:val="24"/>
          <w:szCs w:val="24"/>
        </w:rPr>
        <w:t>participare în emisiuni radio (interviuri) – EBS, Radio Cluj, Radio Renașterea, Radio România Cultural, Radio România Muzical;</w:t>
      </w:r>
    </w:p>
    <w:p w:rsidR="002904AF" w:rsidRPr="002904AF" w:rsidRDefault="002904AF" w:rsidP="002904AF">
      <w:pPr>
        <w:pStyle w:val="ListParagraph"/>
        <w:spacing w:line="240" w:lineRule="atLeast"/>
        <w:jc w:val="both"/>
        <w:rPr>
          <w:rFonts w:asciiTheme="majorHAnsi" w:hAnsiTheme="majorHAnsi"/>
          <w:sz w:val="24"/>
          <w:szCs w:val="24"/>
        </w:rPr>
      </w:pPr>
      <w:r>
        <w:rPr>
          <w:rFonts w:asciiTheme="majorHAnsi" w:hAnsiTheme="majorHAnsi"/>
          <w:sz w:val="24"/>
          <w:szCs w:val="24"/>
        </w:rPr>
        <w:t xml:space="preserve">- </w:t>
      </w:r>
      <w:r w:rsidRPr="002904AF">
        <w:rPr>
          <w:rFonts w:asciiTheme="majorHAnsi" w:hAnsiTheme="majorHAnsi"/>
          <w:sz w:val="24"/>
          <w:szCs w:val="24"/>
        </w:rPr>
        <w:t>toate aceste emisiuni au fost reflectate și în articole pe paginile sau blogurile instituțiilor respective;</w:t>
      </w:r>
    </w:p>
    <w:p w:rsidR="002904AF" w:rsidRPr="002904AF" w:rsidRDefault="002904AF" w:rsidP="002904AF">
      <w:pPr>
        <w:pStyle w:val="ListParagraph"/>
        <w:spacing w:line="240" w:lineRule="atLeast"/>
        <w:jc w:val="both"/>
        <w:rPr>
          <w:rFonts w:asciiTheme="majorHAnsi" w:hAnsiTheme="majorHAnsi"/>
          <w:sz w:val="24"/>
          <w:szCs w:val="24"/>
        </w:rPr>
      </w:pPr>
      <w:r>
        <w:rPr>
          <w:rFonts w:asciiTheme="majorHAnsi" w:hAnsiTheme="majorHAnsi"/>
          <w:sz w:val="24"/>
          <w:szCs w:val="24"/>
        </w:rPr>
        <w:t xml:space="preserve">- </w:t>
      </w:r>
      <w:r w:rsidRPr="002904AF">
        <w:rPr>
          <w:rFonts w:asciiTheme="majorHAnsi" w:hAnsiTheme="majorHAnsi"/>
          <w:sz w:val="24"/>
          <w:szCs w:val="24"/>
        </w:rPr>
        <w:t>publicity – promovarea evenimentelor Filarmonicii prin diverse medii, fără a fi plătită, ci generată natural.</w:t>
      </w:r>
    </w:p>
    <w:p w:rsidR="00503DBD" w:rsidRPr="00FD6CE2" w:rsidRDefault="00503DBD" w:rsidP="000522DD">
      <w:pPr>
        <w:pStyle w:val="ListParagraph"/>
        <w:spacing w:line="240" w:lineRule="atLeast"/>
        <w:jc w:val="both"/>
        <w:rPr>
          <w:rStyle w:val="al1"/>
          <w:rFonts w:asciiTheme="majorHAnsi" w:hAnsiTheme="majorHAnsi"/>
          <w:b w:val="0"/>
          <w:bCs/>
          <w:sz w:val="24"/>
          <w:szCs w:val="24"/>
          <w:highlight w:val="yellow"/>
        </w:rPr>
      </w:pPr>
    </w:p>
    <w:p w:rsidR="00503DBD" w:rsidRPr="002904AF" w:rsidRDefault="00503DBD" w:rsidP="00B931B9">
      <w:pPr>
        <w:pStyle w:val="ListParagraph"/>
        <w:numPr>
          <w:ilvl w:val="0"/>
          <w:numId w:val="18"/>
        </w:numPr>
        <w:suppressAutoHyphens/>
        <w:spacing w:after="0" w:line="240" w:lineRule="atLeast"/>
        <w:jc w:val="both"/>
        <w:rPr>
          <w:rStyle w:val="al1"/>
          <w:rFonts w:asciiTheme="majorHAnsi" w:hAnsiTheme="majorHAnsi"/>
          <w:b w:val="0"/>
          <w:bCs/>
          <w:sz w:val="24"/>
          <w:szCs w:val="24"/>
        </w:rPr>
      </w:pPr>
      <w:r w:rsidRPr="002904AF">
        <w:rPr>
          <w:rStyle w:val="al1"/>
          <w:rFonts w:asciiTheme="majorHAnsi" w:hAnsiTheme="majorHAnsi"/>
          <w:sz w:val="24"/>
          <w:szCs w:val="24"/>
        </w:rPr>
        <w:t>TV</w:t>
      </w:r>
      <w:r w:rsidRPr="002904AF">
        <w:rPr>
          <w:rStyle w:val="al1"/>
          <w:rFonts w:asciiTheme="majorHAnsi" w:hAnsiTheme="majorHAnsi"/>
          <w:b w:val="0"/>
          <w:sz w:val="24"/>
          <w:szCs w:val="24"/>
        </w:rPr>
        <w:t xml:space="preserve"> </w:t>
      </w:r>
    </w:p>
    <w:p w:rsidR="00503DBD" w:rsidRPr="002904AF" w:rsidRDefault="00503DBD" w:rsidP="00B931B9">
      <w:pPr>
        <w:pStyle w:val="ListParagraph"/>
        <w:numPr>
          <w:ilvl w:val="0"/>
          <w:numId w:val="22"/>
        </w:numPr>
        <w:suppressAutoHyphens/>
        <w:spacing w:after="0" w:line="240" w:lineRule="atLeast"/>
        <w:jc w:val="both"/>
        <w:rPr>
          <w:rFonts w:asciiTheme="majorHAnsi" w:hAnsiTheme="majorHAnsi"/>
          <w:sz w:val="24"/>
          <w:szCs w:val="24"/>
        </w:rPr>
      </w:pPr>
      <w:r w:rsidRPr="002904AF">
        <w:rPr>
          <w:rFonts w:asciiTheme="majorHAnsi" w:hAnsiTheme="majorHAnsi"/>
          <w:sz w:val="24"/>
          <w:szCs w:val="24"/>
        </w:rPr>
        <w:t>participare în emisiuni TV (TVR Cluj, Via TV);</w:t>
      </w:r>
    </w:p>
    <w:p w:rsidR="00503DBD" w:rsidRPr="002904AF" w:rsidRDefault="00503DBD" w:rsidP="00B931B9">
      <w:pPr>
        <w:pStyle w:val="ListParagraph"/>
        <w:numPr>
          <w:ilvl w:val="0"/>
          <w:numId w:val="22"/>
        </w:numPr>
        <w:suppressAutoHyphens/>
        <w:spacing w:after="0" w:line="240" w:lineRule="atLeast"/>
        <w:jc w:val="both"/>
        <w:rPr>
          <w:rFonts w:asciiTheme="majorHAnsi" w:hAnsiTheme="majorHAnsi"/>
          <w:sz w:val="24"/>
          <w:szCs w:val="24"/>
        </w:rPr>
      </w:pPr>
      <w:r w:rsidRPr="002904AF">
        <w:rPr>
          <w:rFonts w:asciiTheme="majorHAnsi" w:hAnsiTheme="majorHAnsi"/>
          <w:sz w:val="24"/>
          <w:szCs w:val="24"/>
        </w:rPr>
        <w:t>materiale tip reportaj/știre TV pentru difuzare pe posturi locale.</w:t>
      </w:r>
    </w:p>
    <w:p w:rsidR="00503DBD" w:rsidRPr="00FD6CE2" w:rsidRDefault="00503DBD" w:rsidP="000522DD">
      <w:pPr>
        <w:spacing w:line="240" w:lineRule="atLeast"/>
        <w:jc w:val="both"/>
        <w:rPr>
          <w:rStyle w:val="al1"/>
          <w:rFonts w:asciiTheme="majorHAnsi" w:hAnsiTheme="majorHAnsi"/>
          <w:b w:val="0"/>
          <w:sz w:val="24"/>
          <w:szCs w:val="24"/>
          <w:highlight w:val="yellow"/>
        </w:rPr>
      </w:pPr>
    </w:p>
    <w:p w:rsidR="00503DBD" w:rsidRPr="002904AF" w:rsidRDefault="00503DBD" w:rsidP="00B931B9">
      <w:pPr>
        <w:pStyle w:val="ListParagraph"/>
        <w:numPr>
          <w:ilvl w:val="0"/>
          <w:numId w:val="18"/>
        </w:numPr>
        <w:suppressAutoHyphens/>
        <w:spacing w:after="0" w:line="240" w:lineRule="atLeast"/>
        <w:jc w:val="both"/>
        <w:rPr>
          <w:rFonts w:asciiTheme="majorHAnsi" w:hAnsiTheme="majorHAnsi"/>
          <w:sz w:val="24"/>
          <w:szCs w:val="24"/>
        </w:rPr>
      </w:pPr>
      <w:r w:rsidRPr="002904AF">
        <w:rPr>
          <w:rFonts w:asciiTheme="majorHAnsi" w:hAnsiTheme="majorHAnsi"/>
          <w:b/>
          <w:sz w:val="24"/>
          <w:szCs w:val="24"/>
        </w:rPr>
        <w:t>presă</w:t>
      </w:r>
      <w:r w:rsidRPr="002904AF">
        <w:rPr>
          <w:rFonts w:asciiTheme="majorHAnsi" w:hAnsiTheme="majorHAnsi"/>
          <w:sz w:val="24"/>
          <w:szCs w:val="24"/>
        </w:rPr>
        <w:t xml:space="preserve"> </w:t>
      </w:r>
      <w:r w:rsidRPr="002904AF">
        <w:rPr>
          <w:rFonts w:asciiTheme="majorHAnsi" w:hAnsiTheme="majorHAnsi"/>
          <w:b/>
          <w:sz w:val="24"/>
          <w:szCs w:val="24"/>
        </w:rPr>
        <w:t>tipărită</w:t>
      </w:r>
      <w:r w:rsidRPr="002904AF">
        <w:rPr>
          <w:rFonts w:asciiTheme="majorHAnsi" w:hAnsiTheme="majorHAnsi"/>
          <w:sz w:val="24"/>
          <w:szCs w:val="24"/>
        </w:rPr>
        <w:t xml:space="preserve"> </w:t>
      </w:r>
    </w:p>
    <w:p w:rsidR="00503DBD" w:rsidRPr="002904AF" w:rsidRDefault="00503DBD" w:rsidP="00B931B9">
      <w:pPr>
        <w:pStyle w:val="ListParagraph"/>
        <w:numPr>
          <w:ilvl w:val="0"/>
          <w:numId w:val="25"/>
        </w:numPr>
        <w:suppressAutoHyphens/>
        <w:spacing w:after="0" w:line="240" w:lineRule="atLeast"/>
        <w:jc w:val="both"/>
        <w:rPr>
          <w:rFonts w:asciiTheme="majorHAnsi" w:hAnsiTheme="majorHAnsi"/>
          <w:color w:val="008F00"/>
          <w:sz w:val="24"/>
          <w:szCs w:val="24"/>
        </w:rPr>
      </w:pPr>
      <w:r w:rsidRPr="002904AF">
        <w:rPr>
          <w:rFonts w:asciiTheme="majorHAnsi" w:hAnsiTheme="majorHAnsi"/>
          <w:sz w:val="24"/>
          <w:szCs w:val="24"/>
        </w:rPr>
        <w:t>parteneriate cu ziare cu pagini culturale (Făclia, Monitorul, Szabadsag) și reviste ce promoveaza strict evenimentele culturale locale (Clujul Cultural, Art Act Magazine).</w:t>
      </w:r>
    </w:p>
    <w:p w:rsidR="000165A9" w:rsidRPr="00FD6CE2" w:rsidRDefault="000165A9" w:rsidP="000522DD">
      <w:pPr>
        <w:pStyle w:val="ListParagraph"/>
        <w:suppressAutoHyphens/>
        <w:spacing w:after="0" w:line="240" w:lineRule="atLeast"/>
        <w:ind w:left="1440"/>
        <w:jc w:val="both"/>
        <w:rPr>
          <w:rStyle w:val="al1"/>
          <w:rFonts w:asciiTheme="majorHAnsi" w:hAnsiTheme="majorHAnsi"/>
          <w:b w:val="0"/>
          <w:sz w:val="24"/>
          <w:szCs w:val="24"/>
          <w:highlight w:val="yellow"/>
        </w:rPr>
      </w:pPr>
    </w:p>
    <w:p w:rsidR="002C6BBA" w:rsidRPr="00C1708E" w:rsidRDefault="002C6BBA" w:rsidP="000522DD">
      <w:pPr>
        <w:spacing w:line="240" w:lineRule="atLeast"/>
        <w:jc w:val="both"/>
        <w:rPr>
          <w:rFonts w:asciiTheme="majorHAnsi" w:hAnsiTheme="majorHAnsi"/>
          <w:b/>
          <w:sz w:val="24"/>
          <w:szCs w:val="24"/>
        </w:rPr>
      </w:pPr>
      <w:r w:rsidRPr="00C1708E">
        <w:rPr>
          <w:rStyle w:val="tsp1"/>
          <w:rFonts w:asciiTheme="majorHAnsi" w:hAnsiTheme="majorHAnsi"/>
          <w:b/>
          <w:color w:val="76923C" w:themeColor="accent3" w:themeShade="BF"/>
          <w:sz w:val="24"/>
          <w:szCs w:val="24"/>
        </w:rPr>
        <w:t>Acţiuni întreprinse pentru îmbunătăţirea promovării/activităţi de PR/de strate</w:t>
      </w:r>
      <w:r w:rsidR="000165A9" w:rsidRPr="00C1708E">
        <w:rPr>
          <w:rStyle w:val="tsp1"/>
          <w:rFonts w:asciiTheme="majorHAnsi" w:hAnsiTheme="majorHAnsi"/>
          <w:b/>
          <w:color w:val="76923C" w:themeColor="accent3" w:themeShade="BF"/>
          <w:sz w:val="24"/>
          <w:szCs w:val="24"/>
        </w:rPr>
        <w:t>gii media</w:t>
      </w:r>
    </w:p>
    <w:p w:rsidR="002C6BBA" w:rsidRPr="00C1708E" w:rsidRDefault="002C6BBA" w:rsidP="00B931B9">
      <w:pPr>
        <w:numPr>
          <w:ilvl w:val="0"/>
          <w:numId w:val="34"/>
        </w:numPr>
        <w:spacing w:after="0" w:line="240" w:lineRule="auto"/>
        <w:contextualSpacing/>
        <w:jc w:val="both"/>
        <w:rPr>
          <w:rFonts w:asciiTheme="majorHAnsi" w:hAnsiTheme="majorHAnsi"/>
          <w:b/>
          <w:sz w:val="24"/>
          <w:szCs w:val="24"/>
        </w:rPr>
      </w:pPr>
      <w:r w:rsidRPr="00C1708E">
        <w:rPr>
          <w:rFonts w:asciiTheme="majorHAnsi" w:hAnsiTheme="majorHAnsi"/>
          <w:b/>
          <w:sz w:val="24"/>
          <w:szCs w:val="24"/>
        </w:rPr>
        <w:lastRenderedPageBreak/>
        <w:t>Strategie de branding și imagine:</w:t>
      </w:r>
    </w:p>
    <w:p w:rsidR="002C6BBA" w:rsidRPr="00C1708E" w:rsidRDefault="002C6BBA" w:rsidP="00B931B9">
      <w:pPr>
        <w:numPr>
          <w:ilvl w:val="1"/>
          <w:numId w:val="34"/>
        </w:numPr>
        <w:spacing w:after="0" w:line="240" w:lineRule="auto"/>
        <w:contextualSpacing/>
        <w:jc w:val="both"/>
        <w:rPr>
          <w:rFonts w:asciiTheme="majorHAnsi" w:hAnsiTheme="majorHAnsi"/>
          <w:sz w:val="24"/>
          <w:szCs w:val="24"/>
        </w:rPr>
      </w:pPr>
      <w:r w:rsidRPr="00C1708E">
        <w:rPr>
          <w:rFonts w:asciiTheme="majorHAnsi" w:hAnsiTheme="majorHAnsi"/>
          <w:sz w:val="24"/>
          <w:szCs w:val="24"/>
        </w:rPr>
        <w:t>Stabilirea unei strategii clare de imagine în ceea ce privește designul tuturor materialelor de promovare ale Filarmonicii;</w:t>
      </w:r>
    </w:p>
    <w:p w:rsidR="002C6BBA" w:rsidRPr="00C1708E" w:rsidRDefault="002C6BBA" w:rsidP="000522DD">
      <w:pPr>
        <w:jc w:val="both"/>
        <w:rPr>
          <w:rFonts w:asciiTheme="majorHAnsi" w:hAnsiTheme="majorHAnsi"/>
          <w:sz w:val="24"/>
          <w:szCs w:val="24"/>
        </w:rPr>
      </w:pPr>
    </w:p>
    <w:p w:rsidR="002C6BBA" w:rsidRPr="00C1708E" w:rsidRDefault="002C6BBA" w:rsidP="00B931B9">
      <w:pPr>
        <w:numPr>
          <w:ilvl w:val="0"/>
          <w:numId w:val="33"/>
        </w:numPr>
        <w:spacing w:after="0" w:line="240" w:lineRule="auto"/>
        <w:jc w:val="both"/>
        <w:rPr>
          <w:rFonts w:asciiTheme="majorHAnsi" w:hAnsiTheme="majorHAnsi"/>
          <w:sz w:val="24"/>
          <w:szCs w:val="24"/>
        </w:rPr>
      </w:pPr>
      <w:r w:rsidRPr="00C1708E">
        <w:rPr>
          <w:rFonts w:asciiTheme="majorHAnsi" w:hAnsiTheme="majorHAnsi"/>
          <w:sz w:val="24"/>
          <w:szCs w:val="24"/>
        </w:rPr>
        <w:t xml:space="preserve">Parteneriate media – pe perioada </w:t>
      </w:r>
      <w:r w:rsidR="002904AF" w:rsidRPr="00C1708E">
        <w:rPr>
          <w:rFonts w:asciiTheme="majorHAnsi" w:hAnsiTheme="majorHAnsi"/>
          <w:sz w:val="24"/>
          <w:szCs w:val="24"/>
        </w:rPr>
        <w:t>august-decembrie 2021</w:t>
      </w:r>
      <w:r w:rsidRPr="00C1708E">
        <w:rPr>
          <w:rFonts w:asciiTheme="majorHAnsi" w:hAnsiTheme="majorHAnsi"/>
          <w:sz w:val="24"/>
          <w:szCs w:val="24"/>
        </w:rPr>
        <w:t xml:space="preserve"> au fost încheiate peste numeroase parteneriate media pentru fiecare stagiune, însumând majoritatea instituţiilor de presă clujene. </w:t>
      </w:r>
    </w:p>
    <w:p w:rsidR="002C6BBA" w:rsidRPr="00C1708E" w:rsidRDefault="002C6BBA" w:rsidP="00B931B9">
      <w:pPr>
        <w:numPr>
          <w:ilvl w:val="1"/>
          <w:numId w:val="33"/>
        </w:numPr>
        <w:spacing w:after="0" w:line="240" w:lineRule="auto"/>
        <w:jc w:val="both"/>
        <w:rPr>
          <w:rFonts w:asciiTheme="majorHAnsi" w:hAnsiTheme="majorHAnsi"/>
          <w:sz w:val="24"/>
          <w:szCs w:val="24"/>
        </w:rPr>
      </w:pPr>
      <w:r w:rsidRPr="00C1708E">
        <w:rPr>
          <w:rFonts w:asciiTheme="majorHAnsi" w:hAnsiTheme="majorHAnsi"/>
          <w:sz w:val="24"/>
          <w:szCs w:val="24"/>
        </w:rPr>
        <w:t xml:space="preserve">în </w:t>
      </w:r>
      <w:r w:rsidRPr="00C1708E">
        <w:rPr>
          <w:rFonts w:asciiTheme="majorHAnsi" w:hAnsiTheme="majorHAnsi"/>
          <w:b/>
          <w:sz w:val="24"/>
          <w:szCs w:val="24"/>
        </w:rPr>
        <w:t>presa scrisă</w:t>
      </w:r>
      <w:r w:rsidRPr="00C1708E">
        <w:rPr>
          <w:rFonts w:asciiTheme="majorHAnsi" w:hAnsiTheme="majorHAnsi"/>
          <w:sz w:val="24"/>
          <w:szCs w:val="24"/>
        </w:rPr>
        <w:t>, ca parteneri menţionăm: Ziarul Făclia, Szabadag, Clujul Cultural;</w:t>
      </w:r>
    </w:p>
    <w:p w:rsidR="002C6BBA" w:rsidRPr="00C1708E" w:rsidRDefault="002C6BBA" w:rsidP="00B931B9">
      <w:pPr>
        <w:numPr>
          <w:ilvl w:val="1"/>
          <w:numId w:val="33"/>
        </w:numPr>
        <w:spacing w:after="0" w:line="240" w:lineRule="auto"/>
        <w:jc w:val="both"/>
        <w:rPr>
          <w:rFonts w:asciiTheme="majorHAnsi" w:hAnsiTheme="majorHAnsi"/>
          <w:sz w:val="24"/>
          <w:szCs w:val="24"/>
        </w:rPr>
      </w:pPr>
      <w:r w:rsidRPr="00C1708E">
        <w:rPr>
          <w:rFonts w:asciiTheme="majorHAnsi" w:hAnsiTheme="majorHAnsi"/>
          <w:sz w:val="24"/>
          <w:szCs w:val="24"/>
        </w:rPr>
        <w:t xml:space="preserve">în </w:t>
      </w:r>
      <w:r w:rsidRPr="00C1708E">
        <w:rPr>
          <w:rFonts w:asciiTheme="majorHAnsi" w:hAnsiTheme="majorHAnsi"/>
          <w:b/>
          <w:sz w:val="24"/>
          <w:szCs w:val="24"/>
        </w:rPr>
        <w:t>radio</w:t>
      </w:r>
      <w:r w:rsidRPr="00C1708E">
        <w:rPr>
          <w:rFonts w:asciiTheme="majorHAnsi" w:hAnsiTheme="majorHAnsi"/>
          <w:sz w:val="24"/>
          <w:szCs w:val="24"/>
        </w:rPr>
        <w:t xml:space="preserve">: Radio România Muzical şi Radio România Cultural, Radio Cluj, EBS Radio, Radio Renaşterea; </w:t>
      </w:r>
    </w:p>
    <w:p w:rsidR="002C6BBA" w:rsidRPr="00C1708E" w:rsidRDefault="002C6BBA" w:rsidP="00B931B9">
      <w:pPr>
        <w:numPr>
          <w:ilvl w:val="1"/>
          <w:numId w:val="33"/>
        </w:numPr>
        <w:spacing w:after="0" w:line="240" w:lineRule="auto"/>
        <w:jc w:val="both"/>
        <w:rPr>
          <w:rFonts w:asciiTheme="majorHAnsi" w:hAnsiTheme="majorHAnsi"/>
          <w:sz w:val="24"/>
          <w:szCs w:val="24"/>
        </w:rPr>
      </w:pPr>
      <w:r w:rsidRPr="00C1708E">
        <w:rPr>
          <w:rFonts w:asciiTheme="majorHAnsi" w:hAnsiTheme="majorHAnsi"/>
          <w:b/>
          <w:sz w:val="24"/>
          <w:szCs w:val="24"/>
        </w:rPr>
        <w:t>online</w:t>
      </w:r>
      <w:r w:rsidRPr="00C1708E">
        <w:rPr>
          <w:rFonts w:asciiTheme="majorHAnsi" w:hAnsiTheme="majorHAnsi"/>
          <w:sz w:val="24"/>
          <w:szCs w:val="24"/>
        </w:rPr>
        <w:t>: clujulcultural.ro.</w:t>
      </w:r>
    </w:p>
    <w:p w:rsidR="002C6BBA" w:rsidRPr="00C1708E" w:rsidRDefault="002C6BBA" w:rsidP="00B931B9">
      <w:pPr>
        <w:numPr>
          <w:ilvl w:val="1"/>
          <w:numId w:val="33"/>
        </w:numPr>
        <w:spacing w:after="0" w:line="240" w:lineRule="auto"/>
        <w:jc w:val="both"/>
        <w:rPr>
          <w:rFonts w:asciiTheme="majorHAnsi" w:hAnsiTheme="majorHAnsi"/>
          <w:sz w:val="24"/>
          <w:szCs w:val="24"/>
        </w:rPr>
      </w:pPr>
      <w:r w:rsidRPr="00C1708E">
        <w:rPr>
          <w:rFonts w:asciiTheme="majorHAnsi" w:hAnsiTheme="majorHAnsi"/>
          <w:b/>
          <w:sz w:val="24"/>
          <w:szCs w:val="24"/>
        </w:rPr>
        <w:t>TV:</w:t>
      </w:r>
      <w:r w:rsidRPr="00C1708E">
        <w:rPr>
          <w:rFonts w:asciiTheme="majorHAnsi" w:hAnsiTheme="majorHAnsi"/>
          <w:sz w:val="24"/>
          <w:szCs w:val="24"/>
        </w:rPr>
        <w:t xml:space="preserve"> TVR Cluj, Via TV.</w:t>
      </w:r>
    </w:p>
    <w:p w:rsidR="002C6BBA" w:rsidRPr="00C1708E" w:rsidRDefault="002C6BBA" w:rsidP="000522DD">
      <w:pPr>
        <w:ind w:left="720"/>
        <w:jc w:val="both"/>
        <w:rPr>
          <w:rFonts w:asciiTheme="majorHAnsi" w:hAnsiTheme="majorHAnsi"/>
          <w:sz w:val="24"/>
          <w:szCs w:val="24"/>
        </w:rPr>
      </w:pPr>
    </w:p>
    <w:p w:rsidR="002C6BBA" w:rsidRPr="00C1708E" w:rsidRDefault="002C6BBA" w:rsidP="00B931B9">
      <w:pPr>
        <w:numPr>
          <w:ilvl w:val="0"/>
          <w:numId w:val="33"/>
        </w:numPr>
        <w:spacing w:after="0" w:line="240" w:lineRule="auto"/>
        <w:jc w:val="both"/>
        <w:rPr>
          <w:rFonts w:asciiTheme="majorHAnsi" w:hAnsiTheme="majorHAnsi"/>
          <w:sz w:val="24"/>
          <w:szCs w:val="24"/>
        </w:rPr>
      </w:pPr>
      <w:r w:rsidRPr="00C1708E">
        <w:rPr>
          <w:rFonts w:asciiTheme="majorHAnsi" w:hAnsiTheme="majorHAnsi"/>
          <w:sz w:val="24"/>
          <w:szCs w:val="24"/>
        </w:rPr>
        <w:t>Comunicare online: prin intermediul site-ului propriu au fost promovate toate acţiunile instituţiei cu updatare zilnică. În subsolul site-ului există contactele tuturor partenerilor instituţiei, cu «legături» (links) directe către site-urile acestora, realizându-se astfel un schimb de adrese cu respectivele instituţii. În ceea ce privește rețelele de socializare, pagi</w:t>
      </w:r>
      <w:r w:rsidR="00C1708E" w:rsidRPr="00C1708E">
        <w:rPr>
          <w:rFonts w:asciiTheme="majorHAnsi" w:hAnsiTheme="majorHAnsi"/>
          <w:sz w:val="24"/>
          <w:szCs w:val="24"/>
        </w:rPr>
        <w:t>na de Facebook a depășit deja 20</w:t>
      </w:r>
      <w:r w:rsidRPr="00C1708E">
        <w:rPr>
          <w:rFonts w:asciiTheme="majorHAnsi" w:hAnsiTheme="majorHAnsi"/>
          <w:sz w:val="24"/>
          <w:szCs w:val="24"/>
        </w:rPr>
        <w:t xml:space="preserve">.000 de fani. </w:t>
      </w:r>
    </w:p>
    <w:p w:rsidR="002C6BBA" w:rsidRPr="00C1708E" w:rsidRDefault="002C6BBA" w:rsidP="000522DD">
      <w:pPr>
        <w:jc w:val="both"/>
        <w:rPr>
          <w:rFonts w:asciiTheme="majorHAnsi" w:hAnsiTheme="majorHAnsi"/>
          <w:sz w:val="24"/>
          <w:szCs w:val="24"/>
        </w:rPr>
      </w:pPr>
    </w:p>
    <w:p w:rsidR="002C6BBA" w:rsidRPr="00C1708E" w:rsidRDefault="002C6BBA" w:rsidP="00B931B9">
      <w:pPr>
        <w:numPr>
          <w:ilvl w:val="0"/>
          <w:numId w:val="33"/>
        </w:numPr>
        <w:spacing w:after="0" w:line="240" w:lineRule="auto"/>
        <w:ind w:left="360"/>
        <w:jc w:val="both"/>
        <w:rPr>
          <w:rFonts w:asciiTheme="majorHAnsi" w:hAnsiTheme="majorHAnsi"/>
          <w:sz w:val="24"/>
          <w:szCs w:val="24"/>
        </w:rPr>
      </w:pPr>
      <w:r w:rsidRPr="00C1708E">
        <w:rPr>
          <w:rFonts w:asciiTheme="majorHAnsi" w:hAnsiTheme="majorHAnsi"/>
          <w:sz w:val="24"/>
          <w:szCs w:val="24"/>
        </w:rPr>
        <w:t>Comunicare cu mass-media: pentru fiecare eveniment au fost transmise către presa locală şi naţională comunicate de presă (însoţite de afișele în format electronic ale tuturor evenimentelor Filarmonicii, plus fotografii relevante pentru presa scrisă şi online), care au fost preluate și de site-urile de evenimente. De asemenea, înaintea fiecărui eveniment important au fost organizate conferinţe de presă cu artiştii invitaţi, mese rotunde etc.</w:t>
      </w:r>
    </w:p>
    <w:p w:rsidR="002C6BBA" w:rsidRPr="00C1708E" w:rsidRDefault="002C6BBA" w:rsidP="000522DD">
      <w:pPr>
        <w:ind w:left="720"/>
        <w:contextualSpacing/>
        <w:jc w:val="both"/>
        <w:rPr>
          <w:rFonts w:asciiTheme="majorHAnsi" w:hAnsiTheme="majorHAnsi"/>
          <w:sz w:val="24"/>
          <w:szCs w:val="24"/>
        </w:rPr>
      </w:pPr>
    </w:p>
    <w:p w:rsidR="002C6BBA" w:rsidRPr="00FD6CE2" w:rsidRDefault="002C6BBA" w:rsidP="000522DD">
      <w:pPr>
        <w:jc w:val="both"/>
        <w:rPr>
          <w:rFonts w:asciiTheme="majorHAnsi" w:hAnsiTheme="majorHAnsi"/>
          <w:color w:val="FF0000"/>
          <w:sz w:val="24"/>
          <w:szCs w:val="24"/>
          <w:highlight w:val="yellow"/>
        </w:rPr>
      </w:pPr>
    </w:p>
    <w:p w:rsidR="002904AF" w:rsidRDefault="002904AF" w:rsidP="000522DD">
      <w:pPr>
        <w:ind w:right="-540"/>
        <w:jc w:val="both"/>
        <w:outlineLvl w:val="0"/>
        <w:rPr>
          <w:rFonts w:asciiTheme="majorHAnsi" w:hAnsiTheme="majorHAnsi"/>
          <w:b/>
          <w:color w:val="76923C" w:themeColor="accent3" w:themeShade="BF"/>
          <w:sz w:val="24"/>
          <w:szCs w:val="24"/>
        </w:rPr>
      </w:pPr>
    </w:p>
    <w:p w:rsidR="002C6BBA" w:rsidRPr="002904AF" w:rsidRDefault="002C6BBA" w:rsidP="000522DD">
      <w:pPr>
        <w:ind w:right="-540"/>
        <w:jc w:val="both"/>
        <w:outlineLvl w:val="0"/>
        <w:rPr>
          <w:rFonts w:asciiTheme="majorHAnsi" w:hAnsiTheme="majorHAnsi"/>
          <w:sz w:val="24"/>
          <w:szCs w:val="24"/>
        </w:rPr>
      </w:pPr>
      <w:r w:rsidRPr="002904AF">
        <w:rPr>
          <w:rFonts w:asciiTheme="majorHAnsi" w:hAnsiTheme="majorHAnsi"/>
          <w:b/>
          <w:color w:val="76923C" w:themeColor="accent3" w:themeShade="BF"/>
          <w:sz w:val="24"/>
          <w:szCs w:val="24"/>
        </w:rPr>
        <w:t>Apariții în presa de specialitate</w:t>
      </w:r>
    </w:p>
    <w:p w:rsidR="002904AF" w:rsidRDefault="002C6BBA" w:rsidP="000522DD">
      <w:pPr>
        <w:ind w:right="-540"/>
        <w:jc w:val="both"/>
        <w:outlineLvl w:val="0"/>
        <w:rPr>
          <w:rFonts w:asciiTheme="majorHAnsi" w:hAnsiTheme="majorHAnsi"/>
          <w:sz w:val="24"/>
          <w:szCs w:val="24"/>
        </w:rPr>
      </w:pPr>
      <w:r w:rsidRPr="002904AF">
        <w:rPr>
          <w:rFonts w:asciiTheme="majorHAnsi" w:hAnsiTheme="majorHAnsi"/>
          <w:sz w:val="24"/>
          <w:szCs w:val="24"/>
        </w:rPr>
        <w:tab/>
      </w:r>
    </w:p>
    <w:p w:rsidR="002C6BBA" w:rsidRPr="000A5366" w:rsidRDefault="002C6BBA" w:rsidP="000522DD">
      <w:pPr>
        <w:ind w:right="-540"/>
        <w:jc w:val="both"/>
        <w:outlineLvl w:val="0"/>
        <w:rPr>
          <w:rFonts w:asciiTheme="majorHAnsi" w:hAnsiTheme="majorHAnsi"/>
          <w:sz w:val="24"/>
          <w:szCs w:val="24"/>
        </w:rPr>
      </w:pPr>
      <w:r w:rsidRPr="000A5366">
        <w:rPr>
          <w:rFonts w:asciiTheme="majorHAnsi" w:hAnsiTheme="majorHAnsi"/>
          <w:sz w:val="24"/>
          <w:szCs w:val="24"/>
        </w:rPr>
        <w:t xml:space="preserve">În fiecare săptămână, comunicatele legate de concertele stagiunii Filarmonicii de Stat „Transilvania” sunt preluate de diverse publicații online sau de presă scrisă, de radio sau TV. </w:t>
      </w:r>
    </w:p>
    <w:p w:rsidR="002904AF" w:rsidRPr="000A5366" w:rsidRDefault="002904AF" w:rsidP="002904AF">
      <w:pPr>
        <w:ind w:right="-540"/>
        <w:jc w:val="both"/>
        <w:outlineLvl w:val="0"/>
        <w:rPr>
          <w:rFonts w:asciiTheme="majorHAnsi" w:hAnsiTheme="majorHAnsi"/>
        </w:rPr>
      </w:pPr>
      <w:r w:rsidRPr="000A5366">
        <w:rPr>
          <w:rFonts w:asciiTheme="majorHAnsi" w:hAnsiTheme="majorHAnsi"/>
        </w:rPr>
        <w:t xml:space="preserve">În fiecare săptămână, comunicatele legate de concertele stagiunii Filarmonicii de Stat „Transilvania” sunt preluate de diverse publicații online sau de presă scrisă, de radio sau TV. Mai jos se regăsesc câteva comunicate legate de activitatea Filarmonicii în anul 2021:  </w:t>
      </w:r>
    </w:p>
    <w:p w:rsidR="002904AF" w:rsidRPr="000A5366" w:rsidRDefault="002904AF" w:rsidP="002904AF">
      <w:pPr>
        <w:spacing w:line="360" w:lineRule="auto"/>
        <w:rPr>
          <w:rFonts w:asciiTheme="majorHAnsi" w:hAnsiTheme="majorHAnsi"/>
        </w:rPr>
      </w:pPr>
      <w:r w:rsidRPr="000A5366">
        <w:rPr>
          <w:rFonts w:asciiTheme="majorHAnsi" w:hAnsiTheme="majorHAnsi"/>
        </w:rPr>
        <w:t xml:space="preserve"> </w:t>
      </w:r>
    </w:p>
    <w:p w:rsidR="002904AF" w:rsidRDefault="00A33193" w:rsidP="002904AF">
      <w:pPr>
        <w:spacing w:line="360" w:lineRule="auto"/>
      </w:pPr>
      <w:hyperlink r:id="rId16" w:history="1">
        <w:r w:rsidR="002904AF" w:rsidRPr="00FE0375">
          <w:rPr>
            <w:rStyle w:val="Hyperlink"/>
          </w:rPr>
          <w:t>https://www.servuscluj.ro/filarmonica-de-stat-transilvania-are-un-nou-manager/</w:t>
        </w:r>
      </w:hyperlink>
      <w:r w:rsidR="002904AF">
        <w:t xml:space="preserve"> </w:t>
      </w:r>
    </w:p>
    <w:p w:rsidR="002904AF" w:rsidRDefault="00A33193" w:rsidP="002904AF">
      <w:pPr>
        <w:spacing w:line="360" w:lineRule="auto"/>
      </w:pPr>
      <w:hyperlink r:id="rId17" w:history="1">
        <w:r w:rsidR="002904AF" w:rsidRPr="00FE0375">
          <w:rPr>
            <w:rStyle w:val="Hyperlink"/>
          </w:rPr>
          <w:t>https://www.festivalenescu.ro/en/events/transylvania-philharmonic-orchestra-of-cluj-napoca-2021/</w:t>
        </w:r>
      </w:hyperlink>
      <w:r w:rsidR="002904AF">
        <w:t xml:space="preserve"> </w:t>
      </w:r>
    </w:p>
    <w:p w:rsidR="002904AF" w:rsidRDefault="00A33193" w:rsidP="002904AF">
      <w:pPr>
        <w:spacing w:line="360" w:lineRule="auto"/>
      </w:pPr>
      <w:hyperlink r:id="rId18" w:history="1">
        <w:r w:rsidR="002904AF" w:rsidRPr="00FE0375">
          <w:rPr>
            <w:rStyle w:val="Hyperlink"/>
          </w:rPr>
          <w:t>https://www.servuscluj.ro/concert-simfonic-sub-bagheta-dirijorului-alexander-liebreich-la-filarmonica-cluj/</w:t>
        </w:r>
      </w:hyperlink>
      <w:r w:rsidR="002904AF">
        <w:t xml:space="preserve"> </w:t>
      </w:r>
    </w:p>
    <w:p w:rsidR="002904AF" w:rsidRDefault="00A33193" w:rsidP="002904AF">
      <w:pPr>
        <w:spacing w:line="360" w:lineRule="auto"/>
      </w:pPr>
      <w:hyperlink r:id="rId19" w:history="1">
        <w:r w:rsidR="002904AF" w:rsidRPr="00FE0375">
          <w:rPr>
            <w:rStyle w:val="Hyperlink"/>
          </w:rPr>
          <w:t>https://ilikecluj.ro/17-septembrie-concertul-de-deschidere-a-stagiunii-2021-2022/</w:t>
        </w:r>
      </w:hyperlink>
      <w:r w:rsidR="002904AF">
        <w:t xml:space="preserve"> </w:t>
      </w:r>
    </w:p>
    <w:p w:rsidR="002904AF" w:rsidRDefault="00A33193" w:rsidP="002904AF">
      <w:pPr>
        <w:spacing w:line="360" w:lineRule="auto"/>
      </w:pPr>
      <w:hyperlink r:id="rId20" w:history="1">
        <w:r w:rsidR="002904AF" w:rsidRPr="00FE0375">
          <w:rPr>
            <w:rStyle w:val="Hyperlink"/>
          </w:rPr>
          <w:t>https://clujtoday.ro/filarmonica-de-stat-transilvania-inchide-stagiunea-2020-2021/</w:t>
        </w:r>
      </w:hyperlink>
      <w:r w:rsidR="002904AF">
        <w:t xml:space="preserve"> </w:t>
      </w:r>
    </w:p>
    <w:p w:rsidR="002904AF" w:rsidRDefault="00A33193" w:rsidP="002904AF">
      <w:pPr>
        <w:spacing w:line="360" w:lineRule="auto"/>
      </w:pPr>
      <w:hyperlink r:id="rId21" w:history="1">
        <w:r w:rsidR="002904AF" w:rsidRPr="00FE0375">
          <w:rPr>
            <w:rStyle w:val="Hyperlink"/>
          </w:rPr>
          <w:t>https://clujtoday.ro/a-inceput-o-noua-stagiune-la-filarmonica-de-stat-transilvania/</w:t>
        </w:r>
      </w:hyperlink>
      <w:r w:rsidR="002904AF">
        <w:t xml:space="preserve"> </w:t>
      </w:r>
    </w:p>
    <w:p w:rsidR="002904AF" w:rsidRDefault="00A33193" w:rsidP="002904AF">
      <w:pPr>
        <w:spacing w:line="360" w:lineRule="auto"/>
      </w:pPr>
      <w:hyperlink r:id="rId22" w:history="1">
        <w:r w:rsidR="002904AF" w:rsidRPr="00FE0375">
          <w:rPr>
            <w:rStyle w:val="Hyperlink"/>
          </w:rPr>
          <w:t>https://clujtoday.ro/recital-de-pian-la-filarmonica-de-stat-transilvania-din-cluj-napoca/</w:t>
        </w:r>
      </w:hyperlink>
      <w:r w:rsidR="002904AF">
        <w:t xml:space="preserve"> </w:t>
      </w:r>
    </w:p>
    <w:p w:rsidR="002904AF" w:rsidRDefault="00A33193" w:rsidP="002904AF">
      <w:pPr>
        <w:spacing w:line="360" w:lineRule="auto"/>
      </w:pPr>
      <w:hyperlink r:id="rId23" w:history="1">
        <w:r w:rsidR="002904AF" w:rsidRPr="00FE0375">
          <w:rPr>
            <w:rStyle w:val="Hyperlink"/>
          </w:rPr>
          <w:t>https://clujtoday.ro/filarmonica-de-stat-transilvania-incheie-anul-in-ritmuri-de-muzica-baroca/</w:t>
        </w:r>
      </w:hyperlink>
      <w:r w:rsidR="002904AF">
        <w:t xml:space="preserve"> </w:t>
      </w:r>
    </w:p>
    <w:p w:rsidR="002904AF" w:rsidRDefault="00A33193" w:rsidP="002904AF">
      <w:pPr>
        <w:spacing w:line="360" w:lineRule="auto"/>
      </w:pPr>
      <w:hyperlink r:id="rId24" w:history="1">
        <w:r w:rsidR="002904AF" w:rsidRPr="00FE0375">
          <w:rPr>
            <w:rStyle w:val="Hyperlink"/>
          </w:rPr>
          <w:t>https://eclujeanul.ro/filarmonica-de-stat-transilvania-incheie-anul-2021-pe-ritmul-de-muzica-baroca/</w:t>
        </w:r>
      </w:hyperlink>
      <w:r w:rsidR="002904AF">
        <w:t xml:space="preserve"> </w:t>
      </w:r>
    </w:p>
    <w:p w:rsidR="002904AF" w:rsidRDefault="00A33193" w:rsidP="002904AF">
      <w:pPr>
        <w:spacing w:line="360" w:lineRule="auto"/>
      </w:pPr>
      <w:hyperlink r:id="rId25" w:history="1">
        <w:r w:rsidR="002904AF" w:rsidRPr="00FE0375">
          <w:rPr>
            <w:rStyle w:val="Hyperlink"/>
          </w:rPr>
          <w:t>https://eclujeanul.ro/concert-la-filarmonica-de-stat-transilvania-sub-bagheta-dirijorului-gabriel-bebeselea/</w:t>
        </w:r>
      </w:hyperlink>
      <w:r w:rsidR="002904AF">
        <w:t xml:space="preserve"> </w:t>
      </w:r>
    </w:p>
    <w:p w:rsidR="002904AF" w:rsidRDefault="00A33193" w:rsidP="002904AF">
      <w:pPr>
        <w:spacing w:line="360" w:lineRule="auto"/>
      </w:pPr>
      <w:hyperlink r:id="rId26" w:history="1">
        <w:r w:rsidR="002904AF" w:rsidRPr="00FE0375">
          <w:rPr>
            <w:rStyle w:val="Hyperlink"/>
          </w:rPr>
          <w:t>https://eclujeanul.ro/concerte-si-recitaluri-gazduite-de-filarmonica-cluj-in-cadrul-toamna-muzicale-clujene/</w:t>
        </w:r>
      </w:hyperlink>
      <w:r w:rsidR="002904AF">
        <w:t xml:space="preserve"> </w:t>
      </w:r>
    </w:p>
    <w:p w:rsidR="002904AF" w:rsidRDefault="00A33193" w:rsidP="002904AF">
      <w:pPr>
        <w:spacing w:line="360" w:lineRule="auto"/>
      </w:pPr>
      <w:hyperlink r:id="rId27" w:history="1">
        <w:r w:rsidR="002904AF" w:rsidRPr="00FE0375">
          <w:rPr>
            <w:rStyle w:val="Hyperlink"/>
          </w:rPr>
          <w:t>https://muzicainstantelor.ro/index.php/2021/10/29/concert-de-vioara-vineri-la-filarmonica-transilvania/</w:t>
        </w:r>
      </w:hyperlink>
      <w:r w:rsidR="002904AF">
        <w:t xml:space="preserve"> </w:t>
      </w:r>
    </w:p>
    <w:p w:rsidR="002904AF" w:rsidRDefault="00A33193" w:rsidP="002904AF">
      <w:pPr>
        <w:spacing w:line="360" w:lineRule="auto"/>
      </w:pPr>
      <w:hyperlink r:id="rId28" w:history="1">
        <w:r w:rsidR="002904AF" w:rsidRPr="00FE0375">
          <w:rPr>
            <w:rStyle w:val="Hyperlink"/>
          </w:rPr>
          <w:t>https://muzicainstantelor.ro/index.php/2021/10/01/nocturne-si-psalmi-la-filarmonica-transilvania/</w:t>
        </w:r>
      </w:hyperlink>
      <w:r w:rsidR="002904AF">
        <w:t xml:space="preserve"> </w:t>
      </w:r>
    </w:p>
    <w:p w:rsidR="002904AF" w:rsidRDefault="00A33193" w:rsidP="002904AF">
      <w:pPr>
        <w:spacing w:line="360" w:lineRule="auto"/>
      </w:pPr>
      <w:hyperlink r:id="rId29" w:history="1">
        <w:r w:rsidR="002904AF" w:rsidRPr="00FE0375">
          <w:rPr>
            <w:rStyle w:val="Hyperlink"/>
          </w:rPr>
          <w:t>https://muzicainstantelor.ro/index.php/2021/09/17/stagiune-noua-la-filarmonica-cu-un-violoncelist-si-o-pianista/</w:t>
        </w:r>
      </w:hyperlink>
      <w:r w:rsidR="002904AF">
        <w:t xml:space="preserve"> </w:t>
      </w:r>
    </w:p>
    <w:p w:rsidR="002904AF" w:rsidRDefault="00A33193" w:rsidP="002904AF">
      <w:pPr>
        <w:spacing w:line="360" w:lineRule="auto"/>
      </w:pPr>
      <w:hyperlink r:id="rId30" w:history="1">
        <w:r w:rsidR="002904AF" w:rsidRPr="00FE0375">
          <w:rPr>
            <w:rStyle w:val="Hyperlink"/>
          </w:rPr>
          <w:t>https://turdanews.net/filarmonica-de-stat-transilvania-pentru-prima-data-la-turda-in-ultimii-40-de-ani/</w:t>
        </w:r>
      </w:hyperlink>
    </w:p>
    <w:p w:rsidR="002904AF" w:rsidRDefault="00A33193" w:rsidP="002904AF">
      <w:pPr>
        <w:spacing w:line="360" w:lineRule="auto"/>
      </w:pPr>
      <w:hyperlink r:id="rId31" w:history="1">
        <w:r w:rsidR="002904AF" w:rsidRPr="00FE0375">
          <w:rPr>
            <w:rStyle w:val="Hyperlink"/>
          </w:rPr>
          <w:t>https://turdanews.net/concert-cameral-in-sala-de-spectacole-a-teatrului-national-aureliu-manea/</w:t>
        </w:r>
      </w:hyperlink>
      <w:r w:rsidR="002904AF">
        <w:t xml:space="preserve"> </w:t>
      </w:r>
    </w:p>
    <w:p w:rsidR="002904AF" w:rsidRDefault="00A33193" w:rsidP="002904AF">
      <w:pPr>
        <w:spacing w:line="360" w:lineRule="auto"/>
      </w:pPr>
      <w:hyperlink r:id="rId32" w:history="1">
        <w:r w:rsidR="002904AF" w:rsidRPr="00FE0375">
          <w:rPr>
            <w:rStyle w:val="Hyperlink"/>
          </w:rPr>
          <w:t>https://turdanews.net/concert-cameral-la-teatrul-national-aureliu-manea-turda/</w:t>
        </w:r>
      </w:hyperlink>
      <w:r w:rsidR="002904AF">
        <w:t xml:space="preserve">  </w:t>
      </w:r>
    </w:p>
    <w:p w:rsidR="002904AF" w:rsidRDefault="00A33193" w:rsidP="002904AF">
      <w:pPr>
        <w:spacing w:line="360" w:lineRule="auto"/>
      </w:pPr>
      <w:hyperlink r:id="rId33" w:history="1">
        <w:r w:rsidR="002904AF" w:rsidRPr="00FE0375">
          <w:rPr>
            <w:rStyle w:val="Hyperlink"/>
          </w:rPr>
          <w:t>https://www.romania-muzical.ro/articol/audio-interviu-cu-oana-andreica-consilier-artistic-al-filarmonicii-transilvania/2970681/15/2</w:t>
        </w:r>
      </w:hyperlink>
      <w:r w:rsidR="002904AF">
        <w:t xml:space="preserve"> </w:t>
      </w:r>
    </w:p>
    <w:p w:rsidR="002904AF" w:rsidRDefault="00A33193" w:rsidP="002904AF">
      <w:pPr>
        <w:spacing w:line="360" w:lineRule="auto"/>
      </w:pPr>
      <w:hyperlink r:id="rId34" w:history="1">
        <w:r w:rsidR="002904AF" w:rsidRPr="00FE0375">
          <w:rPr>
            <w:rStyle w:val="Hyperlink"/>
          </w:rPr>
          <w:t>https://ziarulfaclia.ro/festivalul-toamna-muzicala-clujeana-2021/</w:t>
        </w:r>
      </w:hyperlink>
      <w:r w:rsidR="002904AF">
        <w:t xml:space="preserve"> </w:t>
      </w:r>
    </w:p>
    <w:p w:rsidR="002904AF" w:rsidRDefault="00A33193" w:rsidP="002904AF">
      <w:pPr>
        <w:spacing w:line="360" w:lineRule="auto"/>
      </w:pPr>
      <w:hyperlink r:id="rId35" w:history="1">
        <w:r w:rsidR="002904AF" w:rsidRPr="00FE0375">
          <w:rPr>
            <w:rStyle w:val="Hyperlink"/>
          </w:rPr>
          <w:t>https://ziarulfaclia.ro/transylvanian-piano-trio-in-toamna-muzicala-clujeana/</w:t>
        </w:r>
      </w:hyperlink>
      <w:r w:rsidR="002904AF">
        <w:t xml:space="preserve"> </w:t>
      </w:r>
    </w:p>
    <w:p w:rsidR="002904AF" w:rsidRDefault="00A33193" w:rsidP="002904AF">
      <w:pPr>
        <w:spacing w:line="360" w:lineRule="auto"/>
      </w:pPr>
      <w:hyperlink r:id="rId36" w:history="1">
        <w:r w:rsidR="002904AF" w:rsidRPr="00FE0375">
          <w:rPr>
            <w:rStyle w:val="Hyperlink"/>
          </w:rPr>
          <w:t>https://ziarulfaclia.ro/toamna-muzicala-clujeana/</w:t>
        </w:r>
      </w:hyperlink>
      <w:r w:rsidR="002904AF">
        <w:t xml:space="preserve"> </w:t>
      </w:r>
    </w:p>
    <w:p w:rsidR="002904AF" w:rsidRDefault="00A33193" w:rsidP="002904AF">
      <w:pPr>
        <w:spacing w:line="360" w:lineRule="auto"/>
      </w:pPr>
      <w:hyperlink r:id="rId37" w:history="1">
        <w:r w:rsidR="002904AF" w:rsidRPr="00FE0375">
          <w:rPr>
            <w:rStyle w:val="Hyperlink"/>
          </w:rPr>
          <w:t>https://ziarulfaclia.ro/toamna-muzicala-clujeana-concert-simfonic-dirijat-de-tiberiu-soare/</w:t>
        </w:r>
      </w:hyperlink>
      <w:r w:rsidR="002904AF">
        <w:t xml:space="preserve"> </w:t>
      </w:r>
    </w:p>
    <w:p w:rsidR="002904AF" w:rsidRDefault="00A33193" w:rsidP="002904AF">
      <w:pPr>
        <w:spacing w:line="360" w:lineRule="auto"/>
      </w:pPr>
      <w:hyperlink r:id="rId38" w:history="1">
        <w:r w:rsidR="002904AF" w:rsidRPr="00FE0375">
          <w:rPr>
            <w:rStyle w:val="Hyperlink"/>
          </w:rPr>
          <w:t>https://ziarulfaclia.ro/filarmonica-transilvania-2/</w:t>
        </w:r>
      </w:hyperlink>
      <w:r w:rsidR="002904AF">
        <w:t xml:space="preserve"> </w:t>
      </w:r>
    </w:p>
    <w:p w:rsidR="002904AF" w:rsidRDefault="00A33193" w:rsidP="002904AF">
      <w:pPr>
        <w:spacing w:line="360" w:lineRule="auto"/>
      </w:pPr>
      <w:hyperlink r:id="rId39" w:history="1">
        <w:r w:rsidR="002904AF" w:rsidRPr="00FE0375">
          <w:rPr>
            <w:rStyle w:val="Hyperlink"/>
          </w:rPr>
          <w:t>https://ziarulfaclia.ro/filarmonica-transilvania-3/</w:t>
        </w:r>
      </w:hyperlink>
      <w:r w:rsidR="002904AF">
        <w:t xml:space="preserve"> </w:t>
      </w:r>
    </w:p>
    <w:p w:rsidR="002904AF" w:rsidRDefault="00A33193" w:rsidP="002904AF">
      <w:pPr>
        <w:spacing w:line="360" w:lineRule="auto"/>
      </w:pPr>
      <w:hyperlink r:id="rId40" w:history="1">
        <w:r w:rsidR="002904AF" w:rsidRPr="00FE0375">
          <w:rPr>
            <w:rStyle w:val="Hyperlink"/>
          </w:rPr>
          <w:t>https://ziarulfaclia.ro/filarmonica-transilvania-4/</w:t>
        </w:r>
      </w:hyperlink>
      <w:r w:rsidR="002904AF">
        <w:t xml:space="preserve"> </w:t>
      </w:r>
    </w:p>
    <w:p w:rsidR="002904AF" w:rsidRDefault="00A33193" w:rsidP="002904AF">
      <w:pPr>
        <w:spacing w:line="360" w:lineRule="auto"/>
      </w:pPr>
      <w:hyperlink r:id="rId41" w:history="1">
        <w:r w:rsidR="002904AF" w:rsidRPr="00FE0375">
          <w:rPr>
            <w:rStyle w:val="Hyperlink"/>
          </w:rPr>
          <w:t>https://ziarulfaclia.ro/filarmonica-transilvania-5/</w:t>
        </w:r>
      </w:hyperlink>
      <w:r w:rsidR="002904AF">
        <w:t xml:space="preserve"> </w:t>
      </w:r>
    </w:p>
    <w:p w:rsidR="002904AF" w:rsidRDefault="00A33193" w:rsidP="002904AF">
      <w:pPr>
        <w:spacing w:line="360" w:lineRule="auto"/>
      </w:pPr>
      <w:hyperlink r:id="rId42" w:history="1">
        <w:r w:rsidR="002904AF" w:rsidRPr="00FE0375">
          <w:rPr>
            <w:rStyle w:val="Hyperlink"/>
          </w:rPr>
          <w:t>https://ziarulfaclia.ro/filarmonica-transilvania-6/</w:t>
        </w:r>
      </w:hyperlink>
      <w:r w:rsidR="002904AF">
        <w:t xml:space="preserve"> </w:t>
      </w:r>
    </w:p>
    <w:p w:rsidR="002904AF" w:rsidRDefault="00A33193" w:rsidP="002904AF">
      <w:pPr>
        <w:spacing w:line="360" w:lineRule="auto"/>
      </w:pPr>
      <w:hyperlink r:id="rId43" w:history="1">
        <w:r w:rsidR="002904AF" w:rsidRPr="00FE0375">
          <w:rPr>
            <w:rStyle w:val="Hyperlink"/>
          </w:rPr>
          <w:t>https://ziarulfaclia.ro/filarmonica-transilvania-8/</w:t>
        </w:r>
      </w:hyperlink>
      <w:r w:rsidR="002904AF">
        <w:t xml:space="preserve"> </w:t>
      </w:r>
    </w:p>
    <w:p w:rsidR="001900B9" w:rsidRDefault="001900B9" w:rsidP="001900B9">
      <w:pPr>
        <w:spacing w:after="200" w:line="276" w:lineRule="auto"/>
        <w:rPr>
          <w:rFonts w:asciiTheme="majorHAnsi" w:hAnsiTheme="majorHAnsi"/>
        </w:rPr>
      </w:pPr>
      <w:r>
        <w:rPr>
          <w:rFonts w:asciiTheme="majorHAnsi" w:hAnsiTheme="majorHAnsi"/>
        </w:rPr>
        <w:br w:type="page"/>
      </w:r>
      <w:r>
        <w:rPr>
          <w:rFonts w:asciiTheme="majorHAnsi" w:hAnsiTheme="majorHAnsi"/>
          <w:noProof/>
          <w:lang w:val="en-US"/>
        </w:rPr>
        <w:lastRenderedPageBreak/>
        <w:drawing>
          <wp:inline distT="0" distB="0" distL="0" distR="0" wp14:anchorId="51C1A3C5" wp14:editId="0CB49D9A">
            <wp:extent cx="4857750" cy="44021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9073" cy="4403316"/>
                    </a:xfrm>
                    <a:prstGeom prst="rect">
                      <a:avLst/>
                    </a:prstGeom>
                    <a:noFill/>
                    <a:ln>
                      <a:noFill/>
                    </a:ln>
                  </pic:spPr>
                </pic:pic>
              </a:graphicData>
            </a:graphic>
          </wp:inline>
        </w:drawing>
      </w:r>
    </w:p>
    <w:p w:rsidR="001900B9" w:rsidRDefault="001900B9" w:rsidP="001900B9">
      <w:pPr>
        <w:spacing w:after="200" w:line="276" w:lineRule="auto"/>
        <w:rPr>
          <w:rFonts w:asciiTheme="majorHAnsi" w:hAnsiTheme="majorHAnsi"/>
        </w:rPr>
      </w:pPr>
      <w:r>
        <w:rPr>
          <w:rFonts w:asciiTheme="majorHAnsi" w:hAnsiTheme="majorHAnsi"/>
          <w:noProof/>
          <w:lang w:val="en-US"/>
        </w:rPr>
        <w:drawing>
          <wp:inline distT="0" distB="0" distL="0" distR="0" wp14:anchorId="080ED90B" wp14:editId="3CA92209">
            <wp:extent cx="4895850" cy="45881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01613" cy="4593509"/>
                    </a:xfrm>
                    <a:prstGeom prst="rect">
                      <a:avLst/>
                    </a:prstGeom>
                    <a:noFill/>
                    <a:ln>
                      <a:noFill/>
                    </a:ln>
                  </pic:spPr>
                </pic:pic>
              </a:graphicData>
            </a:graphic>
          </wp:inline>
        </w:drawing>
      </w:r>
    </w:p>
    <w:p w:rsidR="001900B9" w:rsidRDefault="001900B9">
      <w:pPr>
        <w:spacing w:after="200" w:line="276" w:lineRule="auto"/>
        <w:rPr>
          <w:rFonts w:asciiTheme="majorHAnsi" w:hAnsiTheme="majorHAnsi"/>
        </w:rPr>
      </w:pPr>
      <w:r>
        <w:rPr>
          <w:rFonts w:asciiTheme="majorHAnsi" w:hAnsiTheme="majorHAnsi"/>
        </w:rPr>
        <w:br w:type="page"/>
      </w:r>
    </w:p>
    <w:p w:rsidR="00C01406" w:rsidRDefault="001900B9" w:rsidP="001900B9">
      <w:pPr>
        <w:spacing w:after="200" w:line="276" w:lineRule="auto"/>
        <w:rPr>
          <w:rFonts w:asciiTheme="majorHAnsi" w:hAnsiTheme="majorHAnsi"/>
        </w:rPr>
      </w:pPr>
      <w:r>
        <w:rPr>
          <w:rFonts w:asciiTheme="majorHAnsi" w:hAnsiTheme="majorHAnsi"/>
          <w:noProof/>
          <w:lang w:val="en-US"/>
        </w:rPr>
        <w:lastRenderedPageBreak/>
        <w:drawing>
          <wp:inline distT="0" distB="0" distL="0" distR="0" wp14:anchorId="210B748F" wp14:editId="4F83486C">
            <wp:extent cx="4794250" cy="5002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1688" cy="5010457"/>
                    </a:xfrm>
                    <a:prstGeom prst="rect">
                      <a:avLst/>
                    </a:prstGeom>
                    <a:noFill/>
                    <a:ln>
                      <a:noFill/>
                    </a:ln>
                  </pic:spPr>
                </pic:pic>
              </a:graphicData>
            </a:graphic>
          </wp:inline>
        </w:drawing>
      </w:r>
      <w:r>
        <w:rPr>
          <w:rFonts w:asciiTheme="majorHAnsi" w:hAnsiTheme="majorHAnsi"/>
        </w:rPr>
        <w:br w:type="page"/>
      </w:r>
    </w:p>
    <w:p w:rsidR="00503DBD" w:rsidRDefault="00503DBD" w:rsidP="000522DD">
      <w:pPr>
        <w:autoSpaceDE w:val="0"/>
        <w:autoSpaceDN w:val="0"/>
        <w:adjustRightInd w:val="0"/>
        <w:spacing w:after="0" w:line="240" w:lineRule="auto"/>
        <w:jc w:val="both"/>
        <w:rPr>
          <w:rFonts w:ascii="Cambria" w:hAnsi="Cambria"/>
          <w:b/>
          <w:sz w:val="24"/>
          <w:szCs w:val="24"/>
          <w:lang w:val="en-US"/>
        </w:rPr>
      </w:pPr>
      <w:r w:rsidRPr="00CC7657">
        <w:rPr>
          <w:rFonts w:ascii="Cambria" w:hAnsi="Cambria"/>
          <w:b/>
          <w:sz w:val="24"/>
          <w:szCs w:val="24"/>
        </w:rPr>
        <w:lastRenderedPageBreak/>
        <w:t xml:space="preserve">    </w:t>
      </w:r>
      <w:r w:rsidR="003F02BC">
        <w:rPr>
          <w:rFonts w:ascii="Cambria" w:hAnsi="Cambria"/>
          <w:b/>
          <w:sz w:val="24"/>
          <w:szCs w:val="24"/>
          <w:lang w:val="en-US"/>
        </w:rPr>
        <w:t>3</w:t>
      </w:r>
      <w:r w:rsidRPr="00791409">
        <w:rPr>
          <w:rFonts w:ascii="Cambria" w:hAnsi="Cambria"/>
          <w:b/>
          <w:sz w:val="24"/>
          <w:szCs w:val="24"/>
          <w:lang w:val="en-US"/>
        </w:rPr>
        <w:t xml:space="preserve">. </w:t>
      </w:r>
      <w:proofErr w:type="gramStart"/>
      <w:r w:rsidRPr="00791409">
        <w:rPr>
          <w:rFonts w:ascii="Cambria" w:hAnsi="Cambria"/>
          <w:b/>
          <w:sz w:val="24"/>
          <w:szCs w:val="24"/>
          <w:lang w:val="en-US"/>
        </w:rPr>
        <w:t>măsuri</w:t>
      </w:r>
      <w:proofErr w:type="gramEnd"/>
      <w:r w:rsidRPr="00791409">
        <w:rPr>
          <w:rFonts w:ascii="Cambria" w:hAnsi="Cambria"/>
          <w:b/>
          <w:sz w:val="24"/>
          <w:szCs w:val="24"/>
          <w:lang w:val="en-US"/>
        </w:rPr>
        <w:t xml:space="preserve"> luate pentru cunoaşterea categoriilor de beneficiari;</w:t>
      </w:r>
    </w:p>
    <w:p w:rsidR="000A5366" w:rsidRPr="00791409" w:rsidRDefault="000A5366" w:rsidP="000522DD">
      <w:pPr>
        <w:autoSpaceDE w:val="0"/>
        <w:autoSpaceDN w:val="0"/>
        <w:adjustRightInd w:val="0"/>
        <w:spacing w:after="0" w:line="240" w:lineRule="auto"/>
        <w:jc w:val="both"/>
        <w:rPr>
          <w:rFonts w:ascii="Cambria" w:hAnsi="Cambria"/>
          <w:b/>
          <w:sz w:val="24"/>
          <w:szCs w:val="24"/>
          <w:lang w:val="en-US"/>
        </w:rPr>
      </w:pPr>
    </w:p>
    <w:p w:rsidR="00503DBD" w:rsidRPr="00791409" w:rsidRDefault="00503DBD" w:rsidP="000522DD">
      <w:pPr>
        <w:spacing w:after="0" w:line="240" w:lineRule="auto"/>
        <w:ind w:firstLine="708"/>
        <w:jc w:val="both"/>
        <w:rPr>
          <w:rFonts w:ascii="Cambria" w:hAnsi="Cambria"/>
          <w:sz w:val="24"/>
          <w:szCs w:val="24"/>
        </w:rPr>
      </w:pPr>
      <w:r w:rsidRPr="00791409">
        <w:rPr>
          <w:rFonts w:ascii="Cambria" w:hAnsi="Cambria"/>
          <w:i/>
          <w:sz w:val="24"/>
          <w:szCs w:val="24"/>
        </w:rPr>
        <w:t>Pe termen scurt</w:t>
      </w:r>
      <w:r w:rsidRPr="00791409">
        <w:rPr>
          <w:rFonts w:ascii="Cambria" w:hAnsi="Cambria"/>
          <w:sz w:val="24"/>
          <w:szCs w:val="24"/>
        </w:rPr>
        <w:t xml:space="preserve"> dorim fidelizarea/păstrarea actualilor spectatori.</w:t>
      </w:r>
    </w:p>
    <w:p w:rsidR="00503DBD" w:rsidRPr="000D4A57" w:rsidRDefault="00503DBD" w:rsidP="000522DD">
      <w:pPr>
        <w:spacing w:after="0" w:line="240" w:lineRule="auto"/>
        <w:ind w:firstLine="708"/>
        <w:jc w:val="both"/>
        <w:rPr>
          <w:rFonts w:asciiTheme="majorHAnsi" w:hAnsiTheme="majorHAnsi"/>
          <w:sz w:val="24"/>
          <w:szCs w:val="24"/>
        </w:rPr>
      </w:pPr>
      <w:r w:rsidRPr="00791409">
        <w:rPr>
          <w:rFonts w:ascii="Cambria" w:hAnsi="Cambria"/>
          <w:i/>
          <w:sz w:val="24"/>
          <w:szCs w:val="24"/>
        </w:rPr>
        <w:t>Pe termen lung</w:t>
      </w:r>
      <w:r w:rsidRPr="00791409">
        <w:rPr>
          <w:rFonts w:ascii="Cambria" w:hAnsi="Cambria"/>
          <w:sz w:val="24"/>
          <w:szCs w:val="24"/>
        </w:rPr>
        <w:t xml:space="preserve"> vizăm atragerea şi a altor categorii de spectatori (în special atragerea tinerilor la concertele Filarmonicii prin organizarea de concerte educative cu tematica diversă şi atractivă), </w:t>
      </w:r>
      <w:r w:rsidRPr="000D4A57">
        <w:rPr>
          <w:rFonts w:asciiTheme="majorHAnsi" w:hAnsiTheme="majorHAnsi"/>
          <w:sz w:val="24"/>
          <w:szCs w:val="24"/>
        </w:rPr>
        <w:t>precum şi a acelui segment de public care a renunţat să frecventeze concertele din cauza condiţiilor acustice ale sălii.</w:t>
      </w:r>
    </w:p>
    <w:p w:rsidR="000D4A57" w:rsidRPr="00791409" w:rsidRDefault="000D4A57" w:rsidP="00FD6CE2">
      <w:pPr>
        <w:pStyle w:val="ListParagraph"/>
        <w:ind w:left="0"/>
        <w:jc w:val="both"/>
        <w:rPr>
          <w:rFonts w:ascii="Cambria" w:hAnsi="Cambria"/>
          <w:sz w:val="24"/>
          <w:szCs w:val="24"/>
        </w:rPr>
      </w:pPr>
      <w:r>
        <w:rPr>
          <w:rFonts w:asciiTheme="majorHAnsi" w:hAnsiTheme="majorHAnsi"/>
          <w:lang w:val="en-US"/>
        </w:rPr>
        <w:tab/>
      </w:r>
    </w:p>
    <w:p w:rsidR="00503DBD" w:rsidRDefault="00503DBD" w:rsidP="000522DD">
      <w:pPr>
        <w:autoSpaceDE w:val="0"/>
        <w:autoSpaceDN w:val="0"/>
        <w:adjustRightInd w:val="0"/>
        <w:spacing w:after="0" w:line="240" w:lineRule="auto"/>
        <w:jc w:val="both"/>
        <w:rPr>
          <w:rFonts w:ascii="Cambria" w:hAnsi="Cambria"/>
          <w:b/>
          <w:sz w:val="24"/>
          <w:szCs w:val="24"/>
          <w:lang w:val="en-US"/>
        </w:rPr>
      </w:pPr>
      <w:r w:rsidRPr="00791409">
        <w:rPr>
          <w:rFonts w:ascii="Cambria" w:hAnsi="Cambria"/>
          <w:b/>
          <w:sz w:val="24"/>
          <w:szCs w:val="24"/>
          <w:lang w:val="en-US"/>
        </w:rPr>
        <w:t xml:space="preserve">    </w:t>
      </w:r>
      <w:r w:rsidR="003F02BC">
        <w:rPr>
          <w:rFonts w:ascii="Cambria" w:hAnsi="Cambria"/>
          <w:b/>
          <w:sz w:val="24"/>
          <w:szCs w:val="24"/>
          <w:lang w:val="en-US"/>
        </w:rPr>
        <w:t>4</w:t>
      </w:r>
      <w:r w:rsidRPr="00791409">
        <w:rPr>
          <w:rFonts w:ascii="Cambria" w:hAnsi="Cambria"/>
          <w:b/>
          <w:sz w:val="24"/>
          <w:szCs w:val="24"/>
          <w:lang w:val="en-US"/>
        </w:rPr>
        <w:t>. grupurile-ţintă ale activităţilor instituţiei;</w:t>
      </w:r>
    </w:p>
    <w:p w:rsidR="002904AF" w:rsidRDefault="002904AF" w:rsidP="000522DD">
      <w:pPr>
        <w:autoSpaceDE w:val="0"/>
        <w:autoSpaceDN w:val="0"/>
        <w:adjustRightInd w:val="0"/>
        <w:spacing w:after="0" w:line="240" w:lineRule="auto"/>
        <w:jc w:val="both"/>
        <w:rPr>
          <w:rFonts w:ascii="Cambria" w:hAnsi="Cambria"/>
          <w:b/>
          <w:sz w:val="24"/>
          <w:szCs w:val="24"/>
          <w:lang w:val="en-US"/>
        </w:rPr>
      </w:pPr>
    </w:p>
    <w:p w:rsidR="00503DBD" w:rsidRPr="000165A9" w:rsidRDefault="00503DBD" w:rsidP="000522DD">
      <w:pPr>
        <w:spacing w:line="240" w:lineRule="auto"/>
        <w:ind w:firstLine="708"/>
        <w:jc w:val="both"/>
        <w:rPr>
          <w:rFonts w:ascii="Cambria" w:hAnsi="Cambria"/>
          <w:sz w:val="24"/>
          <w:szCs w:val="24"/>
        </w:rPr>
      </w:pPr>
      <w:r w:rsidRPr="000165A9">
        <w:rPr>
          <w:rFonts w:ascii="Cambria" w:hAnsi="Cambria"/>
          <w:sz w:val="24"/>
          <w:szCs w:val="24"/>
        </w:rPr>
        <w:t xml:space="preserve">Dorim păstrarea </w:t>
      </w:r>
      <w:r w:rsidRPr="000165A9">
        <w:rPr>
          <w:rFonts w:ascii="Cambria" w:hAnsi="Cambria"/>
          <w:b/>
          <w:i/>
          <w:sz w:val="24"/>
          <w:szCs w:val="24"/>
        </w:rPr>
        <w:t>actualilor spectatori</w:t>
      </w:r>
      <w:r w:rsidRPr="000165A9">
        <w:rPr>
          <w:rFonts w:ascii="Cambria" w:hAnsi="Cambria"/>
          <w:sz w:val="24"/>
          <w:szCs w:val="24"/>
        </w:rPr>
        <w:t xml:space="preserve"> - de toate categoriile de vârstă și sociale (inclusiv persoane cu dizabilități, cu deficiență de auz, persoane cu sindromul Down, etc.), publicul de nișă care este fidel Filarmonicii de Stat „Transilvania”.</w:t>
      </w:r>
    </w:p>
    <w:p w:rsidR="002904AF" w:rsidRDefault="00503DBD" w:rsidP="002904AF">
      <w:pPr>
        <w:spacing w:after="0" w:line="240" w:lineRule="auto"/>
        <w:ind w:firstLine="708"/>
        <w:jc w:val="both"/>
      </w:pPr>
      <w:r w:rsidRPr="000165A9">
        <w:rPr>
          <w:rStyle w:val="tpa1"/>
          <w:rFonts w:ascii="Cambria" w:hAnsi="Cambria"/>
          <w:sz w:val="24"/>
          <w:szCs w:val="24"/>
        </w:rPr>
        <w:t xml:space="preserve">Un public ţintă pentru instituţia noastră îl constituie </w:t>
      </w:r>
      <w:r w:rsidRPr="000165A9">
        <w:rPr>
          <w:rStyle w:val="tpa1"/>
          <w:rFonts w:ascii="Cambria" w:hAnsi="Cambria"/>
          <w:b/>
          <w:i/>
          <w:sz w:val="24"/>
          <w:szCs w:val="24"/>
        </w:rPr>
        <w:t>tinerii</w:t>
      </w:r>
      <w:r w:rsidRPr="000165A9">
        <w:rPr>
          <w:rStyle w:val="tpa1"/>
          <w:rFonts w:ascii="Cambria" w:hAnsi="Cambria"/>
          <w:sz w:val="24"/>
          <w:szCs w:val="24"/>
        </w:rPr>
        <w:t xml:space="preserve">. În acest sens, în perioada următoare vor fi organizate un număr mai mare de concerte de educaţie muzicală pentru elevii ciclului primar, gimnazial şi liceal din Cluj şi localităţile apropiate, cât şi acţiuni de susţinere a tinerelor talente şi a debutului artistic pe scena Filarmonicii clujene. Tematica concertelor va fi diversificată în raport cu vârsta celor prezenţi. </w:t>
      </w:r>
    </w:p>
    <w:p w:rsidR="00503DBD" w:rsidRPr="00334A0B" w:rsidRDefault="00503DBD" w:rsidP="000522DD">
      <w:pPr>
        <w:spacing w:after="0" w:line="240" w:lineRule="auto"/>
        <w:ind w:firstLine="708"/>
        <w:jc w:val="both"/>
        <w:rPr>
          <w:rStyle w:val="tpa1"/>
          <w:rFonts w:ascii="Cambria" w:hAnsi="Cambria"/>
          <w:color w:val="7030A0"/>
          <w:sz w:val="24"/>
          <w:szCs w:val="24"/>
        </w:rPr>
      </w:pPr>
    </w:p>
    <w:p w:rsidR="00503DBD" w:rsidRPr="000165A9" w:rsidRDefault="00503DBD" w:rsidP="002904AF">
      <w:pPr>
        <w:spacing w:after="0" w:line="240" w:lineRule="auto"/>
        <w:jc w:val="both"/>
        <w:rPr>
          <w:rFonts w:ascii="Cambria" w:hAnsi="Cambria"/>
          <w:b/>
          <w:sz w:val="24"/>
          <w:szCs w:val="24"/>
          <w:lang w:val="en-US"/>
        </w:rPr>
      </w:pPr>
      <w:r w:rsidRPr="000165A9">
        <w:rPr>
          <w:rStyle w:val="tpa1"/>
          <w:rFonts w:ascii="Cambria" w:hAnsi="Cambria"/>
          <w:sz w:val="24"/>
          <w:szCs w:val="24"/>
        </w:rPr>
        <w:t xml:space="preserve">     </w:t>
      </w:r>
    </w:p>
    <w:p w:rsidR="00503DBD" w:rsidRPr="000165A9" w:rsidRDefault="00503DBD" w:rsidP="000522DD">
      <w:pPr>
        <w:autoSpaceDE w:val="0"/>
        <w:autoSpaceDN w:val="0"/>
        <w:adjustRightInd w:val="0"/>
        <w:spacing w:after="0" w:line="240" w:lineRule="auto"/>
        <w:jc w:val="both"/>
        <w:rPr>
          <w:rStyle w:val="tsp1"/>
          <w:rFonts w:ascii="Cambria" w:hAnsi="Cambria"/>
          <w:b/>
          <w:sz w:val="24"/>
          <w:szCs w:val="24"/>
          <w:lang w:val="en-US"/>
        </w:rPr>
      </w:pPr>
      <w:r w:rsidRPr="000165A9">
        <w:rPr>
          <w:rFonts w:ascii="Cambria" w:hAnsi="Cambria"/>
          <w:b/>
          <w:sz w:val="24"/>
          <w:szCs w:val="24"/>
          <w:lang w:val="en-US"/>
        </w:rPr>
        <w:t xml:space="preserve">    </w:t>
      </w:r>
      <w:r w:rsidR="003F02BC" w:rsidRPr="000165A9">
        <w:rPr>
          <w:rFonts w:ascii="Cambria" w:hAnsi="Cambria"/>
          <w:b/>
          <w:sz w:val="24"/>
          <w:szCs w:val="24"/>
          <w:lang w:val="en-US"/>
        </w:rPr>
        <w:t>5</w:t>
      </w:r>
      <w:r w:rsidRPr="000165A9">
        <w:rPr>
          <w:rFonts w:ascii="Cambria" w:hAnsi="Cambria"/>
          <w:b/>
          <w:sz w:val="24"/>
          <w:szCs w:val="24"/>
          <w:lang w:val="en-US"/>
        </w:rPr>
        <w:t xml:space="preserve">. </w:t>
      </w:r>
      <w:proofErr w:type="gramStart"/>
      <w:r w:rsidRPr="000165A9">
        <w:rPr>
          <w:rFonts w:ascii="Cambria" w:hAnsi="Cambria"/>
          <w:b/>
          <w:sz w:val="24"/>
          <w:szCs w:val="24"/>
          <w:lang w:val="en-US"/>
        </w:rPr>
        <w:t>profilul</w:t>
      </w:r>
      <w:proofErr w:type="gramEnd"/>
      <w:r w:rsidRPr="000165A9">
        <w:rPr>
          <w:rFonts w:ascii="Cambria" w:hAnsi="Cambria"/>
          <w:b/>
          <w:sz w:val="24"/>
          <w:szCs w:val="24"/>
          <w:lang w:val="en-US"/>
        </w:rPr>
        <w:t xml:space="preserve"> beneficiarului actual.</w:t>
      </w:r>
      <w:r w:rsidRPr="000165A9">
        <w:rPr>
          <w:rStyle w:val="tsp1"/>
          <w:rFonts w:ascii="Cambria" w:hAnsi="Cambria"/>
          <w:b/>
          <w:sz w:val="24"/>
          <w:szCs w:val="24"/>
        </w:rPr>
        <w:t xml:space="preserve">    </w:t>
      </w:r>
    </w:p>
    <w:p w:rsidR="00503DBD" w:rsidRDefault="002904AF" w:rsidP="000522DD">
      <w:pPr>
        <w:spacing w:after="0" w:line="240" w:lineRule="auto"/>
        <w:ind w:firstLine="708"/>
        <w:jc w:val="both"/>
        <w:rPr>
          <w:rStyle w:val="tsp1"/>
          <w:rFonts w:ascii="Cambria" w:hAnsi="Cambria"/>
          <w:b/>
          <w:sz w:val="24"/>
          <w:szCs w:val="24"/>
        </w:rPr>
      </w:pPr>
      <w:r>
        <w:rPr>
          <w:rStyle w:val="tsp1"/>
          <w:rFonts w:ascii="Cambria" w:hAnsi="Cambria"/>
          <w:sz w:val="24"/>
          <w:szCs w:val="24"/>
        </w:rPr>
        <w:t>În anul 2021</w:t>
      </w:r>
      <w:r w:rsidR="00EC0539">
        <w:rPr>
          <w:rStyle w:val="tsp1"/>
          <w:rFonts w:ascii="Cambria" w:hAnsi="Cambria"/>
          <w:sz w:val="24"/>
          <w:szCs w:val="24"/>
        </w:rPr>
        <w:t xml:space="preserve"> (perioada septembrie-decembrie)</w:t>
      </w:r>
      <w:r w:rsidR="00503DBD" w:rsidRPr="00791409">
        <w:rPr>
          <w:rStyle w:val="tsp1"/>
          <w:rFonts w:ascii="Cambria" w:hAnsi="Cambria"/>
          <w:sz w:val="24"/>
          <w:szCs w:val="24"/>
        </w:rPr>
        <w:t xml:space="preserve"> Filarmonica de Stat „Transilvania” a înregistrat un număr </w:t>
      </w:r>
      <w:r w:rsidR="001900B9" w:rsidRPr="00EC0539">
        <w:rPr>
          <w:rStyle w:val="tsp1"/>
          <w:rFonts w:ascii="Cambria" w:hAnsi="Cambria"/>
          <w:sz w:val="24"/>
          <w:szCs w:val="24"/>
        </w:rPr>
        <w:t>2300</w:t>
      </w:r>
      <w:r w:rsidR="003F02BC" w:rsidRPr="002904AF">
        <w:rPr>
          <w:rStyle w:val="tsp1"/>
          <w:rFonts w:ascii="Cambria" w:hAnsi="Cambria"/>
          <w:color w:val="FF0000"/>
          <w:sz w:val="24"/>
          <w:szCs w:val="24"/>
        </w:rPr>
        <w:t xml:space="preserve"> </w:t>
      </w:r>
      <w:r w:rsidR="00503DBD" w:rsidRPr="003F02BC">
        <w:rPr>
          <w:rStyle w:val="tsp1"/>
          <w:rFonts w:ascii="Cambria" w:hAnsi="Cambria"/>
          <w:sz w:val="24"/>
          <w:szCs w:val="24"/>
        </w:rPr>
        <w:t xml:space="preserve">de </w:t>
      </w:r>
      <w:r w:rsidR="00503DBD" w:rsidRPr="003F02BC">
        <w:rPr>
          <w:rStyle w:val="tsp1"/>
          <w:rFonts w:ascii="Cambria" w:hAnsi="Cambria"/>
          <w:b/>
          <w:sz w:val="24"/>
          <w:szCs w:val="24"/>
        </w:rPr>
        <w:t xml:space="preserve">de spectatori. </w:t>
      </w:r>
    </w:p>
    <w:p w:rsidR="002C6BBA" w:rsidRPr="002C6BBA" w:rsidRDefault="002C6BBA" w:rsidP="000522DD">
      <w:pPr>
        <w:spacing w:after="0" w:line="240" w:lineRule="auto"/>
        <w:ind w:firstLine="708"/>
        <w:jc w:val="both"/>
        <w:rPr>
          <w:rStyle w:val="tsp1"/>
          <w:rFonts w:ascii="Cambria" w:hAnsi="Cambria"/>
          <w:b/>
          <w:sz w:val="24"/>
          <w:szCs w:val="24"/>
          <w:lang w:val="hu-HU"/>
        </w:rPr>
      </w:pPr>
    </w:p>
    <w:p w:rsidR="002C6BBA" w:rsidRPr="002C6BBA" w:rsidRDefault="002C6BBA" w:rsidP="000522DD">
      <w:pPr>
        <w:spacing w:after="0" w:line="240" w:lineRule="auto"/>
        <w:ind w:firstLine="708"/>
        <w:jc w:val="both"/>
        <w:rPr>
          <w:rStyle w:val="tsp1"/>
          <w:rFonts w:ascii="Cambria" w:hAnsi="Cambria"/>
          <w:bCs/>
          <w:sz w:val="24"/>
          <w:szCs w:val="24"/>
          <w:lang w:val="hu-HU"/>
        </w:rPr>
      </w:pPr>
      <w:r w:rsidRPr="002C6BBA">
        <w:rPr>
          <w:rStyle w:val="tsp1"/>
          <w:rFonts w:ascii="Cambria" w:hAnsi="Cambria"/>
          <w:bCs/>
          <w:sz w:val="24"/>
          <w:szCs w:val="24"/>
          <w:lang w:val="hu-HU"/>
        </w:rPr>
        <w:t>Din analiza categoriilor de bilete vândute (bilete cu preţ întreg, bilete cu reducere pentru elevi şi studenţi, bilete cu reducere pentru angajaţii Filarmonicii) reiese că publicul din sălile de concerte este format în mare parte dintr-un public matur, marea majoritatea concentrându-se în zona 30-65, fără a fi neglijabil nici segmentul de elevi și studenți sau cel de 65 plus.</w:t>
      </w:r>
    </w:p>
    <w:p w:rsidR="000D4A57" w:rsidRDefault="00503DBD" w:rsidP="000522DD">
      <w:pPr>
        <w:spacing w:after="0" w:line="240" w:lineRule="auto"/>
        <w:ind w:firstLine="240"/>
        <w:jc w:val="both"/>
        <w:rPr>
          <w:rStyle w:val="tsp1"/>
          <w:rFonts w:ascii="Cambria" w:hAnsi="Cambria"/>
          <w:sz w:val="24"/>
          <w:szCs w:val="24"/>
        </w:rPr>
      </w:pPr>
      <w:r w:rsidRPr="003F02BC">
        <w:rPr>
          <w:rStyle w:val="tsp1"/>
          <w:rFonts w:ascii="Cambria" w:hAnsi="Cambria"/>
          <w:sz w:val="24"/>
          <w:szCs w:val="24"/>
        </w:rPr>
        <w:t>Majoritatea celor care frecventează concertele Filarmonicii sunt persoane cu studii superioare sa</w:t>
      </w:r>
      <w:r w:rsidRPr="00791409">
        <w:rPr>
          <w:rStyle w:val="tsp1"/>
          <w:rFonts w:ascii="Cambria" w:hAnsi="Cambria"/>
          <w:sz w:val="24"/>
          <w:szCs w:val="24"/>
        </w:rPr>
        <w:t>u studenţi ai Academiei de Muzică „Gheorghe Dima” din Cluj, dar şi de la alte facultăţi. O altă componentă principală a publicului Filarmonicii o constituie elevii, atât cei ai Colegiului de Muzică „Sigismund Toduţă”, cât şi din alte licee, familiarizaţi cu manifestările Filarmonicii prin concertele educative, organizate de-a lungul anilor. Numărul persoanelor cu studii medii care frecventează concertele Filarmonicii este în creştere faţă de anii precedenţi.</w:t>
      </w:r>
      <w:r w:rsidR="000D4A57">
        <w:rPr>
          <w:rStyle w:val="tsp1"/>
          <w:rFonts w:ascii="Cambria" w:hAnsi="Cambria"/>
          <w:sz w:val="24"/>
          <w:szCs w:val="24"/>
        </w:rPr>
        <w:t xml:space="preserve"> </w:t>
      </w:r>
    </w:p>
    <w:p w:rsidR="000D4A57" w:rsidRPr="000D4A57" w:rsidRDefault="000D4A57" w:rsidP="000522DD">
      <w:pPr>
        <w:spacing w:after="0" w:line="240" w:lineRule="auto"/>
        <w:ind w:firstLine="240"/>
        <w:jc w:val="both"/>
        <w:rPr>
          <w:rStyle w:val="tsp1"/>
          <w:rFonts w:ascii="Cambria" w:hAnsi="Cambria"/>
          <w:sz w:val="24"/>
          <w:szCs w:val="24"/>
        </w:rPr>
      </w:pPr>
      <w:r w:rsidRPr="000D4A57">
        <w:rPr>
          <w:rStyle w:val="tsp1"/>
          <w:rFonts w:ascii="Cambria" w:hAnsi="Cambria"/>
          <w:sz w:val="24"/>
          <w:szCs w:val="24"/>
        </w:rPr>
        <w:t>În ultimul an, prin noua str</w:t>
      </w:r>
      <w:r>
        <w:rPr>
          <w:rStyle w:val="tsp1"/>
          <w:rFonts w:ascii="Cambria" w:hAnsi="Cambria"/>
          <w:sz w:val="24"/>
          <w:szCs w:val="24"/>
        </w:rPr>
        <w:t>a</w:t>
      </w:r>
      <w:r w:rsidRPr="000D4A57">
        <w:rPr>
          <w:rStyle w:val="tsp1"/>
          <w:rFonts w:ascii="Cambria" w:hAnsi="Cambria"/>
          <w:sz w:val="24"/>
          <w:szCs w:val="24"/>
        </w:rPr>
        <w:t>tegie de marketing și comunicare, au fost țintite segmente noi de public:</w:t>
      </w:r>
    </w:p>
    <w:p w:rsidR="000D4A57" w:rsidRPr="000D4A57" w:rsidRDefault="000D4A57" w:rsidP="000522DD">
      <w:pPr>
        <w:spacing w:after="0" w:line="240" w:lineRule="auto"/>
        <w:ind w:firstLine="240"/>
        <w:jc w:val="both"/>
        <w:rPr>
          <w:rStyle w:val="tsp1"/>
          <w:rFonts w:ascii="Cambria" w:hAnsi="Cambria"/>
          <w:sz w:val="24"/>
          <w:szCs w:val="24"/>
        </w:rPr>
      </w:pPr>
      <w:r w:rsidRPr="000D4A57">
        <w:rPr>
          <w:rStyle w:val="tsp1"/>
          <w:rFonts w:ascii="Cambria" w:hAnsi="Cambria"/>
          <w:sz w:val="24"/>
          <w:szCs w:val="24"/>
        </w:rPr>
        <w:t>a. familiile cu copii;</w:t>
      </w:r>
    </w:p>
    <w:p w:rsidR="000D4A57" w:rsidRPr="000D4A57" w:rsidRDefault="000D4A57" w:rsidP="000522DD">
      <w:pPr>
        <w:spacing w:after="0" w:line="240" w:lineRule="auto"/>
        <w:ind w:firstLine="240"/>
        <w:jc w:val="both"/>
        <w:rPr>
          <w:rStyle w:val="tsp1"/>
          <w:rFonts w:ascii="Cambria" w:hAnsi="Cambria"/>
          <w:sz w:val="24"/>
          <w:szCs w:val="24"/>
        </w:rPr>
      </w:pPr>
      <w:r w:rsidRPr="000D4A57">
        <w:rPr>
          <w:rStyle w:val="tsp1"/>
          <w:rFonts w:ascii="Cambria" w:hAnsi="Cambria"/>
          <w:sz w:val="24"/>
          <w:szCs w:val="24"/>
        </w:rPr>
        <w:t>b. public alternativ, urban, care apreciază spectacolele mai neconvenționale;</w:t>
      </w:r>
    </w:p>
    <w:p w:rsidR="000D4A57" w:rsidRPr="000D4A57" w:rsidRDefault="000D4A57" w:rsidP="000522DD">
      <w:pPr>
        <w:spacing w:after="0" w:line="240" w:lineRule="auto"/>
        <w:ind w:firstLine="240"/>
        <w:jc w:val="both"/>
        <w:rPr>
          <w:rStyle w:val="tsp1"/>
          <w:rFonts w:asciiTheme="majorHAnsi" w:hAnsiTheme="majorHAnsi"/>
          <w:sz w:val="24"/>
          <w:szCs w:val="24"/>
        </w:rPr>
      </w:pPr>
      <w:r w:rsidRPr="000D4A57">
        <w:rPr>
          <w:rStyle w:val="tsp1"/>
          <w:rFonts w:asciiTheme="majorHAnsi" w:hAnsiTheme="majorHAnsi"/>
          <w:sz w:val="24"/>
          <w:szCs w:val="24"/>
        </w:rPr>
        <w:t>c. public cu venituri superioare, care apreciază evenimentele unice, exclusiviste</w:t>
      </w:r>
    </w:p>
    <w:p w:rsidR="000D4A57" w:rsidRDefault="000D4A57" w:rsidP="000522DD">
      <w:pPr>
        <w:spacing w:after="0" w:line="240" w:lineRule="auto"/>
        <w:ind w:left="-540" w:right="-540" w:firstLine="720"/>
        <w:jc w:val="both"/>
        <w:rPr>
          <w:rFonts w:asciiTheme="majorHAnsi" w:hAnsiTheme="majorHAnsi"/>
          <w:b/>
        </w:rPr>
      </w:pPr>
    </w:p>
    <w:p w:rsidR="000D4A57" w:rsidRDefault="000D4A57" w:rsidP="000522DD">
      <w:pPr>
        <w:spacing w:line="240" w:lineRule="auto"/>
        <w:ind w:left="-540" w:right="-540" w:firstLine="720"/>
        <w:jc w:val="both"/>
        <w:rPr>
          <w:rFonts w:asciiTheme="majorHAnsi" w:hAnsiTheme="majorHAnsi"/>
          <w:b/>
        </w:rPr>
      </w:pPr>
      <w:r w:rsidRPr="000D4A57">
        <w:rPr>
          <w:rFonts w:asciiTheme="majorHAnsi" w:hAnsiTheme="majorHAnsi"/>
          <w:b/>
        </w:rPr>
        <w:t xml:space="preserve"> </w:t>
      </w:r>
      <w:r>
        <w:rPr>
          <w:rFonts w:asciiTheme="majorHAnsi" w:hAnsiTheme="majorHAnsi"/>
          <w:b/>
        </w:rPr>
        <w:t>E</w:t>
      </w:r>
      <w:r w:rsidRPr="000D4A57">
        <w:rPr>
          <w:rFonts w:asciiTheme="majorHAnsi" w:hAnsiTheme="majorHAnsi"/>
          <w:b/>
        </w:rPr>
        <w:t>stimări pentru atingerea</w:t>
      </w:r>
      <w:r>
        <w:rPr>
          <w:rFonts w:asciiTheme="majorHAnsi" w:hAnsiTheme="majorHAnsi"/>
          <w:b/>
        </w:rPr>
        <w:t xml:space="preserve"> altor categorii de beneficiari</w:t>
      </w:r>
    </w:p>
    <w:p w:rsidR="000D4A57" w:rsidRPr="00C1708E" w:rsidRDefault="000D4A57" w:rsidP="00C1708E">
      <w:pPr>
        <w:spacing w:line="240" w:lineRule="auto"/>
        <w:ind w:right="-540"/>
        <w:jc w:val="both"/>
        <w:rPr>
          <w:rFonts w:asciiTheme="majorHAnsi" w:hAnsiTheme="majorHAnsi"/>
          <w:sz w:val="24"/>
          <w:szCs w:val="24"/>
        </w:rPr>
      </w:pPr>
      <w:r w:rsidRPr="00C1708E">
        <w:rPr>
          <w:rFonts w:asciiTheme="majorHAnsi" w:hAnsiTheme="majorHAnsi"/>
          <w:sz w:val="24"/>
          <w:szCs w:val="24"/>
        </w:rPr>
        <w:t xml:space="preserve">Filarmonica are în vedere sporirea numărului de concerte în afara sediului, în </w:t>
      </w:r>
      <w:r w:rsidRPr="00C1708E">
        <w:rPr>
          <w:rFonts w:asciiTheme="majorHAnsi" w:hAnsiTheme="majorHAnsi"/>
          <w:b/>
          <w:bCs/>
          <w:sz w:val="24"/>
          <w:szCs w:val="24"/>
        </w:rPr>
        <w:t>spaţii</w:t>
      </w:r>
      <w:r w:rsidRPr="00C1708E">
        <w:rPr>
          <w:rFonts w:asciiTheme="majorHAnsi" w:hAnsiTheme="majorHAnsi"/>
          <w:sz w:val="24"/>
          <w:szCs w:val="24"/>
        </w:rPr>
        <w:t xml:space="preserve"> </w:t>
      </w:r>
      <w:r w:rsidRPr="00C1708E">
        <w:rPr>
          <w:rFonts w:asciiTheme="majorHAnsi" w:hAnsiTheme="majorHAnsi"/>
          <w:b/>
          <w:bCs/>
          <w:sz w:val="24"/>
          <w:szCs w:val="24"/>
        </w:rPr>
        <w:t>neconvenţionale</w:t>
      </w:r>
      <w:r w:rsidRPr="00C1708E">
        <w:rPr>
          <w:rFonts w:asciiTheme="majorHAnsi" w:hAnsiTheme="majorHAnsi"/>
          <w:sz w:val="24"/>
          <w:szCs w:val="24"/>
        </w:rPr>
        <w:t xml:space="preserve"> şi atragerea interesului altor companii mass-media pentru promovarea activităţilor artistice şi atragerea unui spectru cât mai larg de spectatori. </w:t>
      </w:r>
    </w:p>
    <w:p w:rsidR="00C1708E" w:rsidRPr="005E4A4B" w:rsidRDefault="00C1708E" w:rsidP="00C1708E">
      <w:pPr>
        <w:jc w:val="both"/>
        <w:rPr>
          <w:rFonts w:asciiTheme="majorHAnsi" w:hAnsiTheme="majorHAnsi"/>
          <w:sz w:val="24"/>
          <w:szCs w:val="24"/>
        </w:rPr>
      </w:pPr>
      <w:r w:rsidRPr="00C1708E">
        <w:rPr>
          <w:rFonts w:asciiTheme="majorHAnsi" w:hAnsiTheme="majorHAnsi"/>
          <w:b/>
          <w:i/>
          <w:sz w:val="24"/>
          <w:szCs w:val="24"/>
        </w:rPr>
        <w:t>Acces</w:t>
      </w:r>
      <w:r w:rsidRPr="00C1708E">
        <w:rPr>
          <w:rFonts w:asciiTheme="majorHAnsi" w:hAnsiTheme="majorHAnsi"/>
          <w:sz w:val="24"/>
          <w:szCs w:val="24"/>
        </w:rPr>
        <w:t xml:space="preserve"> – presupune un concert destinat publicului, dar și cu moderator, o mai mare accesibilitate; repertoriul</w:t>
      </w:r>
      <w:r w:rsidRPr="005E4A4B">
        <w:rPr>
          <w:rFonts w:asciiTheme="majorHAnsi" w:hAnsiTheme="majorHAnsi"/>
          <w:sz w:val="24"/>
          <w:szCs w:val="24"/>
        </w:rPr>
        <w:t xml:space="preserve"> este unul clasic, nu altern</w:t>
      </w:r>
      <w:r>
        <w:rPr>
          <w:rFonts w:asciiTheme="majorHAnsi" w:hAnsiTheme="majorHAnsi"/>
          <w:sz w:val="24"/>
          <w:szCs w:val="24"/>
        </w:rPr>
        <w:t>ativ, dar este explicat ca pent</w:t>
      </w:r>
      <w:r w:rsidRPr="005E4A4B">
        <w:rPr>
          <w:rFonts w:asciiTheme="majorHAnsi" w:hAnsiTheme="majorHAnsi"/>
          <w:sz w:val="24"/>
          <w:szCs w:val="24"/>
        </w:rPr>
        <w:t>r</w:t>
      </w:r>
      <w:r>
        <w:rPr>
          <w:rFonts w:asciiTheme="majorHAnsi" w:hAnsiTheme="majorHAnsi"/>
          <w:sz w:val="24"/>
          <w:szCs w:val="24"/>
        </w:rPr>
        <w:t>u</w:t>
      </w:r>
      <w:r w:rsidRPr="005E4A4B">
        <w:rPr>
          <w:rFonts w:asciiTheme="majorHAnsi" w:hAnsiTheme="majorHAnsi"/>
          <w:sz w:val="24"/>
          <w:szCs w:val="24"/>
        </w:rPr>
        <w:t xml:space="preserve"> un sector de public care nu se regăsește în segmentul de public meloman obișnuit. </w:t>
      </w:r>
      <w:r>
        <w:rPr>
          <w:rFonts w:asciiTheme="majorHAnsi" w:hAnsiTheme="majorHAnsi"/>
          <w:sz w:val="24"/>
          <w:szCs w:val="24"/>
        </w:rPr>
        <w:t>Acesta este un c</w:t>
      </w:r>
      <w:r w:rsidRPr="005E4A4B">
        <w:rPr>
          <w:rFonts w:asciiTheme="majorHAnsi" w:hAnsiTheme="majorHAnsi"/>
          <w:sz w:val="24"/>
          <w:szCs w:val="24"/>
        </w:rPr>
        <w:t>once</w:t>
      </w:r>
      <w:r>
        <w:rPr>
          <w:rFonts w:asciiTheme="majorHAnsi" w:hAnsiTheme="majorHAnsi"/>
          <w:sz w:val="24"/>
          <w:szCs w:val="24"/>
        </w:rPr>
        <w:t>rt de scurtă durată, în care su</w:t>
      </w:r>
      <w:r w:rsidRPr="005E4A4B">
        <w:rPr>
          <w:rFonts w:asciiTheme="majorHAnsi" w:hAnsiTheme="majorHAnsi"/>
          <w:sz w:val="24"/>
          <w:szCs w:val="24"/>
        </w:rPr>
        <w:t>n</w:t>
      </w:r>
      <w:r>
        <w:rPr>
          <w:rFonts w:asciiTheme="majorHAnsi" w:hAnsiTheme="majorHAnsi"/>
          <w:sz w:val="24"/>
          <w:szCs w:val="24"/>
        </w:rPr>
        <w:t>t</w:t>
      </w:r>
      <w:r w:rsidRPr="005E4A4B">
        <w:rPr>
          <w:rFonts w:asciiTheme="majorHAnsi" w:hAnsiTheme="majorHAnsi"/>
          <w:sz w:val="24"/>
          <w:szCs w:val="24"/>
        </w:rPr>
        <w:t xml:space="preserve"> prezentate lucrări din concertul standard, presupune prezența unui moderator, l</w:t>
      </w:r>
      <w:r>
        <w:rPr>
          <w:rFonts w:asciiTheme="majorHAnsi" w:hAnsiTheme="majorHAnsi"/>
          <w:sz w:val="24"/>
          <w:szCs w:val="24"/>
        </w:rPr>
        <w:t>u</w:t>
      </w:r>
      <w:r w:rsidRPr="005E4A4B">
        <w:rPr>
          <w:rFonts w:asciiTheme="majorHAnsi" w:hAnsiTheme="majorHAnsi"/>
          <w:sz w:val="24"/>
          <w:szCs w:val="24"/>
        </w:rPr>
        <w:t>c</w:t>
      </w:r>
      <w:r>
        <w:rPr>
          <w:rFonts w:asciiTheme="majorHAnsi" w:hAnsiTheme="majorHAnsi"/>
          <w:sz w:val="24"/>
          <w:szCs w:val="24"/>
        </w:rPr>
        <w:t>rările fiind astfel expl</w:t>
      </w:r>
      <w:r w:rsidRPr="005E4A4B">
        <w:rPr>
          <w:rFonts w:asciiTheme="majorHAnsi" w:hAnsiTheme="majorHAnsi"/>
          <w:sz w:val="24"/>
          <w:szCs w:val="24"/>
        </w:rPr>
        <w:t>i</w:t>
      </w:r>
      <w:r>
        <w:rPr>
          <w:rFonts w:asciiTheme="majorHAnsi" w:hAnsiTheme="majorHAnsi"/>
          <w:sz w:val="24"/>
          <w:szCs w:val="24"/>
        </w:rPr>
        <w:t>c</w:t>
      </w:r>
      <w:r w:rsidRPr="005E4A4B">
        <w:rPr>
          <w:rFonts w:asciiTheme="majorHAnsi" w:hAnsiTheme="majorHAnsi"/>
          <w:sz w:val="24"/>
          <w:szCs w:val="24"/>
        </w:rPr>
        <w:t xml:space="preserve">ate celor care se regăsesc de puțină vreme în sala de concerte. </w:t>
      </w:r>
      <w:r w:rsidRPr="00C1708E">
        <w:rPr>
          <w:rFonts w:asciiTheme="majorHAnsi" w:hAnsiTheme="majorHAnsi"/>
          <w:i/>
          <w:sz w:val="24"/>
          <w:szCs w:val="24"/>
        </w:rPr>
        <w:t>Acces</w:t>
      </w:r>
      <w:r>
        <w:rPr>
          <w:rFonts w:asciiTheme="majorHAnsi" w:hAnsiTheme="majorHAnsi"/>
          <w:i/>
          <w:sz w:val="24"/>
          <w:szCs w:val="24"/>
        </w:rPr>
        <w:t xml:space="preserve"> </w:t>
      </w:r>
      <w:r w:rsidRPr="00C1708E">
        <w:rPr>
          <w:rFonts w:asciiTheme="majorHAnsi" w:hAnsiTheme="majorHAnsi"/>
          <w:sz w:val="24"/>
          <w:szCs w:val="24"/>
        </w:rPr>
        <w:t>este</w:t>
      </w:r>
      <w:r>
        <w:rPr>
          <w:rFonts w:asciiTheme="majorHAnsi" w:hAnsiTheme="majorHAnsi"/>
          <w:i/>
          <w:sz w:val="24"/>
          <w:szCs w:val="24"/>
        </w:rPr>
        <w:t xml:space="preserve"> </w:t>
      </w:r>
      <w:r w:rsidRPr="00C1708E">
        <w:rPr>
          <w:rFonts w:asciiTheme="majorHAnsi" w:hAnsiTheme="majorHAnsi"/>
          <w:sz w:val="24"/>
          <w:szCs w:val="24"/>
        </w:rPr>
        <w:t>un</w:t>
      </w:r>
      <w:r>
        <w:rPr>
          <w:rFonts w:asciiTheme="majorHAnsi" w:hAnsiTheme="majorHAnsi"/>
          <w:i/>
          <w:sz w:val="24"/>
          <w:szCs w:val="24"/>
        </w:rPr>
        <w:t xml:space="preserve"> </w:t>
      </w:r>
      <w:r w:rsidRPr="00C1708E">
        <w:rPr>
          <w:rFonts w:asciiTheme="majorHAnsi" w:hAnsiTheme="majorHAnsi"/>
          <w:sz w:val="24"/>
          <w:szCs w:val="24"/>
        </w:rPr>
        <w:t>proiect</w:t>
      </w:r>
      <w:r w:rsidRPr="005E4A4B">
        <w:rPr>
          <w:rFonts w:asciiTheme="majorHAnsi" w:hAnsiTheme="majorHAnsi"/>
          <w:sz w:val="24"/>
          <w:szCs w:val="24"/>
        </w:rPr>
        <w:t xml:space="preserve"> de perspectivă, sustenabil, care va avea deja în a doua parte a stagiunii două reprezentații, urmând ca în stagiunea următoare, în funcție de resursele financiare, va fi prezentat cu regularitate, cel puțin o dată pe lună. </w:t>
      </w:r>
    </w:p>
    <w:p w:rsidR="00C1708E" w:rsidRPr="005E4A4B" w:rsidRDefault="00C1708E" w:rsidP="00C1708E">
      <w:pPr>
        <w:jc w:val="both"/>
        <w:rPr>
          <w:rFonts w:asciiTheme="majorHAnsi" w:hAnsiTheme="majorHAnsi"/>
          <w:sz w:val="24"/>
          <w:szCs w:val="24"/>
        </w:rPr>
      </w:pPr>
      <w:r w:rsidRPr="00C1708E">
        <w:rPr>
          <w:rFonts w:asciiTheme="majorHAnsi" w:hAnsiTheme="majorHAnsi"/>
          <w:b/>
          <w:i/>
          <w:sz w:val="24"/>
          <w:szCs w:val="24"/>
        </w:rPr>
        <w:lastRenderedPageBreak/>
        <w:t>Music in the Pub</w:t>
      </w:r>
      <w:r w:rsidRPr="00C1708E">
        <w:rPr>
          <w:rFonts w:asciiTheme="majorHAnsi" w:hAnsiTheme="majorHAnsi"/>
          <w:i/>
          <w:sz w:val="24"/>
          <w:szCs w:val="24"/>
        </w:rPr>
        <w:t xml:space="preserve"> –</w:t>
      </w:r>
      <w:r w:rsidRPr="005E4A4B">
        <w:rPr>
          <w:rFonts w:asciiTheme="majorHAnsi" w:hAnsiTheme="majorHAnsi"/>
          <w:sz w:val="24"/>
          <w:szCs w:val="24"/>
        </w:rPr>
        <w:t xml:space="preserve"> concert alternativ – categorie de concerte prin care fragmente din concertul standard al săptămânii sunt aduse în atenția publicului larg, într-un spațiu neconvențional (cafenele, restaurante, baruri), proiect care în Vest a cunoscut un foarte mare succes, implicând soliști de mare anvergură și pentru care muzicenii din Filarmonică s-au arătat extrem de entuziasmați, fiind o oportunitate deosebită de implicare nemijlocită în relația cu publicul nou, mai tânăr. </w:t>
      </w:r>
    </w:p>
    <w:p w:rsidR="00C1708E" w:rsidRPr="005E4A4B" w:rsidRDefault="00C1708E" w:rsidP="00C1708E">
      <w:pPr>
        <w:jc w:val="both"/>
        <w:rPr>
          <w:rFonts w:asciiTheme="majorHAnsi" w:hAnsiTheme="majorHAnsi"/>
          <w:sz w:val="24"/>
          <w:szCs w:val="24"/>
        </w:rPr>
      </w:pPr>
      <w:r w:rsidRPr="005E4A4B">
        <w:rPr>
          <w:rFonts w:asciiTheme="majorHAnsi" w:hAnsiTheme="majorHAnsi"/>
          <w:b/>
          <w:i/>
          <w:sz w:val="24"/>
          <w:szCs w:val="24"/>
        </w:rPr>
        <w:t>Singing the</w:t>
      </w:r>
      <w:r w:rsidRPr="005E4A4B">
        <w:rPr>
          <w:rFonts w:asciiTheme="majorHAnsi" w:hAnsiTheme="majorHAnsi"/>
          <w:sz w:val="24"/>
          <w:szCs w:val="24"/>
        </w:rPr>
        <w:t xml:space="preserve"> – va</w:t>
      </w:r>
      <w:r>
        <w:rPr>
          <w:rFonts w:asciiTheme="majorHAnsi" w:hAnsiTheme="majorHAnsi"/>
          <w:sz w:val="24"/>
          <w:szCs w:val="24"/>
        </w:rPr>
        <w:t xml:space="preserve"> propune primul concert în care se realizează</w:t>
      </w:r>
      <w:r w:rsidRPr="005E4A4B">
        <w:rPr>
          <w:rFonts w:asciiTheme="majorHAnsi" w:hAnsiTheme="majorHAnsi"/>
          <w:sz w:val="24"/>
          <w:szCs w:val="24"/>
        </w:rPr>
        <w:t xml:space="preserve"> întâlnire</w:t>
      </w:r>
      <w:r>
        <w:rPr>
          <w:rFonts w:asciiTheme="majorHAnsi" w:hAnsiTheme="majorHAnsi"/>
          <w:sz w:val="24"/>
          <w:szCs w:val="24"/>
        </w:rPr>
        <w:t>a muzicii cu alte</w:t>
      </w:r>
      <w:r w:rsidRPr="005E4A4B">
        <w:rPr>
          <w:rFonts w:asciiTheme="majorHAnsi" w:hAnsiTheme="majorHAnsi"/>
          <w:sz w:val="24"/>
          <w:szCs w:val="24"/>
        </w:rPr>
        <w:t xml:space="preserve"> arte, aducând o manifestare sincretică, extrem de versatilă, pentru un public creativ (cinema, de teatru, artă vizuală, dar care nu se regăsește de obicei în sala de concerte)</w:t>
      </w:r>
    </w:p>
    <w:p w:rsidR="00C1708E" w:rsidRPr="005E4A4B" w:rsidRDefault="00C1708E" w:rsidP="00C1708E">
      <w:pPr>
        <w:jc w:val="both"/>
        <w:rPr>
          <w:rFonts w:asciiTheme="majorHAnsi" w:hAnsiTheme="majorHAnsi"/>
          <w:sz w:val="24"/>
          <w:szCs w:val="24"/>
        </w:rPr>
      </w:pPr>
      <w:r w:rsidRPr="005E4A4B">
        <w:rPr>
          <w:rFonts w:asciiTheme="majorHAnsi" w:hAnsiTheme="majorHAnsi"/>
          <w:sz w:val="24"/>
          <w:szCs w:val="24"/>
        </w:rPr>
        <w:t xml:space="preserve">Primul eveniment din seria </w:t>
      </w:r>
      <w:r w:rsidRPr="005E4A4B">
        <w:rPr>
          <w:rFonts w:asciiTheme="majorHAnsi" w:hAnsiTheme="majorHAnsi"/>
          <w:i/>
          <w:sz w:val="24"/>
          <w:szCs w:val="24"/>
        </w:rPr>
        <w:t xml:space="preserve">Singing the </w:t>
      </w:r>
      <w:r>
        <w:rPr>
          <w:rFonts w:asciiTheme="majorHAnsi" w:hAnsiTheme="majorHAnsi"/>
          <w:sz w:val="24"/>
          <w:szCs w:val="24"/>
        </w:rPr>
        <w:t xml:space="preserve">va fi tocmai </w:t>
      </w:r>
      <w:r w:rsidRPr="005E4A4B">
        <w:rPr>
          <w:rFonts w:asciiTheme="majorHAnsi" w:hAnsiTheme="majorHAnsi"/>
          <w:i/>
          <w:sz w:val="24"/>
          <w:szCs w:val="24"/>
        </w:rPr>
        <w:t>Singing the</w:t>
      </w:r>
      <w:r>
        <w:rPr>
          <w:rFonts w:asciiTheme="majorHAnsi" w:hAnsiTheme="majorHAnsi"/>
          <w:i/>
          <w:sz w:val="24"/>
          <w:szCs w:val="24"/>
        </w:rPr>
        <w:t xml:space="preserve"> fashion</w:t>
      </w:r>
      <w:r>
        <w:rPr>
          <w:rFonts w:asciiTheme="majorHAnsi" w:hAnsiTheme="majorHAnsi"/>
          <w:sz w:val="24"/>
          <w:szCs w:val="24"/>
        </w:rPr>
        <w:t xml:space="preserve"> </w:t>
      </w:r>
      <w:r w:rsidRPr="005E4A4B">
        <w:rPr>
          <w:rFonts w:asciiTheme="majorHAnsi" w:hAnsiTheme="majorHAnsi"/>
          <w:sz w:val="24"/>
          <w:szCs w:val="24"/>
        </w:rPr>
        <w:t>(2022),  în care moda însoțește muzi</w:t>
      </w:r>
      <w:r>
        <w:rPr>
          <w:rFonts w:asciiTheme="majorHAnsi" w:hAnsiTheme="majorHAnsi"/>
          <w:sz w:val="24"/>
          <w:szCs w:val="24"/>
        </w:rPr>
        <w:t>ca, și nu muzica însoțește moda. Acesta este evenimentul în care arti</w:t>
      </w:r>
      <w:r w:rsidRPr="005E4A4B">
        <w:rPr>
          <w:rFonts w:asciiTheme="majorHAnsi" w:hAnsiTheme="majorHAnsi"/>
          <w:sz w:val="24"/>
          <w:szCs w:val="24"/>
        </w:rPr>
        <w:t>ști vizual</w:t>
      </w:r>
      <w:r>
        <w:rPr>
          <w:rFonts w:asciiTheme="majorHAnsi" w:hAnsiTheme="majorHAnsi"/>
          <w:sz w:val="24"/>
          <w:szCs w:val="24"/>
        </w:rPr>
        <w:t>i</w:t>
      </w:r>
      <w:r w:rsidRPr="005E4A4B">
        <w:rPr>
          <w:rFonts w:asciiTheme="majorHAnsi" w:hAnsiTheme="majorHAnsi"/>
          <w:sz w:val="24"/>
          <w:szCs w:val="24"/>
        </w:rPr>
        <w:t xml:space="preserve">, tineri creatori de modă și influenceri (un public total nou pentru Filarmonică cu milioane de view-ers) își dau întâlnire cu muzica Renașterii și a Barocului timpuriu, însoțită de avangarda muzicii electro-acustice a binecunoscutului compozitor Cătălin Crețu. </w:t>
      </w:r>
    </w:p>
    <w:p w:rsidR="00C1708E" w:rsidRPr="005E4A4B" w:rsidRDefault="00C1708E" w:rsidP="00C1708E">
      <w:pPr>
        <w:jc w:val="both"/>
        <w:rPr>
          <w:rFonts w:asciiTheme="majorHAnsi" w:hAnsiTheme="majorHAnsi"/>
          <w:sz w:val="24"/>
          <w:szCs w:val="24"/>
        </w:rPr>
      </w:pPr>
      <w:r w:rsidRPr="005E4A4B">
        <w:rPr>
          <w:rFonts w:asciiTheme="majorHAnsi" w:hAnsiTheme="majorHAnsi"/>
          <w:b/>
          <w:sz w:val="24"/>
          <w:szCs w:val="24"/>
        </w:rPr>
        <w:t>Concertele pentru copii</w:t>
      </w:r>
      <w:r w:rsidRPr="005E4A4B">
        <w:rPr>
          <w:rFonts w:asciiTheme="majorHAnsi" w:hAnsiTheme="majorHAnsi"/>
          <w:sz w:val="24"/>
          <w:szCs w:val="24"/>
        </w:rPr>
        <w:t xml:space="preserve"> în pregătire propun o variantă sustenabilă prin care se interacționează cu educatori, părinți și copii, în secțiuni diferite, două de pregătire și un concert, pentru ca apoi, accesul la înțelegerea muzicii să fie facilitat. </w:t>
      </w:r>
    </w:p>
    <w:p w:rsidR="00C1708E" w:rsidRPr="005E4A4B" w:rsidRDefault="00C1708E" w:rsidP="00C1708E">
      <w:pPr>
        <w:jc w:val="both"/>
        <w:rPr>
          <w:rFonts w:asciiTheme="majorHAnsi" w:hAnsiTheme="majorHAnsi"/>
          <w:sz w:val="24"/>
          <w:szCs w:val="24"/>
        </w:rPr>
      </w:pPr>
      <w:r w:rsidRPr="005E4A4B">
        <w:rPr>
          <w:rFonts w:asciiTheme="majorHAnsi" w:hAnsiTheme="majorHAnsi"/>
          <w:sz w:val="24"/>
          <w:szCs w:val="24"/>
        </w:rPr>
        <w:t xml:space="preserve">În spiritul ideii de întâlnire </w:t>
      </w:r>
      <w:r>
        <w:rPr>
          <w:rFonts w:asciiTheme="majorHAnsi" w:hAnsiTheme="majorHAnsi"/>
          <w:sz w:val="24"/>
          <w:szCs w:val="24"/>
        </w:rPr>
        <w:t>ale</w:t>
      </w:r>
      <w:r w:rsidRPr="005E4A4B">
        <w:rPr>
          <w:rFonts w:asciiTheme="majorHAnsi" w:hAnsiTheme="majorHAnsi"/>
          <w:sz w:val="24"/>
          <w:szCs w:val="24"/>
        </w:rPr>
        <w:t xml:space="preserve"> segmentelor de public diferite, dar și a întâlnirii mediului de muzică clasică cu alte medii, propunem un proiect în are mediul de business este direct implicat financiar în organizarea unui mega concert în care două lumi, extrem de prezente în cotidianul clujean – lumea IT-ului și cea a muzicii clasice –  se întâlnesc într-un meci simbolic, pe stadion, de această dată pe un ecran virtual, în care jocul se dă între gameri (jucători  profesioniști de jocuri pe calculatori). Beneficiile pe termen lung ale acestui tip de concert – care sperăm să devină o tradiție – sunt în primul rând vizarea unui public, care nu se regăsește nici în publicul creativ (artă viazuală, film, teatru etc.), nici în cel exclusiv meloman, nici în cel foarte tânăr (copii), ci publicul</w:t>
      </w:r>
      <w:r>
        <w:rPr>
          <w:rFonts w:asciiTheme="majorHAnsi" w:hAnsiTheme="majorHAnsi"/>
          <w:sz w:val="24"/>
          <w:szCs w:val="24"/>
        </w:rPr>
        <w:t xml:space="preserve"> adolescent care are alte nevoi vizual</w:t>
      </w:r>
      <w:r w:rsidRPr="005E4A4B">
        <w:rPr>
          <w:rFonts w:asciiTheme="majorHAnsi" w:hAnsiTheme="majorHAnsi"/>
          <w:sz w:val="24"/>
          <w:szCs w:val="24"/>
        </w:rPr>
        <w:t xml:space="preserve">-auditive decât copiii sau cei care deja au o educație artisitcă, cu un span al atenției realității în care ne aflăm și în care spațiul virtual este foarte prezent. Un public nou, care trebuie fidelizat, puțin câte puțin, cu mijloace care indiscutabil, vor fi probabil uneltele realizării concertului din viitorul mai mult sau mai puțin apropiat. Un alt beneficiu </w:t>
      </w:r>
      <w:r>
        <w:rPr>
          <w:rFonts w:asciiTheme="majorHAnsi" w:hAnsiTheme="majorHAnsi"/>
          <w:sz w:val="24"/>
          <w:szCs w:val="24"/>
        </w:rPr>
        <w:t>important</w:t>
      </w:r>
      <w:r w:rsidRPr="005E4A4B">
        <w:rPr>
          <w:rFonts w:asciiTheme="majorHAnsi" w:hAnsiTheme="majorHAnsi"/>
          <w:sz w:val="24"/>
          <w:szCs w:val="24"/>
        </w:rPr>
        <w:t xml:space="preserve"> este implicarea financiară a mediului de business și de IT, aceștia manifestând a priori un foarte mare interes pentru proiectul pilot, oferindu-se chiar să ajute la digitalizarea instituției. Un beneficiu conex este pre</w:t>
      </w:r>
      <w:r>
        <w:rPr>
          <w:rFonts w:asciiTheme="majorHAnsi" w:hAnsiTheme="majorHAnsi"/>
          <w:sz w:val="24"/>
          <w:szCs w:val="24"/>
        </w:rPr>
        <w:t>zența unui market</w:t>
      </w:r>
      <w:r w:rsidRPr="005E4A4B">
        <w:rPr>
          <w:rFonts w:asciiTheme="majorHAnsi" w:hAnsiTheme="majorHAnsi"/>
          <w:sz w:val="24"/>
          <w:szCs w:val="24"/>
        </w:rPr>
        <w:t xml:space="preserve">place prin care sponsorii pot să își prezinte produsele, astfel încât câștigul să fie mutual.  </w:t>
      </w:r>
    </w:p>
    <w:p w:rsidR="00C1708E" w:rsidRPr="000D4A57" w:rsidRDefault="00C1708E" w:rsidP="000522DD">
      <w:pPr>
        <w:spacing w:line="240" w:lineRule="auto"/>
        <w:ind w:left="-540" w:right="-540" w:firstLine="720"/>
        <w:jc w:val="both"/>
        <w:rPr>
          <w:rFonts w:asciiTheme="majorHAnsi" w:hAnsiTheme="majorHAnsi"/>
        </w:rPr>
      </w:pPr>
    </w:p>
    <w:p w:rsidR="00503DBD" w:rsidRPr="00CC7657" w:rsidRDefault="00503DBD" w:rsidP="000522DD">
      <w:pPr>
        <w:autoSpaceDE w:val="0"/>
        <w:autoSpaceDN w:val="0"/>
        <w:adjustRightInd w:val="0"/>
        <w:spacing w:after="0" w:line="240" w:lineRule="auto"/>
        <w:jc w:val="both"/>
        <w:rPr>
          <w:rFonts w:ascii="Cambria" w:hAnsi="Cambria"/>
          <w:sz w:val="24"/>
          <w:szCs w:val="24"/>
        </w:rPr>
      </w:pPr>
    </w:p>
    <w:p w:rsidR="00503DBD" w:rsidRDefault="00503DBD" w:rsidP="000522DD">
      <w:pPr>
        <w:pStyle w:val="ListParagraph"/>
        <w:numPr>
          <w:ilvl w:val="0"/>
          <w:numId w:val="1"/>
        </w:numPr>
        <w:autoSpaceDE w:val="0"/>
        <w:autoSpaceDN w:val="0"/>
        <w:adjustRightInd w:val="0"/>
        <w:spacing w:after="0" w:line="240" w:lineRule="auto"/>
        <w:jc w:val="both"/>
        <w:rPr>
          <w:rFonts w:ascii="Cambria" w:hAnsi="Cambria"/>
          <w:b/>
          <w:color w:val="984806" w:themeColor="accent6" w:themeShade="80"/>
          <w:sz w:val="28"/>
          <w:szCs w:val="28"/>
          <w:lang w:val="en-US"/>
        </w:rPr>
      </w:pPr>
      <w:proofErr w:type="spellStart"/>
      <w:r w:rsidRPr="003F02BC">
        <w:rPr>
          <w:rFonts w:ascii="Cambria" w:hAnsi="Cambria"/>
          <w:b/>
          <w:color w:val="984806" w:themeColor="accent6" w:themeShade="80"/>
          <w:sz w:val="28"/>
          <w:szCs w:val="28"/>
          <w:lang w:val="en-US"/>
        </w:rPr>
        <w:t>Evoluţia</w:t>
      </w:r>
      <w:proofErr w:type="spellEnd"/>
      <w:r w:rsidRPr="003F02BC">
        <w:rPr>
          <w:rFonts w:ascii="Cambria" w:hAnsi="Cambria"/>
          <w:b/>
          <w:color w:val="984806" w:themeColor="accent6" w:themeShade="80"/>
          <w:sz w:val="28"/>
          <w:szCs w:val="28"/>
          <w:lang w:val="en-US"/>
        </w:rPr>
        <w:t xml:space="preserve"> </w:t>
      </w:r>
      <w:proofErr w:type="spellStart"/>
      <w:r w:rsidRPr="003F02BC">
        <w:rPr>
          <w:rFonts w:ascii="Cambria" w:hAnsi="Cambria"/>
          <w:b/>
          <w:color w:val="984806" w:themeColor="accent6" w:themeShade="80"/>
          <w:sz w:val="28"/>
          <w:szCs w:val="28"/>
          <w:lang w:val="en-US"/>
        </w:rPr>
        <w:t>profesională</w:t>
      </w:r>
      <w:proofErr w:type="spellEnd"/>
      <w:r w:rsidRPr="003F02BC">
        <w:rPr>
          <w:rFonts w:ascii="Cambria" w:hAnsi="Cambria"/>
          <w:b/>
          <w:color w:val="984806" w:themeColor="accent6" w:themeShade="80"/>
          <w:sz w:val="28"/>
          <w:szCs w:val="28"/>
          <w:lang w:val="en-US"/>
        </w:rPr>
        <w:t xml:space="preserve"> a </w:t>
      </w:r>
      <w:proofErr w:type="spellStart"/>
      <w:r w:rsidRPr="003F02BC">
        <w:rPr>
          <w:rFonts w:ascii="Cambria" w:hAnsi="Cambria"/>
          <w:b/>
          <w:color w:val="984806" w:themeColor="accent6" w:themeShade="80"/>
          <w:sz w:val="28"/>
          <w:szCs w:val="28"/>
          <w:lang w:val="en-US"/>
        </w:rPr>
        <w:t>instituţiei</w:t>
      </w:r>
      <w:proofErr w:type="spellEnd"/>
      <w:r w:rsidRPr="003F02BC">
        <w:rPr>
          <w:rFonts w:ascii="Cambria" w:hAnsi="Cambria"/>
          <w:b/>
          <w:color w:val="984806" w:themeColor="accent6" w:themeShade="80"/>
          <w:sz w:val="28"/>
          <w:szCs w:val="28"/>
          <w:lang w:val="en-US"/>
        </w:rPr>
        <w:t xml:space="preserve"> şi propuneri privind îmbunătăţirea acesteia:</w:t>
      </w:r>
    </w:p>
    <w:p w:rsidR="006A7D9E" w:rsidRPr="00DF025B" w:rsidRDefault="006A7D9E" w:rsidP="000522DD">
      <w:pPr>
        <w:pStyle w:val="ListParagraph"/>
        <w:autoSpaceDE w:val="0"/>
        <w:autoSpaceDN w:val="0"/>
        <w:adjustRightInd w:val="0"/>
        <w:spacing w:after="0" w:line="240" w:lineRule="auto"/>
        <w:ind w:left="600"/>
        <w:jc w:val="both"/>
        <w:rPr>
          <w:rFonts w:ascii="Cambria" w:hAnsi="Cambria"/>
          <w:b/>
          <w:sz w:val="28"/>
          <w:szCs w:val="28"/>
          <w:lang w:val="en-US"/>
        </w:rPr>
      </w:pPr>
    </w:p>
    <w:p w:rsidR="00503DBD" w:rsidRPr="00DF025B" w:rsidRDefault="00503DBD" w:rsidP="000522DD">
      <w:pPr>
        <w:spacing w:line="240" w:lineRule="auto"/>
        <w:ind w:left="240"/>
        <w:jc w:val="both"/>
        <w:rPr>
          <w:rFonts w:ascii="Cambria" w:hAnsi="Cambria"/>
          <w:sz w:val="24"/>
          <w:szCs w:val="24"/>
        </w:rPr>
      </w:pPr>
      <w:r w:rsidRPr="00DF025B">
        <w:rPr>
          <w:rStyle w:val="tli1"/>
          <w:rFonts w:ascii="Cambria" w:hAnsi="Cambria"/>
          <w:sz w:val="24"/>
          <w:szCs w:val="24"/>
        </w:rPr>
        <w:t xml:space="preserve">În activitatea profesională a instituţiei s-a avut în vedere îmbunătăţirea continuă a parametrilor de calitate şi eficienţă a actului artistic (atragerea unui număr mare de spectatori/beneficiari) precum şi realizarea de venituri suplimentare şi reducerea cheltuielilor instituţiei.  </w:t>
      </w:r>
    </w:p>
    <w:p w:rsidR="00503DBD" w:rsidRPr="00DF025B" w:rsidRDefault="00503DBD" w:rsidP="000522DD">
      <w:pPr>
        <w:autoSpaceDE w:val="0"/>
        <w:autoSpaceDN w:val="0"/>
        <w:adjustRightInd w:val="0"/>
        <w:spacing w:after="0" w:line="240" w:lineRule="auto"/>
        <w:jc w:val="both"/>
        <w:rPr>
          <w:rFonts w:ascii="Cambria" w:hAnsi="Cambria"/>
          <w:b/>
          <w:sz w:val="24"/>
          <w:szCs w:val="24"/>
          <w:lang w:val="en-US"/>
        </w:rPr>
      </w:pPr>
      <w:r w:rsidRPr="00DF025B">
        <w:rPr>
          <w:rFonts w:ascii="Cambria" w:hAnsi="Cambria"/>
          <w:b/>
          <w:sz w:val="24"/>
          <w:szCs w:val="24"/>
          <w:lang w:val="en-US"/>
        </w:rPr>
        <w:t xml:space="preserve">    1. </w:t>
      </w:r>
      <w:proofErr w:type="gramStart"/>
      <w:r w:rsidRPr="00DF025B">
        <w:rPr>
          <w:rFonts w:ascii="Cambria" w:hAnsi="Cambria"/>
          <w:b/>
          <w:sz w:val="24"/>
          <w:szCs w:val="24"/>
          <w:lang w:val="en-US"/>
        </w:rPr>
        <w:t>adecvarea</w:t>
      </w:r>
      <w:proofErr w:type="gramEnd"/>
      <w:r w:rsidRPr="00DF025B">
        <w:rPr>
          <w:rFonts w:ascii="Cambria" w:hAnsi="Cambria"/>
          <w:b/>
          <w:sz w:val="24"/>
          <w:szCs w:val="24"/>
          <w:lang w:val="en-US"/>
        </w:rPr>
        <w:t xml:space="preserve"> activităţii profesionale a instituţiei la politicile culturale la nivel naţional şi la st</w:t>
      </w:r>
      <w:r w:rsidR="006A7D9E" w:rsidRPr="00DF025B">
        <w:rPr>
          <w:rFonts w:ascii="Cambria" w:hAnsi="Cambria"/>
          <w:b/>
          <w:sz w:val="24"/>
          <w:szCs w:val="24"/>
          <w:lang w:val="en-US"/>
        </w:rPr>
        <w:t>rategia culturală a autorităţii</w:t>
      </w:r>
    </w:p>
    <w:p w:rsidR="00503DBD" w:rsidRPr="00DF025B" w:rsidRDefault="00503DBD" w:rsidP="000522DD">
      <w:pPr>
        <w:autoSpaceDE w:val="0"/>
        <w:autoSpaceDN w:val="0"/>
        <w:adjustRightInd w:val="0"/>
        <w:spacing w:after="0" w:line="240" w:lineRule="auto"/>
        <w:jc w:val="both"/>
        <w:rPr>
          <w:rFonts w:ascii="Cambria" w:hAnsi="Cambria"/>
          <w:sz w:val="24"/>
          <w:szCs w:val="24"/>
          <w:lang w:val="en-US"/>
        </w:rPr>
      </w:pPr>
    </w:p>
    <w:p w:rsidR="00503DBD" w:rsidRPr="002904AF" w:rsidRDefault="00503DBD" w:rsidP="000522DD">
      <w:pPr>
        <w:spacing w:line="240" w:lineRule="auto"/>
        <w:jc w:val="both"/>
        <w:rPr>
          <w:rFonts w:asciiTheme="majorHAnsi" w:hAnsiTheme="majorHAnsi"/>
          <w:b/>
          <w:bCs/>
          <w:sz w:val="24"/>
          <w:szCs w:val="24"/>
          <w:u w:val="single"/>
        </w:rPr>
      </w:pPr>
      <w:r w:rsidRPr="002904AF">
        <w:rPr>
          <w:rFonts w:asciiTheme="majorHAnsi" w:hAnsiTheme="majorHAnsi"/>
          <w:b/>
          <w:bCs/>
          <w:sz w:val="24"/>
          <w:szCs w:val="24"/>
          <w:u w:val="single"/>
        </w:rPr>
        <w:t>Inițiator:</w:t>
      </w:r>
    </w:p>
    <w:p w:rsidR="00503DBD" w:rsidRPr="002904AF" w:rsidRDefault="00503DBD" w:rsidP="000522DD">
      <w:pPr>
        <w:spacing w:line="240" w:lineRule="auto"/>
        <w:jc w:val="both"/>
        <w:rPr>
          <w:rStyle w:val="tsp1"/>
          <w:rFonts w:asciiTheme="majorHAnsi" w:hAnsiTheme="majorHAnsi"/>
          <w:sz w:val="24"/>
          <w:szCs w:val="24"/>
        </w:rPr>
      </w:pPr>
      <w:r w:rsidRPr="002904AF">
        <w:rPr>
          <w:rFonts w:asciiTheme="majorHAnsi" w:hAnsiTheme="majorHAnsi"/>
          <w:sz w:val="24"/>
          <w:szCs w:val="24"/>
        </w:rPr>
        <w:t xml:space="preserve">Pe lângă </w:t>
      </w:r>
      <w:r w:rsidRPr="002904AF">
        <w:rPr>
          <w:rFonts w:asciiTheme="majorHAnsi" w:hAnsiTheme="majorHAnsi"/>
          <w:b/>
          <w:sz w:val="24"/>
          <w:szCs w:val="24"/>
        </w:rPr>
        <w:t>stagiunile de concerte</w:t>
      </w:r>
      <w:r w:rsidRPr="002904AF">
        <w:rPr>
          <w:rFonts w:asciiTheme="majorHAnsi" w:hAnsiTheme="majorHAnsi"/>
          <w:sz w:val="24"/>
          <w:szCs w:val="24"/>
        </w:rPr>
        <w:t>, Filarmonica a iniţiat şi a organizat</w:t>
      </w:r>
      <w:r w:rsidRPr="002904AF">
        <w:rPr>
          <w:rFonts w:asciiTheme="majorHAnsi" w:hAnsiTheme="majorHAnsi"/>
          <w:b/>
          <w:sz w:val="24"/>
          <w:szCs w:val="24"/>
        </w:rPr>
        <w:t xml:space="preserve"> </w:t>
      </w:r>
      <w:r w:rsidRPr="002904AF">
        <w:rPr>
          <w:rStyle w:val="tsp1"/>
          <w:rFonts w:asciiTheme="majorHAnsi" w:hAnsiTheme="majorHAnsi"/>
          <w:b/>
          <w:sz w:val="24"/>
          <w:szCs w:val="24"/>
        </w:rPr>
        <w:t xml:space="preserve">Festivalul internaţional </w:t>
      </w:r>
      <w:r w:rsidRPr="002904AF">
        <w:rPr>
          <w:rStyle w:val="tsp1"/>
          <w:rFonts w:asciiTheme="majorHAnsi" w:hAnsiTheme="majorHAnsi"/>
          <w:b/>
          <w:i/>
          <w:sz w:val="24"/>
          <w:szCs w:val="24"/>
        </w:rPr>
        <w:t>Toamna Muzicală Clujeană</w:t>
      </w:r>
      <w:r w:rsidRPr="002904AF">
        <w:rPr>
          <w:rStyle w:val="tsp1"/>
          <w:rFonts w:asciiTheme="majorHAnsi" w:hAnsiTheme="majorHAnsi"/>
          <w:sz w:val="24"/>
          <w:szCs w:val="24"/>
        </w:rPr>
        <w:t xml:space="preserve">, </w:t>
      </w:r>
      <w:r w:rsidR="002904AF" w:rsidRPr="002904AF">
        <w:rPr>
          <w:rStyle w:val="tsp1"/>
          <w:rFonts w:asciiTheme="majorHAnsi" w:hAnsiTheme="majorHAnsi"/>
          <w:sz w:val="24"/>
          <w:szCs w:val="24"/>
        </w:rPr>
        <w:t xml:space="preserve">ediția a 54-a, 2021, Cluj-Napoca. </w:t>
      </w:r>
    </w:p>
    <w:p w:rsidR="00EC0539" w:rsidRDefault="00EC0539" w:rsidP="002904AF">
      <w:pPr>
        <w:spacing w:line="240" w:lineRule="atLeast"/>
        <w:jc w:val="both"/>
        <w:rPr>
          <w:rFonts w:asciiTheme="majorHAnsi" w:hAnsiTheme="majorHAnsi"/>
          <w:b/>
          <w:u w:val="single"/>
        </w:rPr>
      </w:pPr>
    </w:p>
    <w:p w:rsidR="002904AF" w:rsidRPr="002904AF" w:rsidRDefault="002904AF" w:rsidP="002904AF">
      <w:pPr>
        <w:spacing w:line="240" w:lineRule="atLeast"/>
        <w:jc w:val="both"/>
        <w:rPr>
          <w:rFonts w:asciiTheme="majorHAnsi" w:hAnsiTheme="majorHAnsi"/>
          <w:b/>
        </w:rPr>
      </w:pPr>
      <w:r w:rsidRPr="002904AF">
        <w:rPr>
          <w:rFonts w:asciiTheme="majorHAnsi" w:hAnsiTheme="majorHAnsi"/>
          <w:b/>
          <w:u w:val="single"/>
        </w:rPr>
        <w:lastRenderedPageBreak/>
        <w:t>Co-organizator</w:t>
      </w:r>
    </w:p>
    <w:p w:rsidR="002904AF" w:rsidRPr="002904AF" w:rsidRDefault="002904AF" w:rsidP="002904AF">
      <w:pPr>
        <w:numPr>
          <w:ilvl w:val="0"/>
          <w:numId w:val="5"/>
        </w:numPr>
        <w:tabs>
          <w:tab w:val="num" w:pos="0"/>
        </w:tabs>
        <w:suppressAutoHyphens/>
        <w:spacing w:after="0" w:line="240" w:lineRule="atLeast"/>
        <w:jc w:val="both"/>
        <w:rPr>
          <w:rFonts w:asciiTheme="majorHAnsi" w:hAnsiTheme="majorHAnsi"/>
          <w:b/>
        </w:rPr>
      </w:pPr>
      <w:r w:rsidRPr="002904AF">
        <w:rPr>
          <w:rFonts w:asciiTheme="majorHAnsi" w:hAnsiTheme="majorHAnsi"/>
          <w:b/>
          <w:bCs/>
        </w:rPr>
        <w:t xml:space="preserve">Fundația Hațegan – </w:t>
      </w:r>
      <w:r w:rsidRPr="002904AF">
        <w:rPr>
          <w:rFonts w:asciiTheme="majorHAnsi" w:hAnsiTheme="majorHAnsi"/>
          <w:bCs/>
        </w:rPr>
        <w:t xml:space="preserve">Filarmonica a fost </w:t>
      </w:r>
      <w:r w:rsidRPr="002904AF">
        <w:rPr>
          <w:rFonts w:asciiTheme="majorHAnsi" w:hAnsiTheme="majorHAnsi"/>
          <w:b/>
        </w:rPr>
        <w:t xml:space="preserve">co-organizator </w:t>
      </w:r>
      <w:r w:rsidRPr="002904AF">
        <w:rPr>
          <w:rFonts w:asciiTheme="majorHAnsi" w:hAnsiTheme="majorHAnsi"/>
          <w:bCs/>
        </w:rPr>
        <w:t xml:space="preserve">al recitalului </w:t>
      </w:r>
      <w:r w:rsidRPr="002904AF">
        <w:rPr>
          <w:rFonts w:asciiTheme="majorHAnsi" w:hAnsiTheme="majorHAnsi"/>
          <w:bCs/>
          <w:i/>
        </w:rPr>
        <w:t xml:space="preserve">Electric - </w:t>
      </w:r>
      <w:r w:rsidRPr="002904AF">
        <w:rPr>
          <w:rFonts w:asciiTheme="majorHAnsi" w:hAnsiTheme="majorHAnsi"/>
          <w:bCs/>
        </w:rPr>
        <w:t xml:space="preserve">recital cuprins în Turneul Național </w:t>
      </w:r>
      <w:r w:rsidRPr="002904AF">
        <w:rPr>
          <w:rFonts w:asciiTheme="majorHAnsi" w:hAnsiTheme="majorHAnsi"/>
          <w:bCs/>
          <w:i/>
        </w:rPr>
        <w:t xml:space="preserve">Electric </w:t>
      </w:r>
      <w:r w:rsidRPr="002904AF">
        <w:rPr>
          <w:rFonts w:asciiTheme="majorHAnsi" w:hAnsiTheme="majorHAnsi"/>
          <w:bCs/>
        </w:rPr>
        <w:t>care s-a desfășurat la Cluj la data de 6 noiembrie 2021</w:t>
      </w:r>
    </w:p>
    <w:p w:rsidR="002904AF" w:rsidRPr="002904AF" w:rsidRDefault="002904AF" w:rsidP="002904AF">
      <w:pPr>
        <w:spacing w:line="240" w:lineRule="atLeast"/>
        <w:ind w:left="360"/>
        <w:jc w:val="center"/>
        <w:rPr>
          <w:rFonts w:asciiTheme="majorHAnsi" w:hAnsiTheme="majorHAnsi"/>
          <w:b/>
        </w:rPr>
      </w:pPr>
      <w:r w:rsidRPr="002904AF">
        <w:rPr>
          <w:rFonts w:asciiTheme="majorHAnsi" w:hAnsiTheme="majorHAnsi"/>
          <w:b/>
          <w:noProof/>
          <w:lang w:val="en-US"/>
        </w:rPr>
        <w:drawing>
          <wp:inline distT="0" distB="0" distL="0" distR="0">
            <wp:extent cx="3829050" cy="2552700"/>
            <wp:effectExtent l="0" t="0" r="0" b="0"/>
            <wp:docPr id="20" name="Picture 20" descr="C:\Users\XPS\Desktop\Filarmonica\poze 6 nov\DSC_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PS\Desktop\Filarmonica\poze 6 nov\DSC_323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a:ln>
                      <a:noFill/>
                    </a:ln>
                  </pic:spPr>
                </pic:pic>
              </a:graphicData>
            </a:graphic>
          </wp:inline>
        </w:drawing>
      </w:r>
    </w:p>
    <w:p w:rsidR="002904AF" w:rsidRPr="002904AF" w:rsidRDefault="002904AF" w:rsidP="002904AF">
      <w:pPr>
        <w:numPr>
          <w:ilvl w:val="0"/>
          <w:numId w:val="5"/>
        </w:numPr>
        <w:tabs>
          <w:tab w:val="num" w:pos="0"/>
        </w:tabs>
        <w:suppressAutoHyphens/>
        <w:spacing w:after="0" w:line="240" w:lineRule="atLeast"/>
        <w:jc w:val="both"/>
        <w:rPr>
          <w:rFonts w:asciiTheme="majorHAnsi" w:hAnsiTheme="majorHAnsi"/>
          <w:b/>
        </w:rPr>
      </w:pPr>
      <w:r w:rsidRPr="002904AF">
        <w:rPr>
          <w:rFonts w:asciiTheme="majorHAnsi" w:hAnsiTheme="majorHAnsi"/>
          <w:b/>
          <w:bCs/>
        </w:rPr>
        <w:t xml:space="preserve">Uniunea criticilor, redactorilor și realizatorilor muzicali din România </w:t>
      </w:r>
      <w:r w:rsidRPr="002904AF">
        <w:rPr>
          <w:rFonts w:asciiTheme="majorHAnsi" w:hAnsiTheme="majorHAnsi"/>
          <w:bCs/>
        </w:rPr>
        <w:t xml:space="preserve">– Filarmonica a fost </w:t>
      </w:r>
      <w:r w:rsidRPr="002904AF">
        <w:rPr>
          <w:rFonts w:asciiTheme="majorHAnsi" w:hAnsiTheme="majorHAnsi"/>
          <w:b/>
          <w:bCs/>
        </w:rPr>
        <w:t>co-organizator</w:t>
      </w:r>
      <w:r w:rsidRPr="002904AF">
        <w:rPr>
          <w:rFonts w:asciiTheme="majorHAnsi" w:hAnsiTheme="majorHAnsi"/>
          <w:bCs/>
        </w:rPr>
        <w:t xml:space="preserve"> al proiectului educativ </w:t>
      </w:r>
      <w:r w:rsidRPr="002904AF">
        <w:rPr>
          <w:rFonts w:asciiTheme="majorHAnsi" w:hAnsiTheme="majorHAnsi"/>
          <w:bCs/>
          <w:i/>
        </w:rPr>
        <w:t>Poze și pozne</w:t>
      </w:r>
      <w:r w:rsidRPr="002904AF">
        <w:rPr>
          <w:rFonts w:asciiTheme="majorHAnsi" w:hAnsiTheme="majorHAnsi"/>
          <w:bCs/>
        </w:rPr>
        <w:t xml:space="preserve">, desfășurat la Cluj în data de 9 octombrie 2021. </w:t>
      </w:r>
    </w:p>
    <w:p w:rsidR="002904AF" w:rsidRPr="002904AF" w:rsidRDefault="002904AF" w:rsidP="002904AF">
      <w:pPr>
        <w:numPr>
          <w:ilvl w:val="0"/>
          <w:numId w:val="5"/>
        </w:numPr>
        <w:tabs>
          <w:tab w:val="num" w:pos="0"/>
        </w:tabs>
        <w:suppressAutoHyphens/>
        <w:spacing w:after="0" w:line="240" w:lineRule="atLeast"/>
        <w:jc w:val="center"/>
        <w:rPr>
          <w:rFonts w:asciiTheme="majorHAnsi" w:hAnsiTheme="majorHAnsi"/>
          <w:b/>
        </w:rPr>
      </w:pPr>
      <w:r w:rsidRPr="002904AF">
        <w:rPr>
          <w:rFonts w:asciiTheme="majorHAnsi" w:hAnsiTheme="majorHAnsi"/>
          <w:b/>
          <w:noProof/>
          <w:lang w:val="en-US"/>
        </w:rPr>
        <w:drawing>
          <wp:inline distT="0" distB="0" distL="0" distR="0">
            <wp:extent cx="3916086" cy="2203450"/>
            <wp:effectExtent l="0" t="0" r="8255" b="6350"/>
            <wp:docPr id="36" name="Picture 36" descr="C:\Users\XPS\Desktop\Filarmonica\Concert educativ 9 oct 2021\245569113_4281034608611347_15090650416609372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PS\Desktop\Filarmonica\Concert educativ 9 oct 2021\245569113_4281034608611347_1509065041660937214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698" cy="2208296"/>
                    </a:xfrm>
                    <a:prstGeom prst="rect">
                      <a:avLst/>
                    </a:prstGeom>
                    <a:noFill/>
                    <a:ln>
                      <a:noFill/>
                    </a:ln>
                  </pic:spPr>
                </pic:pic>
              </a:graphicData>
            </a:graphic>
          </wp:inline>
        </w:drawing>
      </w:r>
    </w:p>
    <w:p w:rsidR="002904AF" w:rsidRPr="002904AF" w:rsidRDefault="002904AF" w:rsidP="002904AF">
      <w:pPr>
        <w:numPr>
          <w:ilvl w:val="0"/>
          <w:numId w:val="5"/>
        </w:numPr>
        <w:tabs>
          <w:tab w:val="num" w:pos="0"/>
        </w:tabs>
        <w:suppressAutoHyphens/>
        <w:spacing w:after="0" w:line="240" w:lineRule="atLeast"/>
        <w:jc w:val="both"/>
        <w:rPr>
          <w:rFonts w:asciiTheme="majorHAnsi" w:hAnsiTheme="majorHAnsi"/>
          <w:b/>
          <w:i/>
        </w:rPr>
      </w:pPr>
      <w:r w:rsidRPr="002904AF">
        <w:rPr>
          <w:rFonts w:asciiTheme="majorHAnsi" w:hAnsiTheme="majorHAnsi"/>
          <w:b/>
          <w:i/>
        </w:rPr>
        <w:t xml:space="preserve">Clasic e fantastic </w:t>
      </w:r>
      <w:r w:rsidRPr="002904AF">
        <w:rPr>
          <w:rFonts w:asciiTheme="majorHAnsi" w:hAnsiTheme="majorHAnsi"/>
          <w:b/>
        </w:rPr>
        <w:t xml:space="preserve">– </w:t>
      </w:r>
      <w:r w:rsidRPr="002904AF">
        <w:rPr>
          <w:rFonts w:asciiTheme="majorHAnsi" w:hAnsiTheme="majorHAnsi"/>
        </w:rPr>
        <w:t xml:space="preserve">Filarmonica a fost co-organizator al spectacolului educativ </w:t>
      </w:r>
      <w:r w:rsidRPr="002904AF">
        <w:rPr>
          <w:rFonts w:asciiTheme="majorHAnsi" w:hAnsiTheme="majorHAnsi"/>
          <w:i/>
        </w:rPr>
        <w:t xml:space="preserve">Copilăria lui Enescu, </w:t>
      </w:r>
      <w:r w:rsidRPr="002904AF">
        <w:rPr>
          <w:rFonts w:asciiTheme="majorHAnsi" w:hAnsiTheme="majorHAnsi"/>
        </w:rPr>
        <w:t xml:space="preserve">desfășurat la Cluj în data de 3 decembrie 2021 </w:t>
      </w:r>
    </w:p>
    <w:p w:rsidR="002904AF" w:rsidRPr="002904AF" w:rsidRDefault="002904AF" w:rsidP="002904AF">
      <w:pPr>
        <w:spacing w:line="240" w:lineRule="atLeast"/>
        <w:ind w:left="360"/>
        <w:jc w:val="center"/>
        <w:rPr>
          <w:rFonts w:asciiTheme="majorHAnsi" w:hAnsiTheme="majorHAnsi"/>
          <w:b/>
          <w:i/>
        </w:rPr>
      </w:pPr>
      <w:r w:rsidRPr="002904AF">
        <w:rPr>
          <w:rFonts w:asciiTheme="majorHAnsi" w:hAnsiTheme="majorHAnsi"/>
          <w:b/>
          <w:i/>
          <w:noProof/>
          <w:lang w:val="en-US"/>
        </w:rPr>
        <w:drawing>
          <wp:inline distT="0" distB="0" distL="0" distR="0">
            <wp:extent cx="4626813" cy="2603500"/>
            <wp:effectExtent l="0" t="0" r="2540" b="6350"/>
            <wp:docPr id="39" name="Picture 39" descr="C:\Users\XPS\Desktop\Filarmonica\20211203_Clasic e fantastic_Copilaria lui Enescu\Facbook\20211203_Clasic e fantastic_Copilaria lui Enescu-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PS\Desktop\Filarmonica\20211203_Clasic e fantastic_Copilaria lui Enescu\Facbook\20211203_Clasic e fantastic_Copilaria lui Enescu-6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51025" cy="2617124"/>
                    </a:xfrm>
                    <a:prstGeom prst="rect">
                      <a:avLst/>
                    </a:prstGeom>
                    <a:noFill/>
                    <a:ln>
                      <a:noFill/>
                    </a:ln>
                  </pic:spPr>
                </pic:pic>
              </a:graphicData>
            </a:graphic>
          </wp:inline>
        </w:drawing>
      </w:r>
    </w:p>
    <w:p w:rsidR="002904AF" w:rsidRPr="002904AF" w:rsidRDefault="002904AF" w:rsidP="002904AF">
      <w:pPr>
        <w:spacing w:line="240" w:lineRule="atLeast"/>
        <w:ind w:left="360"/>
        <w:jc w:val="both"/>
        <w:rPr>
          <w:rFonts w:asciiTheme="majorHAnsi" w:hAnsiTheme="majorHAnsi"/>
          <w:b/>
          <w:i/>
        </w:rPr>
      </w:pPr>
    </w:p>
    <w:p w:rsidR="00C01406" w:rsidRDefault="00C01406">
      <w:pPr>
        <w:spacing w:after="200" w:line="276" w:lineRule="auto"/>
        <w:rPr>
          <w:rFonts w:asciiTheme="majorHAnsi" w:hAnsiTheme="majorHAnsi"/>
          <w:b/>
          <w:i/>
        </w:rPr>
      </w:pPr>
      <w:r>
        <w:rPr>
          <w:rFonts w:asciiTheme="majorHAnsi" w:hAnsiTheme="majorHAnsi"/>
          <w:b/>
          <w:i/>
        </w:rPr>
        <w:br w:type="page"/>
      </w:r>
    </w:p>
    <w:p w:rsidR="002904AF" w:rsidRPr="002904AF" w:rsidRDefault="002904AF" w:rsidP="002904AF">
      <w:pPr>
        <w:numPr>
          <w:ilvl w:val="0"/>
          <w:numId w:val="5"/>
        </w:numPr>
        <w:tabs>
          <w:tab w:val="num" w:pos="0"/>
        </w:tabs>
        <w:suppressAutoHyphens/>
        <w:spacing w:after="0" w:line="240" w:lineRule="atLeast"/>
        <w:jc w:val="both"/>
        <w:rPr>
          <w:rFonts w:asciiTheme="majorHAnsi" w:hAnsiTheme="majorHAnsi"/>
          <w:b/>
          <w:i/>
        </w:rPr>
      </w:pPr>
      <w:r w:rsidRPr="002904AF">
        <w:rPr>
          <w:rFonts w:asciiTheme="majorHAnsi" w:hAnsiTheme="majorHAnsi"/>
          <w:b/>
        </w:rPr>
        <w:lastRenderedPageBreak/>
        <w:t xml:space="preserve">Asociația pentru muzică, artă și cultură </w:t>
      </w:r>
      <w:r w:rsidRPr="002904AF">
        <w:rPr>
          <w:rFonts w:asciiTheme="majorHAnsi" w:hAnsiTheme="majorHAnsi"/>
        </w:rPr>
        <w:t xml:space="preserve">– Filarmonica a fost co-organizator al recitalului </w:t>
      </w:r>
      <w:r w:rsidRPr="002904AF">
        <w:rPr>
          <w:rFonts w:asciiTheme="majorHAnsi" w:hAnsiTheme="majorHAnsi"/>
          <w:i/>
        </w:rPr>
        <w:t>Romanian Music Jounrney</w:t>
      </w:r>
      <w:r w:rsidRPr="002904AF">
        <w:rPr>
          <w:rFonts w:asciiTheme="majorHAnsi" w:hAnsiTheme="majorHAnsi"/>
        </w:rPr>
        <w:t xml:space="preserve">, desfășurat la Cluj-Napoca la data de 27 octombrie 2021. </w:t>
      </w:r>
    </w:p>
    <w:p w:rsidR="002904AF" w:rsidRPr="002904AF" w:rsidRDefault="002904AF" w:rsidP="002904AF">
      <w:pPr>
        <w:spacing w:line="240" w:lineRule="atLeast"/>
        <w:ind w:left="360"/>
        <w:jc w:val="center"/>
        <w:rPr>
          <w:rFonts w:asciiTheme="majorHAnsi" w:hAnsiTheme="majorHAnsi"/>
          <w:b/>
          <w:i/>
        </w:rPr>
      </w:pPr>
      <w:r w:rsidRPr="002904AF">
        <w:rPr>
          <w:rFonts w:asciiTheme="majorHAnsi" w:hAnsiTheme="majorHAnsi"/>
          <w:b/>
          <w:i/>
          <w:noProof/>
          <w:lang w:val="en-US"/>
        </w:rPr>
        <w:drawing>
          <wp:inline distT="0" distB="0" distL="0" distR="0">
            <wp:extent cx="3365500" cy="2524124"/>
            <wp:effectExtent l="0" t="0" r="6350" b="0"/>
            <wp:docPr id="6" name="Picture 6" descr="C:\Users\XPS\Desktop\Filarmonica\Poze Rodica Vica\20211027 Rodica Vica_Clara Cernat_Thierry Huillet_Romanian Music Journey\20211027 Rodica Vica_Clara Cernat_Thierry Huillet_Romanian Music Journey_Sala Redut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PS\Desktop\Filarmonica\Poze Rodica Vica\20211027 Rodica Vica_Clara Cernat_Thierry Huillet_Romanian Music Journey\20211027 Rodica Vica_Clara Cernat_Thierry Huillet_Romanian Music Journey_Sala Reduta-3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76812" cy="2532608"/>
                    </a:xfrm>
                    <a:prstGeom prst="rect">
                      <a:avLst/>
                    </a:prstGeom>
                    <a:noFill/>
                    <a:ln>
                      <a:noFill/>
                    </a:ln>
                  </pic:spPr>
                </pic:pic>
              </a:graphicData>
            </a:graphic>
          </wp:inline>
        </w:drawing>
      </w:r>
    </w:p>
    <w:p w:rsidR="002904AF" w:rsidRPr="002904AF" w:rsidRDefault="002904AF" w:rsidP="002904AF">
      <w:pPr>
        <w:numPr>
          <w:ilvl w:val="0"/>
          <w:numId w:val="5"/>
        </w:numPr>
        <w:tabs>
          <w:tab w:val="num" w:pos="0"/>
        </w:tabs>
        <w:suppressAutoHyphens/>
        <w:spacing w:after="0" w:line="240" w:lineRule="atLeast"/>
        <w:jc w:val="both"/>
        <w:rPr>
          <w:rFonts w:asciiTheme="majorHAnsi" w:hAnsiTheme="majorHAnsi"/>
          <w:b/>
        </w:rPr>
      </w:pPr>
      <w:r w:rsidRPr="002904AF">
        <w:rPr>
          <w:rFonts w:asciiTheme="majorHAnsi" w:hAnsiTheme="majorHAnsi"/>
          <w:b/>
          <w:bCs/>
        </w:rPr>
        <w:t xml:space="preserve">Noties and ties </w:t>
      </w:r>
      <w:r w:rsidRPr="002904AF">
        <w:rPr>
          <w:rFonts w:asciiTheme="majorHAnsi" w:hAnsiTheme="majorHAnsi"/>
          <w:bCs/>
        </w:rPr>
        <w:t>– Filarmonica a fost partener în organizarea concursului Cluj International Music Competition FLUTE &amp; CLARINET 2021 asigurând acompaniamentul orchestral în 25 și 26 septembrie 2021</w:t>
      </w:r>
    </w:p>
    <w:p w:rsidR="002904AF" w:rsidRPr="002904AF" w:rsidRDefault="002904AF" w:rsidP="002904AF">
      <w:pPr>
        <w:spacing w:line="240" w:lineRule="atLeast"/>
        <w:ind w:left="360"/>
        <w:jc w:val="center"/>
        <w:rPr>
          <w:rFonts w:asciiTheme="majorHAnsi" w:hAnsiTheme="majorHAnsi"/>
          <w:b/>
          <w:i/>
          <w:u w:val="single"/>
        </w:rPr>
      </w:pPr>
      <w:r w:rsidRPr="002904AF">
        <w:rPr>
          <w:rFonts w:asciiTheme="majorHAnsi" w:hAnsiTheme="majorHAnsi"/>
          <w:b/>
          <w:i/>
          <w:noProof/>
          <w:u w:val="single"/>
          <w:lang w:val="en-US"/>
        </w:rPr>
        <w:drawing>
          <wp:inline distT="0" distB="0" distL="0" distR="0">
            <wp:extent cx="3568700" cy="2379133"/>
            <wp:effectExtent l="0" t="0" r="0" b="2540"/>
            <wp:docPr id="43" name="Picture 43" descr="C:\Users\XPS\Desktop\Filarmonica\Concert educativ 9 oct 2021\243094520_1999016490253022_17307905571598541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PS\Desktop\Filarmonica\Concert educativ 9 oct 2021\243094520_1999016490253022_1730790557159854100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70473" cy="2380315"/>
                    </a:xfrm>
                    <a:prstGeom prst="rect">
                      <a:avLst/>
                    </a:prstGeom>
                    <a:noFill/>
                    <a:ln>
                      <a:noFill/>
                    </a:ln>
                  </pic:spPr>
                </pic:pic>
              </a:graphicData>
            </a:graphic>
          </wp:inline>
        </w:drawing>
      </w:r>
    </w:p>
    <w:p w:rsidR="002904AF" w:rsidRPr="002904AF" w:rsidRDefault="002904AF" w:rsidP="002904AF">
      <w:pPr>
        <w:spacing w:line="240" w:lineRule="atLeast"/>
        <w:ind w:left="360"/>
        <w:jc w:val="center"/>
        <w:rPr>
          <w:rFonts w:asciiTheme="majorHAnsi" w:hAnsiTheme="majorHAnsi"/>
          <w:b/>
          <w:i/>
          <w:u w:val="single"/>
        </w:rPr>
      </w:pPr>
    </w:p>
    <w:p w:rsidR="002904AF" w:rsidRPr="002904AF" w:rsidRDefault="002904AF" w:rsidP="002904AF">
      <w:pPr>
        <w:spacing w:line="240" w:lineRule="atLeast"/>
        <w:rPr>
          <w:rFonts w:asciiTheme="majorHAnsi" w:hAnsiTheme="majorHAnsi"/>
        </w:rPr>
      </w:pPr>
      <w:r w:rsidRPr="002904AF">
        <w:rPr>
          <w:rFonts w:asciiTheme="majorHAnsi" w:hAnsiTheme="majorHAnsi"/>
          <w:b/>
        </w:rPr>
        <w:t xml:space="preserve">7.  Asociația Culturală PLAY – </w:t>
      </w:r>
      <w:r w:rsidRPr="002904AF">
        <w:rPr>
          <w:rFonts w:asciiTheme="majorHAnsi" w:hAnsiTheme="majorHAnsi"/>
        </w:rPr>
        <w:t xml:space="preserve">Filarmonica a fost partener în organizarea recitalurilor din cadrul Festivalului George Enescu la Cluj-Napoca </w:t>
      </w:r>
    </w:p>
    <w:p w:rsidR="002904AF" w:rsidRPr="002904AF" w:rsidRDefault="002904AF" w:rsidP="002904AF">
      <w:pPr>
        <w:spacing w:line="240" w:lineRule="atLeast"/>
        <w:ind w:left="1080"/>
        <w:jc w:val="both"/>
        <w:rPr>
          <w:rFonts w:asciiTheme="majorHAnsi" w:hAnsiTheme="majorHAnsi"/>
        </w:rPr>
      </w:pPr>
    </w:p>
    <w:p w:rsidR="00503DBD" w:rsidRPr="00DF025B" w:rsidRDefault="00503DBD" w:rsidP="000522DD">
      <w:pPr>
        <w:spacing w:line="240" w:lineRule="auto"/>
        <w:jc w:val="both"/>
        <w:rPr>
          <w:rFonts w:asciiTheme="majorHAnsi" w:hAnsiTheme="majorHAnsi"/>
          <w:b/>
          <w:sz w:val="24"/>
          <w:szCs w:val="24"/>
          <w:u w:val="single"/>
        </w:rPr>
      </w:pPr>
      <w:r w:rsidRPr="00DF025B">
        <w:rPr>
          <w:rFonts w:asciiTheme="majorHAnsi" w:hAnsiTheme="majorHAnsi"/>
          <w:b/>
          <w:sz w:val="24"/>
          <w:szCs w:val="24"/>
          <w:u w:val="single"/>
        </w:rPr>
        <w:t>Invitat / turnee:</w:t>
      </w:r>
    </w:p>
    <w:p w:rsidR="002904AF" w:rsidRPr="002904AF" w:rsidRDefault="002904AF" w:rsidP="002904AF">
      <w:pPr>
        <w:numPr>
          <w:ilvl w:val="0"/>
          <w:numId w:val="31"/>
        </w:numPr>
        <w:suppressAutoHyphens/>
        <w:spacing w:after="0" w:line="240" w:lineRule="atLeast"/>
        <w:jc w:val="both"/>
        <w:rPr>
          <w:rStyle w:val="tsp1"/>
          <w:rFonts w:asciiTheme="majorHAnsi" w:hAnsiTheme="majorHAnsi"/>
          <w:sz w:val="24"/>
          <w:szCs w:val="24"/>
        </w:rPr>
      </w:pPr>
      <w:r w:rsidRPr="002904AF">
        <w:rPr>
          <w:rStyle w:val="tsp1"/>
          <w:rFonts w:asciiTheme="majorHAnsi" w:hAnsiTheme="majorHAnsi"/>
          <w:sz w:val="24"/>
          <w:szCs w:val="24"/>
        </w:rPr>
        <w:t>București - Festivalul Internațional „George Enescu”:</w:t>
      </w:r>
      <w:r>
        <w:rPr>
          <w:rStyle w:val="tsp1"/>
          <w:rFonts w:asciiTheme="majorHAnsi" w:hAnsiTheme="majorHAnsi"/>
          <w:sz w:val="24"/>
          <w:szCs w:val="24"/>
        </w:rPr>
        <w:t xml:space="preserve"> 1 concert simfonic, 1 concert vocal-simfonic</w:t>
      </w:r>
    </w:p>
    <w:p w:rsidR="00503DBD" w:rsidRPr="00DF025B" w:rsidRDefault="00503DBD" w:rsidP="000522DD">
      <w:pPr>
        <w:suppressAutoHyphens/>
        <w:spacing w:after="0" w:line="240" w:lineRule="atLeast"/>
        <w:ind w:left="426"/>
        <w:jc w:val="both"/>
        <w:rPr>
          <w:rStyle w:val="tsp1"/>
          <w:rFonts w:asciiTheme="majorHAnsi" w:hAnsiTheme="majorHAnsi"/>
          <w:sz w:val="24"/>
          <w:szCs w:val="24"/>
        </w:rPr>
      </w:pPr>
    </w:p>
    <w:p w:rsidR="00503DBD" w:rsidRPr="00DF025B" w:rsidRDefault="00503DBD" w:rsidP="000522DD">
      <w:pPr>
        <w:spacing w:line="240" w:lineRule="auto"/>
        <w:jc w:val="both"/>
        <w:rPr>
          <w:rFonts w:asciiTheme="majorHAnsi" w:hAnsiTheme="majorHAnsi"/>
          <w:b/>
          <w:sz w:val="24"/>
          <w:szCs w:val="24"/>
        </w:rPr>
      </w:pPr>
      <w:r w:rsidRPr="00DF025B">
        <w:rPr>
          <w:rStyle w:val="tsp1"/>
          <w:rFonts w:asciiTheme="majorHAnsi" w:hAnsiTheme="majorHAnsi"/>
          <w:b/>
          <w:sz w:val="24"/>
          <w:szCs w:val="24"/>
        </w:rPr>
        <w:t>Proiectele proprii realizate în cadrul programelor la sediul instituţiei;</w:t>
      </w:r>
    </w:p>
    <w:p w:rsidR="00503DBD" w:rsidRPr="00DF025B" w:rsidRDefault="00503DBD" w:rsidP="000522DD">
      <w:pPr>
        <w:spacing w:line="240" w:lineRule="auto"/>
        <w:jc w:val="both"/>
        <w:rPr>
          <w:rStyle w:val="tsp1"/>
          <w:rFonts w:asciiTheme="majorHAnsi" w:hAnsiTheme="majorHAnsi"/>
          <w:sz w:val="24"/>
          <w:szCs w:val="24"/>
        </w:rPr>
      </w:pPr>
      <w:r w:rsidRPr="00DF025B">
        <w:rPr>
          <w:rStyle w:val="tsp1"/>
          <w:rFonts w:asciiTheme="majorHAnsi" w:hAnsiTheme="majorHAnsi"/>
          <w:sz w:val="24"/>
          <w:szCs w:val="24"/>
        </w:rPr>
        <w:t>În</w:t>
      </w:r>
      <w:r w:rsidRPr="00DF025B">
        <w:rPr>
          <w:rStyle w:val="tsp1"/>
          <w:rFonts w:asciiTheme="majorHAnsi" w:hAnsiTheme="majorHAnsi"/>
          <w:b/>
          <w:sz w:val="24"/>
          <w:szCs w:val="24"/>
        </w:rPr>
        <w:t xml:space="preserve"> </w:t>
      </w:r>
      <w:r w:rsidR="002904AF">
        <w:rPr>
          <w:rStyle w:val="tsp1"/>
          <w:rFonts w:asciiTheme="majorHAnsi" w:hAnsiTheme="majorHAnsi"/>
          <w:sz w:val="24"/>
          <w:szCs w:val="24"/>
        </w:rPr>
        <w:t>anul 2021</w:t>
      </w:r>
      <w:r w:rsidRPr="00DF025B">
        <w:rPr>
          <w:rStyle w:val="tsp1"/>
          <w:rFonts w:asciiTheme="majorHAnsi" w:hAnsiTheme="majorHAnsi"/>
          <w:sz w:val="24"/>
          <w:szCs w:val="24"/>
        </w:rPr>
        <w:t xml:space="preserve"> au fost realizate la sediul instituţiei următoarele proiecte:</w:t>
      </w:r>
    </w:p>
    <w:p w:rsidR="00503DBD" w:rsidRPr="00C01406" w:rsidRDefault="00503DBD" w:rsidP="000522DD">
      <w:pPr>
        <w:spacing w:line="240" w:lineRule="atLeast"/>
        <w:jc w:val="both"/>
        <w:rPr>
          <w:rStyle w:val="tsp1"/>
          <w:rFonts w:asciiTheme="majorHAnsi" w:hAnsiTheme="majorHAnsi"/>
          <w:b/>
          <w:sz w:val="24"/>
          <w:szCs w:val="24"/>
        </w:rPr>
      </w:pPr>
      <w:r w:rsidRPr="00C01406">
        <w:rPr>
          <w:rStyle w:val="tsp1"/>
          <w:rFonts w:asciiTheme="majorHAnsi" w:hAnsiTheme="majorHAnsi"/>
          <w:sz w:val="24"/>
          <w:szCs w:val="24"/>
        </w:rPr>
        <w:t xml:space="preserve">Programul minimal s-a realizat integral: </w:t>
      </w:r>
      <w:r w:rsidR="00A24773" w:rsidRPr="00C01406">
        <w:rPr>
          <w:rStyle w:val="tsp1"/>
          <w:rFonts w:asciiTheme="majorHAnsi" w:hAnsiTheme="majorHAnsi"/>
          <w:sz w:val="24"/>
          <w:szCs w:val="24"/>
        </w:rPr>
        <w:t>3</w:t>
      </w:r>
      <w:r w:rsidR="00C01406" w:rsidRPr="00C01406">
        <w:rPr>
          <w:rStyle w:val="tsp1"/>
          <w:rFonts w:asciiTheme="majorHAnsi" w:hAnsiTheme="majorHAnsi"/>
          <w:sz w:val="24"/>
          <w:szCs w:val="24"/>
        </w:rPr>
        <w:t>1</w:t>
      </w:r>
      <w:r w:rsidR="00A24773" w:rsidRPr="00C01406">
        <w:rPr>
          <w:rStyle w:val="tsp1"/>
          <w:rFonts w:asciiTheme="majorHAnsi" w:hAnsiTheme="majorHAnsi"/>
          <w:sz w:val="24"/>
          <w:szCs w:val="24"/>
        </w:rPr>
        <w:t xml:space="preserve"> proiecte </w:t>
      </w:r>
    </w:p>
    <w:p w:rsidR="00503DBD" w:rsidRPr="00C01406" w:rsidRDefault="00503DBD" w:rsidP="00B931B9">
      <w:pPr>
        <w:numPr>
          <w:ilvl w:val="0"/>
          <w:numId w:val="7"/>
        </w:numPr>
        <w:tabs>
          <w:tab w:val="num" w:pos="927"/>
        </w:tabs>
        <w:suppressAutoHyphens/>
        <w:spacing w:after="0" w:line="240" w:lineRule="atLeast"/>
        <w:ind w:left="927"/>
        <w:jc w:val="both"/>
        <w:rPr>
          <w:rStyle w:val="tsp1"/>
          <w:rFonts w:asciiTheme="majorHAnsi" w:hAnsiTheme="majorHAnsi"/>
          <w:sz w:val="24"/>
          <w:szCs w:val="24"/>
        </w:rPr>
      </w:pPr>
      <w:r w:rsidRPr="00C01406">
        <w:rPr>
          <w:rStyle w:val="tsp1"/>
          <w:rFonts w:asciiTheme="majorHAnsi" w:hAnsiTheme="majorHAnsi"/>
          <w:sz w:val="24"/>
          <w:szCs w:val="24"/>
        </w:rPr>
        <w:t xml:space="preserve">Stagiunea de concerte din care: </w:t>
      </w:r>
      <w:r w:rsidR="00A24773" w:rsidRPr="00C01406">
        <w:rPr>
          <w:rStyle w:val="tsp1"/>
          <w:rFonts w:asciiTheme="majorHAnsi" w:hAnsiTheme="majorHAnsi"/>
          <w:sz w:val="24"/>
          <w:szCs w:val="24"/>
        </w:rPr>
        <w:t>1</w:t>
      </w:r>
      <w:r w:rsidR="00B01E56" w:rsidRPr="00C01406">
        <w:rPr>
          <w:rStyle w:val="tsp1"/>
          <w:rFonts w:asciiTheme="majorHAnsi" w:hAnsiTheme="majorHAnsi"/>
          <w:sz w:val="24"/>
          <w:szCs w:val="24"/>
        </w:rPr>
        <w:t>3</w:t>
      </w:r>
      <w:r w:rsidRPr="00C01406">
        <w:rPr>
          <w:rStyle w:val="tsp1"/>
          <w:rFonts w:asciiTheme="majorHAnsi" w:hAnsiTheme="majorHAnsi"/>
          <w:sz w:val="24"/>
          <w:szCs w:val="24"/>
        </w:rPr>
        <w:t xml:space="preserve"> concerte simfonice, </w:t>
      </w:r>
      <w:r w:rsidR="00A24773" w:rsidRPr="00C01406">
        <w:rPr>
          <w:rStyle w:val="tsp1"/>
          <w:rFonts w:asciiTheme="majorHAnsi" w:hAnsiTheme="majorHAnsi"/>
          <w:sz w:val="24"/>
          <w:szCs w:val="24"/>
        </w:rPr>
        <w:t>3</w:t>
      </w:r>
      <w:r w:rsidRPr="00C01406">
        <w:rPr>
          <w:rStyle w:val="tsp1"/>
          <w:rFonts w:asciiTheme="majorHAnsi" w:hAnsiTheme="majorHAnsi"/>
          <w:sz w:val="24"/>
          <w:szCs w:val="24"/>
        </w:rPr>
        <w:t xml:space="preserve"> vocal-simfonice</w:t>
      </w:r>
      <w:r w:rsidRPr="00C01406">
        <w:rPr>
          <w:rStyle w:val="tsp1"/>
          <w:rFonts w:asciiTheme="majorHAnsi" w:hAnsiTheme="majorHAnsi"/>
          <w:b/>
          <w:bCs/>
          <w:sz w:val="24"/>
          <w:szCs w:val="24"/>
        </w:rPr>
        <w:t>,</w:t>
      </w:r>
      <w:r w:rsidR="00A24773" w:rsidRPr="00C01406">
        <w:rPr>
          <w:rFonts w:asciiTheme="majorHAnsi" w:hAnsiTheme="majorHAnsi"/>
          <w:sz w:val="24"/>
          <w:szCs w:val="24"/>
        </w:rPr>
        <w:t xml:space="preserve"> 1 recital al</w:t>
      </w:r>
      <w:r w:rsidRPr="00C01406">
        <w:rPr>
          <w:rFonts w:asciiTheme="majorHAnsi" w:hAnsiTheme="majorHAnsi"/>
          <w:sz w:val="24"/>
          <w:szCs w:val="24"/>
        </w:rPr>
        <w:t xml:space="preserve"> Cvartetului Transilvan; </w:t>
      </w:r>
      <w:r w:rsidR="0059040B" w:rsidRPr="00C01406">
        <w:rPr>
          <w:rStyle w:val="tsp1"/>
          <w:rFonts w:asciiTheme="majorHAnsi" w:hAnsiTheme="majorHAnsi"/>
          <w:sz w:val="24"/>
          <w:szCs w:val="24"/>
        </w:rPr>
        <w:t xml:space="preserve">8 </w:t>
      </w:r>
      <w:r w:rsidR="00A24773" w:rsidRPr="00C01406">
        <w:rPr>
          <w:rStyle w:val="tsp1"/>
          <w:rFonts w:asciiTheme="majorHAnsi" w:hAnsiTheme="majorHAnsi"/>
          <w:sz w:val="24"/>
          <w:szCs w:val="24"/>
        </w:rPr>
        <w:t xml:space="preserve">recitaluri camerale </w:t>
      </w:r>
      <w:r w:rsidRPr="00C01406">
        <w:rPr>
          <w:rStyle w:val="tsp1"/>
          <w:rFonts w:asciiTheme="majorHAnsi" w:hAnsiTheme="majorHAnsi"/>
          <w:iCs/>
          <w:sz w:val="24"/>
          <w:szCs w:val="24"/>
        </w:rPr>
        <w:t xml:space="preserve"> </w:t>
      </w:r>
    </w:p>
    <w:p w:rsidR="00503DBD" w:rsidRPr="00C01406" w:rsidRDefault="00A24773" w:rsidP="00B931B9">
      <w:pPr>
        <w:numPr>
          <w:ilvl w:val="0"/>
          <w:numId w:val="7"/>
        </w:numPr>
        <w:tabs>
          <w:tab w:val="num" w:pos="927"/>
        </w:tabs>
        <w:suppressAutoHyphens/>
        <w:spacing w:after="0" w:line="240" w:lineRule="atLeast"/>
        <w:ind w:left="927"/>
        <w:jc w:val="both"/>
        <w:rPr>
          <w:rStyle w:val="tsp1"/>
          <w:rFonts w:asciiTheme="majorHAnsi" w:hAnsiTheme="majorHAnsi"/>
          <w:sz w:val="24"/>
          <w:szCs w:val="24"/>
        </w:rPr>
      </w:pPr>
      <w:r w:rsidRPr="00C01406">
        <w:rPr>
          <w:rStyle w:val="tsp1"/>
          <w:rFonts w:asciiTheme="majorHAnsi" w:hAnsiTheme="majorHAnsi"/>
          <w:sz w:val="24"/>
          <w:szCs w:val="24"/>
        </w:rPr>
        <w:t>2</w:t>
      </w:r>
      <w:r w:rsidR="00503DBD" w:rsidRPr="00C01406">
        <w:rPr>
          <w:rStyle w:val="tsp1"/>
          <w:rFonts w:asciiTheme="majorHAnsi" w:hAnsiTheme="majorHAnsi"/>
          <w:sz w:val="24"/>
          <w:szCs w:val="24"/>
        </w:rPr>
        <w:t xml:space="preserve"> educative</w:t>
      </w:r>
    </w:p>
    <w:p w:rsidR="00503DBD" w:rsidRPr="00C01406" w:rsidRDefault="00503DBD" w:rsidP="00B931B9">
      <w:pPr>
        <w:numPr>
          <w:ilvl w:val="0"/>
          <w:numId w:val="7"/>
        </w:numPr>
        <w:tabs>
          <w:tab w:val="num" w:pos="927"/>
        </w:tabs>
        <w:suppressAutoHyphens/>
        <w:spacing w:after="0" w:line="240" w:lineRule="atLeast"/>
        <w:ind w:left="927"/>
        <w:jc w:val="both"/>
        <w:rPr>
          <w:rStyle w:val="tsp1"/>
          <w:rFonts w:asciiTheme="majorHAnsi" w:hAnsiTheme="majorHAnsi"/>
          <w:sz w:val="24"/>
          <w:szCs w:val="24"/>
        </w:rPr>
      </w:pPr>
      <w:r w:rsidRPr="00C01406">
        <w:rPr>
          <w:rStyle w:val="tsp1"/>
          <w:rFonts w:asciiTheme="majorHAnsi" w:hAnsiTheme="majorHAnsi"/>
          <w:sz w:val="24"/>
          <w:szCs w:val="24"/>
        </w:rPr>
        <w:t xml:space="preserve">1 proiect de promovare a stagiunilor de concerte; </w:t>
      </w:r>
    </w:p>
    <w:p w:rsidR="00A24773" w:rsidRPr="00C01406" w:rsidRDefault="00503DBD" w:rsidP="00A24773">
      <w:pPr>
        <w:numPr>
          <w:ilvl w:val="0"/>
          <w:numId w:val="7"/>
        </w:numPr>
        <w:tabs>
          <w:tab w:val="num" w:pos="927"/>
        </w:tabs>
        <w:suppressAutoHyphens/>
        <w:spacing w:after="0" w:line="240" w:lineRule="atLeast"/>
        <w:ind w:left="927"/>
        <w:jc w:val="both"/>
        <w:rPr>
          <w:rStyle w:val="tsp1"/>
          <w:rFonts w:asciiTheme="majorHAnsi" w:hAnsiTheme="majorHAnsi"/>
          <w:sz w:val="24"/>
          <w:szCs w:val="24"/>
        </w:rPr>
      </w:pPr>
      <w:r w:rsidRPr="00C01406">
        <w:rPr>
          <w:rStyle w:val="tsp1"/>
          <w:rFonts w:asciiTheme="majorHAnsi" w:hAnsiTheme="majorHAnsi"/>
          <w:sz w:val="24"/>
          <w:szCs w:val="24"/>
        </w:rPr>
        <w:t xml:space="preserve">Festivalul </w:t>
      </w:r>
      <w:r w:rsidRPr="00C01406">
        <w:rPr>
          <w:rStyle w:val="tsp1"/>
          <w:rFonts w:asciiTheme="majorHAnsi" w:hAnsiTheme="majorHAnsi"/>
          <w:i/>
          <w:iCs/>
          <w:sz w:val="24"/>
          <w:szCs w:val="24"/>
        </w:rPr>
        <w:t>Toamna Muzicală Clujeană,</w:t>
      </w:r>
      <w:r w:rsidR="00A24773" w:rsidRPr="00C01406">
        <w:rPr>
          <w:rStyle w:val="tsp1"/>
          <w:rFonts w:asciiTheme="majorHAnsi" w:hAnsiTheme="majorHAnsi"/>
          <w:sz w:val="24"/>
          <w:szCs w:val="24"/>
        </w:rPr>
        <w:t xml:space="preserve"> ediţia a 54</w:t>
      </w:r>
      <w:r w:rsidRPr="00C01406">
        <w:rPr>
          <w:rStyle w:val="tsp1"/>
          <w:rFonts w:asciiTheme="majorHAnsi" w:hAnsiTheme="majorHAnsi"/>
          <w:sz w:val="24"/>
          <w:szCs w:val="24"/>
        </w:rPr>
        <w:t xml:space="preserve">-a  </w:t>
      </w:r>
    </w:p>
    <w:p w:rsidR="00A24773" w:rsidRPr="00C01406" w:rsidRDefault="00A24773" w:rsidP="00A24773">
      <w:pPr>
        <w:numPr>
          <w:ilvl w:val="0"/>
          <w:numId w:val="7"/>
        </w:numPr>
        <w:tabs>
          <w:tab w:val="num" w:pos="927"/>
        </w:tabs>
        <w:suppressAutoHyphens/>
        <w:spacing w:after="0" w:line="240" w:lineRule="atLeast"/>
        <w:ind w:left="1080"/>
        <w:jc w:val="both"/>
        <w:rPr>
          <w:rStyle w:val="tsp1"/>
          <w:rFonts w:asciiTheme="majorHAnsi" w:hAnsiTheme="majorHAnsi"/>
          <w:sz w:val="24"/>
          <w:szCs w:val="24"/>
        </w:rPr>
      </w:pPr>
      <w:r w:rsidRPr="00C01406">
        <w:rPr>
          <w:rStyle w:val="tsp1"/>
          <w:rFonts w:asciiTheme="majorHAnsi" w:hAnsiTheme="majorHAnsi"/>
          <w:sz w:val="24"/>
          <w:szCs w:val="24"/>
        </w:rPr>
        <w:t>C</w:t>
      </w:r>
      <w:r w:rsidR="00DF025B" w:rsidRPr="00C01406">
        <w:rPr>
          <w:rStyle w:val="tsp1"/>
          <w:rFonts w:asciiTheme="majorHAnsi" w:hAnsiTheme="majorHAnsi"/>
          <w:sz w:val="24"/>
          <w:szCs w:val="24"/>
        </w:rPr>
        <w:t xml:space="preserve">oncerte în afara sediului: </w:t>
      </w:r>
      <w:r w:rsidR="0059040B" w:rsidRPr="00C01406">
        <w:rPr>
          <w:rStyle w:val="tsp1"/>
          <w:rFonts w:asciiTheme="majorHAnsi" w:hAnsiTheme="majorHAnsi"/>
          <w:sz w:val="24"/>
          <w:szCs w:val="24"/>
        </w:rPr>
        <w:t>2</w:t>
      </w:r>
    </w:p>
    <w:p w:rsidR="00503DBD" w:rsidRPr="000522DD" w:rsidRDefault="00503DBD" w:rsidP="000522DD">
      <w:pPr>
        <w:pStyle w:val="ListParagraph"/>
        <w:suppressAutoHyphens/>
        <w:spacing w:after="0" w:line="240" w:lineRule="auto"/>
        <w:ind w:left="900"/>
        <w:jc w:val="both"/>
        <w:rPr>
          <w:rStyle w:val="tsp1"/>
          <w:rFonts w:asciiTheme="majorHAnsi" w:hAnsiTheme="majorHAnsi"/>
          <w:sz w:val="24"/>
          <w:szCs w:val="24"/>
        </w:rPr>
      </w:pPr>
    </w:p>
    <w:p w:rsidR="00503DBD" w:rsidRPr="000522DD" w:rsidRDefault="00503DBD" w:rsidP="000522DD">
      <w:pPr>
        <w:spacing w:line="240" w:lineRule="auto"/>
        <w:contextualSpacing/>
        <w:jc w:val="both"/>
        <w:rPr>
          <w:rFonts w:asciiTheme="majorHAnsi" w:hAnsiTheme="majorHAnsi"/>
          <w:b/>
          <w:i/>
          <w:sz w:val="24"/>
          <w:szCs w:val="24"/>
        </w:rPr>
      </w:pPr>
    </w:p>
    <w:p w:rsidR="00503DBD" w:rsidRPr="000522DD" w:rsidRDefault="00503DBD" w:rsidP="000522DD">
      <w:pPr>
        <w:spacing w:line="240" w:lineRule="auto"/>
        <w:jc w:val="both"/>
        <w:rPr>
          <w:rFonts w:asciiTheme="majorHAnsi" w:hAnsiTheme="majorHAnsi"/>
          <w:b/>
          <w:sz w:val="24"/>
          <w:szCs w:val="24"/>
        </w:rPr>
      </w:pPr>
      <w:r w:rsidRPr="000522DD">
        <w:rPr>
          <w:rFonts w:asciiTheme="majorHAnsi" w:hAnsiTheme="majorHAnsi"/>
          <w:b/>
          <w:sz w:val="24"/>
          <w:szCs w:val="24"/>
        </w:rPr>
        <w:t>Proiecte proprii realizate în cadrul programelor în afara sediului instituţiei; (în proximitate: judeţ, judeţe limitrofe, alte judeţe, alte ţări etc.)</w:t>
      </w:r>
    </w:p>
    <w:p w:rsidR="000522DD" w:rsidRDefault="000522DD" w:rsidP="000522DD">
      <w:pPr>
        <w:spacing w:line="240" w:lineRule="auto"/>
        <w:jc w:val="both"/>
        <w:rPr>
          <w:rFonts w:asciiTheme="majorHAnsi" w:hAnsiTheme="majorHAnsi"/>
          <w:b/>
          <w:sz w:val="24"/>
          <w:szCs w:val="24"/>
        </w:rPr>
      </w:pPr>
    </w:p>
    <w:p w:rsidR="00503DBD" w:rsidRPr="000522DD" w:rsidRDefault="00503DBD" w:rsidP="00B931B9">
      <w:pPr>
        <w:pStyle w:val="ListParagraph"/>
        <w:numPr>
          <w:ilvl w:val="1"/>
          <w:numId w:val="32"/>
        </w:numPr>
        <w:spacing w:line="240" w:lineRule="auto"/>
        <w:jc w:val="both"/>
        <w:rPr>
          <w:rFonts w:asciiTheme="majorHAnsi" w:hAnsiTheme="majorHAnsi"/>
          <w:b/>
          <w:sz w:val="24"/>
          <w:szCs w:val="24"/>
        </w:rPr>
      </w:pPr>
      <w:r w:rsidRPr="000522DD">
        <w:rPr>
          <w:rFonts w:asciiTheme="majorHAnsi" w:hAnsiTheme="majorHAnsi"/>
          <w:b/>
          <w:sz w:val="24"/>
          <w:szCs w:val="24"/>
        </w:rPr>
        <w:t>participări la festivaluri, gale, concursuri, saloane, târguri etc. (în ţară, la nivel naţional/internaţional, în U. E., după caz alte state)</w:t>
      </w:r>
    </w:p>
    <w:p w:rsidR="00A24773" w:rsidRPr="00A24773" w:rsidRDefault="00A24773" w:rsidP="00A24773">
      <w:pPr>
        <w:pStyle w:val="ListParagraph"/>
        <w:spacing w:line="240" w:lineRule="atLeast"/>
        <w:jc w:val="both"/>
        <w:rPr>
          <w:rStyle w:val="tsp1"/>
          <w:rFonts w:asciiTheme="majorHAnsi" w:hAnsiTheme="majorHAnsi"/>
          <w:sz w:val="24"/>
          <w:szCs w:val="24"/>
        </w:rPr>
      </w:pPr>
      <w:r w:rsidRPr="00A24773">
        <w:rPr>
          <w:rStyle w:val="tsp1"/>
          <w:rFonts w:asciiTheme="majorHAnsi" w:hAnsiTheme="majorHAnsi"/>
          <w:sz w:val="24"/>
          <w:szCs w:val="24"/>
        </w:rPr>
        <w:t xml:space="preserve">În ciuda contextului pandemic care nu a permis realizarea turneelor internaționale, Orchestra Filarmonicii  a avut ocazia să participe în cadrul prestigiosului Festival Internațional „George Enescu”, fiind prezentă de această dată în două evenimente ale festivalului. Cel dintâi concert a avut loc la data de 4 septembrie în cadrul seriei „Muzica secolului XXI”, la pupitrul orchestrei aflându-se renumitul dirijor Alexander Liebreich. </w:t>
      </w:r>
    </w:p>
    <w:p w:rsidR="00A24773" w:rsidRPr="00A24773" w:rsidRDefault="00A24773" w:rsidP="00A24773">
      <w:pPr>
        <w:pStyle w:val="ListParagraph"/>
        <w:spacing w:line="240" w:lineRule="atLeast"/>
        <w:jc w:val="both"/>
        <w:rPr>
          <w:rStyle w:val="tsp1"/>
          <w:rFonts w:asciiTheme="majorHAnsi" w:hAnsiTheme="majorHAnsi"/>
          <w:sz w:val="24"/>
          <w:szCs w:val="24"/>
        </w:rPr>
      </w:pPr>
    </w:p>
    <w:p w:rsidR="00A24773" w:rsidRPr="00A24773" w:rsidRDefault="00A24773" w:rsidP="00A24773">
      <w:pPr>
        <w:spacing w:line="240" w:lineRule="atLeast"/>
        <w:ind w:left="360"/>
        <w:jc w:val="both"/>
        <w:rPr>
          <w:rStyle w:val="tsp1"/>
          <w:rFonts w:asciiTheme="majorHAnsi" w:hAnsiTheme="majorHAnsi"/>
          <w:sz w:val="24"/>
          <w:szCs w:val="24"/>
        </w:rPr>
      </w:pPr>
      <w:r w:rsidRPr="00A24773">
        <w:rPr>
          <w:rFonts w:asciiTheme="majorHAnsi" w:hAnsiTheme="majorHAnsi"/>
          <w:noProof/>
          <w:sz w:val="24"/>
          <w:szCs w:val="24"/>
          <w:lang w:val="en-US"/>
        </w:rPr>
        <w:drawing>
          <wp:inline distT="0" distB="0" distL="0" distR="0">
            <wp:extent cx="4413250" cy="3217259"/>
            <wp:effectExtent l="0" t="0" r="6350" b="2540"/>
            <wp:docPr id="111" name="Picture 111" descr="C:\Users\XPS\Desktop\Filarmonica\Concert educativ 9 oct 2021\240655546_4393951193973645_59050275662050346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XPS\Desktop\Filarmonica\Concert educativ 9 oct 2021\240655546_4393951193973645_5905027566205034620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11677" cy="3216112"/>
                    </a:xfrm>
                    <a:prstGeom prst="rect">
                      <a:avLst/>
                    </a:prstGeom>
                    <a:noFill/>
                    <a:ln>
                      <a:noFill/>
                    </a:ln>
                  </pic:spPr>
                </pic:pic>
              </a:graphicData>
            </a:graphic>
          </wp:inline>
        </w:drawing>
      </w:r>
    </w:p>
    <w:p w:rsidR="00A24773" w:rsidRPr="00A24773" w:rsidRDefault="00A24773" w:rsidP="00A24773">
      <w:pPr>
        <w:pStyle w:val="ListParagraph"/>
        <w:spacing w:line="240" w:lineRule="atLeast"/>
        <w:jc w:val="both"/>
        <w:rPr>
          <w:rStyle w:val="tsp1"/>
          <w:rFonts w:asciiTheme="majorHAnsi" w:hAnsiTheme="majorHAnsi"/>
          <w:sz w:val="24"/>
          <w:szCs w:val="24"/>
        </w:rPr>
      </w:pPr>
    </w:p>
    <w:p w:rsidR="00A24773" w:rsidRPr="00A24773" w:rsidRDefault="00A24773" w:rsidP="00A24773">
      <w:pPr>
        <w:pStyle w:val="ListParagraph"/>
        <w:spacing w:line="240" w:lineRule="atLeast"/>
        <w:jc w:val="both"/>
        <w:rPr>
          <w:rStyle w:val="tsp1"/>
          <w:rFonts w:asciiTheme="majorHAnsi" w:hAnsiTheme="majorHAnsi"/>
          <w:sz w:val="24"/>
          <w:szCs w:val="24"/>
        </w:rPr>
      </w:pPr>
      <w:r w:rsidRPr="00A24773">
        <w:rPr>
          <w:rStyle w:val="tsp1"/>
          <w:rFonts w:asciiTheme="majorHAnsi" w:hAnsiTheme="majorHAnsi"/>
          <w:sz w:val="24"/>
          <w:szCs w:val="24"/>
        </w:rPr>
        <w:t xml:space="preserve">Cel de-al doilea proiect l-a reprezentat interpretarea, în variantă de concert, a uneia dintre cele mai cunoscute opere ale secolului XX – Lulu de Alban Berg, sub bagheta maestrului Lawrence Foster.  </w:t>
      </w:r>
    </w:p>
    <w:p w:rsidR="00A24773" w:rsidRPr="00A24773" w:rsidRDefault="00A24773" w:rsidP="00A24773">
      <w:pPr>
        <w:pStyle w:val="ListParagraph"/>
        <w:spacing w:line="240" w:lineRule="atLeast"/>
        <w:jc w:val="both"/>
        <w:rPr>
          <w:rFonts w:asciiTheme="majorHAnsi" w:hAnsiTheme="majorHAnsi"/>
          <w:b/>
          <w:sz w:val="24"/>
          <w:szCs w:val="24"/>
        </w:rPr>
      </w:pPr>
    </w:p>
    <w:p w:rsidR="00503DBD" w:rsidRPr="000522DD" w:rsidRDefault="00503DBD" w:rsidP="000522DD">
      <w:pPr>
        <w:spacing w:line="240" w:lineRule="atLeast"/>
        <w:jc w:val="both"/>
        <w:rPr>
          <w:rFonts w:asciiTheme="majorHAnsi" w:hAnsiTheme="majorHAnsi"/>
          <w:bCs/>
          <w:i/>
          <w:iCs/>
          <w:sz w:val="24"/>
          <w:szCs w:val="24"/>
        </w:rPr>
      </w:pPr>
    </w:p>
    <w:p w:rsidR="00503DBD" w:rsidRPr="00C72172" w:rsidRDefault="00353ADB" w:rsidP="00353ADB">
      <w:pPr>
        <w:spacing w:line="240" w:lineRule="atLeast"/>
        <w:ind w:firstLine="720"/>
        <w:jc w:val="both"/>
        <w:rPr>
          <w:rFonts w:asciiTheme="majorHAnsi" w:hAnsiTheme="majorHAnsi"/>
          <w:sz w:val="24"/>
          <w:szCs w:val="24"/>
        </w:rPr>
      </w:pPr>
      <w:r w:rsidRPr="00C72172">
        <w:rPr>
          <w:rFonts w:asciiTheme="majorHAnsi" w:hAnsiTheme="majorHAnsi"/>
          <w:b/>
          <w:sz w:val="24"/>
          <w:szCs w:val="24"/>
          <w:lang w:val="en-US"/>
        </w:rPr>
        <w:t>A</w:t>
      </w:r>
      <w:r w:rsidR="00503DBD" w:rsidRPr="00C72172">
        <w:rPr>
          <w:rFonts w:asciiTheme="majorHAnsi" w:hAnsiTheme="majorHAnsi"/>
          <w:b/>
          <w:sz w:val="24"/>
          <w:szCs w:val="24"/>
          <w:lang w:val="en-US"/>
        </w:rPr>
        <w:t xml:space="preserve">naliza principalelor </w:t>
      </w:r>
      <w:r w:rsidRPr="00C72172">
        <w:rPr>
          <w:rFonts w:asciiTheme="majorHAnsi" w:hAnsiTheme="majorHAnsi"/>
          <w:b/>
          <w:sz w:val="24"/>
          <w:szCs w:val="24"/>
          <w:lang w:val="en-US"/>
        </w:rPr>
        <w:t>direcţii de acţiune întreprinse</w:t>
      </w:r>
    </w:p>
    <w:p w:rsidR="00503DBD" w:rsidRPr="00C72172" w:rsidRDefault="00503DBD" w:rsidP="000522DD">
      <w:pPr>
        <w:pStyle w:val="ListParagraph"/>
        <w:autoSpaceDE w:val="0"/>
        <w:autoSpaceDN w:val="0"/>
        <w:adjustRightInd w:val="0"/>
        <w:spacing w:after="0" w:line="240" w:lineRule="auto"/>
        <w:ind w:left="600"/>
        <w:jc w:val="both"/>
        <w:rPr>
          <w:rFonts w:asciiTheme="majorHAnsi" w:hAnsiTheme="majorHAnsi"/>
          <w:sz w:val="24"/>
          <w:szCs w:val="24"/>
          <w:lang w:val="en-US"/>
        </w:rPr>
      </w:pPr>
    </w:p>
    <w:p w:rsidR="00503DBD" w:rsidRPr="00C72172" w:rsidRDefault="00503DBD" w:rsidP="000522DD">
      <w:pPr>
        <w:spacing w:after="0" w:line="240" w:lineRule="auto"/>
        <w:ind w:firstLine="600"/>
        <w:jc w:val="both"/>
        <w:rPr>
          <w:rStyle w:val="tli1"/>
          <w:rFonts w:asciiTheme="majorHAnsi" w:hAnsiTheme="majorHAnsi"/>
          <w:sz w:val="24"/>
          <w:szCs w:val="24"/>
        </w:rPr>
      </w:pPr>
      <w:r w:rsidRPr="00C72172">
        <w:rPr>
          <w:rStyle w:val="tli1"/>
          <w:rFonts w:asciiTheme="majorHAnsi" w:hAnsiTheme="majorHAnsi"/>
          <w:sz w:val="24"/>
          <w:szCs w:val="24"/>
        </w:rPr>
        <w:t xml:space="preserve">În realizarea producţiilor artistice au fost selectaţi cu preponderenţă cei mai importanţi artişti români, muzicieni străini (solişti, dirijori) de renume, dar şi tineri artişti care au dovedit capacitatea unor performanţe excepţionale. </w:t>
      </w:r>
      <w:r w:rsidR="00C72172">
        <w:rPr>
          <w:rStyle w:val="tli1"/>
          <w:rFonts w:asciiTheme="majorHAnsi" w:hAnsiTheme="majorHAnsi"/>
          <w:sz w:val="24"/>
          <w:szCs w:val="24"/>
        </w:rPr>
        <w:t xml:space="preserve">În sprijinul tinerilor muzicieni s-a realizat un parteneriat pentru proiectul New Hope Grand Prix prin care se oferă șansa unor tineri excepționali de a performa alături de Filarmonica de Stat „Transilvania”. S-a constituit o orchestră barocă, avându-i ca membri un număr restrâns de instrumentiști ai Filarmonicii. Debutul a fost în decembrie însă interesul publicului crescut a determinat organizarea mai multor concerte în cea de-a doua parte a stagiunii, printr-un </w:t>
      </w:r>
      <w:r w:rsidR="005B02A0">
        <w:rPr>
          <w:rStyle w:val="tli1"/>
          <w:rFonts w:asciiTheme="majorHAnsi" w:hAnsiTheme="majorHAnsi"/>
          <w:sz w:val="24"/>
          <w:szCs w:val="24"/>
        </w:rPr>
        <w:t xml:space="preserve">concert altenativ în 11 martie, un </w:t>
      </w:r>
      <w:r w:rsidR="00C72172">
        <w:rPr>
          <w:rStyle w:val="tli1"/>
          <w:rFonts w:asciiTheme="majorHAnsi" w:hAnsiTheme="majorHAnsi"/>
          <w:sz w:val="24"/>
          <w:szCs w:val="24"/>
        </w:rPr>
        <w:t xml:space="preserve">concert Bach Maraton în 21 martie, </w:t>
      </w:r>
      <w:r w:rsidR="005B02A0">
        <w:rPr>
          <w:rStyle w:val="tli1"/>
          <w:rFonts w:asciiTheme="majorHAnsi" w:hAnsiTheme="majorHAnsi"/>
          <w:sz w:val="24"/>
          <w:szCs w:val="24"/>
        </w:rPr>
        <w:t>precum și două concerte Acces în 19-20 mai.</w:t>
      </w:r>
    </w:p>
    <w:p w:rsidR="00503DBD" w:rsidRPr="00C72172" w:rsidRDefault="00503DBD" w:rsidP="000522DD">
      <w:pPr>
        <w:spacing w:after="0" w:line="240" w:lineRule="auto"/>
        <w:jc w:val="both"/>
        <w:rPr>
          <w:rStyle w:val="tli1"/>
          <w:rFonts w:asciiTheme="majorHAnsi" w:hAnsiTheme="majorHAnsi"/>
          <w:sz w:val="24"/>
          <w:szCs w:val="24"/>
        </w:rPr>
      </w:pPr>
      <w:r w:rsidRPr="00C72172">
        <w:rPr>
          <w:rStyle w:val="tli1"/>
          <w:rFonts w:asciiTheme="majorHAnsi" w:hAnsiTheme="majorHAnsi"/>
          <w:sz w:val="24"/>
          <w:szCs w:val="24"/>
        </w:rPr>
        <w:t xml:space="preserve"> </w:t>
      </w:r>
      <w:r w:rsidRPr="00C72172">
        <w:rPr>
          <w:rStyle w:val="tli1"/>
          <w:rFonts w:asciiTheme="majorHAnsi" w:hAnsiTheme="majorHAnsi"/>
          <w:sz w:val="24"/>
          <w:szCs w:val="24"/>
        </w:rPr>
        <w:tab/>
      </w:r>
    </w:p>
    <w:p w:rsidR="00503DBD" w:rsidRDefault="00503DBD" w:rsidP="000522DD">
      <w:pPr>
        <w:autoSpaceDE w:val="0"/>
        <w:autoSpaceDN w:val="0"/>
        <w:adjustRightInd w:val="0"/>
        <w:spacing w:after="0" w:line="240" w:lineRule="auto"/>
        <w:jc w:val="both"/>
        <w:rPr>
          <w:rFonts w:asciiTheme="majorHAnsi" w:hAnsiTheme="majorHAnsi"/>
          <w:sz w:val="24"/>
          <w:szCs w:val="24"/>
          <w:lang w:val="en-US"/>
        </w:rPr>
      </w:pPr>
    </w:p>
    <w:p w:rsidR="001900B9" w:rsidRPr="000522DD" w:rsidRDefault="001900B9" w:rsidP="000522DD">
      <w:pPr>
        <w:autoSpaceDE w:val="0"/>
        <w:autoSpaceDN w:val="0"/>
        <w:adjustRightInd w:val="0"/>
        <w:spacing w:after="0" w:line="240" w:lineRule="auto"/>
        <w:jc w:val="both"/>
        <w:rPr>
          <w:rFonts w:asciiTheme="majorHAnsi" w:hAnsiTheme="majorHAnsi"/>
          <w:sz w:val="24"/>
          <w:szCs w:val="24"/>
          <w:lang w:val="en-US"/>
        </w:rPr>
      </w:pPr>
    </w:p>
    <w:p w:rsidR="00503DBD" w:rsidRPr="000522DD" w:rsidRDefault="00353ADB" w:rsidP="000522DD">
      <w:pPr>
        <w:spacing w:line="240" w:lineRule="auto"/>
        <w:jc w:val="both"/>
        <w:rPr>
          <w:rFonts w:asciiTheme="majorHAnsi" w:hAnsiTheme="majorHAnsi"/>
          <w:b/>
          <w:sz w:val="24"/>
          <w:szCs w:val="24"/>
        </w:rPr>
      </w:pPr>
      <w:r>
        <w:rPr>
          <w:rFonts w:asciiTheme="majorHAnsi" w:hAnsiTheme="majorHAnsi"/>
          <w:b/>
          <w:sz w:val="24"/>
          <w:szCs w:val="24"/>
          <w:lang w:val="en-US"/>
        </w:rPr>
        <w:lastRenderedPageBreak/>
        <w:tab/>
      </w:r>
      <w:r w:rsidR="00503DBD" w:rsidRPr="000522DD">
        <w:rPr>
          <w:rFonts w:asciiTheme="majorHAnsi" w:hAnsiTheme="majorHAnsi"/>
          <w:b/>
          <w:sz w:val="24"/>
          <w:szCs w:val="24"/>
          <w:lang w:val="en-US"/>
        </w:rPr>
        <w:t>Analiza</w:t>
      </w:r>
      <w:r w:rsidR="00503DBD" w:rsidRPr="000522DD">
        <w:rPr>
          <w:rStyle w:val="tsp1"/>
          <w:rFonts w:asciiTheme="majorHAnsi" w:hAnsiTheme="majorHAnsi"/>
          <w:b/>
          <w:sz w:val="24"/>
          <w:szCs w:val="24"/>
        </w:rPr>
        <w:t xml:space="preserve"> utilizării spaţiilor instituţiei</w:t>
      </w:r>
    </w:p>
    <w:p w:rsidR="00503DBD" w:rsidRPr="000522DD" w:rsidRDefault="00503DBD" w:rsidP="000522DD">
      <w:pPr>
        <w:spacing w:line="240" w:lineRule="auto"/>
        <w:ind w:firstLine="600"/>
        <w:jc w:val="both"/>
        <w:rPr>
          <w:rStyle w:val="tsp1"/>
          <w:rFonts w:asciiTheme="majorHAnsi" w:hAnsiTheme="majorHAnsi"/>
          <w:sz w:val="24"/>
          <w:szCs w:val="24"/>
        </w:rPr>
      </w:pPr>
      <w:r w:rsidRPr="000522DD">
        <w:rPr>
          <w:rFonts w:asciiTheme="majorHAnsi" w:hAnsiTheme="majorHAnsi"/>
          <w:sz w:val="24"/>
          <w:szCs w:val="24"/>
        </w:rPr>
        <w:t xml:space="preserve">Filarmonica de Stat „Transilvania” Cluj se află în situaţia nemaiîntâlnită de a nu beneficia de un sediu propriu, astfel activitatea instituţiei se împarte între trei clădiri: Colegiul Academic, Clubul CFR şi birourile de la parterul Casei de Cultură a Studenţilor. Ca urmare, </w:t>
      </w:r>
      <w:r w:rsidRPr="000522DD">
        <w:rPr>
          <w:rFonts w:asciiTheme="majorHAnsi" w:hAnsiTheme="majorHAnsi"/>
          <w:b/>
          <w:bCs/>
          <w:sz w:val="24"/>
          <w:szCs w:val="24"/>
        </w:rPr>
        <w:t>problema sediului</w:t>
      </w:r>
      <w:r w:rsidRPr="000522DD">
        <w:rPr>
          <w:rFonts w:asciiTheme="majorHAnsi" w:hAnsiTheme="majorHAnsi"/>
          <w:sz w:val="24"/>
          <w:szCs w:val="24"/>
        </w:rPr>
        <w:t>, chiar şi până la realizarea noii clădiri este una esenţială pentru menţinerea Filarmonicii la standardele de care este capabilă.</w:t>
      </w:r>
      <w:r w:rsidRPr="000522DD">
        <w:rPr>
          <w:rStyle w:val="tsp1"/>
          <w:rFonts w:asciiTheme="majorHAnsi" w:hAnsiTheme="majorHAnsi"/>
          <w:sz w:val="24"/>
          <w:szCs w:val="24"/>
        </w:rPr>
        <w:t xml:space="preserve"> </w:t>
      </w:r>
    </w:p>
    <w:p w:rsidR="00503DBD" w:rsidRPr="00CC7657" w:rsidRDefault="00503DBD" w:rsidP="000522DD">
      <w:pPr>
        <w:pStyle w:val="ListParagraph"/>
        <w:autoSpaceDE w:val="0"/>
        <w:autoSpaceDN w:val="0"/>
        <w:adjustRightInd w:val="0"/>
        <w:spacing w:after="0" w:line="240" w:lineRule="auto"/>
        <w:ind w:left="600"/>
        <w:jc w:val="both"/>
        <w:rPr>
          <w:rFonts w:asciiTheme="majorHAnsi" w:hAnsiTheme="majorHAnsi"/>
          <w:b/>
          <w:color w:val="FF0000"/>
          <w:sz w:val="24"/>
          <w:szCs w:val="24"/>
        </w:rPr>
      </w:pPr>
    </w:p>
    <w:p w:rsidR="00503DBD" w:rsidRPr="000A5366" w:rsidRDefault="00503DBD" w:rsidP="000522DD">
      <w:pPr>
        <w:numPr>
          <w:ilvl w:val="0"/>
          <w:numId w:val="1"/>
        </w:numPr>
        <w:autoSpaceDE w:val="0"/>
        <w:autoSpaceDN w:val="0"/>
        <w:adjustRightInd w:val="0"/>
        <w:spacing w:after="0" w:line="240" w:lineRule="auto"/>
        <w:jc w:val="both"/>
        <w:rPr>
          <w:rFonts w:asciiTheme="majorHAnsi" w:hAnsiTheme="majorHAnsi"/>
          <w:b/>
          <w:bCs/>
          <w:color w:val="FF0000"/>
          <w:sz w:val="28"/>
          <w:szCs w:val="28"/>
          <w:lang w:val="en-US"/>
        </w:rPr>
      </w:pPr>
      <w:proofErr w:type="spellStart"/>
      <w:r w:rsidRPr="000A5366">
        <w:rPr>
          <w:rFonts w:asciiTheme="majorHAnsi" w:hAnsiTheme="majorHAnsi"/>
          <w:b/>
          <w:bCs/>
          <w:color w:val="FF0000"/>
          <w:sz w:val="28"/>
          <w:szCs w:val="28"/>
          <w:lang w:val="en-US"/>
        </w:rPr>
        <w:t>Organizarea</w:t>
      </w:r>
      <w:proofErr w:type="spellEnd"/>
      <w:r w:rsidRPr="000A5366">
        <w:rPr>
          <w:rFonts w:asciiTheme="majorHAnsi" w:hAnsiTheme="majorHAnsi"/>
          <w:b/>
          <w:bCs/>
          <w:color w:val="FF0000"/>
          <w:sz w:val="28"/>
          <w:szCs w:val="28"/>
          <w:lang w:val="en-US"/>
        </w:rPr>
        <w:t xml:space="preserve">, </w:t>
      </w:r>
      <w:proofErr w:type="spellStart"/>
      <w:r w:rsidRPr="000A5366">
        <w:rPr>
          <w:rFonts w:asciiTheme="majorHAnsi" w:hAnsiTheme="majorHAnsi"/>
          <w:b/>
          <w:bCs/>
          <w:color w:val="FF0000"/>
          <w:sz w:val="28"/>
          <w:szCs w:val="28"/>
          <w:lang w:val="en-US"/>
        </w:rPr>
        <w:t>funcţionarea</w:t>
      </w:r>
      <w:proofErr w:type="spellEnd"/>
      <w:r w:rsidRPr="000A5366">
        <w:rPr>
          <w:rFonts w:asciiTheme="majorHAnsi" w:hAnsiTheme="majorHAnsi"/>
          <w:b/>
          <w:bCs/>
          <w:color w:val="FF0000"/>
          <w:sz w:val="28"/>
          <w:szCs w:val="28"/>
          <w:lang w:val="en-US"/>
        </w:rPr>
        <w:t xml:space="preserve"> </w:t>
      </w:r>
      <w:proofErr w:type="spellStart"/>
      <w:r w:rsidRPr="000A5366">
        <w:rPr>
          <w:rFonts w:asciiTheme="majorHAnsi" w:hAnsiTheme="majorHAnsi"/>
          <w:b/>
          <w:bCs/>
          <w:color w:val="FF0000"/>
          <w:sz w:val="28"/>
          <w:szCs w:val="28"/>
          <w:lang w:val="en-US"/>
        </w:rPr>
        <w:t>instituţiei</w:t>
      </w:r>
      <w:proofErr w:type="spellEnd"/>
      <w:r w:rsidRPr="000A5366">
        <w:rPr>
          <w:rFonts w:asciiTheme="majorHAnsi" w:hAnsiTheme="majorHAnsi"/>
          <w:b/>
          <w:bCs/>
          <w:color w:val="FF0000"/>
          <w:sz w:val="28"/>
          <w:szCs w:val="28"/>
          <w:lang w:val="en-US"/>
        </w:rPr>
        <w:t xml:space="preserve"> </w:t>
      </w:r>
      <w:proofErr w:type="spellStart"/>
      <w:r w:rsidRPr="000A5366">
        <w:rPr>
          <w:rFonts w:asciiTheme="majorHAnsi" w:hAnsiTheme="majorHAnsi"/>
          <w:b/>
          <w:bCs/>
          <w:color w:val="FF0000"/>
          <w:sz w:val="28"/>
          <w:szCs w:val="28"/>
          <w:lang w:val="en-US"/>
        </w:rPr>
        <w:t>şi</w:t>
      </w:r>
      <w:proofErr w:type="spellEnd"/>
      <w:r w:rsidRPr="000A5366">
        <w:rPr>
          <w:rFonts w:asciiTheme="majorHAnsi" w:hAnsiTheme="majorHAnsi"/>
          <w:b/>
          <w:bCs/>
          <w:color w:val="FF0000"/>
          <w:sz w:val="28"/>
          <w:szCs w:val="28"/>
          <w:lang w:val="en-US"/>
        </w:rPr>
        <w:t xml:space="preserve"> propuneri de restructurare şi/sau de reorganizare, pentru mai buna funcţionare, după caz:</w:t>
      </w:r>
    </w:p>
    <w:p w:rsidR="00503DBD" w:rsidRPr="002904AF" w:rsidRDefault="00503DBD" w:rsidP="000522DD">
      <w:pPr>
        <w:autoSpaceDE w:val="0"/>
        <w:autoSpaceDN w:val="0"/>
        <w:adjustRightInd w:val="0"/>
        <w:spacing w:after="0" w:line="240" w:lineRule="auto"/>
        <w:jc w:val="both"/>
        <w:rPr>
          <w:rFonts w:asciiTheme="majorHAnsi" w:hAnsiTheme="majorHAnsi"/>
          <w:color w:val="FF0000"/>
          <w:sz w:val="24"/>
          <w:szCs w:val="24"/>
          <w:highlight w:val="yellow"/>
          <w:lang w:val="en-US"/>
        </w:rPr>
      </w:pPr>
    </w:p>
    <w:p w:rsidR="0059040B" w:rsidRPr="0079185C" w:rsidRDefault="0059040B" w:rsidP="0059040B">
      <w:pPr>
        <w:autoSpaceDE w:val="0"/>
        <w:autoSpaceDN w:val="0"/>
        <w:adjustRightInd w:val="0"/>
        <w:spacing w:after="0" w:line="240" w:lineRule="auto"/>
        <w:jc w:val="both"/>
        <w:rPr>
          <w:rFonts w:asciiTheme="majorHAnsi" w:hAnsiTheme="majorHAnsi"/>
          <w:sz w:val="24"/>
          <w:szCs w:val="24"/>
          <w:lang w:val="en-US"/>
        </w:rPr>
      </w:pPr>
    </w:p>
    <w:p w:rsidR="0059040B" w:rsidRPr="0079185C" w:rsidRDefault="0059040B" w:rsidP="0059040B">
      <w:pPr>
        <w:autoSpaceDE w:val="0"/>
        <w:autoSpaceDN w:val="0"/>
        <w:adjustRightInd w:val="0"/>
        <w:spacing w:after="0" w:line="240" w:lineRule="auto"/>
        <w:ind w:firstLine="240"/>
        <w:jc w:val="both"/>
        <w:rPr>
          <w:rFonts w:asciiTheme="majorHAnsi" w:hAnsiTheme="majorHAnsi"/>
          <w:sz w:val="24"/>
          <w:szCs w:val="24"/>
          <w:lang w:val="en-US"/>
        </w:rPr>
      </w:pPr>
      <w:r w:rsidRPr="0079185C">
        <w:rPr>
          <w:rFonts w:asciiTheme="majorHAnsi" w:hAnsiTheme="majorHAnsi"/>
          <w:sz w:val="24"/>
          <w:szCs w:val="24"/>
          <w:lang w:val="en-US"/>
        </w:rPr>
        <w:t xml:space="preserve">Pentru desfăşurarea în bune condiţii a activităţii, au fost constituite diverse comisii de specialitate, precum: comisia centrală de inventariere; comisia pentru recepţia achiziţiilor publice, a obiectelor de inventar şi a mijloacelor fixe; comisia de casare a obiectelor de inventar şi a mijloacelor fixe; s-a stabilit componenţa Comitetului de Securitate şi Sănătate în Muncă; s-a stabilit modul de organizare şi responsabilităţile privind apărarea împotriva incendiilor; etc.   </w:t>
      </w:r>
    </w:p>
    <w:p w:rsidR="0059040B" w:rsidRPr="0079185C" w:rsidRDefault="0059040B" w:rsidP="0059040B">
      <w:pPr>
        <w:autoSpaceDE w:val="0"/>
        <w:autoSpaceDN w:val="0"/>
        <w:adjustRightInd w:val="0"/>
        <w:spacing w:after="0" w:line="240" w:lineRule="auto"/>
        <w:ind w:firstLine="240"/>
        <w:jc w:val="both"/>
        <w:rPr>
          <w:rFonts w:asciiTheme="majorHAnsi" w:hAnsiTheme="majorHAnsi"/>
          <w:sz w:val="24"/>
          <w:szCs w:val="24"/>
          <w:lang w:val="en-US"/>
        </w:rPr>
      </w:pPr>
    </w:p>
    <w:p w:rsidR="0059040B" w:rsidRPr="0079185C" w:rsidRDefault="0059040B" w:rsidP="0059040B">
      <w:pPr>
        <w:numPr>
          <w:ilvl w:val="0"/>
          <w:numId w:val="4"/>
        </w:numPr>
        <w:autoSpaceDE w:val="0"/>
        <w:autoSpaceDN w:val="0"/>
        <w:adjustRightInd w:val="0"/>
        <w:spacing w:after="0" w:line="240" w:lineRule="auto"/>
        <w:jc w:val="both"/>
        <w:rPr>
          <w:rFonts w:ascii="Cambria" w:hAnsi="Cambria"/>
          <w:b/>
          <w:bCs/>
          <w:sz w:val="24"/>
          <w:szCs w:val="24"/>
          <w:lang w:val="en-US"/>
        </w:rPr>
      </w:pPr>
      <w:r w:rsidRPr="0079185C">
        <w:rPr>
          <w:rFonts w:ascii="Cambria" w:hAnsi="Cambria"/>
          <w:b/>
          <w:bCs/>
          <w:sz w:val="24"/>
          <w:szCs w:val="24"/>
          <w:lang w:val="en-US"/>
        </w:rPr>
        <w:tab/>
        <w:t>măsuri de organizare internă;</w:t>
      </w:r>
    </w:p>
    <w:p w:rsidR="0059040B" w:rsidRPr="0079185C" w:rsidRDefault="0059040B" w:rsidP="0059040B">
      <w:pPr>
        <w:spacing w:line="240" w:lineRule="auto"/>
        <w:ind w:left="240" w:firstLine="360"/>
        <w:jc w:val="both"/>
        <w:rPr>
          <w:rFonts w:ascii="Cambria" w:hAnsi="Cambria"/>
          <w:bCs/>
          <w:sz w:val="24"/>
          <w:szCs w:val="24"/>
        </w:rPr>
      </w:pPr>
      <w:r w:rsidRPr="0079185C">
        <w:rPr>
          <w:rFonts w:ascii="Cambria" w:hAnsi="Cambria"/>
          <w:bCs/>
          <w:sz w:val="24"/>
          <w:szCs w:val="24"/>
        </w:rPr>
        <w:t xml:space="preserve">Organigrama şi Statul de funcţii sunt cele aprobate prin Hotărârea Consiliului Judeţean  nr. 96/2018, privind aprobarea Organigramei şi a Statului de funcţii pentru Filarmonica de Stat </w:t>
      </w:r>
      <w:r w:rsidRPr="0079185C">
        <w:rPr>
          <w:rFonts w:ascii="Cambria" w:hAnsi="Cambria"/>
          <w:bCs/>
          <w:sz w:val="24"/>
          <w:szCs w:val="24"/>
          <w:lang w:val="en-GB"/>
        </w:rPr>
        <w:t>‘’</w:t>
      </w:r>
      <w:r w:rsidRPr="0079185C">
        <w:rPr>
          <w:rFonts w:ascii="Cambria" w:hAnsi="Cambria"/>
          <w:bCs/>
          <w:sz w:val="24"/>
          <w:szCs w:val="24"/>
        </w:rPr>
        <w:t>Transilvania’’.</w:t>
      </w:r>
    </w:p>
    <w:p w:rsidR="0059040B" w:rsidRPr="0079185C" w:rsidRDefault="0059040B" w:rsidP="0059040B">
      <w:pPr>
        <w:spacing w:line="240" w:lineRule="auto"/>
        <w:ind w:left="240" w:firstLine="360"/>
        <w:jc w:val="both"/>
        <w:rPr>
          <w:rFonts w:ascii="Cambria" w:hAnsi="Cambria"/>
          <w:bCs/>
          <w:sz w:val="24"/>
          <w:szCs w:val="24"/>
        </w:rPr>
      </w:pPr>
      <w:r w:rsidRPr="0079185C">
        <w:rPr>
          <w:rFonts w:ascii="Cambria" w:hAnsi="Cambria"/>
          <w:bCs/>
          <w:sz w:val="24"/>
          <w:szCs w:val="24"/>
        </w:rPr>
        <w:t>Deasemenea, temeiul legal pentru promovarea în grade profesionale imediat superioare, este art. 31 din Legea 153/2017,  art. 43 alin. (3) din H.G. nr. 286/2011 pentru aprobarea Regulamentului-cadru privind stabilirea principiilor generale de ocupare a unui post vacant sau temporar vacant corespunzator funcţiilor contractuale şi a criteriilor de promovare în grade sau trepte profesionale imediat superioare a personalului contractual din sectorul bugetar plătit din fonduri publice.</w:t>
      </w:r>
    </w:p>
    <w:p w:rsidR="0059040B" w:rsidRPr="0079185C" w:rsidRDefault="0059040B" w:rsidP="0059040B">
      <w:pPr>
        <w:spacing w:line="240" w:lineRule="auto"/>
        <w:jc w:val="both"/>
        <w:rPr>
          <w:rFonts w:ascii="Cambria" w:hAnsi="Cambria"/>
          <w:bCs/>
          <w:sz w:val="24"/>
          <w:szCs w:val="24"/>
        </w:rPr>
      </w:pPr>
    </w:p>
    <w:p w:rsidR="0059040B" w:rsidRPr="0079185C" w:rsidRDefault="0059040B" w:rsidP="0059040B">
      <w:pPr>
        <w:autoSpaceDE w:val="0"/>
        <w:autoSpaceDN w:val="0"/>
        <w:adjustRightInd w:val="0"/>
        <w:spacing w:after="0" w:line="240" w:lineRule="auto"/>
        <w:jc w:val="both"/>
        <w:rPr>
          <w:rFonts w:ascii="Cambria" w:hAnsi="Cambria"/>
          <w:b/>
          <w:bCs/>
          <w:sz w:val="24"/>
          <w:szCs w:val="24"/>
          <w:lang w:val="en-US"/>
        </w:rPr>
      </w:pPr>
      <w:r w:rsidRPr="0079185C">
        <w:rPr>
          <w:rFonts w:ascii="Cambria" w:hAnsi="Cambria"/>
          <w:b/>
          <w:bCs/>
          <w:sz w:val="24"/>
          <w:szCs w:val="24"/>
          <w:lang w:val="en-US"/>
        </w:rPr>
        <w:t xml:space="preserve">  </w:t>
      </w:r>
      <w:r w:rsidRPr="0079185C">
        <w:rPr>
          <w:rFonts w:ascii="Cambria" w:hAnsi="Cambria"/>
          <w:b/>
          <w:bCs/>
          <w:sz w:val="24"/>
          <w:szCs w:val="24"/>
          <w:lang w:val="en-US"/>
        </w:rPr>
        <w:tab/>
        <w:t xml:space="preserve">  2. </w:t>
      </w:r>
      <w:proofErr w:type="gramStart"/>
      <w:r w:rsidRPr="0079185C">
        <w:rPr>
          <w:rFonts w:ascii="Cambria" w:hAnsi="Cambria"/>
          <w:b/>
          <w:bCs/>
          <w:sz w:val="24"/>
          <w:szCs w:val="24"/>
          <w:lang w:val="en-US"/>
        </w:rPr>
        <w:t>propuneri</w:t>
      </w:r>
      <w:proofErr w:type="gramEnd"/>
      <w:r w:rsidRPr="0079185C">
        <w:rPr>
          <w:rFonts w:ascii="Cambria" w:hAnsi="Cambria"/>
          <w:b/>
          <w:bCs/>
          <w:sz w:val="24"/>
          <w:szCs w:val="24"/>
          <w:lang w:val="en-US"/>
        </w:rPr>
        <w:t xml:space="preserve"> privind modificarea reglementărilor interne;</w:t>
      </w:r>
    </w:p>
    <w:p w:rsidR="0059040B" w:rsidRPr="0079185C" w:rsidRDefault="0059040B" w:rsidP="0059040B">
      <w:pPr>
        <w:autoSpaceDE w:val="0"/>
        <w:autoSpaceDN w:val="0"/>
        <w:adjustRightInd w:val="0"/>
        <w:spacing w:after="0" w:line="240" w:lineRule="auto"/>
        <w:ind w:firstLine="600"/>
        <w:jc w:val="both"/>
        <w:rPr>
          <w:rFonts w:ascii="Cambria" w:hAnsi="Cambria"/>
          <w:sz w:val="24"/>
          <w:szCs w:val="24"/>
          <w:lang w:val="en-US"/>
        </w:rPr>
      </w:pPr>
      <w:r w:rsidRPr="0079185C">
        <w:rPr>
          <w:rFonts w:ascii="Cambria" w:hAnsi="Cambria"/>
          <w:sz w:val="24"/>
          <w:szCs w:val="24"/>
          <w:lang w:val="en-US"/>
        </w:rPr>
        <w:t xml:space="preserve">Nu </w:t>
      </w:r>
      <w:proofErr w:type="gramStart"/>
      <w:r w:rsidRPr="0079185C">
        <w:rPr>
          <w:rFonts w:ascii="Cambria" w:hAnsi="Cambria"/>
          <w:sz w:val="24"/>
          <w:szCs w:val="24"/>
          <w:lang w:val="en-US"/>
        </w:rPr>
        <w:t>este</w:t>
      </w:r>
      <w:proofErr w:type="gramEnd"/>
      <w:r w:rsidRPr="0079185C">
        <w:rPr>
          <w:rFonts w:ascii="Cambria" w:hAnsi="Cambria"/>
          <w:sz w:val="24"/>
          <w:szCs w:val="24"/>
          <w:lang w:val="en-US"/>
        </w:rPr>
        <w:t xml:space="preserve"> cazul.</w:t>
      </w:r>
    </w:p>
    <w:p w:rsidR="0059040B" w:rsidRPr="0059040B" w:rsidRDefault="0059040B" w:rsidP="0059040B">
      <w:pPr>
        <w:autoSpaceDE w:val="0"/>
        <w:autoSpaceDN w:val="0"/>
        <w:adjustRightInd w:val="0"/>
        <w:spacing w:after="0" w:line="240" w:lineRule="auto"/>
        <w:jc w:val="both"/>
        <w:rPr>
          <w:rFonts w:asciiTheme="majorHAnsi" w:hAnsiTheme="majorHAnsi"/>
          <w:sz w:val="24"/>
          <w:szCs w:val="24"/>
          <w:lang w:val="en-US"/>
        </w:rPr>
      </w:pPr>
    </w:p>
    <w:p w:rsidR="0059040B" w:rsidRPr="0059040B" w:rsidRDefault="0059040B" w:rsidP="0059040B">
      <w:pPr>
        <w:autoSpaceDE w:val="0"/>
        <w:autoSpaceDN w:val="0"/>
        <w:adjustRightInd w:val="0"/>
        <w:spacing w:after="0" w:line="240" w:lineRule="auto"/>
        <w:ind w:left="240"/>
        <w:jc w:val="both"/>
        <w:rPr>
          <w:rFonts w:asciiTheme="majorHAnsi" w:hAnsiTheme="majorHAnsi"/>
          <w:b/>
          <w:bCs/>
          <w:sz w:val="24"/>
          <w:szCs w:val="24"/>
          <w:lang w:val="en-US"/>
        </w:rPr>
      </w:pPr>
      <w:r w:rsidRPr="0059040B">
        <w:rPr>
          <w:rFonts w:asciiTheme="majorHAnsi" w:hAnsiTheme="majorHAnsi"/>
          <w:b/>
          <w:bCs/>
          <w:sz w:val="24"/>
          <w:szCs w:val="24"/>
          <w:lang w:val="en-US"/>
        </w:rPr>
        <w:tab/>
      </w:r>
      <w:proofErr w:type="gramStart"/>
      <w:r w:rsidRPr="0059040B">
        <w:rPr>
          <w:rFonts w:asciiTheme="majorHAnsi" w:hAnsiTheme="majorHAnsi"/>
          <w:b/>
          <w:bCs/>
          <w:sz w:val="24"/>
          <w:szCs w:val="24"/>
          <w:lang w:val="en-US"/>
        </w:rPr>
        <w:t>3.dinamica</w:t>
      </w:r>
      <w:proofErr w:type="gramEnd"/>
      <w:r w:rsidRPr="0059040B">
        <w:rPr>
          <w:rFonts w:asciiTheme="majorHAnsi" w:hAnsiTheme="majorHAnsi"/>
          <w:b/>
          <w:bCs/>
          <w:sz w:val="24"/>
          <w:szCs w:val="24"/>
          <w:lang w:val="en-US"/>
        </w:rPr>
        <w:t xml:space="preserve"> şi evoluţia resurselor umane ale instituţiei (fluctuaţie, cursuri, evaluare, promovare, motivare/sancţionare)</w:t>
      </w:r>
    </w:p>
    <w:p w:rsidR="0059040B" w:rsidRPr="0059040B" w:rsidRDefault="0059040B" w:rsidP="0059040B">
      <w:pPr>
        <w:autoSpaceDE w:val="0"/>
        <w:autoSpaceDN w:val="0"/>
        <w:adjustRightInd w:val="0"/>
        <w:spacing w:after="0" w:line="240" w:lineRule="auto"/>
        <w:ind w:left="240"/>
        <w:jc w:val="both"/>
        <w:rPr>
          <w:rFonts w:asciiTheme="majorHAnsi" w:hAnsiTheme="majorHAnsi"/>
          <w:sz w:val="24"/>
          <w:szCs w:val="24"/>
          <w:lang w:val="en-US"/>
        </w:rPr>
      </w:pPr>
    </w:p>
    <w:p w:rsidR="0059040B" w:rsidRPr="0059040B" w:rsidRDefault="0059040B" w:rsidP="0059040B">
      <w:pPr>
        <w:spacing w:line="240" w:lineRule="auto"/>
        <w:ind w:left="240"/>
        <w:jc w:val="both"/>
        <w:rPr>
          <w:rFonts w:asciiTheme="majorHAnsi" w:hAnsiTheme="majorHAnsi"/>
          <w:i/>
          <w:sz w:val="24"/>
          <w:szCs w:val="24"/>
        </w:rPr>
      </w:pPr>
      <w:r w:rsidRPr="0059040B">
        <w:rPr>
          <w:rFonts w:asciiTheme="majorHAnsi" w:hAnsiTheme="majorHAnsi"/>
          <w:i/>
          <w:sz w:val="24"/>
          <w:szCs w:val="24"/>
        </w:rPr>
        <w:t xml:space="preserve">- </w:t>
      </w:r>
      <w:r w:rsidRPr="0059040B">
        <w:rPr>
          <w:rFonts w:asciiTheme="majorHAnsi" w:hAnsiTheme="majorHAnsi"/>
          <w:b/>
          <w:bCs/>
          <w:sz w:val="24"/>
          <w:szCs w:val="24"/>
          <w:u w:val="single"/>
        </w:rPr>
        <w:t>evaluarea personalului din instituţie</w:t>
      </w:r>
    </w:p>
    <w:p w:rsidR="0059040B" w:rsidRPr="0059040B" w:rsidRDefault="0059040B" w:rsidP="0059040B">
      <w:pPr>
        <w:ind w:firstLine="720"/>
        <w:jc w:val="both"/>
        <w:rPr>
          <w:rFonts w:asciiTheme="majorHAnsi" w:hAnsiTheme="majorHAnsi"/>
          <w:lang w:val="en-GB"/>
        </w:rPr>
      </w:pPr>
      <w:r w:rsidRPr="0059040B">
        <w:rPr>
          <w:rFonts w:asciiTheme="majorHAnsi" w:hAnsiTheme="majorHAnsi"/>
          <w:sz w:val="24"/>
          <w:szCs w:val="24"/>
        </w:rPr>
        <w:t xml:space="preserve">Evaluarea personalului din cadrul instituţiei pentru anul 2021 este fost făcută în conformitate cu </w:t>
      </w:r>
      <w:r w:rsidRPr="0059040B">
        <w:rPr>
          <w:rFonts w:asciiTheme="majorHAnsi" w:hAnsiTheme="majorHAnsi"/>
        </w:rPr>
        <w:t>art.17 alin. 3, lit.e ,alin.4, art. 242 lit.i din Legea nr.53/2003, Codul Muncii republicată cu modificările şi completările ulterioare</w:t>
      </w:r>
      <w:r w:rsidRPr="0059040B">
        <w:rPr>
          <w:rFonts w:asciiTheme="majorHAnsi" w:hAnsiTheme="majorHAnsi"/>
          <w:lang w:val="en-GB"/>
        </w:rPr>
        <w:t>;</w:t>
      </w:r>
    </w:p>
    <w:p w:rsidR="0059040B" w:rsidRPr="0059040B" w:rsidRDefault="0059040B" w:rsidP="0059040B">
      <w:pPr>
        <w:spacing w:line="240" w:lineRule="auto"/>
        <w:ind w:left="240" w:firstLine="468"/>
        <w:jc w:val="both"/>
        <w:rPr>
          <w:rFonts w:asciiTheme="majorHAnsi" w:hAnsiTheme="majorHAnsi"/>
          <w:sz w:val="24"/>
          <w:szCs w:val="24"/>
        </w:rPr>
      </w:pPr>
      <w:r w:rsidRPr="0059040B">
        <w:rPr>
          <w:rFonts w:asciiTheme="majorHAnsi" w:hAnsiTheme="majorHAnsi"/>
        </w:rPr>
        <w:t xml:space="preserve"> In ba</w:t>
      </w:r>
      <w:proofErr w:type="spellStart"/>
      <w:r w:rsidRPr="0059040B">
        <w:rPr>
          <w:rFonts w:asciiTheme="majorHAnsi" w:hAnsiTheme="majorHAnsi"/>
          <w:lang w:val="en-GB"/>
        </w:rPr>
        <w:t>za</w:t>
      </w:r>
      <w:proofErr w:type="spellEnd"/>
      <w:r w:rsidRPr="0059040B">
        <w:rPr>
          <w:rFonts w:asciiTheme="majorHAnsi" w:hAnsiTheme="majorHAnsi"/>
          <w:lang w:val="en-GB"/>
        </w:rPr>
        <w:t xml:space="preserve"> </w:t>
      </w:r>
      <w:proofErr w:type="spellStart"/>
      <w:r w:rsidRPr="0059040B">
        <w:rPr>
          <w:rFonts w:asciiTheme="majorHAnsi" w:hAnsiTheme="majorHAnsi"/>
          <w:lang w:val="en-GB"/>
        </w:rPr>
        <w:t>dispozi</w:t>
      </w:r>
      <w:proofErr w:type="spellEnd"/>
      <w:r w:rsidRPr="0059040B">
        <w:rPr>
          <w:rFonts w:asciiTheme="majorHAnsi" w:hAnsiTheme="majorHAnsi"/>
        </w:rPr>
        <w:t>ţiei Preşedintelui Consiliului Judeţean Cluj nr. 10 din ianuarie 2021 a fost elaborat act aditional la Regulamentul intern incepand cu data de 01.04.</w:t>
      </w:r>
    </w:p>
    <w:p w:rsidR="0059040B" w:rsidRPr="0059040B" w:rsidRDefault="0059040B" w:rsidP="0059040B">
      <w:pPr>
        <w:spacing w:line="240" w:lineRule="auto"/>
        <w:ind w:left="240" w:firstLine="468"/>
        <w:jc w:val="both"/>
        <w:rPr>
          <w:rFonts w:asciiTheme="majorHAnsi" w:hAnsiTheme="majorHAnsi"/>
          <w:sz w:val="24"/>
          <w:szCs w:val="24"/>
        </w:rPr>
      </w:pPr>
      <w:r w:rsidRPr="0059040B">
        <w:rPr>
          <w:rFonts w:asciiTheme="majorHAnsi" w:hAnsiTheme="majorHAnsi"/>
          <w:sz w:val="24"/>
          <w:szCs w:val="24"/>
        </w:rPr>
        <w:t>Conducerea instituţiei a emis decizii privind evaluarea personalului, după cum urmează: decizia nr. 6/03.01.2021 privind procedura evaluării angajaţilor din Compartimentul Conducere, deci</w:t>
      </w:r>
      <w:r w:rsidRPr="0059040B">
        <w:rPr>
          <w:rFonts w:asciiTheme="majorHAnsi" w:hAnsiTheme="majorHAnsi"/>
          <w:sz w:val="24"/>
          <w:szCs w:val="24"/>
          <w:lang w:val="en-GB"/>
        </w:rPr>
        <w:t xml:space="preserve">zia nr. </w:t>
      </w:r>
      <w:proofErr w:type="gramStart"/>
      <w:r w:rsidRPr="0059040B">
        <w:rPr>
          <w:rFonts w:asciiTheme="majorHAnsi" w:hAnsiTheme="majorHAnsi"/>
          <w:sz w:val="24"/>
          <w:szCs w:val="24"/>
          <w:lang w:val="en-GB"/>
        </w:rPr>
        <w:t xml:space="preserve">4/03.01.2021 </w:t>
      </w:r>
      <w:r w:rsidRPr="0059040B">
        <w:rPr>
          <w:rFonts w:asciiTheme="majorHAnsi" w:hAnsiTheme="majorHAnsi"/>
          <w:sz w:val="24"/>
          <w:szCs w:val="24"/>
        </w:rPr>
        <w:t>privind procedura evaluării angajaţilor din compartimentul Programare artistica si Organizare spectacole, Decizia nr.</w:t>
      </w:r>
      <w:proofErr w:type="gramEnd"/>
      <w:r w:rsidRPr="0059040B">
        <w:rPr>
          <w:rFonts w:asciiTheme="majorHAnsi" w:hAnsiTheme="majorHAnsi"/>
          <w:sz w:val="24"/>
          <w:szCs w:val="24"/>
        </w:rPr>
        <w:t xml:space="preserve"> 5/03.01.2021 privind procedura evaluării angajaţilor din compartimentul Economic Administrativ şi compartimentul juridic, decizia nr. 3/03.01.2021 privind procedura evaluării angajaţilor din Compartimentul COR, decizia nr. 2/03.01.2021 privind procedura evaluării angajaţilor din Orchestra Simfonică. Aceste decizii prevada evaluarea personalului pentru perioada 01.08.2021-31.12.2021, perioada in care are loc evaluarea este </w:t>
      </w:r>
      <w:r w:rsidRPr="0059040B">
        <w:rPr>
          <w:rFonts w:asciiTheme="majorHAnsi" w:hAnsiTheme="majorHAnsi"/>
          <w:sz w:val="24"/>
          <w:szCs w:val="24"/>
        </w:rPr>
        <w:lastRenderedPageBreak/>
        <w:t xml:space="preserve">01.01.2022-31.03.2022. Pentru perioada 01.01.2021-31.07.2021 evaluarea salariatilor a fost facuta de catre managerul interimar din aceasta perioada. </w:t>
      </w:r>
    </w:p>
    <w:p w:rsidR="0059040B" w:rsidRPr="0059040B" w:rsidRDefault="0059040B" w:rsidP="0059040B">
      <w:pPr>
        <w:pStyle w:val="ListParagraph"/>
        <w:numPr>
          <w:ilvl w:val="0"/>
          <w:numId w:val="13"/>
        </w:numPr>
        <w:spacing w:line="240" w:lineRule="auto"/>
        <w:jc w:val="both"/>
        <w:rPr>
          <w:rFonts w:asciiTheme="majorHAnsi" w:hAnsiTheme="majorHAnsi"/>
          <w:b/>
          <w:bCs/>
          <w:sz w:val="24"/>
          <w:szCs w:val="24"/>
          <w:u w:val="single"/>
        </w:rPr>
      </w:pPr>
      <w:r w:rsidRPr="0059040B">
        <w:rPr>
          <w:rFonts w:asciiTheme="majorHAnsi" w:hAnsiTheme="majorHAnsi"/>
          <w:b/>
          <w:bCs/>
          <w:sz w:val="24"/>
          <w:szCs w:val="24"/>
          <w:u w:val="single"/>
        </w:rPr>
        <w:t>perfecţionarea personalului din instituţie</w:t>
      </w:r>
    </w:p>
    <w:p w:rsidR="0059040B" w:rsidRPr="0059040B" w:rsidRDefault="0059040B" w:rsidP="0059040B">
      <w:pPr>
        <w:spacing w:line="240" w:lineRule="auto"/>
        <w:ind w:left="240"/>
        <w:jc w:val="both"/>
        <w:rPr>
          <w:rFonts w:asciiTheme="majorHAnsi" w:hAnsiTheme="majorHAnsi"/>
          <w:sz w:val="24"/>
          <w:szCs w:val="24"/>
        </w:rPr>
      </w:pPr>
      <w:r w:rsidRPr="0059040B">
        <w:rPr>
          <w:rFonts w:asciiTheme="majorHAnsi" w:hAnsiTheme="majorHAnsi"/>
          <w:sz w:val="24"/>
          <w:szCs w:val="24"/>
        </w:rPr>
        <w:t xml:space="preserve">    Nu s-au efectuat cursuri de perfecţionare pe durata anului 2021, pentru anul 2022 nu este prevazut buget pentru pregatire profesionala.</w:t>
      </w:r>
    </w:p>
    <w:p w:rsidR="0059040B" w:rsidRPr="0059040B" w:rsidRDefault="0059040B" w:rsidP="0059040B">
      <w:pPr>
        <w:ind w:firstLine="720"/>
        <w:jc w:val="both"/>
        <w:rPr>
          <w:rFonts w:asciiTheme="majorHAnsi" w:hAnsiTheme="majorHAnsi"/>
          <w:sz w:val="24"/>
        </w:rPr>
      </w:pPr>
      <w:r w:rsidRPr="0059040B">
        <w:rPr>
          <w:rFonts w:asciiTheme="majorHAnsi" w:hAnsiTheme="majorHAnsi"/>
          <w:sz w:val="24"/>
        </w:rPr>
        <w:t>Identificarea necesarului de formare profesională din cadrul instituţiei se realizează de către şefii de compartimente pentru personalul din subordine şi de către manager pentru şefii de compartimente.</w:t>
      </w:r>
    </w:p>
    <w:p w:rsidR="0059040B" w:rsidRPr="0079185C" w:rsidRDefault="0059040B" w:rsidP="0059040B">
      <w:pPr>
        <w:jc w:val="both"/>
        <w:rPr>
          <w:rFonts w:asciiTheme="majorHAnsi" w:hAnsiTheme="majorHAnsi"/>
          <w:sz w:val="24"/>
        </w:rPr>
      </w:pPr>
      <w:r w:rsidRPr="0059040B">
        <w:rPr>
          <w:rFonts w:asciiTheme="majorHAnsi" w:hAnsiTheme="majorHAnsi"/>
          <w:sz w:val="24"/>
        </w:rPr>
        <w:tab/>
        <w:t>Domeniul în care este necesară pregătirea profesională a</w:t>
      </w:r>
      <w:r w:rsidRPr="0079185C">
        <w:rPr>
          <w:rFonts w:asciiTheme="majorHAnsi" w:hAnsiTheme="majorHAnsi"/>
          <w:sz w:val="24"/>
        </w:rPr>
        <w:t xml:space="preserve"> personalului din Compartimentul conducere şi Compartimentul administrativ se stabileşte în funcţie de modificările legislative şi eventualele modificări ale atribuţiilor prevăzute în fişa postului.</w:t>
      </w:r>
    </w:p>
    <w:p w:rsidR="0059040B" w:rsidRPr="0079185C" w:rsidRDefault="0059040B" w:rsidP="0059040B">
      <w:pPr>
        <w:jc w:val="both"/>
        <w:rPr>
          <w:rFonts w:asciiTheme="majorHAnsi" w:hAnsiTheme="majorHAnsi"/>
          <w:sz w:val="24"/>
        </w:rPr>
      </w:pPr>
      <w:r w:rsidRPr="0079185C">
        <w:rPr>
          <w:rFonts w:asciiTheme="majorHAnsi" w:hAnsiTheme="majorHAnsi"/>
          <w:sz w:val="24"/>
        </w:rPr>
        <w:tab/>
        <w:t>In cazul persoanelor nou angajate acestea au participat la o instruirea în cadrul instiţiei în funcţie de specialitatea funcţiei, instruire efectuată de către şeful ierarhic.</w:t>
      </w:r>
    </w:p>
    <w:p w:rsidR="0059040B" w:rsidRPr="0079185C" w:rsidRDefault="0059040B" w:rsidP="0059040B">
      <w:pPr>
        <w:ind w:firstLine="720"/>
        <w:jc w:val="both"/>
        <w:rPr>
          <w:rFonts w:asciiTheme="majorHAnsi" w:hAnsiTheme="majorHAnsi"/>
          <w:sz w:val="24"/>
        </w:rPr>
      </w:pPr>
      <w:r w:rsidRPr="0079185C">
        <w:rPr>
          <w:rFonts w:asciiTheme="majorHAnsi" w:hAnsiTheme="majorHAnsi"/>
          <w:sz w:val="24"/>
        </w:rPr>
        <w:t>Re</w:t>
      </w:r>
      <w:r w:rsidRPr="00CC7657">
        <w:rPr>
          <w:rFonts w:asciiTheme="majorHAnsi" w:hAnsiTheme="majorHAnsi"/>
          <w:sz w:val="24"/>
        </w:rPr>
        <w:t>z</w:t>
      </w:r>
      <w:r w:rsidRPr="0079185C">
        <w:rPr>
          <w:rFonts w:asciiTheme="majorHAnsi" w:hAnsiTheme="majorHAnsi"/>
          <w:sz w:val="24"/>
        </w:rPr>
        <w:t>ultatul pregătirii prin studiu individual se reflectă, în cazul Orchestrei Simfonice şi al Corului, în calitatea concertelor susţinute, în numeroasele invitaţii pentru susţinerea unor concerte în străinătate ca urmare a profesionalismului recunoscut al artiştilor.</w:t>
      </w:r>
    </w:p>
    <w:p w:rsidR="0059040B" w:rsidRPr="0079185C" w:rsidRDefault="0059040B" w:rsidP="0059040B">
      <w:pPr>
        <w:ind w:firstLine="720"/>
        <w:jc w:val="both"/>
        <w:rPr>
          <w:rFonts w:asciiTheme="majorHAnsi" w:hAnsiTheme="majorHAnsi"/>
          <w:sz w:val="24"/>
        </w:rPr>
      </w:pPr>
      <w:r w:rsidRPr="0079185C">
        <w:rPr>
          <w:rFonts w:asciiTheme="majorHAnsi" w:hAnsiTheme="majorHAnsi"/>
          <w:sz w:val="24"/>
        </w:rPr>
        <w:t>Pentru personalul administrativ, pregătirea profesională s-a reflectat în îndeplinirea cu responsabilitate a atribuţiilor în deplină conformitate cu modificările legislative.</w:t>
      </w:r>
    </w:p>
    <w:p w:rsidR="0059040B" w:rsidRPr="0079185C" w:rsidRDefault="0059040B" w:rsidP="0059040B">
      <w:pPr>
        <w:spacing w:line="240" w:lineRule="auto"/>
        <w:ind w:left="240"/>
        <w:jc w:val="both"/>
        <w:rPr>
          <w:rFonts w:ascii="Cambria" w:hAnsi="Cambria"/>
          <w:b/>
          <w:bCs/>
          <w:sz w:val="24"/>
          <w:szCs w:val="24"/>
        </w:rPr>
      </w:pPr>
      <w:r w:rsidRPr="0079185C">
        <w:rPr>
          <w:rFonts w:ascii="Cambria" w:hAnsi="Cambria"/>
          <w:b/>
          <w:bCs/>
          <w:sz w:val="24"/>
          <w:szCs w:val="24"/>
        </w:rPr>
        <w:t xml:space="preserve">- </w:t>
      </w:r>
      <w:r w:rsidRPr="0079185C">
        <w:rPr>
          <w:rFonts w:ascii="Cambria" w:hAnsi="Cambria"/>
          <w:b/>
          <w:bCs/>
          <w:sz w:val="24"/>
          <w:szCs w:val="24"/>
          <w:u w:val="single"/>
        </w:rPr>
        <w:t>promovarea personalului din instituţie</w:t>
      </w:r>
    </w:p>
    <w:p w:rsidR="0059040B" w:rsidRPr="0079185C" w:rsidRDefault="0059040B" w:rsidP="0059040B">
      <w:pPr>
        <w:spacing w:after="120" w:line="240" w:lineRule="auto"/>
        <w:ind w:left="240" w:firstLine="468"/>
        <w:jc w:val="both"/>
        <w:rPr>
          <w:rFonts w:ascii="Cambria" w:hAnsi="Cambria"/>
          <w:sz w:val="24"/>
          <w:szCs w:val="24"/>
        </w:rPr>
      </w:pPr>
      <w:r w:rsidRPr="0079185C">
        <w:rPr>
          <w:rFonts w:ascii="Cambria" w:hAnsi="Cambria"/>
          <w:sz w:val="24"/>
          <w:szCs w:val="24"/>
        </w:rPr>
        <w:t>În anul 2021 s-a organizat examen de promovare în gradul profesional imediat superior a personalului contractual. Examenul au fost organi</w:t>
      </w:r>
      <w:proofErr w:type="spellStart"/>
      <w:r w:rsidRPr="0079185C">
        <w:rPr>
          <w:rFonts w:ascii="Cambria" w:hAnsi="Cambria"/>
          <w:sz w:val="24"/>
          <w:szCs w:val="24"/>
          <w:lang w:val="en-GB"/>
        </w:rPr>
        <w:t>zat</w:t>
      </w:r>
      <w:proofErr w:type="spellEnd"/>
      <w:r w:rsidRPr="0079185C">
        <w:rPr>
          <w:rFonts w:ascii="Cambria" w:hAnsi="Cambria"/>
          <w:sz w:val="24"/>
          <w:szCs w:val="24"/>
          <w:lang w:val="en-GB"/>
        </w:rPr>
        <w:t xml:space="preserve"> </w:t>
      </w:r>
      <w:r w:rsidRPr="0079185C">
        <w:rPr>
          <w:rFonts w:ascii="Cambria" w:hAnsi="Cambria"/>
          <w:sz w:val="24"/>
          <w:szCs w:val="24"/>
        </w:rPr>
        <w:t>în conformitate cu prevederile art. 41 alin. (1) si alin. (4) din  H.G. nr. 286/23.03.2011 şi H.G. 1027/2014 pentru aprobarea Regulamentului-cadru privind stabilirea principiilor generale de ocupare a unui post vacant sau temporar vacant corespunzător funcţiilor contractuale şi a criteriilor de promovare în grade sau trepte profesionale imediat superioare a personalului contractual din sectorul bugetar plătit din fonduri publice;</w:t>
      </w:r>
    </w:p>
    <w:p w:rsidR="0059040B" w:rsidRPr="0079185C" w:rsidRDefault="0059040B" w:rsidP="0059040B">
      <w:pPr>
        <w:spacing w:line="240" w:lineRule="auto"/>
        <w:ind w:left="240" w:firstLine="468"/>
        <w:jc w:val="both"/>
        <w:rPr>
          <w:rFonts w:ascii="Cambria" w:hAnsi="Cambria"/>
          <w:sz w:val="24"/>
          <w:szCs w:val="24"/>
        </w:rPr>
      </w:pPr>
      <w:r w:rsidRPr="0079185C">
        <w:rPr>
          <w:rFonts w:ascii="Cambria" w:hAnsi="Cambria"/>
          <w:sz w:val="24"/>
          <w:szCs w:val="24"/>
        </w:rPr>
        <w:t xml:space="preserve">Examenul de promovare în grad profesional imediat superior a fost organizat pentru funcţia de artist instrumentist, asffel un artist instrumentist din cadrul Orchestrei Simfonice a promovat din gradul profesional I in gradul profesional IA. </w:t>
      </w:r>
    </w:p>
    <w:p w:rsidR="0059040B" w:rsidRPr="0079185C" w:rsidRDefault="0059040B" w:rsidP="0059040B">
      <w:pPr>
        <w:pStyle w:val="ListParagraph"/>
        <w:spacing w:line="240" w:lineRule="auto"/>
        <w:ind w:left="600"/>
        <w:jc w:val="both"/>
        <w:rPr>
          <w:rFonts w:ascii="Cambria" w:hAnsi="Cambria"/>
          <w:sz w:val="24"/>
          <w:szCs w:val="24"/>
        </w:rPr>
      </w:pPr>
    </w:p>
    <w:p w:rsidR="0059040B" w:rsidRDefault="0059040B" w:rsidP="0059040B">
      <w:pPr>
        <w:autoSpaceDE w:val="0"/>
        <w:autoSpaceDN w:val="0"/>
        <w:adjustRightInd w:val="0"/>
        <w:spacing w:after="0" w:line="360" w:lineRule="auto"/>
        <w:ind w:right="-540"/>
        <w:contextualSpacing/>
        <w:jc w:val="both"/>
        <w:rPr>
          <w:rFonts w:asciiTheme="majorHAnsi" w:hAnsiTheme="majorHAnsi" w:cs="Arial"/>
          <w:b/>
          <w:bCs/>
          <w:sz w:val="24"/>
          <w:szCs w:val="24"/>
          <w:lang w:val="fr-FR"/>
        </w:rPr>
      </w:pPr>
      <w:r w:rsidRPr="0079185C">
        <w:rPr>
          <w:rFonts w:asciiTheme="majorHAnsi" w:hAnsiTheme="majorHAnsi" w:cs="Arial"/>
          <w:b/>
          <w:bCs/>
          <w:sz w:val="24"/>
          <w:szCs w:val="24"/>
          <w:lang w:val="fr-FR"/>
        </w:rPr>
        <w:tab/>
        <w:t xml:space="preserve">4. sinteza activităţii </w:t>
      </w:r>
      <w:proofErr w:type="spellStart"/>
      <w:r w:rsidRPr="0079185C">
        <w:rPr>
          <w:rFonts w:asciiTheme="majorHAnsi" w:hAnsiTheme="majorHAnsi" w:cs="Arial"/>
          <w:b/>
          <w:bCs/>
          <w:sz w:val="24"/>
          <w:szCs w:val="24"/>
          <w:lang w:val="fr-FR"/>
        </w:rPr>
        <w:t>organismelor</w:t>
      </w:r>
      <w:proofErr w:type="spellEnd"/>
      <w:r w:rsidRPr="0079185C">
        <w:rPr>
          <w:rFonts w:asciiTheme="majorHAnsi" w:hAnsiTheme="majorHAnsi" w:cs="Arial"/>
          <w:b/>
          <w:bCs/>
          <w:sz w:val="24"/>
          <w:szCs w:val="24"/>
          <w:lang w:val="fr-FR"/>
        </w:rPr>
        <w:t xml:space="preserve"> </w:t>
      </w:r>
      <w:proofErr w:type="spellStart"/>
      <w:r w:rsidRPr="0079185C">
        <w:rPr>
          <w:rFonts w:asciiTheme="majorHAnsi" w:hAnsiTheme="majorHAnsi" w:cs="Arial"/>
          <w:b/>
          <w:bCs/>
          <w:sz w:val="24"/>
          <w:szCs w:val="24"/>
          <w:lang w:val="fr-FR"/>
        </w:rPr>
        <w:t>colegiale</w:t>
      </w:r>
      <w:proofErr w:type="spellEnd"/>
      <w:r w:rsidRPr="0079185C">
        <w:rPr>
          <w:rFonts w:asciiTheme="majorHAnsi" w:hAnsiTheme="majorHAnsi" w:cs="Arial"/>
          <w:b/>
          <w:bCs/>
          <w:sz w:val="24"/>
          <w:szCs w:val="24"/>
          <w:lang w:val="fr-FR"/>
        </w:rPr>
        <w:t xml:space="preserve"> de </w:t>
      </w:r>
      <w:proofErr w:type="spellStart"/>
      <w:r w:rsidRPr="0079185C">
        <w:rPr>
          <w:rFonts w:asciiTheme="majorHAnsi" w:hAnsiTheme="majorHAnsi" w:cs="Arial"/>
          <w:b/>
          <w:bCs/>
          <w:sz w:val="24"/>
          <w:szCs w:val="24"/>
          <w:lang w:val="fr-FR"/>
        </w:rPr>
        <w:t>conducere</w:t>
      </w:r>
      <w:proofErr w:type="spellEnd"/>
      <w:r w:rsidRPr="0079185C">
        <w:rPr>
          <w:rFonts w:asciiTheme="majorHAnsi" w:hAnsiTheme="majorHAnsi" w:cs="Arial"/>
          <w:b/>
          <w:bCs/>
          <w:sz w:val="24"/>
          <w:szCs w:val="24"/>
          <w:lang w:val="fr-FR"/>
        </w:rPr>
        <w:t>;</w:t>
      </w:r>
    </w:p>
    <w:p w:rsidR="00EC0539" w:rsidRPr="0079185C" w:rsidRDefault="00EC0539" w:rsidP="0059040B">
      <w:pPr>
        <w:autoSpaceDE w:val="0"/>
        <w:autoSpaceDN w:val="0"/>
        <w:adjustRightInd w:val="0"/>
        <w:spacing w:after="0" w:line="360" w:lineRule="auto"/>
        <w:ind w:right="-540"/>
        <w:contextualSpacing/>
        <w:jc w:val="both"/>
        <w:rPr>
          <w:rFonts w:asciiTheme="majorHAnsi" w:hAnsiTheme="majorHAnsi" w:cs="Arial"/>
          <w:b/>
          <w:bCs/>
          <w:sz w:val="24"/>
          <w:szCs w:val="24"/>
          <w:lang w:val="fr-FR"/>
        </w:rPr>
      </w:pPr>
    </w:p>
    <w:p w:rsidR="001900B9" w:rsidRPr="0079185C" w:rsidRDefault="001900B9" w:rsidP="001900B9">
      <w:pPr>
        <w:autoSpaceDE w:val="0"/>
        <w:autoSpaceDN w:val="0"/>
        <w:adjustRightInd w:val="0"/>
        <w:spacing w:after="0" w:line="360" w:lineRule="auto"/>
        <w:ind w:right="-540"/>
        <w:contextualSpacing/>
        <w:jc w:val="both"/>
        <w:rPr>
          <w:rFonts w:asciiTheme="majorHAnsi" w:hAnsiTheme="majorHAnsi" w:cs="Arial"/>
          <w:sz w:val="24"/>
          <w:szCs w:val="24"/>
        </w:rPr>
      </w:pPr>
      <w:r w:rsidRPr="0079185C">
        <w:rPr>
          <w:rFonts w:asciiTheme="majorHAnsi" w:hAnsiTheme="majorHAnsi" w:cs="Arial"/>
          <w:sz w:val="24"/>
          <w:szCs w:val="24"/>
        </w:rPr>
        <w:t xml:space="preserve">În activitatea sa, Managerul este asistat de două organisme colegiale – </w:t>
      </w:r>
      <w:r w:rsidRPr="0079185C">
        <w:rPr>
          <w:rFonts w:asciiTheme="majorHAnsi" w:hAnsiTheme="majorHAnsi" w:cs="Arial"/>
          <w:b/>
          <w:sz w:val="24"/>
          <w:szCs w:val="24"/>
        </w:rPr>
        <w:t>Consiliul Administrativ şi Consiliul Artistic</w:t>
      </w:r>
      <w:r w:rsidRPr="0079185C">
        <w:rPr>
          <w:rFonts w:asciiTheme="majorHAnsi" w:hAnsiTheme="majorHAnsi" w:cs="Arial"/>
          <w:sz w:val="24"/>
          <w:szCs w:val="24"/>
        </w:rPr>
        <w:t xml:space="preserve">. </w:t>
      </w:r>
    </w:p>
    <w:p w:rsidR="001900B9" w:rsidRPr="0079185C" w:rsidRDefault="001900B9" w:rsidP="001900B9">
      <w:pPr>
        <w:autoSpaceDE w:val="0"/>
        <w:autoSpaceDN w:val="0"/>
        <w:adjustRightInd w:val="0"/>
        <w:spacing w:after="0" w:line="360" w:lineRule="auto"/>
        <w:ind w:right="-540"/>
        <w:contextualSpacing/>
        <w:jc w:val="both"/>
        <w:rPr>
          <w:rFonts w:asciiTheme="majorHAnsi" w:hAnsiTheme="majorHAnsi" w:cs="Arial"/>
          <w:sz w:val="24"/>
          <w:szCs w:val="24"/>
        </w:rPr>
      </w:pPr>
    </w:p>
    <w:p w:rsidR="001900B9" w:rsidRPr="0079185C" w:rsidRDefault="001900B9" w:rsidP="001900B9">
      <w:pPr>
        <w:autoSpaceDE w:val="0"/>
        <w:autoSpaceDN w:val="0"/>
        <w:adjustRightInd w:val="0"/>
        <w:spacing w:after="0" w:line="360" w:lineRule="auto"/>
        <w:ind w:right="-540"/>
        <w:contextualSpacing/>
        <w:jc w:val="both"/>
        <w:rPr>
          <w:rFonts w:asciiTheme="majorHAnsi" w:eastAsiaTheme="minorHAnsi" w:hAnsiTheme="majorHAnsi" w:cs="Arial"/>
          <w:sz w:val="24"/>
          <w:szCs w:val="24"/>
        </w:rPr>
      </w:pPr>
      <w:r w:rsidRPr="0079185C">
        <w:rPr>
          <w:rFonts w:asciiTheme="majorHAnsi" w:hAnsiTheme="majorHAnsi" w:cs="Arial"/>
          <w:sz w:val="24"/>
          <w:szCs w:val="24"/>
          <w:lang w:bidi="en-US"/>
        </w:rPr>
        <w:t xml:space="preserve">Consiliul administrativ, organism cu rol deliberativ, se întruneşte la sediul instituţiei trimestrial sau, ori de câte ori este nevoie, la convocarea preşedintelui sau la cererea a două treimi din numărul membrilor săi (cu excepţia perioadei de concedii de odihnă dintre stagiuni). </w:t>
      </w:r>
      <w:r w:rsidRPr="0079185C">
        <w:rPr>
          <w:rFonts w:asciiTheme="majorHAnsi" w:eastAsiaTheme="minorHAnsi" w:hAnsiTheme="majorHAnsi" w:cs="Arial"/>
          <w:iCs/>
          <w:sz w:val="24"/>
          <w:szCs w:val="24"/>
        </w:rPr>
        <w:t>Preşedintele consiliului administrativ stabileşte datele de şedinţă şi asigură pregătirea proiectelor de hotărâri, organizarea şi derularea şedinţelor.</w:t>
      </w:r>
      <w:r w:rsidRPr="0079185C">
        <w:rPr>
          <w:rFonts w:asciiTheme="majorHAnsi" w:eastAsiaTheme="minorHAnsi" w:hAnsiTheme="majorHAnsi" w:cs="Arial"/>
          <w:sz w:val="24"/>
          <w:szCs w:val="24"/>
        </w:rPr>
        <w:t xml:space="preserve"> </w:t>
      </w:r>
    </w:p>
    <w:p w:rsidR="001900B9" w:rsidRPr="0079185C" w:rsidRDefault="001900B9" w:rsidP="001900B9">
      <w:pPr>
        <w:autoSpaceDE w:val="0"/>
        <w:autoSpaceDN w:val="0"/>
        <w:adjustRightInd w:val="0"/>
        <w:spacing w:after="0" w:line="360" w:lineRule="auto"/>
        <w:ind w:right="-540"/>
        <w:contextualSpacing/>
        <w:jc w:val="both"/>
        <w:rPr>
          <w:rFonts w:asciiTheme="majorHAnsi" w:hAnsiTheme="majorHAnsi" w:cs="Arial"/>
          <w:sz w:val="24"/>
          <w:szCs w:val="24"/>
        </w:rPr>
      </w:pPr>
      <w:r w:rsidRPr="0079185C">
        <w:rPr>
          <w:rFonts w:asciiTheme="majorHAnsi" w:hAnsiTheme="majorHAnsi" w:cs="Arial"/>
          <w:sz w:val="24"/>
          <w:szCs w:val="24"/>
          <w:lang w:bidi="en-US"/>
        </w:rPr>
        <w:t xml:space="preserve">Dezbaterile se consemnează în procesul verbal de şedinţă şi se semnează de către participanţii la lucrările şedinţei. Managerul </w:t>
      </w:r>
      <w:r w:rsidRPr="0079185C">
        <w:rPr>
          <w:rFonts w:asciiTheme="majorHAnsi" w:hAnsiTheme="majorHAnsi" w:cs="Arial"/>
          <w:sz w:val="24"/>
          <w:szCs w:val="24"/>
        </w:rPr>
        <w:t>asigură îndeplinirea hotărârilor adoptate de Consiliul Administrativ.</w:t>
      </w:r>
    </w:p>
    <w:p w:rsidR="001900B9" w:rsidRPr="0079185C" w:rsidRDefault="001900B9" w:rsidP="001900B9">
      <w:pPr>
        <w:autoSpaceDE w:val="0"/>
        <w:autoSpaceDN w:val="0"/>
        <w:adjustRightInd w:val="0"/>
        <w:spacing w:after="0" w:line="240" w:lineRule="auto"/>
        <w:ind w:right="-540"/>
        <w:contextualSpacing/>
        <w:jc w:val="both"/>
        <w:rPr>
          <w:rFonts w:asciiTheme="majorHAnsi" w:eastAsiaTheme="minorHAnsi" w:hAnsiTheme="majorHAnsi" w:cs="Arial"/>
          <w:sz w:val="24"/>
          <w:szCs w:val="24"/>
        </w:rPr>
      </w:pPr>
    </w:p>
    <w:p w:rsidR="001900B9" w:rsidRPr="0079185C" w:rsidRDefault="001900B9" w:rsidP="001900B9">
      <w:pPr>
        <w:autoSpaceDE w:val="0"/>
        <w:autoSpaceDN w:val="0"/>
        <w:adjustRightInd w:val="0"/>
        <w:spacing w:line="240" w:lineRule="auto"/>
        <w:jc w:val="both"/>
        <w:rPr>
          <w:rFonts w:asciiTheme="majorHAnsi" w:hAnsiTheme="majorHAnsi" w:cs="Arial"/>
          <w:sz w:val="24"/>
          <w:szCs w:val="24"/>
        </w:rPr>
      </w:pPr>
      <w:r w:rsidRPr="0079185C">
        <w:rPr>
          <w:rFonts w:asciiTheme="majorHAnsi" w:hAnsiTheme="majorHAnsi" w:cs="Arial"/>
          <w:sz w:val="24"/>
          <w:szCs w:val="24"/>
        </w:rPr>
        <w:lastRenderedPageBreak/>
        <w:t>În anul 20</w:t>
      </w:r>
      <w:r>
        <w:rPr>
          <w:rFonts w:asciiTheme="majorHAnsi" w:hAnsiTheme="majorHAnsi" w:cs="Arial"/>
          <w:sz w:val="24"/>
          <w:szCs w:val="24"/>
        </w:rPr>
        <w:t>21</w:t>
      </w:r>
      <w:r w:rsidRPr="0079185C">
        <w:rPr>
          <w:rFonts w:asciiTheme="majorHAnsi" w:hAnsiTheme="majorHAnsi" w:cs="Arial"/>
          <w:sz w:val="24"/>
          <w:szCs w:val="24"/>
        </w:rPr>
        <w:t xml:space="preserve">, Consiliul Administrativ s-a întrunit după cum urmează: </w:t>
      </w:r>
    </w:p>
    <w:p w:rsidR="001900B9" w:rsidRPr="00F238F5" w:rsidRDefault="001900B9" w:rsidP="001900B9">
      <w:pPr>
        <w:numPr>
          <w:ilvl w:val="0"/>
          <w:numId w:val="35"/>
        </w:numPr>
        <w:autoSpaceDE w:val="0"/>
        <w:autoSpaceDN w:val="0"/>
        <w:adjustRightInd w:val="0"/>
        <w:spacing w:after="0" w:line="240" w:lineRule="auto"/>
        <w:jc w:val="both"/>
        <w:rPr>
          <w:rFonts w:ascii="Arial" w:hAnsi="Arial" w:cs="Arial"/>
          <w:bCs/>
          <w:sz w:val="24"/>
          <w:szCs w:val="24"/>
        </w:rPr>
      </w:pPr>
      <w:r>
        <w:rPr>
          <w:rFonts w:asciiTheme="majorHAnsi" w:hAnsiTheme="majorHAnsi" w:cs="Arial"/>
          <w:sz w:val="24"/>
          <w:szCs w:val="24"/>
        </w:rPr>
        <w:t>02</w:t>
      </w:r>
      <w:r w:rsidRPr="0079185C">
        <w:rPr>
          <w:rFonts w:asciiTheme="majorHAnsi" w:hAnsiTheme="majorHAnsi" w:cs="Arial"/>
          <w:sz w:val="24"/>
          <w:szCs w:val="24"/>
        </w:rPr>
        <w:t>.0</w:t>
      </w:r>
      <w:r>
        <w:rPr>
          <w:rFonts w:asciiTheme="majorHAnsi" w:hAnsiTheme="majorHAnsi" w:cs="Arial"/>
          <w:sz w:val="24"/>
          <w:szCs w:val="24"/>
        </w:rPr>
        <w:t>9</w:t>
      </w:r>
      <w:r w:rsidRPr="0079185C">
        <w:rPr>
          <w:rFonts w:asciiTheme="majorHAnsi" w:hAnsiTheme="majorHAnsi" w:cs="Arial"/>
          <w:sz w:val="24"/>
          <w:szCs w:val="24"/>
        </w:rPr>
        <w:t>.20</w:t>
      </w:r>
      <w:r>
        <w:rPr>
          <w:rFonts w:asciiTheme="majorHAnsi" w:hAnsiTheme="majorHAnsi" w:cs="Arial"/>
          <w:sz w:val="24"/>
          <w:szCs w:val="24"/>
        </w:rPr>
        <w:t>21</w:t>
      </w:r>
      <w:r w:rsidRPr="0079185C">
        <w:rPr>
          <w:rFonts w:asciiTheme="majorHAnsi" w:hAnsiTheme="majorHAnsi" w:cs="Arial"/>
          <w:sz w:val="24"/>
          <w:szCs w:val="24"/>
        </w:rPr>
        <w:t xml:space="preserve"> –</w:t>
      </w:r>
      <w:r>
        <w:rPr>
          <w:rFonts w:asciiTheme="majorHAnsi" w:hAnsiTheme="majorHAnsi" w:cs="Arial"/>
          <w:sz w:val="24"/>
          <w:szCs w:val="24"/>
        </w:rPr>
        <w:t xml:space="preserve">Proces verbal nr. 2/2021 </w:t>
      </w:r>
    </w:p>
    <w:p w:rsidR="001900B9" w:rsidRDefault="001900B9" w:rsidP="001900B9">
      <w:pPr>
        <w:autoSpaceDE w:val="0"/>
        <w:autoSpaceDN w:val="0"/>
        <w:adjustRightInd w:val="0"/>
        <w:spacing w:after="0" w:line="240" w:lineRule="auto"/>
        <w:ind w:left="360"/>
        <w:jc w:val="both"/>
        <w:rPr>
          <w:rFonts w:asciiTheme="majorHAnsi" w:hAnsiTheme="majorHAnsi" w:cs="Arial"/>
          <w:sz w:val="24"/>
          <w:szCs w:val="24"/>
        </w:rPr>
      </w:pPr>
      <w:r>
        <w:rPr>
          <w:rFonts w:asciiTheme="majorHAnsi" w:hAnsiTheme="majorHAnsi" w:cs="Arial"/>
          <w:sz w:val="24"/>
          <w:szCs w:val="24"/>
        </w:rPr>
        <w:t>In cadrul sedintei de Consiliu de administratie s-a prezentat  urmatoarele :</w:t>
      </w:r>
    </w:p>
    <w:p w:rsidR="001900B9" w:rsidRDefault="001900B9" w:rsidP="001900B9">
      <w:pPr>
        <w:autoSpaceDE w:val="0"/>
        <w:autoSpaceDN w:val="0"/>
        <w:adjustRightInd w:val="0"/>
        <w:spacing w:after="0" w:line="240" w:lineRule="auto"/>
        <w:ind w:left="360"/>
        <w:jc w:val="both"/>
        <w:rPr>
          <w:rFonts w:asciiTheme="majorHAnsi" w:hAnsiTheme="majorHAnsi" w:cs="Arial"/>
          <w:sz w:val="24"/>
          <w:szCs w:val="24"/>
        </w:rPr>
      </w:pPr>
      <w:r>
        <w:rPr>
          <w:rFonts w:asciiTheme="majorHAnsi" w:hAnsiTheme="majorHAnsi" w:cs="Arial"/>
          <w:sz w:val="24"/>
          <w:szCs w:val="24"/>
        </w:rPr>
        <w:t xml:space="preserve">-proiectul  noului manager, </w:t>
      </w:r>
    </w:p>
    <w:p w:rsidR="001900B9" w:rsidRDefault="001900B9" w:rsidP="001900B9">
      <w:pPr>
        <w:autoSpaceDE w:val="0"/>
        <w:autoSpaceDN w:val="0"/>
        <w:adjustRightInd w:val="0"/>
        <w:spacing w:after="0" w:line="240" w:lineRule="auto"/>
        <w:ind w:left="360"/>
        <w:jc w:val="both"/>
        <w:rPr>
          <w:rFonts w:asciiTheme="majorHAnsi" w:hAnsiTheme="majorHAnsi" w:cs="Arial"/>
          <w:sz w:val="24"/>
          <w:szCs w:val="24"/>
        </w:rPr>
      </w:pPr>
      <w:r>
        <w:rPr>
          <w:rFonts w:asciiTheme="majorHAnsi" w:hAnsiTheme="majorHAnsi" w:cs="Arial"/>
          <w:sz w:val="24"/>
          <w:szCs w:val="24"/>
        </w:rPr>
        <w:t xml:space="preserve">- noile preturi ale biletelor  pentru concerte </w:t>
      </w:r>
    </w:p>
    <w:p w:rsidR="001900B9" w:rsidRDefault="001900B9" w:rsidP="001900B9">
      <w:pPr>
        <w:autoSpaceDE w:val="0"/>
        <w:autoSpaceDN w:val="0"/>
        <w:adjustRightInd w:val="0"/>
        <w:spacing w:after="0" w:line="240" w:lineRule="auto"/>
        <w:ind w:left="360"/>
        <w:jc w:val="both"/>
        <w:rPr>
          <w:rFonts w:asciiTheme="majorHAnsi" w:hAnsiTheme="majorHAnsi" w:cs="Arial"/>
          <w:sz w:val="24"/>
          <w:szCs w:val="24"/>
        </w:rPr>
      </w:pPr>
      <w:r>
        <w:rPr>
          <w:rFonts w:asciiTheme="majorHAnsi" w:hAnsiTheme="majorHAnsi" w:cs="Arial"/>
          <w:sz w:val="24"/>
          <w:szCs w:val="24"/>
        </w:rPr>
        <w:t>-diverse</w:t>
      </w:r>
    </w:p>
    <w:p w:rsidR="001900B9" w:rsidRPr="0079185C" w:rsidRDefault="001900B9" w:rsidP="001900B9">
      <w:pPr>
        <w:autoSpaceDE w:val="0"/>
        <w:autoSpaceDN w:val="0"/>
        <w:adjustRightInd w:val="0"/>
        <w:spacing w:after="0" w:line="240" w:lineRule="auto"/>
        <w:ind w:left="360"/>
        <w:jc w:val="both"/>
        <w:rPr>
          <w:rFonts w:ascii="Arial" w:hAnsi="Arial" w:cs="Arial"/>
          <w:bCs/>
          <w:sz w:val="24"/>
          <w:szCs w:val="24"/>
        </w:rPr>
      </w:pPr>
    </w:p>
    <w:p w:rsidR="001900B9" w:rsidRPr="0079185C" w:rsidRDefault="001900B9" w:rsidP="001900B9">
      <w:pPr>
        <w:autoSpaceDE w:val="0"/>
        <w:autoSpaceDN w:val="0"/>
        <w:adjustRightInd w:val="0"/>
        <w:spacing w:line="360" w:lineRule="auto"/>
        <w:jc w:val="both"/>
        <w:rPr>
          <w:rFonts w:asciiTheme="majorHAnsi" w:hAnsiTheme="majorHAnsi"/>
        </w:rPr>
      </w:pPr>
      <w:r w:rsidRPr="0079185C">
        <w:rPr>
          <w:rFonts w:asciiTheme="majorHAnsi" w:hAnsiTheme="majorHAnsi" w:cs="Arial"/>
          <w:b/>
          <w:sz w:val="24"/>
          <w:szCs w:val="24"/>
        </w:rPr>
        <w:t xml:space="preserve"> </w:t>
      </w:r>
      <w:r w:rsidRPr="0079185C">
        <w:rPr>
          <w:rFonts w:asciiTheme="majorHAnsi" w:hAnsiTheme="majorHAnsi" w:cs="Arial"/>
          <w:b/>
          <w:sz w:val="24"/>
          <w:szCs w:val="24"/>
        </w:rPr>
        <w:tab/>
        <w:t>5</w:t>
      </w:r>
      <w:r w:rsidRPr="0079185C">
        <w:rPr>
          <w:rFonts w:asciiTheme="majorHAnsi" w:hAnsiTheme="majorHAnsi"/>
          <w:b/>
          <w:bCs/>
        </w:rPr>
        <w:t xml:space="preserve">. </w:t>
      </w:r>
      <w:r w:rsidRPr="0079185C">
        <w:rPr>
          <w:rFonts w:asciiTheme="majorHAnsi" w:hAnsiTheme="majorHAnsi"/>
          <w:b/>
        </w:rPr>
        <w:t>măsuri luate în urma controalelor, verificării/auditării din partea autorităţii sau a altor organisme de control în perioada raportată</w:t>
      </w:r>
      <w:r w:rsidRPr="0079185C">
        <w:rPr>
          <w:rFonts w:asciiTheme="majorHAnsi" w:hAnsiTheme="majorHAnsi"/>
        </w:rPr>
        <w:t xml:space="preserve"> </w:t>
      </w:r>
    </w:p>
    <w:p w:rsidR="001900B9" w:rsidRPr="0079185C" w:rsidRDefault="001900B9" w:rsidP="001900B9">
      <w:pPr>
        <w:autoSpaceDE w:val="0"/>
        <w:autoSpaceDN w:val="0"/>
        <w:adjustRightInd w:val="0"/>
        <w:spacing w:after="0" w:line="360" w:lineRule="auto"/>
        <w:ind w:right="-540"/>
        <w:contextualSpacing/>
        <w:jc w:val="both"/>
        <w:rPr>
          <w:rFonts w:asciiTheme="majorHAnsi" w:hAnsiTheme="majorHAnsi" w:cs="Arial"/>
          <w:sz w:val="24"/>
          <w:szCs w:val="24"/>
        </w:rPr>
      </w:pPr>
      <w:r w:rsidRPr="0079185C">
        <w:rPr>
          <w:rFonts w:asciiTheme="majorHAnsi" w:hAnsiTheme="majorHAnsi" w:cs="Arial"/>
          <w:sz w:val="24"/>
          <w:szCs w:val="24"/>
        </w:rPr>
        <w:t>În perioada 1</w:t>
      </w:r>
      <w:r>
        <w:rPr>
          <w:rFonts w:asciiTheme="majorHAnsi" w:hAnsiTheme="majorHAnsi" w:cs="Arial"/>
          <w:sz w:val="24"/>
          <w:szCs w:val="24"/>
        </w:rPr>
        <w:t>.08</w:t>
      </w:r>
      <w:r w:rsidRPr="0079185C">
        <w:rPr>
          <w:rFonts w:asciiTheme="majorHAnsi" w:hAnsiTheme="majorHAnsi" w:cs="Arial"/>
          <w:sz w:val="24"/>
          <w:szCs w:val="24"/>
        </w:rPr>
        <w:t>.20</w:t>
      </w:r>
      <w:r>
        <w:rPr>
          <w:rFonts w:asciiTheme="majorHAnsi" w:hAnsiTheme="majorHAnsi" w:cs="Arial"/>
          <w:sz w:val="24"/>
          <w:szCs w:val="24"/>
        </w:rPr>
        <w:t>21</w:t>
      </w:r>
      <w:r w:rsidRPr="0079185C">
        <w:rPr>
          <w:rFonts w:asciiTheme="majorHAnsi" w:hAnsiTheme="majorHAnsi" w:cs="Arial"/>
          <w:sz w:val="24"/>
          <w:szCs w:val="24"/>
        </w:rPr>
        <w:t xml:space="preserve"> – </w:t>
      </w:r>
      <w:r>
        <w:rPr>
          <w:rFonts w:asciiTheme="majorHAnsi" w:hAnsiTheme="majorHAnsi" w:cs="Arial"/>
          <w:sz w:val="24"/>
          <w:szCs w:val="24"/>
        </w:rPr>
        <w:t>31.12.</w:t>
      </w:r>
      <w:r w:rsidRPr="0079185C">
        <w:rPr>
          <w:rFonts w:asciiTheme="majorHAnsi" w:hAnsiTheme="majorHAnsi" w:cs="Arial"/>
          <w:sz w:val="24"/>
          <w:szCs w:val="24"/>
        </w:rPr>
        <w:t>20</w:t>
      </w:r>
      <w:r>
        <w:rPr>
          <w:rFonts w:asciiTheme="majorHAnsi" w:hAnsiTheme="majorHAnsi" w:cs="Arial"/>
          <w:sz w:val="24"/>
          <w:szCs w:val="24"/>
        </w:rPr>
        <w:t>21</w:t>
      </w:r>
      <w:r w:rsidRPr="0079185C">
        <w:rPr>
          <w:rFonts w:asciiTheme="majorHAnsi" w:hAnsiTheme="majorHAnsi" w:cs="Arial"/>
          <w:sz w:val="24"/>
          <w:szCs w:val="24"/>
        </w:rPr>
        <w:t xml:space="preserve"> </w:t>
      </w:r>
      <w:r>
        <w:rPr>
          <w:rFonts w:asciiTheme="majorHAnsi" w:hAnsiTheme="majorHAnsi" w:cs="Arial"/>
          <w:sz w:val="24"/>
          <w:szCs w:val="24"/>
        </w:rPr>
        <w:t>nu s-au</w:t>
      </w:r>
      <w:r w:rsidRPr="0079185C">
        <w:rPr>
          <w:rFonts w:asciiTheme="majorHAnsi" w:hAnsiTheme="majorHAnsi" w:cs="Arial"/>
          <w:sz w:val="24"/>
          <w:szCs w:val="24"/>
        </w:rPr>
        <w:t xml:space="preserve"> efectuat  misiun</w:t>
      </w:r>
      <w:r>
        <w:rPr>
          <w:rFonts w:asciiTheme="majorHAnsi" w:hAnsiTheme="majorHAnsi" w:cs="Arial"/>
          <w:sz w:val="24"/>
          <w:szCs w:val="24"/>
        </w:rPr>
        <w:t>i</w:t>
      </w:r>
      <w:r w:rsidRPr="0079185C">
        <w:rPr>
          <w:rFonts w:asciiTheme="majorHAnsi" w:hAnsiTheme="majorHAnsi" w:cs="Arial"/>
          <w:sz w:val="24"/>
          <w:szCs w:val="24"/>
        </w:rPr>
        <w:t xml:space="preserve"> de audit intern</w:t>
      </w:r>
      <w:r>
        <w:rPr>
          <w:rFonts w:asciiTheme="majorHAnsi" w:hAnsiTheme="majorHAnsi" w:cs="Arial"/>
          <w:sz w:val="24"/>
          <w:szCs w:val="24"/>
        </w:rPr>
        <w:t xml:space="preserve"> .</w:t>
      </w:r>
      <w:r w:rsidRPr="0079185C">
        <w:rPr>
          <w:rFonts w:asciiTheme="majorHAnsi" w:hAnsiTheme="majorHAnsi" w:cs="Arial"/>
          <w:sz w:val="24"/>
          <w:szCs w:val="24"/>
        </w:rPr>
        <w:t xml:space="preserve"> </w:t>
      </w:r>
    </w:p>
    <w:p w:rsidR="001900B9" w:rsidRPr="0079185C" w:rsidRDefault="001900B9" w:rsidP="001900B9">
      <w:pPr>
        <w:autoSpaceDE w:val="0"/>
        <w:autoSpaceDN w:val="0"/>
        <w:adjustRightInd w:val="0"/>
        <w:spacing w:after="0" w:line="360" w:lineRule="auto"/>
        <w:ind w:right="-540"/>
        <w:contextualSpacing/>
        <w:jc w:val="both"/>
        <w:rPr>
          <w:rFonts w:ascii="Arial" w:hAnsi="Arial" w:cs="Arial"/>
          <w:sz w:val="24"/>
          <w:szCs w:val="24"/>
        </w:rPr>
      </w:pPr>
      <w:r w:rsidRPr="0079185C">
        <w:rPr>
          <w:rFonts w:ascii="Times New Roman" w:eastAsia="Times New Roman" w:hAnsi="Times New Roman"/>
          <w:b/>
          <w:bCs/>
          <w:sz w:val="24"/>
          <w:szCs w:val="24"/>
          <w:lang w:eastAsia="ro-RO"/>
        </w:rPr>
        <w:t xml:space="preserve"> </w:t>
      </w:r>
      <w:r w:rsidRPr="0079185C">
        <w:rPr>
          <w:rFonts w:ascii="Arial" w:hAnsi="Arial" w:cs="Arial"/>
          <w:sz w:val="24"/>
          <w:szCs w:val="24"/>
        </w:rPr>
        <w:t xml:space="preserve"> </w:t>
      </w:r>
    </w:p>
    <w:p w:rsidR="001900B9" w:rsidRPr="0079185C" w:rsidRDefault="001900B9" w:rsidP="001900B9">
      <w:pPr>
        <w:pStyle w:val="ListParagraph"/>
        <w:autoSpaceDE w:val="0"/>
        <w:autoSpaceDN w:val="0"/>
        <w:adjustRightInd w:val="0"/>
        <w:spacing w:after="0" w:line="240" w:lineRule="auto"/>
        <w:ind w:left="600"/>
        <w:jc w:val="both"/>
        <w:rPr>
          <w:rFonts w:ascii="Cambria" w:hAnsi="Cambria"/>
          <w:b/>
          <w:sz w:val="24"/>
          <w:szCs w:val="24"/>
          <w:lang w:val="en-US"/>
        </w:rPr>
      </w:pPr>
      <w:r w:rsidRPr="0079185C">
        <w:rPr>
          <w:rFonts w:ascii="Cambria" w:hAnsi="Cambria"/>
          <w:b/>
          <w:sz w:val="24"/>
          <w:szCs w:val="24"/>
          <w:lang w:val="en-US"/>
        </w:rPr>
        <w:t xml:space="preserve">6. </w:t>
      </w:r>
      <w:proofErr w:type="spellStart"/>
      <w:proofErr w:type="gramStart"/>
      <w:r w:rsidRPr="0079185C">
        <w:rPr>
          <w:rFonts w:ascii="Cambria" w:hAnsi="Cambria"/>
          <w:b/>
          <w:sz w:val="24"/>
          <w:szCs w:val="24"/>
          <w:lang w:val="en-US"/>
        </w:rPr>
        <w:t>măsuri</w:t>
      </w:r>
      <w:proofErr w:type="spellEnd"/>
      <w:proofErr w:type="gramEnd"/>
      <w:r w:rsidRPr="0079185C">
        <w:rPr>
          <w:rFonts w:ascii="Cambria" w:hAnsi="Cambria"/>
          <w:b/>
          <w:sz w:val="24"/>
          <w:szCs w:val="24"/>
          <w:lang w:val="en-US"/>
        </w:rPr>
        <w:t xml:space="preserve"> </w:t>
      </w:r>
      <w:proofErr w:type="spellStart"/>
      <w:r w:rsidRPr="0079185C">
        <w:rPr>
          <w:rFonts w:ascii="Cambria" w:hAnsi="Cambria"/>
          <w:b/>
          <w:sz w:val="24"/>
          <w:szCs w:val="24"/>
          <w:lang w:val="en-US"/>
        </w:rPr>
        <w:t>luate</w:t>
      </w:r>
      <w:proofErr w:type="spellEnd"/>
      <w:r w:rsidRPr="0079185C">
        <w:rPr>
          <w:rFonts w:ascii="Cambria" w:hAnsi="Cambria"/>
          <w:b/>
          <w:sz w:val="24"/>
          <w:szCs w:val="24"/>
          <w:lang w:val="en-US"/>
        </w:rPr>
        <w:t xml:space="preserve"> </w:t>
      </w:r>
      <w:proofErr w:type="spellStart"/>
      <w:r w:rsidRPr="0079185C">
        <w:rPr>
          <w:rFonts w:ascii="Cambria" w:hAnsi="Cambria"/>
          <w:b/>
          <w:sz w:val="24"/>
          <w:szCs w:val="24"/>
          <w:lang w:val="en-US"/>
        </w:rPr>
        <w:t>pentru</w:t>
      </w:r>
      <w:proofErr w:type="spellEnd"/>
      <w:r w:rsidRPr="0079185C">
        <w:rPr>
          <w:rFonts w:ascii="Cambria" w:hAnsi="Cambria"/>
          <w:b/>
          <w:sz w:val="24"/>
          <w:szCs w:val="24"/>
          <w:lang w:val="en-US"/>
        </w:rPr>
        <w:t xml:space="preserve"> </w:t>
      </w:r>
      <w:proofErr w:type="spellStart"/>
      <w:r w:rsidRPr="0079185C">
        <w:rPr>
          <w:rFonts w:ascii="Cambria" w:hAnsi="Cambria"/>
          <w:b/>
          <w:sz w:val="24"/>
          <w:szCs w:val="24"/>
          <w:lang w:val="en-US"/>
        </w:rPr>
        <w:t>gestionarea</w:t>
      </w:r>
      <w:proofErr w:type="spellEnd"/>
      <w:r w:rsidRPr="0079185C">
        <w:rPr>
          <w:rFonts w:ascii="Cambria" w:hAnsi="Cambria"/>
          <w:b/>
          <w:sz w:val="24"/>
          <w:szCs w:val="24"/>
          <w:lang w:val="en-US"/>
        </w:rPr>
        <w:t xml:space="preserve"> </w:t>
      </w:r>
      <w:proofErr w:type="spellStart"/>
      <w:r w:rsidRPr="0079185C">
        <w:rPr>
          <w:rFonts w:ascii="Cambria" w:hAnsi="Cambria"/>
          <w:b/>
          <w:sz w:val="24"/>
          <w:szCs w:val="24"/>
          <w:lang w:val="en-US"/>
        </w:rPr>
        <w:t>patrimoniului</w:t>
      </w:r>
      <w:proofErr w:type="spellEnd"/>
      <w:r w:rsidRPr="0079185C">
        <w:rPr>
          <w:rFonts w:ascii="Cambria" w:hAnsi="Cambria"/>
          <w:b/>
          <w:sz w:val="24"/>
          <w:szCs w:val="24"/>
          <w:lang w:val="en-US"/>
        </w:rPr>
        <w:t xml:space="preserve"> </w:t>
      </w:r>
      <w:proofErr w:type="spellStart"/>
      <w:r w:rsidRPr="0079185C">
        <w:rPr>
          <w:rFonts w:ascii="Cambria" w:hAnsi="Cambria"/>
          <w:b/>
          <w:sz w:val="24"/>
          <w:szCs w:val="24"/>
          <w:lang w:val="en-US"/>
        </w:rPr>
        <w:t>instituţiei</w:t>
      </w:r>
      <w:proofErr w:type="spellEnd"/>
      <w:r w:rsidRPr="0079185C">
        <w:rPr>
          <w:rFonts w:ascii="Cambria" w:hAnsi="Cambria"/>
          <w:b/>
          <w:sz w:val="24"/>
          <w:szCs w:val="24"/>
          <w:lang w:val="en-US"/>
        </w:rPr>
        <w:t xml:space="preserve">, </w:t>
      </w:r>
      <w:proofErr w:type="spellStart"/>
      <w:r w:rsidRPr="0079185C">
        <w:rPr>
          <w:rFonts w:ascii="Cambria" w:hAnsi="Cambria"/>
          <w:b/>
          <w:sz w:val="24"/>
          <w:szCs w:val="24"/>
          <w:lang w:val="en-US"/>
        </w:rPr>
        <w:t>îmbunătăţiri</w:t>
      </w:r>
      <w:proofErr w:type="spellEnd"/>
      <w:r w:rsidRPr="0079185C">
        <w:rPr>
          <w:rFonts w:ascii="Cambria" w:hAnsi="Cambria"/>
          <w:b/>
          <w:sz w:val="24"/>
          <w:szCs w:val="24"/>
          <w:lang w:val="en-US"/>
        </w:rPr>
        <w:t>/</w:t>
      </w:r>
      <w:proofErr w:type="spellStart"/>
      <w:r w:rsidRPr="0079185C">
        <w:rPr>
          <w:rFonts w:ascii="Cambria" w:hAnsi="Cambria"/>
          <w:b/>
          <w:sz w:val="24"/>
          <w:szCs w:val="24"/>
          <w:lang w:val="en-US"/>
        </w:rPr>
        <w:t>refuncţionalizări</w:t>
      </w:r>
      <w:proofErr w:type="spellEnd"/>
      <w:r w:rsidRPr="0079185C">
        <w:rPr>
          <w:rFonts w:ascii="Cambria" w:hAnsi="Cambria"/>
          <w:b/>
          <w:sz w:val="24"/>
          <w:szCs w:val="24"/>
          <w:lang w:val="en-US"/>
        </w:rPr>
        <w:t xml:space="preserve"> ale </w:t>
      </w:r>
      <w:proofErr w:type="spellStart"/>
      <w:r w:rsidRPr="0079185C">
        <w:rPr>
          <w:rFonts w:ascii="Cambria" w:hAnsi="Cambria"/>
          <w:b/>
          <w:sz w:val="24"/>
          <w:szCs w:val="24"/>
          <w:lang w:val="en-US"/>
        </w:rPr>
        <w:t>spaţiilor</w:t>
      </w:r>
      <w:proofErr w:type="spellEnd"/>
      <w:r w:rsidRPr="0079185C">
        <w:rPr>
          <w:rFonts w:ascii="Cambria" w:hAnsi="Cambria"/>
          <w:b/>
          <w:sz w:val="24"/>
          <w:szCs w:val="24"/>
          <w:lang w:val="en-US"/>
        </w:rPr>
        <w:t>;</w:t>
      </w:r>
    </w:p>
    <w:p w:rsidR="001900B9" w:rsidRPr="0079185C" w:rsidRDefault="001900B9" w:rsidP="001900B9">
      <w:pPr>
        <w:pStyle w:val="ListParagraph"/>
        <w:autoSpaceDE w:val="0"/>
        <w:autoSpaceDN w:val="0"/>
        <w:adjustRightInd w:val="0"/>
        <w:spacing w:after="0" w:line="240" w:lineRule="auto"/>
        <w:ind w:left="600"/>
        <w:jc w:val="both"/>
        <w:rPr>
          <w:rFonts w:ascii="Cambria" w:hAnsi="Cambria"/>
          <w:sz w:val="24"/>
          <w:szCs w:val="24"/>
          <w:lang w:val="en-US"/>
        </w:rPr>
      </w:pPr>
    </w:p>
    <w:p w:rsidR="001900B9" w:rsidRPr="0079185C" w:rsidRDefault="001900B9" w:rsidP="001900B9">
      <w:pPr>
        <w:autoSpaceDE w:val="0"/>
        <w:autoSpaceDN w:val="0"/>
        <w:adjustRightInd w:val="0"/>
        <w:spacing w:after="0" w:line="240" w:lineRule="auto"/>
        <w:ind w:left="240" w:firstLine="360"/>
        <w:jc w:val="both"/>
        <w:rPr>
          <w:rFonts w:ascii="Cambria" w:hAnsi="Cambria"/>
          <w:sz w:val="24"/>
          <w:szCs w:val="24"/>
          <w:lang w:val="en-US"/>
        </w:rPr>
      </w:pPr>
      <w:r w:rsidRPr="0079185C">
        <w:rPr>
          <w:rFonts w:ascii="Cambria" w:hAnsi="Cambria"/>
          <w:sz w:val="24"/>
          <w:szCs w:val="24"/>
        </w:rPr>
        <w:t xml:space="preserve">Filarmonica de Stat „Transilvania” nu are un sediu propriu. Ansamblurile trebuie sa ţină repetiţii în săli ce necesită plata unor chirii ridicate (Orchestra în sala Colegiului Academic, iar Corul la sala clubului CFR Cluj). </w:t>
      </w:r>
    </w:p>
    <w:p w:rsidR="001900B9" w:rsidRPr="0079185C" w:rsidRDefault="001900B9" w:rsidP="001900B9">
      <w:pPr>
        <w:autoSpaceDE w:val="0"/>
        <w:autoSpaceDN w:val="0"/>
        <w:adjustRightInd w:val="0"/>
        <w:spacing w:after="0" w:line="240" w:lineRule="auto"/>
        <w:ind w:firstLine="600"/>
        <w:jc w:val="both"/>
        <w:rPr>
          <w:rFonts w:ascii="Cambria" w:hAnsi="Cambria"/>
          <w:sz w:val="24"/>
          <w:szCs w:val="24"/>
          <w:lang w:val="en-US"/>
        </w:rPr>
      </w:pPr>
      <w:proofErr w:type="spellStart"/>
      <w:proofErr w:type="gramStart"/>
      <w:r w:rsidRPr="0079185C">
        <w:rPr>
          <w:rFonts w:ascii="Cambria" w:hAnsi="Cambria"/>
          <w:sz w:val="24"/>
          <w:szCs w:val="24"/>
          <w:lang w:val="en-US"/>
        </w:rPr>
        <w:t>Instrumentele</w:t>
      </w:r>
      <w:proofErr w:type="spellEnd"/>
      <w:r w:rsidRPr="0079185C">
        <w:rPr>
          <w:rFonts w:ascii="Cambria" w:hAnsi="Cambria"/>
          <w:sz w:val="24"/>
          <w:szCs w:val="24"/>
          <w:lang w:val="en-US"/>
        </w:rPr>
        <w:t xml:space="preserve"> de </w:t>
      </w:r>
      <w:proofErr w:type="spellStart"/>
      <w:r w:rsidRPr="0079185C">
        <w:rPr>
          <w:rFonts w:ascii="Cambria" w:hAnsi="Cambria"/>
          <w:sz w:val="24"/>
          <w:szCs w:val="24"/>
          <w:lang w:val="en-US"/>
        </w:rPr>
        <w:t>patrimoniu</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sunt</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îngrijite</w:t>
      </w:r>
      <w:proofErr w:type="spellEnd"/>
      <w:r w:rsidRPr="0079185C">
        <w:rPr>
          <w:rFonts w:ascii="Cambria" w:hAnsi="Cambria"/>
          <w:sz w:val="24"/>
          <w:szCs w:val="24"/>
          <w:lang w:val="en-US"/>
        </w:rPr>
        <w:t xml:space="preserve"> de personal de </w:t>
      </w:r>
      <w:proofErr w:type="spellStart"/>
      <w:r w:rsidRPr="0079185C">
        <w:rPr>
          <w:rFonts w:ascii="Cambria" w:hAnsi="Cambria"/>
          <w:sz w:val="24"/>
          <w:szCs w:val="24"/>
          <w:lang w:val="en-US"/>
        </w:rPr>
        <w:t>înaltă</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calitate</w:t>
      </w:r>
      <w:proofErr w:type="spellEnd"/>
      <w:r w:rsidRPr="0079185C">
        <w:rPr>
          <w:rFonts w:ascii="Cambria" w:hAnsi="Cambria"/>
          <w:sz w:val="24"/>
          <w:szCs w:val="24"/>
          <w:lang w:val="en-US"/>
        </w:rPr>
        <w:t>.</w:t>
      </w:r>
      <w:proofErr w:type="gramEnd"/>
      <w:r w:rsidRPr="0079185C">
        <w:rPr>
          <w:rFonts w:ascii="Cambria" w:hAnsi="Cambria"/>
          <w:sz w:val="24"/>
          <w:szCs w:val="24"/>
          <w:lang w:val="en-US"/>
        </w:rPr>
        <w:t xml:space="preserve"> Recent s-a </w:t>
      </w:r>
      <w:proofErr w:type="spellStart"/>
      <w:r w:rsidRPr="0079185C">
        <w:rPr>
          <w:rFonts w:ascii="Cambria" w:hAnsi="Cambria"/>
          <w:sz w:val="24"/>
          <w:szCs w:val="24"/>
          <w:lang w:val="en-US"/>
        </w:rPr>
        <w:t>urmărit</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achiziţia</w:t>
      </w:r>
      <w:proofErr w:type="spellEnd"/>
      <w:r w:rsidRPr="0079185C">
        <w:rPr>
          <w:rFonts w:ascii="Cambria" w:hAnsi="Cambria"/>
          <w:sz w:val="24"/>
          <w:szCs w:val="24"/>
          <w:lang w:val="en-US"/>
        </w:rPr>
        <w:t xml:space="preserve"> de </w:t>
      </w:r>
      <w:proofErr w:type="spellStart"/>
      <w:r w:rsidRPr="0079185C">
        <w:rPr>
          <w:rFonts w:ascii="Cambria" w:hAnsi="Cambria"/>
          <w:sz w:val="24"/>
          <w:szCs w:val="24"/>
          <w:lang w:val="en-US"/>
        </w:rPr>
        <w:t>instrumente</w:t>
      </w:r>
      <w:proofErr w:type="spellEnd"/>
      <w:r w:rsidRPr="0079185C">
        <w:rPr>
          <w:rFonts w:ascii="Cambria" w:hAnsi="Cambria"/>
          <w:sz w:val="24"/>
          <w:szCs w:val="24"/>
          <w:lang w:val="en-US"/>
        </w:rPr>
        <w:t xml:space="preserve"> de </w:t>
      </w:r>
      <w:proofErr w:type="spellStart"/>
      <w:r w:rsidRPr="0079185C">
        <w:rPr>
          <w:rFonts w:ascii="Cambria" w:hAnsi="Cambria"/>
          <w:sz w:val="24"/>
          <w:szCs w:val="24"/>
          <w:lang w:val="en-US"/>
        </w:rPr>
        <w:t>suflat</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deoarece</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acestea</w:t>
      </w:r>
      <w:proofErr w:type="spellEnd"/>
      <w:r w:rsidRPr="0079185C">
        <w:rPr>
          <w:rFonts w:ascii="Cambria" w:hAnsi="Cambria"/>
          <w:sz w:val="24"/>
          <w:szCs w:val="24"/>
          <w:lang w:val="en-US"/>
        </w:rPr>
        <w:t xml:space="preserve"> se </w:t>
      </w:r>
      <w:proofErr w:type="spellStart"/>
      <w:r w:rsidRPr="0079185C">
        <w:rPr>
          <w:rFonts w:ascii="Cambria" w:hAnsi="Cambria"/>
          <w:sz w:val="24"/>
          <w:szCs w:val="24"/>
          <w:lang w:val="en-US"/>
        </w:rPr>
        <w:t>aflau</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în</w:t>
      </w:r>
      <w:proofErr w:type="spellEnd"/>
      <w:r w:rsidRPr="0079185C">
        <w:rPr>
          <w:rFonts w:ascii="Cambria" w:hAnsi="Cambria"/>
          <w:sz w:val="24"/>
          <w:szCs w:val="24"/>
          <w:lang w:val="en-US"/>
        </w:rPr>
        <w:t xml:space="preserve"> stare de </w:t>
      </w:r>
      <w:proofErr w:type="spellStart"/>
      <w:r w:rsidRPr="0079185C">
        <w:rPr>
          <w:rFonts w:ascii="Cambria" w:hAnsi="Cambria"/>
          <w:sz w:val="24"/>
          <w:szCs w:val="24"/>
          <w:lang w:val="en-US"/>
        </w:rPr>
        <w:t>uzură</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avansată</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iar</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în</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viitor</w:t>
      </w:r>
      <w:proofErr w:type="spellEnd"/>
      <w:r w:rsidRPr="0079185C">
        <w:rPr>
          <w:rFonts w:ascii="Cambria" w:hAnsi="Cambria"/>
          <w:sz w:val="24"/>
          <w:szCs w:val="24"/>
          <w:lang w:val="en-US"/>
        </w:rPr>
        <w:t xml:space="preserve"> se </w:t>
      </w:r>
      <w:proofErr w:type="spellStart"/>
      <w:r w:rsidRPr="0079185C">
        <w:rPr>
          <w:rFonts w:ascii="Cambria" w:hAnsi="Cambria"/>
          <w:sz w:val="24"/>
          <w:szCs w:val="24"/>
          <w:lang w:val="en-US"/>
        </w:rPr>
        <w:t>doreşte</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ca</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toate</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instrumentele</w:t>
      </w:r>
      <w:proofErr w:type="spellEnd"/>
      <w:r w:rsidRPr="0079185C">
        <w:rPr>
          <w:rFonts w:ascii="Cambria" w:hAnsi="Cambria"/>
          <w:sz w:val="24"/>
          <w:szCs w:val="24"/>
          <w:lang w:val="en-US"/>
        </w:rPr>
        <w:t xml:space="preserve"> de </w:t>
      </w:r>
      <w:proofErr w:type="spellStart"/>
      <w:r w:rsidRPr="0079185C">
        <w:rPr>
          <w:rFonts w:ascii="Cambria" w:hAnsi="Cambria"/>
          <w:sz w:val="24"/>
          <w:szCs w:val="24"/>
          <w:lang w:val="en-US"/>
        </w:rPr>
        <w:t>suflat</w:t>
      </w:r>
      <w:proofErr w:type="spellEnd"/>
      <w:r w:rsidRPr="0079185C">
        <w:rPr>
          <w:rFonts w:ascii="Cambria" w:hAnsi="Cambria"/>
          <w:sz w:val="24"/>
          <w:szCs w:val="24"/>
          <w:lang w:val="en-US"/>
        </w:rPr>
        <w:t xml:space="preserve"> </w:t>
      </w:r>
      <w:proofErr w:type="spellStart"/>
      <w:r w:rsidRPr="0079185C">
        <w:rPr>
          <w:rFonts w:ascii="Cambria" w:hAnsi="Cambria"/>
          <w:sz w:val="24"/>
          <w:szCs w:val="24"/>
          <w:lang w:val="en-US"/>
        </w:rPr>
        <w:t>să</w:t>
      </w:r>
      <w:proofErr w:type="spellEnd"/>
      <w:r w:rsidRPr="0079185C">
        <w:rPr>
          <w:rFonts w:ascii="Cambria" w:hAnsi="Cambria"/>
          <w:sz w:val="24"/>
          <w:szCs w:val="24"/>
          <w:lang w:val="en-US"/>
        </w:rPr>
        <w:t xml:space="preserve"> fie </w:t>
      </w:r>
      <w:proofErr w:type="spellStart"/>
      <w:r w:rsidRPr="0079185C">
        <w:rPr>
          <w:rFonts w:ascii="Cambria" w:hAnsi="Cambria"/>
          <w:sz w:val="24"/>
          <w:szCs w:val="24"/>
          <w:lang w:val="en-US"/>
        </w:rPr>
        <w:t>schimbate</w:t>
      </w:r>
      <w:proofErr w:type="spellEnd"/>
      <w:r>
        <w:rPr>
          <w:rFonts w:ascii="Cambria" w:hAnsi="Cambria"/>
          <w:sz w:val="24"/>
          <w:szCs w:val="24"/>
          <w:lang w:val="en-US"/>
        </w:rPr>
        <w:t xml:space="preserve"> </w:t>
      </w:r>
      <w:proofErr w:type="spellStart"/>
      <w:r>
        <w:rPr>
          <w:rFonts w:ascii="Cambria" w:hAnsi="Cambria"/>
          <w:sz w:val="24"/>
          <w:szCs w:val="24"/>
          <w:lang w:val="en-US"/>
        </w:rPr>
        <w:t>si</w:t>
      </w:r>
      <w:proofErr w:type="spellEnd"/>
      <w:r>
        <w:rPr>
          <w:rFonts w:ascii="Cambria" w:hAnsi="Cambria"/>
          <w:sz w:val="24"/>
          <w:szCs w:val="24"/>
          <w:lang w:val="en-US"/>
        </w:rPr>
        <w:t xml:space="preserve"> de </w:t>
      </w:r>
      <w:proofErr w:type="spellStart"/>
      <w:r>
        <w:rPr>
          <w:rFonts w:ascii="Cambria" w:hAnsi="Cambria"/>
          <w:sz w:val="24"/>
          <w:szCs w:val="24"/>
          <w:lang w:val="en-US"/>
        </w:rPr>
        <w:t>asemenea</w:t>
      </w:r>
      <w:proofErr w:type="spellEnd"/>
      <w:r>
        <w:rPr>
          <w:rFonts w:ascii="Cambria" w:hAnsi="Cambria"/>
          <w:sz w:val="24"/>
          <w:szCs w:val="24"/>
          <w:lang w:val="en-US"/>
        </w:rPr>
        <w:t xml:space="preserve"> </w:t>
      </w:r>
      <w:proofErr w:type="spellStart"/>
      <w:r>
        <w:rPr>
          <w:rFonts w:ascii="Cambria" w:hAnsi="Cambria"/>
          <w:sz w:val="24"/>
          <w:szCs w:val="24"/>
          <w:lang w:val="en-US"/>
        </w:rPr>
        <w:t>achizitionarea</w:t>
      </w:r>
      <w:proofErr w:type="spellEnd"/>
      <w:r>
        <w:rPr>
          <w:rFonts w:ascii="Cambria" w:hAnsi="Cambria"/>
          <w:sz w:val="24"/>
          <w:szCs w:val="24"/>
          <w:lang w:val="en-US"/>
        </w:rPr>
        <w:t xml:space="preserve"> </w:t>
      </w:r>
      <w:proofErr w:type="spellStart"/>
      <w:r>
        <w:rPr>
          <w:rFonts w:ascii="Cambria" w:hAnsi="Cambria"/>
          <w:sz w:val="24"/>
          <w:szCs w:val="24"/>
          <w:lang w:val="en-US"/>
        </w:rPr>
        <w:t>unui</w:t>
      </w:r>
      <w:proofErr w:type="spellEnd"/>
      <w:r>
        <w:rPr>
          <w:rFonts w:ascii="Cambria" w:hAnsi="Cambria"/>
          <w:sz w:val="24"/>
          <w:szCs w:val="24"/>
          <w:lang w:val="en-US"/>
        </w:rPr>
        <w:t xml:space="preserve"> </w:t>
      </w:r>
      <w:proofErr w:type="spellStart"/>
      <w:r>
        <w:rPr>
          <w:rFonts w:ascii="Cambria" w:hAnsi="Cambria"/>
          <w:sz w:val="24"/>
          <w:szCs w:val="24"/>
          <w:lang w:val="en-US"/>
        </w:rPr>
        <w:t>pian</w:t>
      </w:r>
      <w:proofErr w:type="spellEnd"/>
      <w:r>
        <w:rPr>
          <w:rFonts w:ascii="Cambria" w:hAnsi="Cambria"/>
          <w:sz w:val="24"/>
          <w:szCs w:val="24"/>
          <w:lang w:val="en-US"/>
        </w:rPr>
        <w:t xml:space="preserve"> </w:t>
      </w:r>
      <w:proofErr w:type="spellStart"/>
      <w:r>
        <w:rPr>
          <w:rFonts w:ascii="Cambria" w:hAnsi="Cambria"/>
          <w:sz w:val="24"/>
          <w:szCs w:val="24"/>
          <w:lang w:val="en-US"/>
        </w:rPr>
        <w:t>nou</w:t>
      </w:r>
      <w:proofErr w:type="spellEnd"/>
      <w:r>
        <w:rPr>
          <w:rFonts w:ascii="Cambria" w:hAnsi="Cambria"/>
          <w:sz w:val="24"/>
          <w:szCs w:val="24"/>
          <w:lang w:val="en-US"/>
        </w:rPr>
        <w:t xml:space="preserve"> de </w:t>
      </w:r>
      <w:proofErr w:type="spellStart"/>
      <w:proofErr w:type="gramStart"/>
      <w:r>
        <w:rPr>
          <w:rFonts w:ascii="Cambria" w:hAnsi="Cambria"/>
          <w:sz w:val="24"/>
          <w:szCs w:val="24"/>
          <w:lang w:val="en-US"/>
        </w:rPr>
        <w:t>concerte</w:t>
      </w:r>
      <w:proofErr w:type="spellEnd"/>
      <w:r>
        <w:rPr>
          <w:rFonts w:ascii="Cambria" w:hAnsi="Cambria"/>
          <w:sz w:val="24"/>
          <w:szCs w:val="24"/>
          <w:lang w:val="en-US"/>
        </w:rPr>
        <w:t xml:space="preserve"> .</w:t>
      </w:r>
      <w:proofErr w:type="gramEnd"/>
    </w:p>
    <w:p w:rsidR="001900B9" w:rsidRPr="0079185C" w:rsidRDefault="001900B9" w:rsidP="001900B9">
      <w:pPr>
        <w:autoSpaceDE w:val="0"/>
        <w:autoSpaceDN w:val="0"/>
        <w:adjustRightInd w:val="0"/>
        <w:spacing w:after="0" w:line="240" w:lineRule="auto"/>
        <w:ind w:firstLine="600"/>
        <w:jc w:val="both"/>
        <w:rPr>
          <w:rFonts w:ascii="Cambria" w:hAnsi="Cambria"/>
          <w:sz w:val="24"/>
          <w:szCs w:val="24"/>
          <w:lang w:val="en-US"/>
        </w:rPr>
      </w:pPr>
    </w:p>
    <w:p w:rsidR="0059040B" w:rsidRPr="0079185C" w:rsidRDefault="0059040B" w:rsidP="0059040B">
      <w:pPr>
        <w:autoSpaceDE w:val="0"/>
        <w:autoSpaceDN w:val="0"/>
        <w:adjustRightInd w:val="0"/>
        <w:spacing w:after="0" w:line="240" w:lineRule="auto"/>
        <w:ind w:firstLine="600"/>
        <w:jc w:val="both"/>
        <w:rPr>
          <w:rFonts w:ascii="Cambria" w:hAnsi="Cambria"/>
          <w:sz w:val="24"/>
          <w:szCs w:val="24"/>
          <w:lang w:val="en-US"/>
        </w:rPr>
      </w:pPr>
    </w:p>
    <w:p w:rsidR="00B01E56" w:rsidRPr="00D76764" w:rsidRDefault="00B01E56" w:rsidP="00B01E56">
      <w:pPr>
        <w:autoSpaceDE w:val="0"/>
        <w:autoSpaceDN w:val="0"/>
        <w:adjustRightInd w:val="0"/>
        <w:spacing w:after="0" w:line="240" w:lineRule="auto"/>
        <w:jc w:val="both"/>
        <w:rPr>
          <w:rFonts w:ascii="Cambria" w:hAnsi="Cambria"/>
          <w:b/>
          <w:color w:val="000000" w:themeColor="text1"/>
          <w:sz w:val="28"/>
          <w:szCs w:val="28"/>
          <w:lang w:val="en-US"/>
        </w:rPr>
      </w:pPr>
      <w:r w:rsidRPr="00D76764">
        <w:rPr>
          <w:rFonts w:ascii="Cambria" w:hAnsi="Cambria"/>
          <w:b/>
          <w:color w:val="000000" w:themeColor="text1"/>
          <w:sz w:val="28"/>
          <w:szCs w:val="28"/>
          <w:lang w:val="en-US"/>
        </w:rPr>
        <w:t xml:space="preserve">    D. Evoluţia situaţiei economico-financiare </w:t>
      </w:r>
      <w:proofErr w:type="gramStart"/>
      <w:r w:rsidRPr="00D76764">
        <w:rPr>
          <w:rFonts w:ascii="Cambria" w:hAnsi="Cambria"/>
          <w:b/>
          <w:color w:val="000000" w:themeColor="text1"/>
          <w:sz w:val="28"/>
          <w:szCs w:val="28"/>
          <w:lang w:val="en-US"/>
        </w:rPr>
        <w:t>a</w:t>
      </w:r>
      <w:proofErr w:type="gramEnd"/>
      <w:r w:rsidRPr="00D76764">
        <w:rPr>
          <w:rFonts w:ascii="Cambria" w:hAnsi="Cambria"/>
          <w:b/>
          <w:color w:val="000000" w:themeColor="text1"/>
          <w:sz w:val="28"/>
          <w:szCs w:val="28"/>
          <w:lang w:val="en-US"/>
        </w:rPr>
        <w:t xml:space="preserve"> instituţiei:</w:t>
      </w:r>
    </w:p>
    <w:p w:rsidR="00B01E56" w:rsidRPr="00D76764" w:rsidRDefault="00B01E56" w:rsidP="00B01E56">
      <w:pPr>
        <w:autoSpaceDE w:val="0"/>
        <w:autoSpaceDN w:val="0"/>
        <w:adjustRightInd w:val="0"/>
        <w:spacing w:after="0" w:line="240" w:lineRule="auto"/>
        <w:jc w:val="both"/>
        <w:rPr>
          <w:rFonts w:ascii="Cambria" w:hAnsi="Cambria"/>
          <w:b/>
          <w:color w:val="000000" w:themeColor="text1"/>
          <w:sz w:val="28"/>
          <w:szCs w:val="28"/>
          <w:lang w:val="en-US"/>
        </w:rPr>
      </w:pPr>
    </w:p>
    <w:p w:rsidR="00B01E56" w:rsidRPr="00D76764" w:rsidRDefault="00B01E56" w:rsidP="00B01E56">
      <w:pPr>
        <w:autoSpaceDE w:val="0"/>
        <w:autoSpaceDN w:val="0"/>
        <w:adjustRightInd w:val="0"/>
        <w:spacing w:after="0" w:line="240" w:lineRule="auto"/>
        <w:jc w:val="both"/>
        <w:rPr>
          <w:rFonts w:ascii="Cambria" w:hAnsi="Cambria"/>
          <w:b/>
          <w:color w:val="000000" w:themeColor="text1"/>
          <w:sz w:val="24"/>
          <w:szCs w:val="24"/>
          <w:lang w:val="en-US"/>
        </w:rPr>
      </w:pPr>
      <w:r w:rsidRPr="00D76764">
        <w:rPr>
          <w:rFonts w:ascii="Cambria" w:hAnsi="Cambria"/>
          <w:b/>
          <w:color w:val="000000" w:themeColor="text1"/>
          <w:sz w:val="24"/>
          <w:szCs w:val="24"/>
          <w:lang w:val="en-US"/>
        </w:rPr>
        <w:t xml:space="preserve">    1. </w:t>
      </w:r>
      <w:proofErr w:type="gramStart"/>
      <w:r w:rsidRPr="00D76764">
        <w:rPr>
          <w:rFonts w:ascii="Cambria" w:hAnsi="Cambria"/>
          <w:b/>
          <w:color w:val="000000" w:themeColor="text1"/>
          <w:sz w:val="24"/>
          <w:szCs w:val="24"/>
          <w:lang w:val="en-US"/>
        </w:rPr>
        <w:t>analiza</w:t>
      </w:r>
      <w:proofErr w:type="gramEnd"/>
      <w:r w:rsidRPr="00D76764">
        <w:rPr>
          <w:rFonts w:ascii="Cambria" w:hAnsi="Cambria"/>
          <w:b/>
          <w:color w:val="000000" w:themeColor="text1"/>
          <w:sz w:val="24"/>
          <w:szCs w:val="24"/>
          <w:lang w:val="en-US"/>
        </w:rPr>
        <w:t xml:space="preserve"> datelor financiare din proiectul de management corelat cu bilanţul contabil al perioadei raportate;</w:t>
      </w:r>
    </w:p>
    <w:p w:rsidR="00B01E56" w:rsidRPr="00D76764" w:rsidRDefault="00B01E56" w:rsidP="00B01E56">
      <w:pPr>
        <w:spacing w:line="240" w:lineRule="auto"/>
        <w:ind w:firstLine="720"/>
        <w:jc w:val="both"/>
        <w:rPr>
          <w:rFonts w:ascii="Cambria" w:hAnsi="Cambria"/>
          <w:b/>
          <w:color w:val="000000" w:themeColor="text1"/>
          <w:sz w:val="24"/>
          <w:szCs w:val="24"/>
        </w:rPr>
      </w:pPr>
      <w:r w:rsidRPr="00D76764">
        <w:rPr>
          <w:rFonts w:ascii="Cambria" w:hAnsi="Cambria"/>
          <w:b/>
          <w:color w:val="000000" w:themeColor="text1"/>
          <w:sz w:val="24"/>
          <w:szCs w:val="24"/>
        </w:rPr>
        <w:t>- bugetul de venituri (subvenţii/alocaţii, surse atrase/venituri proprii)</w:t>
      </w:r>
    </w:p>
    <w:tbl>
      <w:tblPr>
        <w:tblW w:w="0" w:type="auto"/>
        <w:tblInd w:w="-72" w:type="dxa"/>
        <w:tblLayout w:type="fixed"/>
        <w:tblLook w:val="0000" w:firstRow="0" w:lastRow="0" w:firstColumn="0" w:lastColumn="0" w:noHBand="0" w:noVBand="0"/>
      </w:tblPr>
      <w:tblGrid>
        <w:gridCol w:w="4490"/>
        <w:gridCol w:w="2098"/>
        <w:gridCol w:w="2098"/>
      </w:tblGrid>
      <w:tr w:rsidR="00B01E56" w:rsidRPr="00D76764" w:rsidTr="00CC7657">
        <w:tc>
          <w:tcPr>
            <w:tcW w:w="449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b/>
                <w:color w:val="000000" w:themeColor="text1"/>
                <w:sz w:val="24"/>
                <w:szCs w:val="24"/>
              </w:rPr>
            </w:pPr>
            <w:r w:rsidRPr="00D76764">
              <w:rPr>
                <w:rFonts w:ascii="Cambria" w:hAnsi="Cambria"/>
                <w:color w:val="000000" w:themeColor="text1"/>
                <w:sz w:val="24"/>
                <w:szCs w:val="24"/>
              </w:rPr>
              <w:t xml:space="preserve">Denumire indicatori: </w:t>
            </w:r>
            <w:r w:rsidRPr="00D76764">
              <w:rPr>
                <w:rFonts w:ascii="Cambria" w:hAnsi="Cambria"/>
                <w:b/>
                <w:color w:val="000000" w:themeColor="text1"/>
                <w:sz w:val="24"/>
                <w:szCs w:val="24"/>
              </w:rPr>
              <w:t>Venituri</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b/>
                <w:color w:val="000000" w:themeColor="text1"/>
                <w:sz w:val="24"/>
                <w:szCs w:val="24"/>
              </w:rPr>
            </w:pPr>
            <w:r w:rsidRPr="00D76764">
              <w:rPr>
                <w:rFonts w:ascii="Cambria" w:hAnsi="Cambria"/>
                <w:b/>
                <w:color w:val="000000" w:themeColor="text1"/>
                <w:sz w:val="24"/>
                <w:szCs w:val="24"/>
              </w:rPr>
              <w:t>2021 estimat</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b/>
                <w:color w:val="000000" w:themeColor="text1"/>
                <w:sz w:val="24"/>
                <w:szCs w:val="24"/>
              </w:rPr>
            </w:pPr>
            <w:r w:rsidRPr="00D76764">
              <w:rPr>
                <w:rFonts w:ascii="Cambria" w:hAnsi="Cambria"/>
                <w:b/>
                <w:color w:val="000000" w:themeColor="text1"/>
                <w:sz w:val="24"/>
                <w:szCs w:val="24"/>
              </w:rPr>
              <w:t>2021 realizat</w:t>
            </w:r>
          </w:p>
        </w:tc>
      </w:tr>
      <w:tr w:rsidR="00B01E56" w:rsidRPr="00D76764" w:rsidTr="00CC7657">
        <w:tc>
          <w:tcPr>
            <w:tcW w:w="449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b/>
                <w:color w:val="000000" w:themeColor="text1"/>
                <w:sz w:val="24"/>
                <w:szCs w:val="24"/>
              </w:rPr>
              <w:t>TOTAL VENITURI</w:t>
            </w:r>
            <w:r w:rsidRPr="00D76764">
              <w:rPr>
                <w:rFonts w:ascii="Cambria" w:hAnsi="Cambria"/>
                <w:color w:val="000000" w:themeColor="text1"/>
                <w:sz w:val="24"/>
                <w:szCs w:val="24"/>
              </w:rPr>
              <w:t xml:space="preserve"> din care:</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15244.660</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14148364</w:t>
            </w:r>
          </w:p>
        </w:tc>
      </w:tr>
      <w:tr w:rsidR="00B01E56" w:rsidRPr="00D76764" w:rsidTr="00CC7657">
        <w:tc>
          <w:tcPr>
            <w:tcW w:w="449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Subvenţii</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15144660</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14030160</w:t>
            </w:r>
          </w:p>
        </w:tc>
      </w:tr>
      <w:tr w:rsidR="00B01E56" w:rsidRPr="00D76764" w:rsidTr="00CC7657">
        <w:tc>
          <w:tcPr>
            <w:tcW w:w="449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Venituri proprii, sponsorizări ,alte surse</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100000</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118204</w:t>
            </w:r>
          </w:p>
        </w:tc>
      </w:tr>
    </w:tbl>
    <w:p w:rsidR="00B01E56" w:rsidRPr="00D76764" w:rsidRDefault="00B01E56" w:rsidP="00B01E56">
      <w:pPr>
        <w:spacing w:line="240" w:lineRule="auto"/>
        <w:jc w:val="both"/>
        <w:rPr>
          <w:rFonts w:ascii="Cambria" w:hAnsi="Cambria"/>
          <w:b/>
          <w:color w:val="000000" w:themeColor="text1"/>
          <w:sz w:val="24"/>
          <w:szCs w:val="24"/>
        </w:rPr>
      </w:pPr>
    </w:p>
    <w:p w:rsidR="00B01E56" w:rsidRPr="00D76764" w:rsidRDefault="00B01E56" w:rsidP="00B01E56">
      <w:pPr>
        <w:spacing w:line="240" w:lineRule="auto"/>
        <w:jc w:val="both"/>
        <w:rPr>
          <w:rFonts w:ascii="Cambria" w:hAnsi="Cambria"/>
          <w:b/>
          <w:color w:val="000000" w:themeColor="text1"/>
          <w:sz w:val="24"/>
          <w:szCs w:val="24"/>
        </w:rPr>
      </w:pPr>
      <w:r w:rsidRPr="00D76764">
        <w:rPr>
          <w:rFonts w:ascii="Cambria" w:hAnsi="Cambria"/>
          <w:b/>
          <w:color w:val="000000" w:themeColor="text1"/>
          <w:sz w:val="24"/>
          <w:szCs w:val="24"/>
        </w:rPr>
        <w:t>- bugetul de cheltuieli (personal: contracte de muncă/convenţii/contracte încheiate în baza legilor speciale; bunuri şi servicii; cheltuieli de capital, cheltuieli de întreţinere, cheltuieli pentru reparaţii capitale)</w:t>
      </w:r>
    </w:p>
    <w:tbl>
      <w:tblPr>
        <w:tblW w:w="0" w:type="auto"/>
        <w:tblInd w:w="-10" w:type="dxa"/>
        <w:tblLayout w:type="fixed"/>
        <w:tblLook w:val="0000" w:firstRow="0" w:lastRow="0" w:firstColumn="0" w:lastColumn="0" w:noHBand="0" w:noVBand="0"/>
      </w:tblPr>
      <w:tblGrid>
        <w:gridCol w:w="4428"/>
        <w:gridCol w:w="2098"/>
        <w:gridCol w:w="2098"/>
      </w:tblGrid>
      <w:tr w:rsidR="00B01E56" w:rsidRPr="00D76764" w:rsidTr="00CC7657">
        <w:trPr>
          <w:trHeight w:val="70"/>
        </w:trPr>
        <w:tc>
          <w:tcPr>
            <w:tcW w:w="4428"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b/>
                <w:color w:val="000000" w:themeColor="text1"/>
                <w:sz w:val="24"/>
                <w:szCs w:val="24"/>
              </w:rPr>
            </w:pPr>
            <w:r w:rsidRPr="00D76764">
              <w:rPr>
                <w:rFonts w:ascii="Cambria" w:hAnsi="Cambria"/>
                <w:color w:val="000000" w:themeColor="text1"/>
                <w:sz w:val="24"/>
                <w:szCs w:val="24"/>
              </w:rPr>
              <w:t xml:space="preserve">Denumire indicatori: </w:t>
            </w:r>
            <w:r w:rsidRPr="00D76764">
              <w:rPr>
                <w:rFonts w:ascii="Cambria" w:hAnsi="Cambria"/>
                <w:b/>
                <w:color w:val="000000" w:themeColor="text1"/>
                <w:sz w:val="24"/>
                <w:szCs w:val="24"/>
              </w:rPr>
              <w:t>Cheltuieli</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b/>
                <w:color w:val="000000" w:themeColor="text1"/>
                <w:sz w:val="24"/>
                <w:szCs w:val="24"/>
              </w:rPr>
            </w:pPr>
            <w:r w:rsidRPr="00D76764">
              <w:rPr>
                <w:rFonts w:ascii="Cambria" w:hAnsi="Cambria"/>
                <w:b/>
                <w:color w:val="000000" w:themeColor="text1"/>
                <w:sz w:val="24"/>
                <w:szCs w:val="24"/>
              </w:rPr>
              <w:t>2021 estimat</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b/>
                <w:color w:val="000000" w:themeColor="text1"/>
                <w:sz w:val="24"/>
                <w:szCs w:val="24"/>
              </w:rPr>
            </w:pPr>
            <w:r w:rsidRPr="00D76764">
              <w:rPr>
                <w:rFonts w:ascii="Cambria" w:hAnsi="Cambria"/>
                <w:b/>
                <w:color w:val="000000" w:themeColor="text1"/>
                <w:sz w:val="24"/>
                <w:szCs w:val="24"/>
              </w:rPr>
              <w:t>2021 realizat</w:t>
            </w:r>
          </w:p>
        </w:tc>
      </w:tr>
      <w:tr w:rsidR="00B01E56" w:rsidRPr="00D76764" w:rsidTr="00CC7657">
        <w:tc>
          <w:tcPr>
            <w:tcW w:w="4428"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b/>
                <w:color w:val="000000" w:themeColor="text1"/>
                <w:sz w:val="24"/>
                <w:szCs w:val="24"/>
              </w:rPr>
              <w:t>TOTAL CHELTUIELI</w:t>
            </w:r>
            <w:r w:rsidRPr="00D76764">
              <w:rPr>
                <w:rFonts w:ascii="Cambria" w:hAnsi="Cambria"/>
                <w:color w:val="000000" w:themeColor="text1"/>
                <w:sz w:val="24"/>
                <w:szCs w:val="24"/>
              </w:rPr>
              <w:t xml:space="preserve"> din care:</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15309500</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14618320</w:t>
            </w:r>
          </w:p>
        </w:tc>
      </w:tr>
      <w:tr w:rsidR="00B01E56" w:rsidRPr="00D76764" w:rsidTr="00CC7657">
        <w:tc>
          <w:tcPr>
            <w:tcW w:w="4428"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Cheltuieli de personal</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14808160</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13953439</w:t>
            </w:r>
          </w:p>
        </w:tc>
      </w:tr>
      <w:tr w:rsidR="00B01E56" w:rsidRPr="00D76764" w:rsidTr="00CC7657">
        <w:tc>
          <w:tcPr>
            <w:tcW w:w="4428"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Bunuri şi servicii din care:</w:t>
            </w:r>
          </w:p>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Chirie sală</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406340</w:t>
            </w:r>
          </w:p>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138000</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585296</w:t>
            </w:r>
          </w:p>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168406</w:t>
            </w:r>
          </w:p>
        </w:tc>
      </w:tr>
      <w:tr w:rsidR="00B01E56" w:rsidRPr="00D76764" w:rsidTr="00CC7657">
        <w:trPr>
          <w:trHeight w:val="422"/>
        </w:trPr>
        <w:tc>
          <w:tcPr>
            <w:tcW w:w="4428"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Cheltuieli de capital</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p>
        </w:tc>
      </w:tr>
      <w:tr w:rsidR="00B01E56" w:rsidRPr="00D76764" w:rsidTr="00CC7657">
        <w:trPr>
          <w:trHeight w:val="422"/>
        </w:trPr>
        <w:tc>
          <w:tcPr>
            <w:tcW w:w="4428"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Alte cheltuieli</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95000</w:t>
            </w:r>
          </w:p>
        </w:tc>
        <w:tc>
          <w:tcPr>
            <w:tcW w:w="2098"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79585</w:t>
            </w:r>
          </w:p>
        </w:tc>
      </w:tr>
    </w:tbl>
    <w:p w:rsidR="00B01E56" w:rsidRPr="00D76764" w:rsidRDefault="00B01E56" w:rsidP="00B01E56">
      <w:pPr>
        <w:spacing w:line="240" w:lineRule="auto"/>
        <w:ind w:firstLine="720"/>
        <w:jc w:val="both"/>
        <w:rPr>
          <w:rFonts w:ascii="Cambria" w:hAnsi="Cambria"/>
          <w:color w:val="000000" w:themeColor="text1"/>
          <w:sz w:val="24"/>
          <w:szCs w:val="24"/>
        </w:rPr>
      </w:pPr>
    </w:p>
    <w:p w:rsidR="00B01E56" w:rsidRPr="00D76764" w:rsidRDefault="00B01E56" w:rsidP="00B01E56">
      <w:pPr>
        <w:autoSpaceDE w:val="0"/>
        <w:autoSpaceDN w:val="0"/>
        <w:adjustRightInd w:val="0"/>
        <w:spacing w:after="0" w:line="240" w:lineRule="auto"/>
        <w:jc w:val="both"/>
        <w:rPr>
          <w:rFonts w:ascii="Cambria" w:hAnsi="Cambria"/>
          <w:b/>
          <w:color w:val="000000" w:themeColor="text1"/>
          <w:sz w:val="24"/>
          <w:szCs w:val="24"/>
          <w:lang w:val="en-US"/>
        </w:rPr>
      </w:pPr>
      <w:r w:rsidRPr="00D76764">
        <w:rPr>
          <w:rFonts w:ascii="Cambria" w:hAnsi="Cambria"/>
          <w:b/>
          <w:color w:val="000000" w:themeColor="text1"/>
          <w:sz w:val="24"/>
          <w:szCs w:val="24"/>
          <w:lang w:val="en-US"/>
        </w:rPr>
        <w:t xml:space="preserve">    2. evoluţia valorii indicatorilor de performanţă în perioada raportată, conform criteriilor de performanţă ale instituţiei din următorul tabel:</w:t>
      </w:r>
    </w:p>
    <w:p w:rsidR="00B01E56" w:rsidRPr="00D76764" w:rsidRDefault="00B01E56" w:rsidP="00B01E56">
      <w:pPr>
        <w:pStyle w:val="ListParagraph"/>
        <w:spacing w:after="0" w:line="240" w:lineRule="auto"/>
        <w:jc w:val="both"/>
        <w:rPr>
          <w:rFonts w:ascii="Cambria" w:hAnsi="Cambria"/>
          <w:b/>
          <w:color w:val="000000" w:themeColor="text1"/>
          <w:sz w:val="24"/>
          <w:szCs w:val="24"/>
        </w:rPr>
      </w:pPr>
    </w:p>
    <w:p w:rsidR="00B01E56" w:rsidRPr="00D76764" w:rsidRDefault="00B01E56" w:rsidP="00B01E56">
      <w:pPr>
        <w:pStyle w:val="ListParagraph"/>
        <w:numPr>
          <w:ilvl w:val="0"/>
          <w:numId w:val="11"/>
        </w:numPr>
        <w:spacing w:after="0" w:line="240" w:lineRule="auto"/>
        <w:jc w:val="both"/>
        <w:rPr>
          <w:rFonts w:ascii="Cambria" w:hAnsi="Cambria"/>
          <w:b/>
          <w:color w:val="000000" w:themeColor="text1"/>
          <w:sz w:val="24"/>
          <w:szCs w:val="24"/>
        </w:rPr>
      </w:pPr>
      <w:r w:rsidRPr="00D76764">
        <w:rPr>
          <w:rFonts w:ascii="Cambria" w:hAnsi="Cambria"/>
          <w:b/>
          <w:color w:val="000000" w:themeColor="text1"/>
          <w:sz w:val="24"/>
          <w:szCs w:val="24"/>
        </w:rPr>
        <w:t>Indicatori de performanță</w:t>
      </w:r>
    </w:p>
    <w:p w:rsidR="00B01E56" w:rsidRPr="00D76764" w:rsidRDefault="00B01E56" w:rsidP="00B01E56">
      <w:pPr>
        <w:pStyle w:val="ListParagraph"/>
        <w:numPr>
          <w:ilvl w:val="0"/>
          <w:numId w:val="11"/>
        </w:numPr>
        <w:spacing w:after="0" w:line="240" w:lineRule="auto"/>
        <w:jc w:val="both"/>
        <w:rPr>
          <w:rFonts w:ascii="Cambria" w:hAnsi="Cambria"/>
          <w:b/>
          <w:color w:val="000000" w:themeColor="text1"/>
          <w:sz w:val="24"/>
          <w:szCs w:val="24"/>
        </w:rPr>
      </w:pPr>
    </w:p>
    <w:tbl>
      <w:tblPr>
        <w:tblW w:w="8180"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
        <w:gridCol w:w="3827"/>
        <w:gridCol w:w="558"/>
        <w:gridCol w:w="1256"/>
        <w:gridCol w:w="1134"/>
        <w:gridCol w:w="709"/>
      </w:tblGrid>
      <w:tr w:rsidR="00B01E56" w:rsidRPr="00D76764" w:rsidTr="00CC7657">
        <w:tc>
          <w:tcPr>
            <w:tcW w:w="69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Nr.</w:t>
            </w:r>
          </w:p>
          <w:p w:rsidR="00B01E56" w:rsidRPr="00D76764" w:rsidRDefault="00B01E56" w:rsidP="00CC7657">
            <w:pPr>
              <w:spacing w:after="0" w:line="240" w:lineRule="auto"/>
              <w:jc w:val="both"/>
              <w:rPr>
                <w:rFonts w:ascii="Cambria" w:hAnsi="Cambria"/>
                <w:strike/>
                <w:color w:val="000000" w:themeColor="text1"/>
                <w:sz w:val="24"/>
                <w:szCs w:val="24"/>
                <w:u w:val="single"/>
              </w:rPr>
            </w:pPr>
            <w:r w:rsidRPr="00D76764">
              <w:rPr>
                <w:rFonts w:ascii="Cambria" w:hAnsi="Cambria"/>
                <w:color w:val="000000" w:themeColor="text1"/>
                <w:sz w:val="24"/>
                <w:szCs w:val="24"/>
              </w:rPr>
              <w:t>Crt.</w:t>
            </w:r>
          </w:p>
        </w:tc>
        <w:tc>
          <w:tcPr>
            <w:tcW w:w="3827"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Indicatori</w:t>
            </w:r>
          </w:p>
        </w:tc>
        <w:tc>
          <w:tcPr>
            <w:tcW w:w="558"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U.M.</w:t>
            </w:r>
          </w:p>
        </w:tc>
        <w:tc>
          <w:tcPr>
            <w:tcW w:w="125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Program 2021</w:t>
            </w:r>
          </w:p>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(conform BVC)</w:t>
            </w:r>
          </w:p>
        </w:tc>
        <w:tc>
          <w:tcPr>
            <w:tcW w:w="1134"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Realizat 2021</w:t>
            </w:r>
          </w:p>
        </w:tc>
        <w:tc>
          <w:tcPr>
            <w:tcW w:w="709"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 realizare</w:t>
            </w:r>
          </w:p>
        </w:tc>
      </w:tr>
      <w:tr w:rsidR="00B01E56" w:rsidRPr="00D76764" w:rsidTr="00CC7657">
        <w:tc>
          <w:tcPr>
            <w:tcW w:w="69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1</w:t>
            </w:r>
          </w:p>
        </w:tc>
        <w:tc>
          <w:tcPr>
            <w:tcW w:w="3827" w:type="dxa"/>
          </w:tcPr>
          <w:p w:rsidR="00B01E56" w:rsidRPr="00D76764" w:rsidRDefault="00B01E56" w:rsidP="00CC7657">
            <w:pPr>
              <w:spacing w:after="0" w:line="240" w:lineRule="auto"/>
              <w:jc w:val="both"/>
              <w:rPr>
                <w:rFonts w:ascii="Cambria" w:hAnsi="Cambria"/>
                <w:strike/>
                <w:color w:val="000000" w:themeColor="text1"/>
                <w:sz w:val="24"/>
                <w:szCs w:val="24"/>
                <w:u w:val="single"/>
              </w:rPr>
            </w:pPr>
            <w:r w:rsidRPr="00D76764">
              <w:rPr>
                <w:rFonts w:ascii="Cambria" w:hAnsi="Cambria"/>
                <w:color w:val="000000" w:themeColor="text1"/>
                <w:sz w:val="24"/>
                <w:szCs w:val="24"/>
              </w:rPr>
              <w:t xml:space="preserve">Cheltuieli pe beneficiar (subvenţie + venituri proprii- cheltuieli de capital/nr. de  beneficiari ) </w:t>
            </w:r>
          </w:p>
        </w:tc>
        <w:tc>
          <w:tcPr>
            <w:tcW w:w="558"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lei</w:t>
            </w:r>
          </w:p>
        </w:tc>
        <w:tc>
          <w:tcPr>
            <w:tcW w:w="125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5797.06</w:t>
            </w:r>
          </w:p>
        </w:tc>
        <w:tc>
          <w:tcPr>
            <w:tcW w:w="1134"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6355</w:t>
            </w:r>
          </w:p>
        </w:tc>
        <w:tc>
          <w:tcPr>
            <w:tcW w:w="709" w:type="dxa"/>
          </w:tcPr>
          <w:p w:rsidR="00B01E56" w:rsidRPr="00D76764" w:rsidRDefault="00B01E56" w:rsidP="00CC7657">
            <w:pPr>
              <w:spacing w:after="0" w:line="240" w:lineRule="auto"/>
              <w:jc w:val="both"/>
              <w:rPr>
                <w:rFonts w:ascii="Cambria" w:hAnsi="Cambria"/>
                <w:color w:val="000000" w:themeColor="text1"/>
                <w:sz w:val="24"/>
                <w:szCs w:val="24"/>
              </w:rPr>
            </w:pPr>
          </w:p>
        </w:tc>
      </w:tr>
      <w:tr w:rsidR="00B01E56" w:rsidRPr="00D76764" w:rsidTr="00CC7657">
        <w:tc>
          <w:tcPr>
            <w:tcW w:w="69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2</w:t>
            </w:r>
          </w:p>
        </w:tc>
        <w:tc>
          <w:tcPr>
            <w:tcW w:w="3827" w:type="dxa"/>
          </w:tcPr>
          <w:p w:rsidR="00B01E56" w:rsidRPr="00D76764" w:rsidRDefault="00B01E56" w:rsidP="00CC7657">
            <w:pPr>
              <w:spacing w:after="0" w:line="240" w:lineRule="auto"/>
              <w:jc w:val="both"/>
              <w:rPr>
                <w:rFonts w:ascii="Cambria" w:hAnsi="Cambria"/>
                <w:strike/>
                <w:color w:val="000000" w:themeColor="text1"/>
                <w:sz w:val="24"/>
                <w:szCs w:val="24"/>
                <w:u w:val="single"/>
              </w:rPr>
            </w:pPr>
            <w:r w:rsidRPr="00D76764">
              <w:rPr>
                <w:rFonts w:ascii="Cambria" w:hAnsi="Cambria"/>
                <w:color w:val="000000" w:themeColor="text1"/>
                <w:sz w:val="24"/>
                <w:szCs w:val="24"/>
              </w:rPr>
              <w:t>Fonduri nerambursabile atrase</w:t>
            </w:r>
          </w:p>
        </w:tc>
        <w:tc>
          <w:tcPr>
            <w:tcW w:w="558"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lei</w:t>
            </w:r>
          </w:p>
        </w:tc>
        <w:tc>
          <w:tcPr>
            <w:tcW w:w="1256" w:type="dxa"/>
          </w:tcPr>
          <w:p w:rsidR="00B01E56" w:rsidRPr="00D76764" w:rsidRDefault="00B01E56" w:rsidP="00CC7657">
            <w:pPr>
              <w:spacing w:after="0" w:line="240" w:lineRule="auto"/>
              <w:jc w:val="both"/>
              <w:rPr>
                <w:rFonts w:ascii="Cambria" w:hAnsi="Cambria"/>
                <w:color w:val="000000" w:themeColor="text1"/>
                <w:sz w:val="24"/>
                <w:szCs w:val="24"/>
              </w:rPr>
            </w:pPr>
          </w:p>
        </w:tc>
        <w:tc>
          <w:tcPr>
            <w:tcW w:w="1134" w:type="dxa"/>
          </w:tcPr>
          <w:p w:rsidR="00B01E56" w:rsidRPr="00D76764" w:rsidRDefault="00B01E56" w:rsidP="00CC7657">
            <w:pPr>
              <w:spacing w:after="0" w:line="240" w:lineRule="auto"/>
              <w:jc w:val="both"/>
              <w:rPr>
                <w:rFonts w:ascii="Cambria" w:hAnsi="Cambria"/>
                <w:color w:val="000000" w:themeColor="text1"/>
                <w:sz w:val="24"/>
                <w:szCs w:val="24"/>
              </w:rPr>
            </w:pPr>
          </w:p>
        </w:tc>
        <w:tc>
          <w:tcPr>
            <w:tcW w:w="709" w:type="dxa"/>
          </w:tcPr>
          <w:p w:rsidR="00B01E56" w:rsidRPr="00D76764" w:rsidRDefault="00B01E56" w:rsidP="00CC7657">
            <w:pPr>
              <w:spacing w:after="0" w:line="240" w:lineRule="auto"/>
              <w:jc w:val="both"/>
              <w:rPr>
                <w:rFonts w:ascii="Cambria" w:hAnsi="Cambria"/>
                <w:color w:val="000000" w:themeColor="text1"/>
                <w:sz w:val="24"/>
                <w:szCs w:val="24"/>
              </w:rPr>
            </w:pPr>
          </w:p>
        </w:tc>
      </w:tr>
      <w:tr w:rsidR="00B01E56" w:rsidRPr="00D76764" w:rsidTr="00CC7657">
        <w:tc>
          <w:tcPr>
            <w:tcW w:w="69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3</w:t>
            </w:r>
          </w:p>
        </w:tc>
        <w:tc>
          <w:tcPr>
            <w:tcW w:w="3827" w:type="dxa"/>
          </w:tcPr>
          <w:p w:rsidR="00B01E56" w:rsidRPr="00D76764" w:rsidRDefault="00B01E56" w:rsidP="00CC7657">
            <w:pPr>
              <w:spacing w:after="0" w:line="240" w:lineRule="auto"/>
              <w:jc w:val="both"/>
              <w:rPr>
                <w:rFonts w:ascii="Cambria" w:hAnsi="Cambria"/>
                <w:strike/>
                <w:color w:val="000000" w:themeColor="text1"/>
                <w:sz w:val="24"/>
                <w:szCs w:val="24"/>
                <w:u w:val="single"/>
              </w:rPr>
            </w:pPr>
            <w:r w:rsidRPr="00D76764">
              <w:rPr>
                <w:rFonts w:ascii="Cambria" w:hAnsi="Cambria"/>
                <w:color w:val="000000" w:themeColor="text1"/>
                <w:sz w:val="24"/>
                <w:szCs w:val="24"/>
              </w:rPr>
              <w:t xml:space="preserve">Număr de activităţi educaţionale   </w:t>
            </w:r>
          </w:p>
        </w:tc>
        <w:tc>
          <w:tcPr>
            <w:tcW w:w="558"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Nr.</w:t>
            </w:r>
          </w:p>
        </w:tc>
        <w:tc>
          <w:tcPr>
            <w:tcW w:w="125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3</w:t>
            </w:r>
          </w:p>
        </w:tc>
        <w:tc>
          <w:tcPr>
            <w:tcW w:w="1134"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2</w:t>
            </w:r>
          </w:p>
        </w:tc>
        <w:tc>
          <w:tcPr>
            <w:tcW w:w="709" w:type="dxa"/>
          </w:tcPr>
          <w:p w:rsidR="00B01E56" w:rsidRPr="00D76764" w:rsidRDefault="00B01E56" w:rsidP="00CC7657">
            <w:pPr>
              <w:spacing w:after="0" w:line="240" w:lineRule="auto"/>
              <w:jc w:val="both"/>
              <w:rPr>
                <w:rFonts w:ascii="Cambria" w:hAnsi="Cambria"/>
                <w:color w:val="000000" w:themeColor="text1"/>
                <w:sz w:val="24"/>
                <w:szCs w:val="24"/>
              </w:rPr>
            </w:pPr>
          </w:p>
        </w:tc>
      </w:tr>
      <w:tr w:rsidR="00B01E56" w:rsidRPr="00D76764" w:rsidTr="00CC7657">
        <w:tc>
          <w:tcPr>
            <w:tcW w:w="69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4</w:t>
            </w:r>
          </w:p>
        </w:tc>
        <w:tc>
          <w:tcPr>
            <w:tcW w:w="3827" w:type="dxa"/>
          </w:tcPr>
          <w:p w:rsidR="00B01E56" w:rsidRPr="00D76764" w:rsidRDefault="00B01E56" w:rsidP="00CC7657">
            <w:pPr>
              <w:spacing w:after="0" w:line="240" w:lineRule="auto"/>
              <w:jc w:val="both"/>
              <w:rPr>
                <w:rFonts w:ascii="Cambria" w:hAnsi="Cambria"/>
                <w:strike/>
                <w:color w:val="000000" w:themeColor="text1"/>
                <w:sz w:val="24"/>
                <w:szCs w:val="24"/>
                <w:u w:val="single"/>
              </w:rPr>
            </w:pPr>
            <w:r w:rsidRPr="00D76764">
              <w:rPr>
                <w:rFonts w:ascii="Cambria" w:hAnsi="Cambria"/>
                <w:color w:val="000000" w:themeColor="text1"/>
                <w:sz w:val="24"/>
                <w:szCs w:val="24"/>
              </w:rPr>
              <w:t>Număr de apariţii media ( exclusiv comunicatele de presă)</w:t>
            </w:r>
          </w:p>
        </w:tc>
        <w:tc>
          <w:tcPr>
            <w:tcW w:w="558"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Nr.</w:t>
            </w:r>
          </w:p>
        </w:tc>
        <w:tc>
          <w:tcPr>
            <w:tcW w:w="125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40</w:t>
            </w:r>
          </w:p>
        </w:tc>
        <w:tc>
          <w:tcPr>
            <w:tcW w:w="1134"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26</w:t>
            </w:r>
          </w:p>
        </w:tc>
        <w:tc>
          <w:tcPr>
            <w:tcW w:w="709" w:type="dxa"/>
          </w:tcPr>
          <w:p w:rsidR="00B01E56" w:rsidRPr="00D76764" w:rsidRDefault="00B01E56" w:rsidP="00CC7657">
            <w:pPr>
              <w:spacing w:after="0" w:line="240" w:lineRule="auto"/>
              <w:jc w:val="both"/>
              <w:rPr>
                <w:rFonts w:ascii="Cambria" w:hAnsi="Cambria"/>
                <w:color w:val="000000" w:themeColor="text1"/>
                <w:sz w:val="24"/>
                <w:szCs w:val="24"/>
              </w:rPr>
            </w:pPr>
          </w:p>
        </w:tc>
      </w:tr>
      <w:tr w:rsidR="00B01E56" w:rsidRPr="00D76764" w:rsidTr="00CC7657">
        <w:tc>
          <w:tcPr>
            <w:tcW w:w="69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5</w:t>
            </w:r>
          </w:p>
        </w:tc>
        <w:tc>
          <w:tcPr>
            <w:tcW w:w="3827" w:type="dxa"/>
          </w:tcPr>
          <w:p w:rsidR="00B01E56" w:rsidRPr="00D76764" w:rsidRDefault="00B01E56" w:rsidP="00CC7657">
            <w:pPr>
              <w:spacing w:after="0" w:line="240" w:lineRule="auto"/>
              <w:jc w:val="both"/>
              <w:rPr>
                <w:rFonts w:ascii="Cambria" w:hAnsi="Cambria"/>
                <w:strike/>
                <w:color w:val="000000" w:themeColor="text1"/>
                <w:sz w:val="24"/>
                <w:szCs w:val="24"/>
                <w:u w:val="single"/>
              </w:rPr>
            </w:pPr>
            <w:r w:rsidRPr="00D76764">
              <w:rPr>
                <w:rFonts w:ascii="Cambria" w:hAnsi="Cambria"/>
                <w:color w:val="000000" w:themeColor="text1"/>
                <w:sz w:val="24"/>
                <w:szCs w:val="24"/>
              </w:rPr>
              <w:t>Număr de beneficiari neplătitori</w:t>
            </w:r>
          </w:p>
        </w:tc>
        <w:tc>
          <w:tcPr>
            <w:tcW w:w="558"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Nr.</w:t>
            </w:r>
          </w:p>
        </w:tc>
        <w:tc>
          <w:tcPr>
            <w:tcW w:w="125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100</w:t>
            </w:r>
          </w:p>
        </w:tc>
        <w:tc>
          <w:tcPr>
            <w:tcW w:w="1134"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44</w:t>
            </w:r>
          </w:p>
        </w:tc>
        <w:tc>
          <w:tcPr>
            <w:tcW w:w="709" w:type="dxa"/>
          </w:tcPr>
          <w:p w:rsidR="00B01E56" w:rsidRPr="00D76764" w:rsidRDefault="00B01E56" w:rsidP="00CC7657">
            <w:pPr>
              <w:spacing w:after="0" w:line="240" w:lineRule="auto"/>
              <w:jc w:val="both"/>
              <w:rPr>
                <w:rFonts w:ascii="Cambria" w:hAnsi="Cambria"/>
                <w:color w:val="000000" w:themeColor="text1"/>
                <w:sz w:val="24"/>
                <w:szCs w:val="24"/>
              </w:rPr>
            </w:pPr>
          </w:p>
        </w:tc>
      </w:tr>
      <w:tr w:rsidR="00B01E56" w:rsidRPr="00D76764" w:rsidTr="00CC7657">
        <w:tc>
          <w:tcPr>
            <w:tcW w:w="69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6</w:t>
            </w:r>
          </w:p>
        </w:tc>
        <w:tc>
          <w:tcPr>
            <w:tcW w:w="3827" w:type="dxa"/>
          </w:tcPr>
          <w:p w:rsidR="00B01E56" w:rsidRPr="00D76764" w:rsidRDefault="00B01E56" w:rsidP="00CC7657">
            <w:pPr>
              <w:spacing w:after="0" w:line="240" w:lineRule="auto"/>
              <w:jc w:val="both"/>
              <w:rPr>
                <w:rFonts w:ascii="Cambria" w:hAnsi="Cambria"/>
                <w:strike/>
                <w:color w:val="000000" w:themeColor="text1"/>
                <w:sz w:val="24"/>
                <w:szCs w:val="24"/>
                <w:u w:val="single"/>
              </w:rPr>
            </w:pPr>
            <w:r w:rsidRPr="00D76764">
              <w:rPr>
                <w:rFonts w:ascii="Cambria" w:hAnsi="Cambria"/>
                <w:color w:val="000000" w:themeColor="text1"/>
                <w:sz w:val="24"/>
                <w:szCs w:val="24"/>
              </w:rPr>
              <w:t>Număr de beneficiari plătitori</w:t>
            </w:r>
          </w:p>
        </w:tc>
        <w:tc>
          <w:tcPr>
            <w:tcW w:w="558"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Nr.</w:t>
            </w:r>
          </w:p>
        </w:tc>
        <w:tc>
          <w:tcPr>
            <w:tcW w:w="125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5000</w:t>
            </w:r>
          </w:p>
        </w:tc>
        <w:tc>
          <w:tcPr>
            <w:tcW w:w="1134"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2256</w:t>
            </w:r>
          </w:p>
        </w:tc>
        <w:tc>
          <w:tcPr>
            <w:tcW w:w="709" w:type="dxa"/>
          </w:tcPr>
          <w:p w:rsidR="00B01E56" w:rsidRPr="00D76764" w:rsidRDefault="00B01E56" w:rsidP="00CC7657">
            <w:pPr>
              <w:spacing w:after="0" w:line="240" w:lineRule="auto"/>
              <w:jc w:val="both"/>
              <w:rPr>
                <w:rFonts w:ascii="Cambria" w:hAnsi="Cambria"/>
                <w:color w:val="000000" w:themeColor="text1"/>
                <w:sz w:val="24"/>
                <w:szCs w:val="24"/>
              </w:rPr>
            </w:pPr>
          </w:p>
        </w:tc>
      </w:tr>
      <w:tr w:rsidR="00B01E56" w:rsidRPr="00D76764" w:rsidTr="00CC7657">
        <w:tc>
          <w:tcPr>
            <w:tcW w:w="69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7</w:t>
            </w:r>
          </w:p>
        </w:tc>
        <w:tc>
          <w:tcPr>
            <w:tcW w:w="3827" w:type="dxa"/>
          </w:tcPr>
          <w:p w:rsidR="00B01E56" w:rsidRPr="00D76764" w:rsidRDefault="00B01E56" w:rsidP="00CC7657">
            <w:pPr>
              <w:spacing w:after="0" w:line="240" w:lineRule="auto"/>
              <w:jc w:val="both"/>
              <w:rPr>
                <w:rFonts w:ascii="Cambria" w:hAnsi="Cambria"/>
                <w:strike/>
                <w:color w:val="000000" w:themeColor="text1"/>
                <w:sz w:val="24"/>
                <w:szCs w:val="24"/>
                <w:u w:val="single"/>
              </w:rPr>
            </w:pPr>
            <w:r w:rsidRPr="00D76764">
              <w:rPr>
                <w:rFonts w:ascii="Cambria" w:hAnsi="Cambria"/>
                <w:color w:val="000000" w:themeColor="text1"/>
                <w:sz w:val="24"/>
                <w:szCs w:val="24"/>
              </w:rPr>
              <w:t xml:space="preserve">Număr de </w:t>
            </w:r>
            <w:r w:rsidRPr="00D76764">
              <w:rPr>
                <w:rFonts w:ascii="Cambria" w:hAnsi="Cambria"/>
                <w:strike/>
                <w:color w:val="000000" w:themeColor="text1"/>
                <w:sz w:val="24"/>
                <w:szCs w:val="24"/>
              </w:rPr>
              <w:t>expoziţii/</w:t>
            </w:r>
            <w:r w:rsidRPr="00D76764">
              <w:rPr>
                <w:rFonts w:ascii="Cambria" w:hAnsi="Cambria"/>
                <w:color w:val="000000" w:themeColor="text1"/>
                <w:sz w:val="24"/>
                <w:szCs w:val="24"/>
              </w:rPr>
              <w:t>reprezenta</w:t>
            </w:r>
            <w:r w:rsidRPr="00D76764">
              <w:rPr>
                <w:rFonts w:ascii="Cambria" w:hAnsi="Cambria" w:cs="Tahoma"/>
                <w:color w:val="000000" w:themeColor="text1"/>
                <w:sz w:val="24"/>
                <w:szCs w:val="24"/>
              </w:rPr>
              <w:t>ț</w:t>
            </w:r>
            <w:r w:rsidRPr="00D76764">
              <w:rPr>
                <w:rFonts w:ascii="Cambria" w:hAnsi="Cambria"/>
                <w:color w:val="000000" w:themeColor="text1"/>
                <w:sz w:val="24"/>
                <w:szCs w:val="24"/>
              </w:rPr>
              <w:t xml:space="preserve">ii    </w:t>
            </w:r>
          </w:p>
        </w:tc>
        <w:tc>
          <w:tcPr>
            <w:tcW w:w="558"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Nr.</w:t>
            </w:r>
          </w:p>
        </w:tc>
        <w:tc>
          <w:tcPr>
            <w:tcW w:w="125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46</w:t>
            </w:r>
          </w:p>
        </w:tc>
        <w:tc>
          <w:tcPr>
            <w:tcW w:w="1134"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26</w:t>
            </w:r>
          </w:p>
        </w:tc>
        <w:tc>
          <w:tcPr>
            <w:tcW w:w="709" w:type="dxa"/>
          </w:tcPr>
          <w:p w:rsidR="00B01E56" w:rsidRPr="00D76764" w:rsidRDefault="00B01E56" w:rsidP="00CC7657">
            <w:pPr>
              <w:spacing w:after="0" w:line="240" w:lineRule="auto"/>
              <w:jc w:val="both"/>
              <w:rPr>
                <w:rFonts w:ascii="Cambria" w:hAnsi="Cambria"/>
                <w:color w:val="000000" w:themeColor="text1"/>
                <w:sz w:val="24"/>
                <w:szCs w:val="24"/>
              </w:rPr>
            </w:pPr>
          </w:p>
        </w:tc>
      </w:tr>
      <w:tr w:rsidR="00B01E56" w:rsidRPr="00D76764" w:rsidTr="00CC7657">
        <w:tc>
          <w:tcPr>
            <w:tcW w:w="69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8</w:t>
            </w:r>
          </w:p>
        </w:tc>
        <w:tc>
          <w:tcPr>
            <w:tcW w:w="3827" w:type="dxa"/>
          </w:tcPr>
          <w:p w:rsidR="00B01E56" w:rsidRPr="00D76764" w:rsidRDefault="00B01E56" w:rsidP="00CC7657">
            <w:pPr>
              <w:spacing w:after="0" w:line="240" w:lineRule="auto"/>
              <w:jc w:val="both"/>
              <w:rPr>
                <w:rFonts w:ascii="Cambria" w:hAnsi="Cambria"/>
                <w:strike/>
                <w:color w:val="000000" w:themeColor="text1"/>
                <w:sz w:val="24"/>
                <w:szCs w:val="24"/>
                <w:u w:val="single"/>
              </w:rPr>
            </w:pPr>
            <w:r w:rsidRPr="00D76764">
              <w:rPr>
                <w:rFonts w:ascii="Cambria" w:hAnsi="Cambria"/>
                <w:color w:val="000000" w:themeColor="text1"/>
                <w:sz w:val="24"/>
                <w:szCs w:val="24"/>
              </w:rPr>
              <w:t>Număr de proiecte</w:t>
            </w:r>
          </w:p>
        </w:tc>
        <w:tc>
          <w:tcPr>
            <w:tcW w:w="558"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Nr.</w:t>
            </w:r>
          </w:p>
        </w:tc>
        <w:tc>
          <w:tcPr>
            <w:tcW w:w="1256" w:type="dxa"/>
          </w:tcPr>
          <w:p w:rsidR="00B01E56" w:rsidRPr="00D76764" w:rsidRDefault="00B01E56" w:rsidP="00CC7657">
            <w:pPr>
              <w:tabs>
                <w:tab w:val="left" w:pos="176"/>
              </w:tabs>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50</w:t>
            </w:r>
          </w:p>
        </w:tc>
        <w:tc>
          <w:tcPr>
            <w:tcW w:w="1134"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30</w:t>
            </w:r>
          </w:p>
        </w:tc>
        <w:tc>
          <w:tcPr>
            <w:tcW w:w="709" w:type="dxa"/>
          </w:tcPr>
          <w:p w:rsidR="00B01E56" w:rsidRPr="00D76764" w:rsidRDefault="00B01E56" w:rsidP="00CC7657">
            <w:pPr>
              <w:spacing w:after="0" w:line="240" w:lineRule="auto"/>
              <w:jc w:val="both"/>
              <w:rPr>
                <w:rFonts w:ascii="Cambria" w:hAnsi="Cambria"/>
                <w:color w:val="000000" w:themeColor="text1"/>
                <w:sz w:val="24"/>
                <w:szCs w:val="24"/>
              </w:rPr>
            </w:pPr>
          </w:p>
        </w:tc>
      </w:tr>
      <w:tr w:rsidR="00B01E56" w:rsidRPr="00D76764" w:rsidTr="00CC7657">
        <w:tc>
          <w:tcPr>
            <w:tcW w:w="69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9</w:t>
            </w:r>
          </w:p>
        </w:tc>
        <w:tc>
          <w:tcPr>
            <w:tcW w:w="3827" w:type="dxa"/>
          </w:tcPr>
          <w:p w:rsidR="00B01E56" w:rsidRPr="00D76764" w:rsidRDefault="00B01E56" w:rsidP="00CC7657">
            <w:pPr>
              <w:spacing w:after="0" w:line="240" w:lineRule="auto"/>
              <w:jc w:val="both"/>
              <w:rPr>
                <w:rFonts w:ascii="Cambria" w:hAnsi="Cambria"/>
                <w:strike/>
                <w:color w:val="000000" w:themeColor="text1"/>
                <w:sz w:val="24"/>
                <w:szCs w:val="24"/>
                <w:u w:val="single"/>
              </w:rPr>
            </w:pPr>
            <w:r w:rsidRPr="00D76764">
              <w:rPr>
                <w:rFonts w:ascii="Cambria" w:hAnsi="Cambria"/>
                <w:color w:val="000000" w:themeColor="text1"/>
                <w:sz w:val="24"/>
                <w:szCs w:val="24"/>
              </w:rPr>
              <w:t>Gradul de acoperire din  venituri proprii  (total venituri, exclusiv subven</w:t>
            </w:r>
            <w:r w:rsidRPr="00D76764">
              <w:rPr>
                <w:rFonts w:ascii="Cambria" w:hAnsi="Cambria" w:cs="Tahoma"/>
                <w:color w:val="000000" w:themeColor="text1"/>
                <w:sz w:val="24"/>
                <w:szCs w:val="24"/>
              </w:rPr>
              <w:t>ț</w:t>
            </w:r>
            <w:r w:rsidRPr="00D76764">
              <w:rPr>
                <w:rFonts w:ascii="Cambria" w:hAnsi="Cambria"/>
                <w:color w:val="000000" w:themeColor="text1"/>
                <w:sz w:val="24"/>
                <w:szCs w:val="24"/>
              </w:rPr>
              <w:t>iile) a cheltuielilor institu</w:t>
            </w:r>
            <w:r w:rsidRPr="00D76764">
              <w:rPr>
                <w:rFonts w:ascii="Cambria" w:hAnsi="Cambria" w:cs="Tahoma"/>
                <w:color w:val="000000" w:themeColor="text1"/>
                <w:sz w:val="24"/>
                <w:szCs w:val="24"/>
              </w:rPr>
              <w:t>ț</w:t>
            </w:r>
            <w:r w:rsidRPr="00D76764">
              <w:rPr>
                <w:rFonts w:ascii="Cambria" w:hAnsi="Cambria"/>
                <w:color w:val="000000" w:themeColor="text1"/>
                <w:sz w:val="24"/>
                <w:szCs w:val="24"/>
              </w:rPr>
              <w:t>iei</w:t>
            </w:r>
          </w:p>
        </w:tc>
        <w:tc>
          <w:tcPr>
            <w:tcW w:w="558"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w:t>
            </w:r>
          </w:p>
        </w:tc>
        <w:tc>
          <w:tcPr>
            <w:tcW w:w="125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1.63</w:t>
            </w:r>
          </w:p>
        </w:tc>
        <w:tc>
          <w:tcPr>
            <w:tcW w:w="1134"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0.8</w:t>
            </w:r>
          </w:p>
        </w:tc>
        <w:tc>
          <w:tcPr>
            <w:tcW w:w="709" w:type="dxa"/>
          </w:tcPr>
          <w:p w:rsidR="00B01E56" w:rsidRPr="00D76764" w:rsidRDefault="00B01E56" w:rsidP="00CC7657">
            <w:pPr>
              <w:spacing w:after="0" w:line="240" w:lineRule="auto"/>
              <w:jc w:val="both"/>
              <w:rPr>
                <w:rFonts w:ascii="Cambria" w:hAnsi="Cambria"/>
                <w:color w:val="000000" w:themeColor="text1"/>
                <w:sz w:val="24"/>
                <w:szCs w:val="24"/>
              </w:rPr>
            </w:pPr>
          </w:p>
        </w:tc>
      </w:tr>
      <w:tr w:rsidR="00B01E56" w:rsidRPr="00D76764" w:rsidTr="00CC7657">
        <w:tc>
          <w:tcPr>
            <w:tcW w:w="69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10</w:t>
            </w:r>
          </w:p>
        </w:tc>
        <w:tc>
          <w:tcPr>
            <w:tcW w:w="3827"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Gradul de îndeplinire a recomandărilor/măsurilor auditorilor interni/externi  (recomandări implementate in anul curent/total recomandări)</w:t>
            </w:r>
          </w:p>
        </w:tc>
        <w:tc>
          <w:tcPr>
            <w:tcW w:w="558"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w:t>
            </w:r>
          </w:p>
        </w:tc>
        <w:tc>
          <w:tcPr>
            <w:tcW w:w="1256"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100</w:t>
            </w:r>
          </w:p>
        </w:tc>
        <w:tc>
          <w:tcPr>
            <w:tcW w:w="1134" w:type="dxa"/>
          </w:tcPr>
          <w:p w:rsidR="00B01E56" w:rsidRPr="00D76764" w:rsidRDefault="00B01E56" w:rsidP="00CC7657">
            <w:pPr>
              <w:spacing w:after="0" w:line="240" w:lineRule="auto"/>
              <w:jc w:val="both"/>
              <w:rPr>
                <w:rFonts w:ascii="Cambria" w:hAnsi="Cambria"/>
                <w:color w:val="000000" w:themeColor="text1"/>
                <w:sz w:val="24"/>
                <w:szCs w:val="24"/>
              </w:rPr>
            </w:pPr>
            <w:r w:rsidRPr="00D76764">
              <w:rPr>
                <w:rFonts w:ascii="Cambria" w:hAnsi="Cambria"/>
                <w:color w:val="000000" w:themeColor="text1"/>
                <w:sz w:val="24"/>
                <w:szCs w:val="24"/>
              </w:rPr>
              <w:t>100</w:t>
            </w:r>
          </w:p>
        </w:tc>
        <w:tc>
          <w:tcPr>
            <w:tcW w:w="709" w:type="dxa"/>
          </w:tcPr>
          <w:p w:rsidR="00B01E56" w:rsidRPr="00D76764" w:rsidRDefault="00B01E56" w:rsidP="00CC7657">
            <w:pPr>
              <w:spacing w:after="0" w:line="240" w:lineRule="auto"/>
              <w:jc w:val="both"/>
              <w:rPr>
                <w:rFonts w:ascii="Cambria" w:hAnsi="Cambria"/>
                <w:color w:val="000000" w:themeColor="text1"/>
                <w:sz w:val="24"/>
                <w:szCs w:val="24"/>
              </w:rPr>
            </w:pPr>
          </w:p>
        </w:tc>
      </w:tr>
    </w:tbl>
    <w:p w:rsidR="00B01E56" w:rsidRPr="00D76764" w:rsidRDefault="00B01E56" w:rsidP="00B01E56">
      <w:pPr>
        <w:spacing w:line="240" w:lineRule="auto"/>
        <w:jc w:val="both"/>
        <w:rPr>
          <w:rFonts w:ascii="Cambria" w:hAnsi="Cambria"/>
          <w:i/>
          <w:color w:val="000000" w:themeColor="text1"/>
          <w:sz w:val="24"/>
          <w:szCs w:val="24"/>
        </w:rPr>
      </w:pPr>
    </w:p>
    <w:p w:rsidR="00B01E56" w:rsidRPr="00D76764" w:rsidRDefault="00B01E56" w:rsidP="00B01E56">
      <w:pPr>
        <w:autoSpaceDE w:val="0"/>
        <w:autoSpaceDN w:val="0"/>
        <w:adjustRightInd w:val="0"/>
        <w:spacing w:after="0" w:line="240" w:lineRule="auto"/>
        <w:jc w:val="both"/>
        <w:rPr>
          <w:rFonts w:ascii="Cambria" w:hAnsi="Cambria"/>
          <w:color w:val="000000" w:themeColor="text1"/>
          <w:sz w:val="24"/>
          <w:szCs w:val="24"/>
          <w:lang w:val="en-US"/>
        </w:rPr>
      </w:pPr>
      <w:r w:rsidRPr="00D76764">
        <w:rPr>
          <w:rFonts w:ascii="Cambria" w:hAnsi="Cambria"/>
          <w:color w:val="000000" w:themeColor="text1"/>
          <w:sz w:val="24"/>
          <w:szCs w:val="24"/>
          <w:lang w:val="en-US"/>
        </w:rPr>
        <w:t xml:space="preserve">    E. Sinteza programelor şi a planului de acţiune pentru îndeplinirea obligaţiilor asumate prin proiectul de management:</w:t>
      </w:r>
    </w:p>
    <w:p w:rsidR="00B01E56" w:rsidRPr="00D76764" w:rsidRDefault="00B01E56" w:rsidP="00B01E56">
      <w:pPr>
        <w:autoSpaceDE w:val="0"/>
        <w:autoSpaceDN w:val="0"/>
        <w:adjustRightInd w:val="0"/>
        <w:spacing w:after="0" w:line="240" w:lineRule="auto"/>
        <w:jc w:val="both"/>
        <w:rPr>
          <w:rFonts w:ascii="Cambria" w:hAnsi="Cambria"/>
          <w:color w:val="000000" w:themeColor="text1"/>
          <w:sz w:val="24"/>
          <w:szCs w:val="24"/>
          <w:lang w:val="en-US"/>
        </w:rPr>
      </w:pPr>
      <w:r w:rsidRPr="00D76764">
        <w:rPr>
          <w:rFonts w:ascii="Cambria" w:hAnsi="Cambria"/>
          <w:color w:val="000000" w:themeColor="text1"/>
          <w:sz w:val="24"/>
          <w:szCs w:val="24"/>
          <w:lang w:val="en-US"/>
        </w:rPr>
        <w:t xml:space="preserve">    Se realizează prin raportare la:</w:t>
      </w:r>
    </w:p>
    <w:p w:rsidR="00B01E56" w:rsidRPr="00D76764" w:rsidRDefault="00B01E56" w:rsidP="00B01E56">
      <w:pPr>
        <w:autoSpaceDE w:val="0"/>
        <w:autoSpaceDN w:val="0"/>
        <w:adjustRightInd w:val="0"/>
        <w:spacing w:after="0" w:line="240" w:lineRule="auto"/>
        <w:jc w:val="both"/>
        <w:rPr>
          <w:rFonts w:ascii="Cambria" w:hAnsi="Cambria"/>
          <w:color w:val="000000" w:themeColor="text1"/>
          <w:sz w:val="24"/>
          <w:szCs w:val="24"/>
          <w:lang w:val="en-US"/>
        </w:rPr>
      </w:pPr>
      <w:r w:rsidRPr="00D76764">
        <w:rPr>
          <w:rFonts w:ascii="Cambria" w:hAnsi="Cambria"/>
          <w:color w:val="000000" w:themeColor="text1"/>
          <w:sz w:val="24"/>
          <w:szCs w:val="24"/>
          <w:lang w:val="en-US"/>
        </w:rPr>
        <w:t xml:space="preserve">    1. </w:t>
      </w:r>
      <w:proofErr w:type="gramStart"/>
      <w:r w:rsidRPr="00D76764">
        <w:rPr>
          <w:rFonts w:ascii="Cambria" w:hAnsi="Cambria"/>
          <w:color w:val="000000" w:themeColor="text1"/>
          <w:sz w:val="24"/>
          <w:szCs w:val="24"/>
          <w:lang w:val="en-US"/>
        </w:rPr>
        <w:t>viziune</w:t>
      </w:r>
      <w:proofErr w:type="gramEnd"/>
      <w:r w:rsidRPr="00D76764">
        <w:rPr>
          <w:rFonts w:ascii="Cambria" w:hAnsi="Cambria"/>
          <w:color w:val="000000" w:themeColor="text1"/>
          <w:sz w:val="24"/>
          <w:szCs w:val="24"/>
          <w:lang w:val="en-US"/>
        </w:rPr>
        <w:t>;</w:t>
      </w:r>
    </w:p>
    <w:p w:rsidR="00B01E56" w:rsidRPr="00D76764" w:rsidRDefault="00B01E56" w:rsidP="00B01E56">
      <w:pPr>
        <w:autoSpaceDE w:val="0"/>
        <w:autoSpaceDN w:val="0"/>
        <w:adjustRightInd w:val="0"/>
        <w:spacing w:after="0" w:line="240" w:lineRule="auto"/>
        <w:jc w:val="both"/>
        <w:rPr>
          <w:rFonts w:ascii="Cambria" w:hAnsi="Cambria"/>
          <w:color w:val="000000" w:themeColor="text1"/>
          <w:sz w:val="24"/>
          <w:szCs w:val="24"/>
          <w:lang w:val="en-US"/>
        </w:rPr>
      </w:pPr>
      <w:r w:rsidRPr="00D76764">
        <w:rPr>
          <w:rFonts w:ascii="Cambria" w:hAnsi="Cambria"/>
          <w:color w:val="000000" w:themeColor="text1"/>
          <w:sz w:val="24"/>
          <w:szCs w:val="24"/>
          <w:lang w:val="en-US"/>
        </w:rPr>
        <w:t xml:space="preserve">    2. </w:t>
      </w:r>
      <w:proofErr w:type="gramStart"/>
      <w:r w:rsidRPr="00D76764">
        <w:rPr>
          <w:rFonts w:ascii="Cambria" w:hAnsi="Cambria"/>
          <w:color w:val="000000" w:themeColor="text1"/>
          <w:sz w:val="24"/>
          <w:szCs w:val="24"/>
          <w:lang w:val="en-US"/>
        </w:rPr>
        <w:t>misiune</w:t>
      </w:r>
      <w:proofErr w:type="gramEnd"/>
      <w:r w:rsidRPr="00D76764">
        <w:rPr>
          <w:rFonts w:ascii="Cambria" w:hAnsi="Cambria"/>
          <w:color w:val="000000" w:themeColor="text1"/>
          <w:sz w:val="24"/>
          <w:szCs w:val="24"/>
          <w:lang w:val="en-US"/>
        </w:rPr>
        <w:t>;</w:t>
      </w:r>
    </w:p>
    <w:p w:rsidR="00B01E56" w:rsidRPr="00D76764" w:rsidRDefault="00B01E56" w:rsidP="00B01E56">
      <w:pPr>
        <w:autoSpaceDE w:val="0"/>
        <w:autoSpaceDN w:val="0"/>
        <w:adjustRightInd w:val="0"/>
        <w:spacing w:after="0" w:line="240" w:lineRule="auto"/>
        <w:jc w:val="both"/>
        <w:rPr>
          <w:rFonts w:ascii="Cambria" w:hAnsi="Cambria"/>
          <w:color w:val="000000" w:themeColor="text1"/>
          <w:sz w:val="24"/>
          <w:szCs w:val="24"/>
          <w:lang w:val="en-US"/>
        </w:rPr>
      </w:pPr>
      <w:r w:rsidRPr="00D76764">
        <w:rPr>
          <w:rFonts w:ascii="Cambria" w:hAnsi="Cambria"/>
          <w:color w:val="000000" w:themeColor="text1"/>
          <w:sz w:val="24"/>
          <w:szCs w:val="24"/>
          <w:lang w:val="en-US"/>
        </w:rPr>
        <w:t xml:space="preserve">    3. </w:t>
      </w:r>
      <w:proofErr w:type="gramStart"/>
      <w:r w:rsidRPr="00D76764">
        <w:rPr>
          <w:rFonts w:ascii="Cambria" w:hAnsi="Cambria"/>
          <w:color w:val="000000" w:themeColor="text1"/>
          <w:sz w:val="24"/>
          <w:szCs w:val="24"/>
          <w:lang w:val="en-US"/>
        </w:rPr>
        <w:t>obiective</w:t>
      </w:r>
      <w:proofErr w:type="gramEnd"/>
      <w:r w:rsidRPr="00D76764">
        <w:rPr>
          <w:rFonts w:ascii="Cambria" w:hAnsi="Cambria"/>
          <w:color w:val="000000" w:themeColor="text1"/>
          <w:sz w:val="24"/>
          <w:szCs w:val="24"/>
          <w:lang w:val="en-US"/>
        </w:rPr>
        <w:t xml:space="preserve"> (generale şi specifice);</w:t>
      </w:r>
    </w:p>
    <w:p w:rsidR="00B01E56" w:rsidRPr="00D76764" w:rsidRDefault="00B01E56" w:rsidP="00B01E56">
      <w:pPr>
        <w:autoSpaceDE w:val="0"/>
        <w:autoSpaceDN w:val="0"/>
        <w:adjustRightInd w:val="0"/>
        <w:spacing w:after="0" w:line="240" w:lineRule="auto"/>
        <w:jc w:val="both"/>
        <w:rPr>
          <w:rFonts w:ascii="Cambria" w:hAnsi="Cambria"/>
          <w:color w:val="000000" w:themeColor="text1"/>
          <w:sz w:val="24"/>
          <w:szCs w:val="24"/>
          <w:lang w:val="en-US"/>
        </w:rPr>
      </w:pPr>
      <w:r w:rsidRPr="00D76764">
        <w:rPr>
          <w:rFonts w:ascii="Cambria" w:hAnsi="Cambria"/>
          <w:color w:val="000000" w:themeColor="text1"/>
          <w:sz w:val="24"/>
          <w:szCs w:val="24"/>
          <w:lang w:val="en-US"/>
        </w:rPr>
        <w:t xml:space="preserve">    4. </w:t>
      </w:r>
      <w:proofErr w:type="gramStart"/>
      <w:r w:rsidRPr="00D76764">
        <w:rPr>
          <w:rFonts w:ascii="Cambria" w:hAnsi="Cambria"/>
          <w:color w:val="000000" w:themeColor="text1"/>
          <w:sz w:val="24"/>
          <w:szCs w:val="24"/>
          <w:lang w:val="en-US"/>
        </w:rPr>
        <w:t>strategie</w:t>
      </w:r>
      <w:proofErr w:type="gramEnd"/>
      <w:r w:rsidRPr="00D76764">
        <w:rPr>
          <w:rFonts w:ascii="Cambria" w:hAnsi="Cambria"/>
          <w:color w:val="000000" w:themeColor="text1"/>
          <w:sz w:val="24"/>
          <w:szCs w:val="24"/>
          <w:lang w:val="en-US"/>
        </w:rPr>
        <w:t xml:space="preserve"> culturală, pentru întreaga perioadă de management;</w:t>
      </w:r>
    </w:p>
    <w:p w:rsidR="00B01E56" w:rsidRPr="00D76764" w:rsidRDefault="00B01E56" w:rsidP="00B01E56">
      <w:pPr>
        <w:autoSpaceDE w:val="0"/>
        <w:autoSpaceDN w:val="0"/>
        <w:adjustRightInd w:val="0"/>
        <w:spacing w:after="0" w:line="240" w:lineRule="auto"/>
        <w:jc w:val="both"/>
        <w:rPr>
          <w:rFonts w:ascii="Cambria" w:hAnsi="Cambria"/>
          <w:color w:val="000000" w:themeColor="text1"/>
          <w:sz w:val="24"/>
          <w:szCs w:val="24"/>
          <w:lang w:val="en-US"/>
        </w:rPr>
      </w:pPr>
      <w:r w:rsidRPr="00D76764">
        <w:rPr>
          <w:rFonts w:ascii="Cambria" w:hAnsi="Cambria"/>
          <w:color w:val="000000" w:themeColor="text1"/>
          <w:sz w:val="24"/>
          <w:szCs w:val="24"/>
          <w:lang w:val="en-US"/>
        </w:rPr>
        <w:t xml:space="preserve">    5. </w:t>
      </w:r>
      <w:proofErr w:type="gramStart"/>
      <w:r w:rsidRPr="00D76764">
        <w:rPr>
          <w:rFonts w:ascii="Cambria" w:hAnsi="Cambria"/>
          <w:color w:val="000000" w:themeColor="text1"/>
          <w:sz w:val="24"/>
          <w:szCs w:val="24"/>
          <w:lang w:val="en-US"/>
        </w:rPr>
        <w:t>strategie</w:t>
      </w:r>
      <w:proofErr w:type="gramEnd"/>
      <w:r w:rsidRPr="00D76764">
        <w:rPr>
          <w:rFonts w:ascii="Cambria" w:hAnsi="Cambria"/>
          <w:color w:val="000000" w:themeColor="text1"/>
          <w:sz w:val="24"/>
          <w:szCs w:val="24"/>
          <w:lang w:val="en-US"/>
        </w:rPr>
        <w:t xml:space="preserve"> şi plan de marketing;</w:t>
      </w:r>
    </w:p>
    <w:p w:rsidR="00B01E56" w:rsidRPr="00D76764" w:rsidRDefault="00B01E56" w:rsidP="00B01E56">
      <w:pPr>
        <w:autoSpaceDE w:val="0"/>
        <w:autoSpaceDN w:val="0"/>
        <w:adjustRightInd w:val="0"/>
        <w:spacing w:after="0" w:line="240" w:lineRule="auto"/>
        <w:jc w:val="both"/>
        <w:rPr>
          <w:rFonts w:ascii="Cambria" w:hAnsi="Cambria"/>
          <w:color w:val="000000" w:themeColor="text1"/>
          <w:sz w:val="24"/>
          <w:szCs w:val="24"/>
          <w:lang w:val="en-US"/>
        </w:rPr>
      </w:pPr>
      <w:r w:rsidRPr="00D76764">
        <w:rPr>
          <w:rFonts w:ascii="Cambria" w:hAnsi="Cambria"/>
          <w:color w:val="000000" w:themeColor="text1"/>
          <w:sz w:val="24"/>
          <w:szCs w:val="24"/>
          <w:lang w:val="en-US"/>
        </w:rPr>
        <w:t xml:space="preserve">    6. </w:t>
      </w:r>
      <w:proofErr w:type="gramStart"/>
      <w:r w:rsidRPr="00D76764">
        <w:rPr>
          <w:rFonts w:ascii="Cambria" w:hAnsi="Cambria"/>
          <w:color w:val="000000" w:themeColor="text1"/>
          <w:sz w:val="24"/>
          <w:szCs w:val="24"/>
          <w:lang w:val="en-US"/>
        </w:rPr>
        <w:t>programe</w:t>
      </w:r>
      <w:proofErr w:type="gramEnd"/>
      <w:r w:rsidRPr="00D76764">
        <w:rPr>
          <w:rFonts w:ascii="Cambria" w:hAnsi="Cambria"/>
          <w:color w:val="000000" w:themeColor="text1"/>
          <w:sz w:val="24"/>
          <w:szCs w:val="24"/>
          <w:lang w:val="en-US"/>
        </w:rPr>
        <w:t xml:space="preserve"> propuse pentru întreaga perioadă de management;</w:t>
      </w:r>
    </w:p>
    <w:p w:rsidR="00B01E56" w:rsidRPr="00D76764" w:rsidRDefault="00B01E56" w:rsidP="00B01E56">
      <w:pPr>
        <w:autoSpaceDE w:val="0"/>
        <w:autoSpaceDN w:val="0"/>
        <w:adjustRightInd w:val="0"/>
        <w:spacing w:after="0" w:line="240" w:lineRule="auto"/>
        <w:jc w:val="both"/>
        <w:rPr>
          <w:rFonts w:ascii="Cambria" w:hAnsi="Cambria"/>
          <w:color w:val="000000" w:themeColor="text1"/>
          <w:sz w:val="24"/>
          <w:szCs w:val="24"/>
          <w:lang w:val="en-US"/>
        </w:rPr>
      </w:pPr>
      <w:r w:rsidRPr="00D76764">
        <w:rPr>
          <w:rFonts w:ascii="Cambria" w:hAnsi="Cambria"/>
          <w:color w:val="000000" w:themeColor="text1"/>
          <w:sz w:val="24"/>
          <w:szCs w:val="24"/>
          <w:lang w:val="en-US"/>
        </w:rPr>
        <w:t xml:space="preserve">    7. </w:t>
      </w:r>
      <w:proofErr w:type="gramStart"/>
      <w:r w:rsidRPr="00D76764">
        <w:rPr>
          <w:rFonts w:ascii="Cambria" w:hAnsi="Cambria"/>
          <w:color w:val="000000" w:themeColor="text1"/>
          <w:sz w:val="24"/>
          <w:szCs w:val="24"/>
          <w:lang w:val="en-US"/>
        </w:rPr>
        <w:t>proiecte</w:t>
      </w:r>
      <w:proofErr w:type="gramEnd"/>
      <w:r w:rsidRPr="00D76764">
        <w:rPr>
          <w:rFonts w:ascii="Cambria" w:hAnsi="Cambria"/>
          <w:color w:val="000000" w:themeColor="text1"/>
          <w:sz w:val="24"/>
          <w:szCs w:val="24"/>
          <w:lang w:val="en-US"/>
        </w:rPr>
        <w:t xml:space="preserve"> din cadrul programelor;</w:t>
      </w:r>
    </w:p>
    <w:p w:rsidR="00B01E56" w:rsidRPr="00D76764" w:rsidRDefault="00B01E56" w:rsidP="00B01E56">
      <w:pPr>
        <w:autoSpaceDE w:val="0"/>
        <w:autoSpaceDN w:val="0"/>
        <w:adjustRightInd w:val="0"/>
        <w:spacing w:after="0" w:line="240" w:lineRule="auto"/>
        <w:jc w:val="both"/>
        <w:rPr>
          <w:rFonts w:ascii="Cambria" w:hAnsi="Cambria"/>
          <w:color w:val="000000" w:themeColor="text1"/>
          <w:sz w:val="24"/>
          <w:szCs w:val="24"/>
          <w:lang w:val="en-US"/>
        </w:rPr>
      </w:pPr>
      <w:r w:rsidRPr="00D76764">
        <w:rPr>
          <w:rFonts w:ascii="Cambria" w:hAnsi="Cambria"/>
          <w:color w:val="000000" w:themeColor="text1"/>
          <w:sz w:val="24"/>
          <w:szCs w:val="24"/>
          <w:lang w:val="en-US"/>
        </w:rPr>
        <w:t xml:space="preserve">    8. </w:t>
      </w:r>
      <w:proofErr w:type="gramStart"/>
      <w:r w:rsidRPr="00D76764">
        <w:rPr>
          <w:rFonts w:ascii="Cambria" w:hAnsi="Cambria"/>
          <w:color w:val="000000" w:themeColor="text1"/>
          <w:sz w:val="24"/>
          <w:szCs w:val="24"/>
          <w:lang w:val="en-US"/>
        </w:rPr>
        <w:t>alte</w:t>
      </w:r>
      <w:proofErr w:type="gramEnd"/>
      <w:r w:rsidRPr="00D76764">
        <w:rPr>
          <w:rFonts w:ascii="Cambria" w:hAnsi="Cambria"/>
          <w:color w:val="000000" w:themeColor="text1"/>
          <w:sz w:val="24"/>
          <w:szCs w:val="24"/>
          <w:lang w:val="en-US"/>
        </w:rPr>
        <w:t xml:space="preserve"> evenimente, activităţi specifice instituţiei, planificate pentru perioada de management.</w:t>
      </w:r>
    </w:p>
    <w:p w:rsidR="00B01E56" w:rsidRPr="00D76764" w:rsidRDefault="00B01E56" w:rsidP="00B01E56">
      <w:pPr>
        <w:rPr>
          <w:color w:val="000000" w:themeColor="text1"/>
        </w:rPr>
      </w:pPr>
    </w:p>
    <w:p w:rsidR="00503DBD" w:rsidRPr="00791409" w:rsidRDefault="00503DBD" w:rsidP="000522DD">
      <w:pPr>
        <w:autoSpaceDE w:val="0"/>
        <w:autoSpaceDN w:val="0"/>
        <w:adjustRightInd w:val="0"/>
        <w:spacing w:after="0" w:line="240" w:lineRule="auto"/>
        <w:jc w:val="both"/>
        <w:rPr>
          <w:rFonts w:ascii="Cambria" w:hAnsi="Cambria"/>
          <w:sz w:val="24"/>
          <w:szCs w:val="24"/>
          <w:lang w:val="en-US"/>
        </w:rPr>
      </w:pPr>
    </w:p>
    <w:p w:rsidR="00503DBD" w:rsidRPr="0059040B" w:rsidRDefault="00503DBD" w:rsidP="000522DD">
      <w:pPr>
        <w:spacing w:line="240" w:lineRule="auto"/>
        <w:jc w:val="both"/>
        <w:rPr>
          <w:rFonts w:ascii="Cambria" w:hAnsi="Cambria"/>
          <w:b/>
          <w:sz w:val="24"/>
          <w:szCs w:val="24"/>
        </w:rPr>
      </w:pPr>
      <w:r w:rsidRPr="0059040B">
        <w:rPr>
          <w:rFonts w:ascii="Cambria" w:hAnsi="Cambria"/>
          <w:b/>
          <w:sz w:val="24"/>
          <w:szCs w:val="24"/>
        </w:rPr>
        <w:t>Viziune, misiune, obiective (generale şi specifice)</w:t>
      </w:r>
    </w:p>
    <w:p w:rsidR="004251DB" w:rsidRPr="0059040B" w:rsidRDefault="0059040B" w:rsidP="0059040B">
      <w:pPr>
        <w:tabs>
          <w:tab w:val="num" w:pos="927"/>
        </w:tabs>
        <w:suppressAutoHyphens/>
        <w:spacing w:after="0" w:line="240" w:lineRule="atLeast"/>
        <w:jc w:val="both"/>
        <w:rPr>
          <w:rStyle w:val="tsp1"/>
          <w:rFonts w:asciiTheme="majorHAnsi" w:hAnsiTheme="majorHAnsi"/>
          <w:sz w:val="24"/>
          <w:szCs w:val="24"/>
        </w:rPr>
      </w:pPr>
      <w:r>
        <w:rPr>
          <w:rFonts w:asciiTheme="majorHAnsi" w:hAnsiTheme="majorHAnsi"/>
          <w:sz w:val="24"/>
          <w:szCs w:val="24"/>
        </w:rPr>
        <w:tab/>
      </w:r>
      <w:r w:rsidR="00503DBD" w:rsidRPr="0059040B">
        <w:rPr>
          <w:rFonts w:asciiTheme="majorHAnsi" w:hAnsiTheme="majorHAnsi"/>
          <w:sz w:val="24"/>
          <w:szCs w:val="24"/>
        </w:rPr>
        <w:t xml:space="preserve">Filarmonica de Stat „Transilvania” are ca scop principal realizarea prerogativelor specifice activităţii concertistice profesioniste de muzică cultă, cuprinzând aria repertorială simfonică, vocal-simfonică, corală şi camerală. </w:t>
      </w:r>
    </w:p>
    <w:p w:rsidR="00503DBD" w:rsidRPr="00A24773" w:rsidRDefault="00503DBD" w:rsidP="004251DB">
      <w:pPr>
        <w:suppressAutoHyphens/>
        <w:spacing w:after="0" w:line="240" w:lineRule="atLeast"/>
        <w:ind w:left="927"/>
        <w:jc w:val="both"/>
        <w:rPr>
          <w:rFonts w:asciiTheme="majorHAnsi" w:hAnsiTheme="majorHAnsi"/>
          <w:sz w:val="24"/>
          <w:szCs w:val="24"/>
          <w:highlight w:val="magenta"/>
        </w:rPr>
      </w:pPr>
    </w:p>
    <w:p w:rsidR="00503DBD" w:rsidRPr="00380C72" w:rsidRDefault="00503DBD" w:rsidP="000522DD">
      <w:pPr>
        <w:suppressAutoHyphens/>
        <w:spacing w:after="0" w:line="240" w:lineRule="auto"/>
        <w:ind w:firstLine="708"/>
        <w:jc w:val="both"/>
        <w:rPr>
          <w:rFonts w:ascii="Cambria" w:hAnsi="Cambria"/>
          <w:sz w:val="24"/>
          <w:szCs w:val="24"/>
        </w:rPr>
      </w:pPr>
      <w:r w:rsidRPr="00380C72">
        <w:rPr>
          <w:rFonts w:ascii="Cambria" w:hAnsi="Cambria"/>
          <w:sz w:val="24"/>
          <w:szCs w:val="24"/>
        </w:rPr>
        <w:t xml:space="preserve">Un obiectiv important al Filarmonicii de Stat „Transilvania” constă în </w:t>
      </w:r>
      <w:r w:rsidRPr="00380C72">
        <w:rPr>
          <w:rFonts w:ascii="Cambria" w:hAnsi="Cambria"/>
          <w:sz w:val="24"/>
          <w:szCs w:val="24"/>
          <w:u w:val="single"/>
        </w:rPr>
        <w:t>promovarea valorilor culturii române şi universale</w:t>
      </w:r>
      <w:r w:rsidRPr="00380C72">
        <w:rPr>
          <w:rFonts w:ascii="Cambria" w:hAnsi="Cambria"/>
          <w:sz w:val="24"/>
          <w:szCs w:val="24"/>
        </w:rPr>
        <w:t xml:space="preserve">. Prin turneele realizate de către Corul şi Orchestra simfonică a </w:t>
      </w:r>
      <w:r w:rsidRPr="00380C72">
        <w:rPr>
          <w:rFonts w:ascii="Cambria" w:hAnsi="Cambria"/>
          <w:sz w:val="24"/>
          <w:szCs w:val="24"/>
        </w:rPr>
        <w:lastRenderedPageBreak/>
        <w:t xml:space="preserve">Filarmonicii de Stat „Transilvania”, instituţia noastră promovează interpreţii români şi calitatea ansamblurilor. </w:t>
      </w:r>
    </w:p>
    <w:p w:rsidR="00503DBD" w:rsidRPr="00443CD7" w:rsidRDefault="00503DBD" w:rsidP="000522DD">
      <w:pPr>
        <w:spacing w:line="240" w:lineRule="auto"/>
        <w:ind w:firstLine="720"/>
        <w:jc w:val="both"/>
        <w:rPr>
          <w:rFonts w:ascii="Cambria" w:hAnsi="Cambria"/>
          <w:sz w:val="24"/>
          <w:szCs w:val="24"/>
        </w:rPr>
      </w:pPr>
      <w:r w:rsidRPr="00380C72">
        <w:rPr>
          <w:rFonts w:ascii="Cambria" w:hAnsi="Cambria"/>
          <w:sz w:val="24"/>
          <w:szCs w:val="24"/>
        </w:rPr>
        <w:t xml:space="preserve">Filarmonica de Stat „Transilvania” vine în întâmpinarea publicului prin elaborarea repertoriului în funcţie de </w:t>
      </w:r>
      <w:r w:rsidRPr="00380C72">
        <w:rPr>
          <w:rFonts w:ascii="Cambria" w:hAnsi="Cambria"/>
          <w:sz w:val="24"/>
          <w:szCs w:val="24"/>
          <w:u w:val="single"/>
        </w:rPr>
        <w:t>cerinţele publicului</w:t>
      </w:r>
      <w:r w:rsidRPr="00380C72">
        <w:rPr>
          <w:rFonts w:ascii="Cambria" w:hAnsi="Cambria"/>
          <w:sz w:val="24"/>
          <w:szCs w:val="24"/>
        </w:rPr>
        <w:t>. Prin păstrarea nivelului artistic ridicat, prin invitaţii proveniţi de pe toate continentele lumii, prin noile cicluri de concerte, prin ciclurile tematice de concerte, Filarmonica de Stat „Transilvania” rămâne în interesul publicului clujean, naţional, cu extinderi</w:t>
      </w:r>
      <w:r w:rsidRPr="00443CD7">
        <w:rPr>
          <w:rFonts w:ascii="Cambria" w:hAnsi="Cambria"/>
          <w:sz w:val="24"/>
          <w:szCs w:val="24"/>
        </w:rPr>
        <w:t xml:space="preserve"> internaţionale.</w:t>
      </w:r>
    </w:p>
    <w:p w:rsidR="00503DBD" w:rsidRPr="00443CD7" w:rsidRDefault="00503DBD" w:rsidP="000522DD">
      <w:pPr>
        <w:spacing w:line="240" w:lineRule="auto"/>
        <w:ind w:firstLine="720"/>
        <w:jc w:val="both"/>
        <w:rPr>
          <w:rFonts w:ascii="Cambria" w:hAnsi="Cambria"/>
          <w:sz w:val="24"/>
          <w:szCs w:val="24"/>
        </w:rPr>
      </w:pPr>
      <w:r w:rsidRPr="00443CD7">
        <w:rPr>
          <w:rFonts w:ascii="Cambria" w:hAnsi="Cambria"/>
          <w:sz w:val="24"/>
          <w:szCs w:val="24"/>
        </w:rPr>
        <w:t>Programarea stagiunii reprezintă o activitate de maximă importanţă în cadrul activităţii instituției. Programul şi invitaţii Filarmonicii de Stat „Transilvania” sunt selectaţi în vederea formării unui public de calitate, care să aprecieze valorile autentice ale artei muzicale.</w:t>
      </w:r>
    </w:p>
    <w:p w:rsidR="00503DBD" w:rsidRPr="00791409" w:rsidRDefault="00503DBD" w:rsidP="000522DD">
      <w:pPr>
        <w:spacing w:line="240" w:lineRule="auto"/>
        <w:ind w:firstLine="720"/>
        <w:jc w:val="both"/>
        <w:rPr>
          <w:rFonts w:ascii="Cambria" w:hAnsi="Cambria"/>
          <w:sz w:val="24"/>
          <w:szCs w:val="24"/>
        </w:rPr>
      </w:pPr>
      <w:r w:rsidRPr="00443CD7">
        <w:rPr>
          <w:rFonts w:ascii="Cambria" w:hAnsi="Cambria"/>
          <w:sz w:val="24"/>
          <w:szCs w:val="24"/>
        </w:rPr>
        <w:t>Programul Filarmonicii de Stat „Transilvania” se orientează atât înspre promovarea valorilor muzicale (lucrări şi artişti) deja consacrate în context internaţional, cât şi înspre promovarea culturii contemporane.</w:t>
      </w:r>
      <w:r w:rsidRPr="00791409">
        <w:rPr>
          <w:rFonts w:ascii="Cambria" w:hAnsi="Cambria"/>
          <w:sz w:val="24"/>
          <w:szCs w:val="24"/>
        </w:rPr>
        <w:t xml:space="preserve"> </w:t>
      </w:r>
    </w:p>
    <w:p w:rsidR="00503DBD" w:rsidRPr="00CC7657" w:rsidRDefault="00503DBD" w:rsidP="000522DD">
      <w:pPr>
        <w:autoSpaceDE w:val="0"/>
        <w:autoSpaceDN w:val="0"/>
        <w:adjustRightInd w:val="0"/>
        <w:spacing w:after="0" w:line="240" w:lineRule="auto"/>
        <w:jc w:val="both"/>
        <w:rPr>
          <w:rFonts w:ascii="Cambria" w:hAnsi="Cambria"/>
          <w:b/>
          <w:sz w:val="24"/>
          <w:szCs w:val="24"/>
        </w:rPr>
      </w:pPr>
    </w:p>
    <w:p w:rsidR="00353ADB" w:rsidRPr="00CC7657" w:rsidRDefault="00353ADB" w:rsidP="000522DD">
      <w:pPr>
        <w:autoSpaceDE w:val="0"/>
        <w:autoSpaceDN w:val="0"/>
        <w:adjustRightInd w:val="0"/>
        <w:spacing w:after="0" w:line="240" w:lineRule="auto"/>
        <w:jc w:val="both"/>
        <w:rPr>
          <w:rFonts w:ascii="Cambria" w:hAnsi="Cambria"/>
          <w:b/>
          <w:sz w:val="24"/>
          <w:szCs w:val="24"/>
        </w:rPr>
      </w:pPr>
    </w:p>
    <w:p w:rsidR="00503DBD" w:rsidRPr="00443CD7" w:rsidRDefault="00503DBD" w:rsidP="000522DD">
      <w:pPr>
        <w:autoSpaceDE w:val="0"/>
        <w:autoSpaceDN w:val="0"/>
        <w:adjustRightInd w:val="0"/>
        <w:spacing w:after="0" w:line="240" w:lineRule="auto"/>
        <w:jc w:val="both"/>
        <w:rPr>
          <w:rFonts w:ascii="Cambria" w:hAnsi="Cambria"/>
          <w:b/>
          <w:sz w:val="24"/>
          <w:szCs w:val="24"/>
          <w:lang w:val="en-US"/>
        </w:rPr>
      </w:pPr>
      <w:proofErr w:type="spellStart"/>
      <w:r w:rsidRPr="00443CD7">
        <w:rPr>
          <w:rFonts w:ascii="Cambria" w:hAnsi="Cambria"/>
          <w:b/>
          <w:sz w:val="24"/>
          <w:szCs w:val="24"/>
          <w:lang w:val="en-US"/>
        </w:rPr>
        <w:t>Strategie</w:t>
      </w:r>
      <w:proofErr w:type="spellEnd"/>
      <w:r w:rsidRPr="00443CD7">
        <w:rPr>
          <w:rFonts w:ascii="Cambria" w:hAnsi="Cambria"/>
          <w:b/>
          <w:sz w:val="24"/>
          <w:szCs w:val="24"/>
          <w:lang w:val="en-US"/>
        </w:rPr>
        <w:t xml:space="preserve"> </w:t>
      </w:r>
      <w:proofErr w:type="spellStart"/>
      <w:r w:rsidRPr="00443CD7">
        <w:rPr>
          <w:rFonts w:ascii="Cambria" w:hAnsi="Cambria"/>
          <w:b/>
          <w:sz w:val="24"/>
          <w:szCs w:val="24"/>
          <w:lang w:val="en-US"/>
        </w:rPr>
        <w:t>culturală</w:t>
      </w:r>
      <w:proofErr w:type="spellEnd"/>
      <w:r w:rsidRPr="00443CD7">
        <w:rPr>
          <w:rFonts w:ascii="Cambria" w:hAnsi="Cambria"/>
          <w:b/>
          <w:sz w:val="24"/>
          <w:szCs w:val="24"/>
          <w:lang w:val="en-US"/>
        </w:rPr>
        <w:t xml:space="preserve"> </w:t>
      </w:r>
      <w:proofErr w:type="spellStart"/>
      <w:r w:rsidRPr="00443CD7">
        <w:rPr>
          <w:rFonts w:ascii="Cambria" w:hAnsi="Cambria"/>
          <w:b/>
          <w:sz w:val="24"/>
          <w:szCs w:val="24"/>
          <w:lang w:val="en-US"/>
        </w:rPr>
        <w:t>pentru</w:t>
      </w:r>
      <w:proofErr w:type="spellEnd"/>
      <w:r w:rsidRPr="00443CD7">
        <w:rPr>
          <w:rFonts w:ascii="Cambria" w:hAnsi="Cambria"/>
          <w:b/>
          <w:sz w:val="24"/>
          <w:szCs w:val="24"/>
          <w:lang w:val="en-US"/>
        </w:rPr>
        <w:t xml:space="preserve"> </w:t>
      </w:r>
      <w:proofErr w:type="spellStart"/>
      <w:r w:rsidRPr="00443CD7">
        <w:rPr>
          <w:rFonts w:ascii="Cambria" w:hAnsi="Cambria"/>
          <w:b/>
          <w:sz w:val="24"/>
          <w:szCs w:val="24"/>
          <w:lang w:val="en-US"/>
        </w:rPr>
        <w:t>întreaga</w:t>
      </w:r>
      <w:proofErr w:type="spellEnd"/>
      <w:r w:rsidRPr="00443CD7">
        <w:rPr>
          <w:rFonts w:ascii="Cambria" w:hAnsi="Cambria"/>
          <w:b/>
          <w:sz w:val="24"/>
          <w:szCs w:val="24"/>
          <w:lang w:val="en-US"/>
        </w:rPr>
        <w:t xml:space="preserve"> perioadă de management</w:t>
      </w:r>
    </w:p>
    <w:p w:rsidR="00503DBD" w:rsidRPr="00443CD7" w:rsidRDefault="00503DBD" w:rsidP="000522DD">
      <w:pPr>
        <w:autoSpaceDE w:val="0"/>
        <w:autoSpaceDN w:val="0"/>
        <w:adjustRightInd w:val="0"/>
        <w:spacing w:after="0" w:line="240" w:lineRule="auto"/>
        <w:jc w:val="both"/>
        <w:rPr>
          <w:rFonts w:ascii="Cambria" w:hAnsi="Cambria"/>
          <w:b/>
          <w:sz w:val="24"/>
          <w:szCs w:val="24"/>
          <w:lang w:val="en-US"/>
        </w:rPr>
      </w:pPr>
    </w:p>
    <w:p w:rsidR="00503DBD" w:rsidRPr="003A0A76" w:rsidRDefault="00503DBD" w:rsidP="000522DD">
      <w:pPr>
        <w:spacing w:line="240" w:lineRule="auto"/>
        <w:ind w:firstLine="720"/>
        <w:jc w:val="both"/>
        <w:rPr>
          <w:rFonts w:ascii="Cambria" w:hAnsi="Cambria"/>
          <w:b/>
          <w:sz w:val="24"/>
          <w:szCs w:val="24"/>
        </w:rPr>
      </w:pPr>
      <w:r w:rsidRPr="003A0A76">
        <w:rPr>
          <w:rFonts w:ascii="Cambria" w:hAnsi="Cambria"/>
          <w:b/>
          <w:sz w:val="24"/>
          <w:szCs w:val="24"/>
        </w:rPr>
        <w:t xml:space="preserve">PROMOVAREA VALORILOR CULTURII MUZICALE ROMÂNEŞTI ŞI UNIVERSALE ÎN ŢARĂ. </w:t>
      </w:r>
    </w:p>
    <w:p w:rsidR="00503DBD" w:rsidRDefault="00503DBD" w:rsidP="00A24773">
      <w:pPr>
        <w:spacing w:line="240" w:lineRule="auto"/>
        <w:ind w:firstLine="720"/>
        <w:jc w:val="both"/>
        <w:rPr>
          <w:rFonts w:ascii="Cambria" w:hAnsi="Cambria"/>
          <w:sz w:val="24"/>
          <w:szCs w:val="24"/>
        </w:rPr>
      </w:pPr>
      <w:r w:rsidRPr="00380C72">
        <w:rPr>
          <w:rFonts w:ascii="Cambria" w:hAnsi="Cambria"/>
          <w:sz w:val="24"/>
          <w:szCs w:val="24"/>
        </w:rPr>
        <w:t xml:space="preserve">Prin stagiunea de concerte, grupată pe concerte vocal-simfonice, concerte simfonice, concerte corale, recitaluri camerale, concerte educative, Filarmonica de Stat „Transilvania” promovează repertoriul muzicii româneşti şi capodoperele universale, precum şi interpreţii (tineri şi consacraţi) români şi din străinătate. </w:t>
      </w:r>
      <w:r w:rsidR="006771B0">
        <w:rPr>
          <w:rFonts w:ascii="Cambria" w:hAnsi="Cambria"/>
          <w:sz w:val="24"/>
          <w:szCs w:val="24"/>
        </w:rPr>
        <w:t xml:space="preserve">Printre artiștii români care au colaborat cu Filarmonica de Stat Transilvania în perioada august-decembrie 2021, îi amintim pe: </w:t>
      </w:r>
      <w:r w:rsidR="006771B0" w:rsidRPr="006771B0">
        <w:rPr>
          <w:rFonts w:ascii="Cambria" w:hAnsi="Cambria"/>
          <w:sz w:val="24"/>
          <w:szCs w:val="24"/>
        </w:rPr>
        <w:t>Cristian Mandeal, Tiberiu Soare, Gabriel Bebeșelea,</w:t>
      </w:r>
      <w:r w:rsidR="006771B0">
        <w:rPr>
          <w:rFonts w:ascii="Cambria" w:hAnsi="Cambria"/>
          <w:sz w:val="24"/>
          <w:szCs w:val="24"/>
        </w:rPr>
        <w:t xml:space="preserve"> </w:t>
      </w:r>
      <w:r w:rsidR="006771B0" w:rsidRPr="006771B0">
        <w:rPr>
          <w:rFonts w:ascii="Cambria" w:hAnsi="Cambria"/>
          <w:sz w:val="24"/>
          <w:szCs w:val="24"/>
        </w:rPr>
        <w:t>Diana Țugui, Iulia Merca, Cornelius Zirbo, Adriana Toacsen, Adela Mihai, Ionel Barac, Octavian Lup, Aurelia Vișovan, Vlad Răceu, Rodica Vică, Clara Cernat, Luca Pulbere, Matei Ioachimescu, Cristian Lolea, Renata Gebe-Fügi, Orsolya Veress, Tiberius Simu, Marius Boloș, Irina Sârbu, Erich Türk</w:t>
      </w:r>
      <w:r w:rsidR="006771B0">
        <w:rPr>
          <w:rFonts w:ascii="Cambria" w:hAnsi="Cambria"/>
          <w:sz w:val="24"/>
          <w:szCs w:val="24"/>
        </w:rPr>
        <w:t>.</w:t>
      </w:r>
    </w:p>
    <w:p w:rsidR="006771B0" w:rsidRPr="00E366C2" w:rsidRDefault="006771B0" w:rsidP="00A24773">
      <w:pPr>
        <w:spacing w:line="240" w:lineRule="auto"/>
        <w:ind w:firstLine="720"/>
        <w:jc w:val="both"/>
        <w:rPr>
          <w:rFonts w:ascii="Cambria" w:hAnsi="Cambria"/>
          <w:sz w:val="24"/>
          <w:szCs w:val="24"/>
        </w:rPr>
      </w:pPr>
      <w:r>
        <w:rPr>
          <w:rFonts w:ascii="Cambria" w:hAnsi="Cambria"/>
          <w:sz w:val="24"/>
          <w:szCs w:val="24"/>
        </w:rPr>
        <w:t xml:space="preserve">Alături de numeroși artiști români, în această perioadă pe scena Filarmonicii au concertat valoroși artiști străini precum dirijorii: </w:t>
      </w:r>
      <w:r w:rsidRPr="00CD27CF">
        <w:rPr>
          <w:rFonts w:asciiTheme="majorHAnsi" w:hAnsiTheme="majorHAnsi"/>
          <w:color w:val="000000"/>
          <w:sz w:val="24"/>
          <w:szCs w:val="24"/>
        </w:rPr>
        <w:t>Thomas Sanderling</w:t>
      </w:r>
      <w:r>
        <w:rPr>
          <w:rFonts w:asciiTheme="majorHAnsi" w:hAnsiTheme="majorHAnsi"/>
          <w:color w:val="000000"/>
          <w:sz w:val="24"/>
          <w:szCs w:val="24"/>
        </w:rPr>
        <w:t xml:space="preserve">, </w:t>
      </w:r>
      <w:r w:rsidRPr="00CD27CF">
        <w:rPr>
          <w:rFonts w:asciiTheme="majorHAnsi" w:hAnsiTheme="majorHAnsi"/>
          <w:color w:val="000000"/>
          <w:sz w:val="24"/>
          <w:szCs w:val="24"/>
        </w:rPr>
        <w:t>Alexander Liebreich</w:t>
      </w:r>
      <w:r>
        <w:rPr>
          <w:rFonts w:asciiTheme="majorHAnsi" w:hAnsiTheme="majorHAnsi"/>
          <w:color w:val="000000"/>
          <w:sz w:val="24"/>
          <w:szCs w:val="24"/>
        </w:rPr>
        <w:t xml:space="preserve">, </w:t>
      </w:r>
      <w:r w:rsidRPr="00CD27CF">
        <w:rPr>
          <w:rFonts w:asciiTheme="majorHAnsi" w:hAnsiTheme="majorHAnsi"/>
          <w:color w:val="000000"/>
          <w:sz w:val="24"/>
          <w:szCs w:val="24"/>
        </w:rPr>
        <w:t>Serghei Simakov</w:t>
      </w:r>
      <w:r>
        <w:rPr>
          <w:rFonts w:asciiTheme="majorHAnsi" w:hAnsiTheme="majorHAnsi"/>
          <w:color w:val="000000"/>
          <w:sz w:val="24"/>
          <w:szCs w:val="24"/>
        </w:rPr>
        <w:t xml:space="preserve">, </w:t>
      </w:r>
      <w:r w:rsidRPr="00CD27CF">
        <w:rPr>
          <w:rFonts w:asciiTheme="majorHAnsi" w:hAnsiTheme="majorHAnsi"/>
          <w:color w:val="000000"/>
          <w:sz w:val="24"/>
          <w:szCs w:val="24"/>
        </w:rPr>
        <w:t>Nil Venditti</w:t>
      </w:r>
      <w:r>
        <w:rPr>
          <w:rFonts w:asciiTheme="majorHAnsi" w:hAnsiTheme="majorHAnsi"/>
          <w:color w:val="000000"/>
          <w:sz w:val="24"/>
          <w:szCs w:val="24"/>
        </w:rPr>
        <w:t xml:space="preserve">, Paul Mann – și soliștii  </w:t>
      </w:r>
      <w:r w:rsidRPr="00CD27CF">
        <w:rPr>
          <w:rFonts w:asciiTheme="majorHAnsi" w:hAnsiTheme="majorHAnsi"/>
          <w:color w:val="000000"/>
          <w:sz w:val="24"/>
          <w:szCs w:val="24"/>
        </w:rPr>
        <w:t xml:space="preserve">Andreas Haefliger </w:t>
      </w:r>
      <w:r w:rsidRPr="00CD27CF">
        <w:rPr>
          <w:rFonts w:asciiTheme="majorHAnsi" w:hAnsiTheme="majorHAnsi"/>
          <w:i/>
          <w:iCs/>
          <w:color w:val="000000"/>
          <w:sz w:val="24"/>
          <w:szCs w:val="24"/>
        </w:rPr>
        <w:t>pian</w:t>
      </w:r>
      <w:r>
        <w:rPr>
          <w:rFonts w:asciiTheme="majorHAnsi" w:hAnsiTheme="majorHAnsi"/>
          <w:i/>
          <w:iCs/>
          <w:color w:val="000000"/>
          <w:sz w:val="24"/>
          <w:szCs w:val="24"/>
        </w:rPr>
        <w:t xml:space="preserve">, </w:t>
      </w:r>
      <w:r w:rsidRPr="00CD27CF">
        <w:rPr>
          <w:rFonts w:asciiTheme="majorHAnsi" w:hAnsiTheme="majorHAnsi"/>
          <w:color w:val="000000"/>
          <w:sz w:val="24"/>
          <w:szCs w:val="24"/>
        </w:rPr>
        <w:t xml:space="preserve">Andrei Baranov </w:t>
      </w:r>
      <w:r w:rsidRPr="00CD27CF">
        <w:rPr>
          <w:rFonts w:asciiTheme="majorHAnsi" w:hAnsiTheme="majorHAnsi"/>
          <w:i/>
          <w:iCs/>
          <w:color w:val="000000"/>
          <w:sz w:val="24"/>
          <w:szCs w:val="24"/>
        </w:rPr>
        <w:t>vioară</w:t>
      </w:r>
      <w:r>
        <w:rPr>
          <w:rFonts w:asciiTheme="majorHAnsi" w:hAnsiTheme="majorHAnsi"/>
          <w:i/>
          <w:iCs/>
          <w:color w:val="000000"/>
          <w:sz w:val="24"/>
          <w:szCs w:val="24"/>
        </w:rPr>
        <w:t xml:space="preserve">, </w:t>
      </w:r>
      <w:r w:rsidRPr="00CD27CF">
        <w:rPr>
          <w:rFonts w:asciiTheme="majorHAnsi" w:hAnsiTheme="majorHAnsi"/>
          <w:color w:val="000000"/>
          <w:sz w:val="24"/>
          <w:szCs w:val="24"/>
        </w:rPr>
        <w:t xml:space="preserve">Silvia Careddu </w:t>
      </w:r>
      <w:r w:rsidRPr="00CD27CF">
        <w:rPr>
          <w:rFonts w:asciiTheme="majorHAnsi" w:hAnsiTheme="majorHAnsi"/>
          <w:i/>
          <w:iCs/>
          <w:color w:val="000000"/>
          <w:sz w:val="24"/>
          <w:szCs w:val="24"/>
        </w:rPr>
        <w:t>flaut</w:t>
      </w:r>
      <w:r>
        <w:rPr>
          <w:rFonts w:asciiTheme="majorHAnsi" w:hAnsiTheme="majorHAnsi"/>
          <w:i/>
          <w:iCs/>
          <w:color w:val="000000"/>
          <w:sz w:val="24"/>
          <w:szCs w:val="24"/>
        </w:rPr>
        <w:t xml:space="preserve">, </w:t>
      </w:r>
      <w:r w:rsidRPr="00CD27CF">
        <w:rPr>
          <w:rFonts w:asciiTheme="majorHAnsi" w:hAnsiTheme="majorHAnsi"/>
          <w:color w:val="000000"/>
          <w:sz w:val="24"/>
          <w:szCs w:val="24"/>
        </w:rPr>
        <w:t xml:space="preserve">Tanja Becker-Bender </w:t>
      </w:r>
      <w:r w:rsidRPr="00CD27CF">
        <w:rPr>
          <w:rFonts w:asciiTheme="majorHAnsi" w:hAnsiTheme="majorHAnsi"/>
          <w:i/>
          <w:iCs/>
          <w:color w:val="000000"/>
          <w:sz w:val="24"/>
          <w:szCs w:val="24"/>
        </w:rPr>
        <w:t>vioară</w:t>
      </w:r>
      <w:r>
        <w:rPr>
          <w:rFonts w:asciiTheme="majorHAnsi" w:hAnsiTheme="majorHAnsi"/>
          <w:i/>
          <w:iCs/>
          <w:color w:val="000000"/>
          <w:sz w:val="24"/>
          <w:szCs w:val="24"/>
        </w:rPr>
        <w:t xml:space="preserve">, </w:t>
      </w:r>
      <w:r w:rsidRPr="00CD27CF">
        <w:rPr>
          <w:rFonts w:asciiTheme="majorHAnsi" w:hAnsiTheme="majorHAnsi"/>
          <w:color w:val="000000"/>
          <w:sz w:val="24"/>
          <w:szCs w:val="24"/>
        </w:rPr>
        <w:t xml:space="preserve">Thierry Huillet </w:t>
      </w:r>
      <w:r w:rsidRPr="00CD27CF">
        <w:rPr>
          <w:rFonts w:asciiTheme="majorHAnsi" w:hAnsiTheme="majorHAnsi"/>
          <w:i/>
          <w:iCs/>
          <w:color w:val="000000"/>
          <w:sz w:val="24"/>
          <w:szCs w:val="24"/>
        </w:rPr>
        <w:t>pian</w:t>
      </w:r>
      <w:r>
        <w:rPr>
          <w:rFonts w:asciiTheme="majorHAnsi" w:hAnsiTheme="majorHAnsi"/>
          <w:i/>
          <w:iCs/>
          <w:color w:val="000000"/>
          <w:sz w:val="24"/>
          <w:szCs w:val="24"/>
        </w:rPr>
        <w:t xml:space="preserve">, </w:t>
      </w:r>
      <w:r w:rsidRPr="00CD27CF">
        <w:rPr>
          <w:rFonts w:asciiTheme="majorHAnsi" w:hAnsiTheme="majorHAnsi"/>
          <w:color w:val="000000"/>
          <w:sz w:val="24"/>
          <w:szCs w:val="24"/>
        </w:rPr>
        <w:t xml:space="preserve">Radek Baborák </w:t>
      </w:r>
      <w:r w:rsidRPr="00CD27CF">
        <w:rPr>
          <w:rFonts w:asciiTheme="majorHAnsi" w:hAnsiTheme="majorHAnsi"/>
          <w:i/>
          <w:color w:val="000000"/>
          <w:sz w:val="24"/>
          <w:szCs w:val="24"/>
        </w:rPr>
        <w:t>corn</w:t>
      </w:r>
      <w:r>
        <w:rPr>
          <w:rFonts w:asciiTheme="majorHAnsi" w:hAnsiTheme="majorHAnsi"/>
          <w:i/>
          <w:color w:val="000000"/>
          <w:sz w:val="24"/>
          <w:szCs w:val="24"/>
        </w:rPr>
        <w:t xml:space="preserve">, </w:t>
      </w:r>
      <w:r w:rsidRPr="00CD27CF">
        <w:rPr>
          <w:rFonts w:asciiTheme="majorHAnsi" w:hAnsiTheme="majorHAnsi"/>
          <w:color w:val="000000"/>
          <w:sz w:val="24"/>
          <w:szCs w:val="24"/>
        </w:rPr>
        <w:t xml:space="preserve">Ivan Podiomov </w:t>
      </w:r>
      <w:r w:rsidRPr="00CD27CF">
        <w:rPr>
          <w:rFonts w:asciiTheme="majorHAnsi" w:hAnsiTheme="majorHAnsi"/>
          <w:i/>
          <w:iCs/>
          <w:color w:val="000000"/>
          <w:sz w:val="24"/>
          <w:szCs w:val="24"/>
        </w:rPr>
        <w:t>oboi</w:t>
      </w:r>
      <w:r>
        <w:rPr>
          <w:rFonts w:asciiTheme="majorHAnsi" w:hAnsiTheme="majorHAnsi"/>
          <w:i/>
          <w:iCs/>
          <w:color w:val="000000"/>
          <w:sz w:val="24"/>
          <w:szCs w:val="24"/>
        </w:rPr>
        <w:t xml:space="preserve">, </w:t>
      </w:r>
      <w:r w:rsidRPr="00CD27CF">
        <w:rPr>
          <w:rFonts w:asciiTheme="majorHAnsi" w:hAnsiTheme="majorHAnsi"/>
          <w:color w:val="000000"/>
          <w:sz w:val="24"/>
          <w:szCs w:val="24"/>
        </w:rPr>
        <w:t xml:space="preserve">Peter Jablonski </w:t>
      </w:r>
      <w:r w:rsidRPr="00CD27CF">
        <w:rPr>
          <w:rFonts w:asciiTheme="majorHAnsi" w:hAnsiTheme="majorHAnsi"/>
          <w:i/>
          <w:iCs/>
          <w:color w:val="000000"/>
          <w:sz w:val="24"/>
          <w:szCs w:val="24"/>
        </w:rPr>
        <w:t>pian</w:t>
      </w:r>
    </w:p>
    <w:p w:rsidR="006771B0" w:rsidRDefault="006771B0" w:rsidP="006771B0">
      <w:pPr>
        <w:ind w:firstLine="720"/>
        <w:jc w:val="both"/>
        <w:rPr>
          <w:rFonts w:ascii="Cambria" w:hAnsi="Cambria"/>
          <w:sz w:val="24"/>
          <w:szCs w:val="24"/>
        </w:rPr>
      </w:pPr>
      <w:r>
        <w:rPr>
          <w:rFonts w:ascii="Cambria" w:hAnsi="Cambria"/>
          <w:sz w:val="24"/>
          <w:szCs w:val="24"/>
        </w:rPr>
        <w:t xml:space="preserve">În cadrul stagiunii </w:t>
      </w:r>
      <w:r w:rsidR="0059040B">
        <w:rPr>
          <w:rFonts w:ascii="Cambria" w:hAnsi="Cambria"/>
          <w:sz w:val="24"/>
          <w:szCs w:val="24"/>
        </w:rPr>
        <w:t>septembrie</w:t>
      </w:r>
      <w:r>
        <w:rPr>
          <w:rFonts w:ascii="Cambria" w:hAnsi="Cambria"/>
          <w:sz w:val="24"/>
          <w:szCs w:val="24"/>
        </w:rPr>
        <w:t xml:space="preserve">-decembrie 2021, Filarmonica a pus la dispoziția publicului clujean programe muzicale dintre cele mai variate, prezentând atât lucrări din repertoriul universal al muzicii clasice, cât și lucrări din repertoriul românesc, acestea din urmă fiind proiecte menite să contribuie la promovarea valorilor culturii muzicale românești. Primul concert din această stagiune a avut loc la data de 2 septembrie 2021, concert organizat în cadrul Festivalului Internațional „George Enescu”, iar una dintre lucrările interpretate aparține maestrului Cornel Țăranu – </w:t>
      </w:r>
      <w:r>
        <w:rPr>
          <w:rFonts w:ascii="Cambria" w:hAnsi="Cambria"/>
          <w:i/>
          <w:sz w:val="24"/>
          <w:szCs w:val="24"/>
        </w:rPr>
        <w:t>Simfonia aforistică</w:t>
      </w:r>
      <w:r>
        <w:rPr>
          <w:rFonts w:ascii="Cambria" w:hAnsi="Cambria"/>
          <w:sz w:val="24"/>
          <w:szCs w:val="24"/>
        </w:rPr>
        <w:t>.</w:t>
      </w:r>
    </w:p>
    <w:p w:rsidR="006771B0" w:rsidRDefault="006771B0" w:rsidP="006771B0">
      <w:pPr>
        <w:ind w:firstLine="720"/>
        <w:rPr>
          <w:rFonts w:ascii="Cambria" w:hAnsi="Cambria"/>
          <w:sz w:val="24"/>
          <w:szCs w:val="24"/>
        </w:rPr>
      </w:pPr>
      <w:r w:rsidRPr="006771B0">
        <w:rPr>
          <w:rFonts w:ascii="Cambria" w:hAnsi="Cambria"/>
          <w:sz w:val="24"/>
          <w:szCs w:val="24"/>
        </w:rPr>
        <w:t>Pe parcursul anului 2021, Filarmonica de Stat „Transilvania” a fost partener în realizarea unor evenimente precum: recitalul Romanian Music Jounrney,</w:t>
      </w:r>
      <w:r>
        <w:rPr>
          <w:rFonts w:ascii="Cambria" w:hAnsi="Cambria"/>
          <w:sz w:val="24"/>
          <w:szCs w:val="24"/>
        </w:rPr>
        <w:t xml:space="preserve"> </w:t>
      </w:r>
      <w:r w:rsidRPr="006771B0">
        <w:rPr>
          <w:rFonts w:ascii="Cambria" w:hAnsi="Cambria"/>
          <w:sz w:val="24"/>
          <w:szCs w:val="24"/>
        </w:rPr>
        <w:t>pr</w:t>
      </w:r>
      <w:r>
        <w:rPr>
          <w:rFonts w:ascii="Cambria" w:hAnsi="Cambria"/>
          <w:sz w:val="24"/>
          <w:szCs w:val="24"/>
        </w:rPr>
        <w:t xml:space="preserve">oiectele educative </w:t>
      </w:r>
      <w:r w:rsidRPr="006771B0">
        <w:rPr>
          <w:rFonts w:ascii="Cambria" w:hAnsi="Cambria"/>
          <w:i/>
          <w:sz w:val="24"/>
          <w:szCs w:val="24"/>
        </w:rPr>
        <w:t>Poze și pozne</w:t>
      </w:r>
      <w:r>
        <w:rPr>
          <w:rFonts w:ascii="Cambria" w:hAnsi="Cambria"/>
          <w:sz w:val="24"/>
          <w:szCs w:val="24"/>
        </w:rPr>
        <w:t xml:space="preserve"> și</w:t>
      </w:r>
      <w:r w:rsidRPr="006771B0">
        <w:rPr>
          <w:rFonts w:ascii="Cambria" w:hAnsi="Cambria"/>
          <w:sz w:val="24"/>
          <w:szCs w:val="24"/>
        </w:rPr>
        <w:t xml:space="preserve"> </w:t>
      </w:r>
      <w:r w:rsidRPr="006771B0">
        <w:rPr>
          <w:rFonts w:ascii="Cambria" w:hAnsi="Cambria"/>
          <w:i/>
          <w:sz w:val="24"/>
          <w:szCs w:val="24"/>
        </w:rPr>
        <w:t>Copilăria lui Enescu</w:t>
      </w:r>
      <w:r>
        <w:rPr>
          <w:rFonts w:ascii="Cambria" w:hAnsi="Cambria"/>
          <w:sz w:val="24"/>
          <w:szCs w:val="24"/>
        </w:rPr>
        <w:t xml:space="preserve">. </w:t>
      </w:r>
    </w:p>
    <w:p w:rsidR="006771B0" w:rsidRDefault="006771B0" w:rsidP="006771B0">
      <w:pPr>
        <w:ind w:firstLine="720"/>
        <w:jc w:val="both"/>
        <w:rPr>
          <w:rFonts w:ascii="Cambria" w:hAnsi="Cambria"/>
          <w:sz w:val="24"/>
          <w:szCs w:val="24"/>
        </w:rPr>
      </w:pPr>
      <w:r>
        <w:rPr>
          <w:rFonts w:ascii="Cambria" w:hAnsi="Cambria"/>
          <w:sz w:val="24"/>
          <w:szCs w:val="24"/>
        </w:rPr>
        <w:t xml:space="preserve">În cadrul celei de-a 54-a ediție a Festivalului </w:t>
      </w:r>
      <w:r>
        <w:rPr>
          <w:rFonts w:ascii="Cambria" w:hAnsi="Cambria"/>
          <w:i/>
          <w:sz w:val="24"/>
          <w:szCs w:val="24"/>
        </w:rPr>
        <w:t>Toamna Muzicală Clujeană</w:t>
      </w:r>
      <w:r>
        <w:rPr>
          <w:rFonts w:ascii="Cambria" w:hAnsi="Cambria"/>
          <w:sz w:val="24"/>
          <w:szCs w:val="24"/>
        </w:rPr>
        <w:t xml:space="preserve">, Filarmonica a găzduit proiectul </w:t>
      </w:r>
      <w:r>
        <w:rPr>
          <w:rFonts w:ascii="Cambria" w:hAnsi="Cambria"/>
          <w:i/>
          <w:sz w:val="24"/>
          <w:szCs w:val="24"/>
        </w:rPr>
        <w:t xml:space="preserve">Romanian Music Journey </w:t>
      </w:r>
      <w:r w:rsidRPr="006771B0">
        <w:rPr>
          <w:rFonts w:ascii="Cambria" w:hAnsi="Cambria"/>
          <w:sz w:val="24"/>
          <w:szCs w:val="24"/>
        </w:rPr>
        <w:t>(</w:t>
      </w:r>
      <w:r>
        <w:rPr>
          <w:rFonts w:ascii="Cambria" w:hAnsi="Cambria"/>
          <w:sz w:val="24"/>
          <w:szCs w:val="24"/>
        </w:rPr>
        <w:t xml:space="preserve">27.10.2021), menit să prezinte lucrări muzicale românești legate de trei teme importante: copilărie, iubiree și  rămas bun. În acest sens, locația aleasă pentru acest recital a fost </w:t>
      </w:r>
      <w:r w:rsidRPr="006771B0">
        <w:rPr>
          <w:rFonts w:ascii="Cambria" w:hAnsi="Cambria"/>
          <w:sz w:val="24"/>
          <w:szCs w:val="24"/>
        </w:rPr>
        <w:t>Sala Reduta</w:t>
      </w:r>
      <w:r>
        <w:rPr>
          <w:rFonts w:ascii="Cambria" w:hAnsi="Cambria"/>
          <w:sz w:val="24"/>
          <w:szCs w:val="24"/>
        </w:rPr>
        <w:t xml:space="preserve"> (Muzeul Etnografic), iar lucrările interpretate vor fi prezentate mai jos: </w:t>
      </w:r>
    </w:p>
    <w:p w:rsidR="006771B0" w:rsidRDefault="006771B0" w:rsidP="006771B0">
      <w:pPr>
        <w:pStyle w:val="Heading1"/>
        <w:spacing w:before="240" w:after="240"/>
      </w:pPr>
      <w:r>
        <w:rPr>
          <w:rFonts w:ascii="Georgia" w:hAnsi="Georgia"/>
          <w:color w:val="000000"/>
          <w:sz w:val="20"/>
          <w:szCs w:val="20"/>
        </w:rPr>
        <w:lastRenderedPageBreak/>
        <w:t>I. COPILĂRIE:</w:t>
      </w:r>
      <w:r>
        <w:rPr>
          <w:rFonts w:ascii="Georgia" w:hAnsi="Georgia"/>
          <w:color w:val="000000"/>
          <w:sz w:val="20"/>
          <w:szCs w:val="20"/>
        </w:rPr>
        <w:br/>
      </w:r>
      <w:r>
        <w:rPr>
          <w:rFonts w:ascii="Georgia" w:hAnsi="Georgia"/>
          <w:b w:val="0"/>
          <w:bCs w:val="0"/>
          <w:color w:val="000000"/>
          <w:sz w:val="20"/>
          <w:szCs w:val="20"/>
        </w:rPr>
        <w:t xml:space="preserve">Nicolae Lungu - </w:t>
      </w:r>
      <w:r>
        <w:rPr>
          <w:rFonts w:ascii="Georgia" w:hAnsi="Georgia"/>
          <w:b w:val="0"/>
          <w:bCs w:val="0"/>
          <w:i/>
          <w:iCs/>
          <w:color w:val="000000"/>
          <w:sz w:val="20"/>
          <w:szCs w:val="20"/>
        </w:rPr>
        <w:t>Cântec de leagăn</w:t>
      </w:r>
      <w:r>
        <w:rPr>
          <w:rFonts w:ascii="Georgia" w:hAnsi="Georgia"/>
          <w:b w:val="0"/>
          <w:bCs w:val="0"/>
          <w:i/>
          <w:iCs/>
          <w:color w:val="000000"/>
          <w:sz w:val="20"/>
          <w:szCs w:val="20"/>
        </w:rPr>
        <w:br/>
        <w:t>Maria Tănase - Cântec de leagăn</w:t>
      </w:r>
      <w:r>
        <w:rPr>
          <w:rFonts w:ascii="Georgia" w:hAnsi="Georgia"/>
          <w:b w:val="0"/>
          <w:bCs w:val="0"/>
          <w:i/>
          <w:iCs/>
          <w:color w:val="000000"/>
          <w:sz w:val="20"/>
          <w:szCs w:val="20"/>
        </w:rPr>
        <w:br/>
      </w:r>
      <w:r>
        <w:rPr>
          <w:rFonts w:ascii="Georgia" w:hAnsi="Georgia"/>
          <w:b w:val="0"/>
          <w:bCs w:val="0"/>
          <w:color w:val="000000"/>
          <w:sz w:val="20"/>
          <w:szCs w:val="20"/>
        </w:rPr>
        <w:t xml:space="preserve">Paul Constantinescu - </w:t>
      </w:r>
      <w:r>
        <w:rPr>
          <w:rFonts w:ascii="Georgia" w:hAnsi="Georgia"/>
          <w:b w:val="0"/>
          <w:bCs w:val="0"/>
          <w:i/>
          <w:iCs/>
          <w:color w:val="000000"/>
          <w:sz w:val="20"/>
          <w:szCs w:val="20"/>
        </w:rPr>
        <w:t>Cântec de leagăn</w:t>
      </w:r>
      <w:r>
        <w:rPr>
          <w:rFonts w:ascii="Georgia" w:hAnsi="Georgia"/>
          <w:b w:val="0"/>
          <w:bCs w:val="0"/>
          <w:i/>
          <w:iCs/>
          <w:color w:val="000000"/>
          <w:sz w:val="20"/>
          <w:szCs w:val="20"/>
        </w:rPr>
        <w:br/>
      </w:r>
      <w:r>
        <w:rPr>
          <w:rFonts w:ascii="Georgia" w:hAnsi="Georgia"/>
          <w:b w:val="0"/>
          <w:bCs w:val="0"/>
          <w:color w:val="000000"/>
          <w:sz w:val="20"/>
          <w:szCs w:val="20"/>
        </w:rPr>
        <w:t xml:space="preserve">Mihail Jora - </w:t>
      </w:r>
      <w:r>
        <w:rPr>
          <w:rFonts w:ascii="Georgia" w:hAnsi="Georgia"/>
          <w:b w:val="0"/>
          <w:bCs w:val="0"/>
          <w:i/>
          <w:iCs/>
          <w:color w:val="000000"/>
          <w:sz w:val="20"/>
          <w:szCs w:val="20"/>
        </w:rPr>
        <w:t>Înnoptare</w:t>
      </w:r>
      <w:r>
        <w:rPr>
          <w:rFonts w:ascii="Georgia" w:hAnsi="Georgia"/>
          <w:b w:val="0"/>
          <w:bCs w:val="0"/>
          <w:i/>
          <w:iCs/>
          <w:color w:val="000000"/>
          <w:sz w:val="20"/>
          <w:szCs w:val="20"/>
        </w:rPr>
        <w:br/>
      </w:r>
      <w:r>
        <w:rPr>
          <w:rFonts w:ascii="Georgia" w:hAnsi="Georgia"/>
          <w:b w:val="0"/>
          <w:bCs w:val="0"/>
          <w:color w:val="000000"/>
          <w:sz w:val="20"/>
          <w:szCs w:val="20"/>
        </w:rPr>
        <w:t xml:space="preserve">George Stephănescu - </w:t>
      </w:r>
      <w:r>
        <w:rPr>
          <w:rFonts w:ascii="Georgia" w:hAnsi="Georgia"/>
          <w:b w:val="0"/>
          <w:bCs w:val="0"/>
          <w:i/>
          <w:iCs/>
          <w:color w:val="000000"/>
          <w:sz w:val="20"/>
          <w:szCs w:val="20"/>
        </w:rPr>
        <w:t>Cântecul fluierașului</w:t>
      </w:r>
      <w:r>
        <w:rPr>
          <w:rFonts w:ascii="Georgia" w:hAnsi="Georgia"/>
          <w:b w:val="0"/>
          <w:bCs w:val="0"/>
          <w:i/>
          <w:iCs/>
          <w:color w:val="000000"/>
          <w:sz w:val="20"/>
          <w:szCs w:val="20"/>
        </w:rPr>
        <w:br/>
      </w:r>
      <w:r>
        <w:rPr>
          <w:rFonts w:ascii="Georgia" w:hAnsi="Georgia"/>
          <w:b w:val="0"/>
          <w:bCs w:val="0"/>
          <w:color w:val="000000"/>
          <w:sz w:val="20"/>
          <w:szCs w:val="20"/>
        </w:rPr>
        <w:t xml:space="preserve">Thierry Huillet - </w:t>
      </w:r>
      <w:r>
        <w:rPr>
          <w:rFonts w:ascii="Georgia" w:hAnsi="Georgia"/>
          <w:b w:val="0"/>
          <w:bCs w:val="0"/>
          <w:i/>
          <w:iCs/>
          <w:color w:val="000000"/>
          <w:sz w:val="20"/>
          <w:szCs w:val="20"/>
        </w:rPr>
        <w:t xml:space="preserve">Valahia Rhapsody </w:t>
      </w:r>
      <w:r>
        <w:rPr>
          <w:rFonts w:ascii="Georgia" w:hAnsi="Georgia"/>
          <w:b w:val="0"/>
          <w:bCs w:val="0"/>
          <w:color w:val="000000"/>
          <w:sz w:val="20"/>
          <w:szCs w:val="20"/>
        </w:rPr>
        <w:t>pentru</w:t>
      </w:r>
      <w:r>
        <w:rPr>
          <w:rFonts w:ascii="Georgia" w:hAnsi="Georgia"/>
          <w:b w:val="0"/>
          <w:bCs w:val="0"/>
          <w:i/>
          <w:iCs/>
          <w:color w:val="000000"/>
          <w:sz w:val="20"/>
          <w:szCs w:val="20"/>
        </w:rPr>
        <w:t xml:space="preserve"> </w:t>
      </w:r>
      <w:r>
        <w:rPr>
          <w:rFonts w:ascii="Georgia" w:hAnsi="Georgia"/>
          <w:b w:val="0"/>
          <w:bCs w:val="0"/>
          <w:color w:val="000000"/>
          <w:sz w:val="20"/>
          <w:szCs w:val="20"/>
        </w:rPr>
        <w:t>vioară și pian</w:t>
      </w:r>
    </w:p>
    <w:p w:rsidR="006771B0" w:rsidRDefault="006771B0" w:rsidP="006771B0">
      <w:pPr>
        <w:pStyle w:val="Heading1"/>
        <w:spacing w:before="240" w:after="240"/>
      </w:pPr>
      <w:r>
        <w:rPr>
          <w:rFonts w:ascii="Georgia" w:hAnsi="Georgia"/>
          <w:color w:val="000000"/>
          <w:sz w:val="20"/>
          <w:szCs w:val="20"/>
        </w:rPr>
        <w:t>II. IUBIRE:</w:t>
      </w:r>
      <w:r>
        <w:rPr>
          <w:rFonts w:ascii="Georgia" w:hAnsi="Georgia"/>
          <w:color w:val="000000"/>
          <w:sz w:val="20"/>
          <w:szCs w:val="20"/>
        </w:rPr>
        <w:br/>
      </w:r>
      <w:r>
        <w:rPr>
          <w:rFonts w:ascii="Georgia" w:hAnsi="Georgia"/>
          <w:b w:val="0"/>
          <w:bCs w:val="0"/>
          <w:color w:val="000000"/>
          <w:sz w:val="20"/>
          <w:szCs w:val="20"/>
        </w:rPr>
        <w:t xml:space="preserve">Eduard Caudella - </w:t>
      </w:r>
      <w:r>
        <w:rPr>
          <w:rFonts w:ascii="Georgia" w:hAnsi="Georgia"/>
          <w:b w:val="0"/>
          <w:bCs w:val="0"/>
          <w:i/>
          <w:iCs/>
          <w:color w:val="000000"/>
          <w:sz w:val="20"/>
          <w:szCs w:val="20"/>
        </w:rPr>
        <w:t xml:space="preserve">Ochii albaștri-s drăgălași </w:t>
      </w:r>
      <w:r>
        <w:rPr>
          <w:rFonts w:ascii="Georgia" w:hAnsi="Georgia"/>
          <w:b w:val="0"/>
          <w:bCs w:val="0"/>
          <w:i/>
          <w:iCs/>
          <w:color w:val="000000"/>
          <w:sz w:val="20"/>
          <w:szCs w:val="20"/>
        </w:rPr>
        <w:br/>
      </w:r>
      <w:r>
        <w:rPr>
          <w:rFonts w:ascii="Georgia" w:hAnsi="Georgia"/>
          <w:b w:val="0"/>
          <w:bCs w:val="0"/>
          <w:color w:val="000000"/>
          <w:sz w:val="20"/>
          <w:szCs w:val="20"/>
        </w:rPr>
        <w:t xml:space="preserve">Tiberiu Brediceanu - </w:t>
      </w:r>
      <w:r>
        <w:rPr>
          <w:rFonts w:ascii="Georgia" w:hAnsi="Georgia"/>
          <w:b w:val="0"/>
          <w:bCs w:val="0"/>
          <w:i/>
          <w:iCs/>
          <w:color w:val="000000"/>
          <w:sz w:val="20"/>
          <w:szCs w:val="20"/>
        </w:rPr>
        <w:t>Bade pentru ochii tăi</w:t>
      </w:r>
      <w:r>
        <w:rPr>
          <w:rFonts w:ascii="Georgia" w:hAnsi="Georgia"/>
          <w:b w:val="0"/>
          <w:bCs w:val="0"/>
          <w:i/>
          <w:iCs/>
          <w:color w:val="000000"/>
          <w:sz w:val="20"/>
          <w:szCs w:val="20"/>
        </w:rPr>
        <w:br/>
      </w:r>
      <w:r>
        <w:rPr>
          <w:rFonts w:ascii="Georgia" w:hAnsi="Georgia"/>
          <w:b w:val="0"/>
          <w:bCs w:val="0"/>
          <w:color w:val="000000"/>
          <w:sz w:val="20"/>
          <w:szCs w:val="20"/>
        </w:rPr>
        <w:t xml:space="preserve">George Enescu - </w:t>
      </w:r>
      <w:r>
        <w:rPr>
          <w:rFonts w:ascii="Georgia" w:hAnsi="Georgia"/>
          <w:b w:val="0"/>
          <w:bCs w:val="0"/>
          <w:i/>
          <w:iCs/>
          <w:color w:val="000000"/>
          <w:sz w:val="20"/>
          <w:szCs w:val="20"/>
        </w:rPr>
        <w:t>Schlaflos</w:t>
      </w:r>
      <w:r>
        <w:rPr>
          <w:rFonts w:ascii="Georgia" w:hAnsi="Georgia"/>
          <w:b w:val="0"/>
          <w:bCs w:val="0"/>
          <w:i/>
          <w:iCs/>
          <w:color w:val="000000"/>
          <w:sz w:val="20"/>
          <w:szCs w:val="20"/>
        </w:rPr>
        <w:br/>
      </w:r>
      <w:r>
        <w:rPr>
          <w:rFonts w:ascii="Georgia" w:hAnsi="Georgia"/>
          <w:b w:val="0"/>
          <w:bCs w:val="0"/>
          <w:color w:val="000000"/>
          <w:sz w:val="20"/>
          <w:szCs w:val="20"/>
        </w:rPr>
        <w:t xml:space="preserve">George Enescu - Air dans le genre roumain (Allegro giocoso) pentru vioară solo </w:t>
      </w:r>
      <w:r>
        <w:rPr>
          <w:rFonts w:ascii="Georgia" w:hAnsi="Georgia"/>
          <w:b w:val="0"/>
          <w:bCs w:val="0"/>
          <w:color w:val="000000"/>
          <w:sz w:val="20"/>
          <w:szCs w:val="20"/>
        </w:rPr>
        <w:br/>
        <w:t xml:space="preserve">Thierry Huillet - </w:t>
      </w:r>
      <w:r>
        <w:rPr>
          <w:rFonts w:ascii="Georgia" w:hAnsi="Georgia"/>
          <w:b w:val="0"/>
          <w:bCs w:val="0"/>
          <w:i/>
          <w:iCs/>
          <w:color w:val="000000"/>
          <w:sz w:val="20"/>
          <w:szCs w:val="20"/>
        </w:rPr>
        <w:t>Voyage  Rhapsody</w:t>
      </w:r>
      <w:r>
        <w:rPr>
          <w:rFonts w:ascii="Georgia" w:hAnsi="Georgia"/>
          <w:b w:val="0"/>
          <w:bCs w:val="0"/>
          <w:color w:val="000000"/>
          <w:sz w:val="20"/>
          <w:szCs w:val="20"/>
        </w:rPr>
        <w:t xml:space="preserve"> pentru vioară și pian</w:t>
      </w:r>
    </w:p>
    <w:p w:rsidR="006771B0" w:rsidRDefault="006771B0" w:rsidP="006771B0">
      <w:pPr>
        <w:ind w:firstLine="720"/>
        <w:rPr>
          <w:rFonts w:ascii="Georgia" w:hAnsi="Georgia"/>
          <w:bCs/>
          <w:i/>
          <w:iCs/>
          <w:color w:val="000000"/>
          <w:sz w:val="20"/>
          <w:szCs w:val="20"/>
        </w:rPr>
      </w:pPr>
      <w:r>
        <w:rPr>
          <w:rFonts w:ascii="Georgia" w:hAnsi="Georgia"/>
          <w:color w:val="000000"/>
          <w:sz w:val="20"/>
          <w:szCs w:val="20"/>
        </w:rPr>
        <w:t>III. RĂMAS BUN</w:t>
      </w:r>
      <w:r>
        <w:rPr>
          <w:rFonts w:ascii="Georgia" w:hAnsi="Georgia"/>
          <w:color w:val="000000"/>
          <w:sz w:val="20"/>
          <w:szCs w:val="20"/>
        </w:rPr>
        <w:br/>
      </w:r>
      <w:r w:rsidRPr="006771B0">
        <w:rPr>
          <w:rFonts w:ascii="Georgia" w:hAnsi="Georgia"/>
          <w:bCs/>
          <w:color w:val="000000"/>
          <w:sz w:val="20"/>
          <w:szCs w:val="20"/>
        </w:rPr>
        <w:t>Maria Tănase</w:t>
      </w:r>
      <w:r w:rsidRPr="006771B0">
        <w:rPr>
          <w:rFonts w:ascii="Georgia" w:hAnsi="Georgia"/>
          <w:bCs/>
          <w:i/>
          <w:iCs/>
          <w:color w:val="000000"/>
          <w:sz w:val="20"/>
          <w:szCs w:val="20"/>
        </w:rPr>
        <w:t xml:space="preserve"> - Cine iubește și lasă</w:t>
      </w:r>
      <w:r w:rsidRPr="006771B0">
        <w:rPr>
          <w:rFonts w:ascii="Georgia" w:hAnsi="Georgia"/>
          <w:bCs/>
          <w:i/>
          <w:iCs/>
          <w:color w:val="000000"/>
          <w:sz w:val="20"/>
          <w:szCs w:val="20"/>
        </w:rPr>
        <w:br/>
      </w:r>
      <w:r w:rsidRPr="006771B0">
        <w:rPr>
          <w:rFonts w:ascii="Georgia" w:hAnsi="Georgia"/>
          <w:bCs/>
          <w:color w:val="000000"/>
          <w:sz w:val="20"/>
          <w:szCs w:val="20"/>
        </w:rPr>
        <w:t>Mihail Jora</w:t>
      </w:r>
      <w:r w:rsidRPr="006771B0">
        <w:rPr>
          <w:rFonts w:ascii="Georgia" w:hAnsi="Georgia"/>
          <w:bCs/>
          <w:i/>
          <w:iCs/>
          <w:color w:val="000000"/>
          <w:sz w:val="20"/>
          <w:szCs w:val="20"/>
        </w:rPr>
        <w:t xml:space="preserve"> - Rămas bun</w:t>
      </w:r>
      <w:r w:rsidRPr="006771B0">
        <w:rPr>
          <w:rFonts w:ascii="Georgia" w:hAnsi="Georgia"/>
          <w:bCs/>
          <w:i/>
          <w:iCs/>
          <w:color w:val="000000"/>
          <w:sz w:val="20"/>
          <w:szCs w:val="20"/>
        </w:rPr>
        <w:br/>
      </w:r>
      <w:r w:rsidRPr="006771B0">
        <w:rPr>
          <w:rFonts w:ascii="Georgia" w:hAnsi="Georgia"/>
          <w:bCs/>
          <w:color w:val="000000"/>
          <w:sz w:val="20"/>
          <w:szCs w:val="20"/>
        </w:rPr>
        <w:t>George Enescu</w:t>
      </w:r>
      <w:r w:rsidRPr="006771B0">
        <w:rPr>
          <w:rFonts w:ascii="Georgia" w:hAnsi="Georgia"/>
          <w:bCs/>
          <w:i/>
          <w:iCs/>
          <w:color w:val="000000"/>
          <w:sz w:val="20"/>
          <w:szCs w:val="20"/>
        </w:rPr>
        <w:t xml:space="preserve"> - Du conflit en douleur</w:t>
      </w:r>
      <w:r w:rsidRPr="006771B0">
        <w:rPr>
          <w:rFonts w:ascii="Georgia" w:hAnsi="Georgia"/>
          <w:bCs/>
          <w:i/>
          <w:iCs/>
          <w:color w:val="000000"/>
          <w:sz w:val="20"/>
          <w:szCs w:val="20"/>
        </w:rPr>
        <w:br/>
      </w:r>
      <w:r w:rsidRPr="006771B0">
        <w:rPr>
          <w:rFonts w:ascii="Georgia" w:hAnsi="Georgia"/>
          <w:bCs/>
          <w:color w:val="000000"/>
          <w:sz w:val="20"/>
          <w:szCs w:val="20"/>
        </w:rPr>
        <w:t xml:space="preserve">Nicolae Bretan (pe versuri de Mihai Eminescu) - </w:t>
      </w:r>
      <w:r w:rsidRPr="006771B0">
        <w:rPr>
          <w:rFonts w:ascii="Georgia" w:hAnsi="Georgia"/>
          <w:bCs/>
          <w:i/>
          <w:iCs/>
          <w:color w:val="000000"/>
          <w:sz w:val="20"/>
          <w:szCs w:val="20"/>
        </w:rPr>
        <w:t>Și-acele dulci păreri de rău</w:t>
      </w:r>
      <w:r w:rsidRPr="006771B0">
        <w:rPr>
          <w:rFonts w:ascii="Georgia" w:hAnsi="Georgia"/>
          <w:bCs/>
          <w:color w:val="000000"/>
          <w:sz w:val="20"/>
          <w:szCs w:val="20"/>
        </w:rPr>
        <w:t xml:space="preserve">; </w:t>
      </w:r>
      <w:r w:rsidRPr="006771B0">
        <w:rPr>
          <w:rFonts w:ascii="Georgia" w:hAnsi="Georgia"/>
          <w:bCs/>
          <w:i/>
          <w:iCs/>
          <w:color w:val="000000"/>
          <w:sz w:val="20"/>
          <w:szCs w:val="20"/>
        </w:rPr>
        <w:t>Stelele-n cer</w:t>
      </w:r>
      <w:r w:rsidRPr="006771B0">
        <w:rPr>
          <w:rFonts w:ascii="Georgia" w:hAnsi="Georgia"/>
          <w:bCs/>
          <w:i/>
          <w:iCs/>
          <w:color w:val="000000"/>
          <w:sz w:val="20"/>
          <w:szCs w:val="20"/>
        </w:rPr>
        <w:br/>
      </w:r>
      <w:r w:rsidRPr="006771B0">
        <w:rPr>
          <w:rFonts w:ascii="Georgia" w:hAnsi="Georgia"/>
          <w:bCs/>
          <w:color w:val="000000"/>
          <w:sz w:val="20"/>
          <w:szCs w:val="20"/>
        </w:rPr>
        <w:t xml:space="preserve">Gherase Dendrino - </w:t>
      </w:r>
      <w:r w:rsidRPr="006771B0">
        <w:rPr>
          <w:rFonts w:ascii="Georgia" w:hAnsi="Georgia"/>
          <w:bCs/>
          <w:i/>
          <w:iCs/>
          <w:color w:val="000000"/>
          <w:sz w:val="20"/>
          <w:szCs w:val="20"/>
        </w:rPr>
        <w:t xml:space="preserve">Tu </w:t>
      </w:r>
      <w:r w:rsidRPr="006771B0">
        <w:rPr>
          <w:rFonts w:ascii="Georgia" w:hAnsi="Georgia"/>
          <w:bCs/>
          <w:color w:val="000000"/>
          <w:sz w:val="20"/>
          <w:szCs w:val="20"/>
        </w:rPr>
        <w:t xml:space="preserve">din </w:t>
      </w:r>
      <w:r w:rsidRPr="006771B0">
        <w:rPr>
          <w:rFonts w:ascii="Georgia" w:hAnsi="Georgia"/>
          <w:bCs/>
          <w:i/>
          <w:iCs/>
          <w:color w:val="000000"/>
          <w:sz w:val="20"/>
          <w:szCs w:val="20"/>
        </w:rPr>
        <w:t>Lăsați-mă să cânt</w:t>
      </w:r>
    </w:p>
    <w:p w:rsidR="006771B0" w:rsidRDefault="006771B0" w:rsidP="006771B0">
      <w:pPr>
        <w:ind w:firstLine="720"/>
        <w:jc w:val="center"/>
        <w:rPr>
          <w:rFonts w:ascii="Georgia" w:hAnsi="Georgia"/>
          <w:bCs/>
          <w:i/>
          <w:iCs/>
          <w:color w:val="000000"/>
          <w:sz w:val="20"/>
          <w:szCs w:val="20"/>
        </w:rPr>
      </w:pPr>
      <w:r>
        <w:rPr>
          <w:rFonts w:ascii="Georgia" w:hAnsi="Georgia"/>
          <w:bCs/>
          <w:i/>
          <w:iCs/>
          <w:noProof/>
          <w:color w:val="000000"/>
          <w:sz w:val="20"/>
          <w:szCs w:val="20"/>
          <w:lang w:val="en-US"/>
        </w:rPr>
        <w:drawing>
          <wp:inline distT="0" distB="0" distL="0" distR="0">
            <wp:extent cx="4165600" cy="3124200"/>
            <wp:effectExtent l="0" t="0" r="6350" b="0"/>
            <wp:docPr id="53" name="Picture 53" descr="C:\Users\XPS\Desktop\Filarmonica\Poze Rodica Vica\20211027 Rodica Vica_Clara Cernat_Thierry Huillet_Romanian Music Journey\20211027 Rodica Vica_Clara Cernat_Thierry Huillet_Romanian Music Journey_Sala Redut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PS\Desktop\Filarmonica\Poze Rodica Vica\20211027 Rodica Vica_Clara Cernat_Thierry Huillet_Romanian Music Journey\20211027 Rodica Vica_Clara Cernat_Thierry Huillet_Romanian Music Journey_Sala Reduta-2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65335" cy="3124001"/>
                    </a:xfrm>
                    <a:prstGeom prst="rect">
                      <a:avLst/>
                    </a:prstGeom>
                    <a:noFill/>
                    <a:ln>
                      <a:noFill/>
                    </a:ln>
                  </pic:spPr>
                </pic:pic>
              </a:graphicData>
            </a:graphic>
          </wp:inline>
        </w:drawing>
      </w:r>
    </w:p>
    <w:p w:rsidR="006771B0" w:rsidRPr="006771B0" w:rsidRDefault="006771B0" w:rsidP="006771B0">
      <w:pPr>
        <w:ind w:firstLine="720"/>
        <w:jc w:val="center"/>
        <w:rPr>
          <w:rFonts w:ascii="Georgia" w:hAnsi="Georgia"/>
          <w:bCs/>
          <w:iCs/>
          <w:color w:val="000000"/>
          <w:sz w:val="20"/>
          <w:szCs w:val="20"/>
        </w:rPr>
      </w:pPr>
      <w:r w:rsidRPr="006771B0">
        <w:rPr>
          <w:rFonts w:ascii="Georgia" w:hAnsi="Georgia"/>
          <w:bCs/>
          <w:iCs/>
          <w:color w:val="000000"/>
          <w:sz w:val="20"/>
          <w:szCs w:val="20"/>
        </w:rPr>
        <w:t xml:space="preserve">Recitalul </w:t>
      </w:r>
      <w:r w:rsidRPr="006771B0">
        <w:rPr>
          <w:rFonts w:ascii="Cambria" w:hAnsi="Cambria"/>
          <w:i/>
          <w:sz w:val="20"/>
          <w:szCs w:val="20"/>
        </w:rPr>
        <w:t xml:space="preserve">Romanian Music Journey, </w:t>
      </w:r>
      <w:r w:rsidRPr="006771B0">
        <w:rPr>
          <w:rFonts w:ascii="Georgia" w:hAnsi="Georgia"/>
          <w:bCs/>
          <w:iCs/>
          <w:color w:val="000000"/>
          <w:sz w:val="20"/>
          <w:szCs w:val="20"/>
        </w:rPr>
        <w:t>27.10.2021, Sala Reduta</w:t>
      </w:r>
    </w:p>
    <w:p w:rsidR="006771B0" w:rsidRDefault="006771B0" w:rsidP="006771B0">
      <w:pPr>
        <w:ind w:firstLine="720"/>
        <w:rPr>
          <w:rFonts w:ascii="Cambria" w:hAnsi="Cambria"/>
          <w:sz w:val="24"/>
          <w:szCs w:val="24"/>
        </w:rPr>
      </w:pPr>
    </w:p>
    <w:p w:rsidR="006771B0" w:rsidRDefault="006771B0" w:rsidP="006771B0">
      <w:pPr>
        <w:ind w:firstLine="720"/>
        <w:jc w:val="both"/>
        <w:rPr>
          <w:rFonts w:ascii="Cambria" w:hAnsi="Cambria"/>
          <w:sz w:val="24"/>
          <w:szCs w:val="24"/>
        </w:rPr>
      </w:pPr>
      <w:r>
        <w:rPr>
          <w:rFonts w:ascii="Cambria" w:hAnsi="Cambria"/>
          <w:sz w:val="24"/>
          <w:szCs w:val="24"/>
        </w:rPr>
        <w:t xml:space="preserve">Filarmonica Transilvania crede cu tărie că promovarea valorilor culturii muzicale românești trebuie să se adreseze atât persoanelor mature, însă este cu atât mai important ca această direcție educativă să înceapă încă de la cele mai fragede vârste. În acest sens, cele două proiecte educative realizate în această perioadă s-au concentrat în compozitorilor români – viața și creația lor. </w:t>
      </w:r>
    </w:p>
    <w:p w:rsidR="006771B0" w:rsidRDefault="006771B0" w:rsidP="006771B0">
      <w:pPr>
        <w:ind w:firstLine="720"/>
        <w:jc w:val="both"/>
        <w:rPr>
          <w:rFonts w:ascii="Cambria" w:hAnsi="Cambria"/>
          <w:sz w:val="24"/>
          <w:szCs w:val="24"/>
        </w:rPr>
      </w:pPr>
      <w:r>
        <w:rPr>
          <w:rFonts w:ascii="Cambria" w:hAnsi="Cambria"/>
          <w:sz w:val="24"/>
          <w:szCs w:val="24"/>
        </w:rPr>
        <w:t xml:space="preserve">Un prim proiect de acest fel a fost </w:t>
      </w:r>
      <w:r w:rsidRPr="006771B0">
        <w:rPr>
          <w:rFonts w:ascii="Cambria" w:hAnsi="Cambria"/>
          <w:i/>
          <w:sz w:val="24"/>
          <w:szCs w:val="24"/>
        </w:rPr>
        <w:t>Poze şi pozne – Spectacol muzical-teatral educativ pentru copii</w:t>
      </w:r>
      <w:r>
        <w:rPr>
          <w:rFonts w:ascii="Cambria" w:hAnsi="Cambria"/>
          <w:sz w:val="24"/>
          <w:szCs w:val="24"/>
        </w:rPr>
        <w:t xml:space="preserve">, realizat la data de 9 octombrie 2021. Proiectul </w:t>
      </w:r>
      <w:r w:rsidRPr="006771B0">
        <w:rPr>
          <w:rFonts w:ascii="Cambria" w:hAnsi="Cambria"/>
          <w:sz w:val="24"/>
          <w:szCs w:val="24"/>
        </w:rPr>
        <w:t xml:space="preserve">face parte din seria de evenimente </w:t>
      </w:r>
      <w:r w:rsidRPr="006771B0">
        <w:rPr>
          <w:rFonts w:ascii="Cambria" w:hAnsi="Cambria"/>
          <w:i/>
          <w:sz w:val="24"/>
          <w:szCs w:val="24"/>
        </w:rPr>
        <w:t>Mihail Jora - Timpul</w:t>
      </w:r>
      <w:r w:rsidRPr="006771B0">
        <w:rPr>
          <w:rFonts w:ascii="Cambria" w:hAnsi="Cambria"/>
          <w:sz w:val="24"/>
          <w:szCs w:val="24"/>
        </w:rPr>
        <w:t xml:space="preserve"> care apropie. Scopul este de a marca cei 130 de ani de la nașterea și cei 50 de ani de la stingerea din viață a marelui compozitor, profesor, dirijor Mihail Jora (1891-1971), rector al Academiei Regale de Muzică din București, primul director al programelor muzicale Radio România, membru titular al Academiei Române, figură proeminentă a spațiului cultural, colecționar de artă.</w:t>
      </w:r>
    </w:p>
    <w:p w:rsidR="006771B0" w:rsidRDefault="006771B0" w:rsidP="006771B0">
      <w:pPr>
        <w:ind w:firstLine="720"/>
        <w:jc w:val="center"/>
        <w:rPr>
          <w:rFonts w:ascii="Cambria" w:hAnsi="Cambria"/>
          <w:sz w:val="24"/>
          <w:szCs w:val="24"/>
        </w:rPr>
      </w:pPr>
      <w:r>
        <w:rPr>
          <w:rFonts w:ascii="Cambria" w:hAnsi="Cambria"/>
          <w:noProof/>
          <w:sz w:val="24"/>
          <w:szCs w:val="24"/>
          <w:lang w:val="en-US"/>
        </w:rPr>
        <w:lastRenderedPageBreak/>
        <w:drawing>
          <wp:inline distT="0" distB="0" distL="0" distR="0">
            <wp:extent cx="4216400" cy="2371725"/>
            <wp:effectExtent l="0" t="0" r="0" b="9525"/>
            <wp:docPr id="54" name="Picture 54" descr="C:\Users\XPS\Desktop\Filarmonica\Poze educativ\20211009 Poze si Pozne_Toacsen _Adela Mihai_Ionel Barac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PS\Desktop\Filarmonica\Poze educativ\20211009 Poze si Pozne_Toacsen _Adela Mihai_Ionel Barac_-3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14789" cy="2370819"/>
                    </a:xfrm>
                    <a:prstGeom prst="rect">
                      <a:avLst/>
                    </a:prstGeom>
                    <a:noFill/>
                    <a:ln>
                      <a:noFill/>
                    </a:ln>
                  </pic:spPr>
                </pic:pic>
              </a:graphicData>
            </a:graphic>
          </wp:inline>
        </w:drawing>
      </w:r>
    </w:p>
    <w:p w:rsidR="006771B0" w:rsidRPr="006771B0" w:rsidRDefault="006771B0" w:rsidP="006771B0">
      <w:pPr>
        <w:ind w:firstLine="720"/>
        <w:jc w:val="center"/>
        <w:rPr>
          <w:rFonts w:ascii="Cambria" w:hAnsi="Cambria"/>
          <w:sz w:val="24"/>
          <w:szCs w:val="24"/>
        </w:rPr>
      </w:pPr>
      <w:r w:rsidRPr="006771B0">
        <w:rPr>
          <w:rFonts w:ascii="Cambria" w:hAnsi="Cambria"/>
          <w:i/>
          <w:sz w:val="24"/>
          <w:szCs w:val="24"/>
        </w:rPr>
        <w:t>Poze şi pozne – Spectacol muzical-teatral educativ pentru copii</w:t>
      </w:r>
    </w:p>
    <w:p w:rsidR="006771B0" w:rsidRDefault="006771B0" w:rsidP="006771B0">
      <w:pPr>
        <w:ind w:firstLine="720"/>
        <w:rPr>
          <w:rFonts w:ascii="Cambria" w:hAnsi="Cambria"/>
          <w:sz w:val="24"/>
          <w:szCs w:val="24"/>
        </w:rPr>
      </w:pPr>
      <w:r>
        <w:rPr>
          <w:rFonts w:ascii="Cambria" w:hAnsi="Cambria"/>
          <w:sz w:val="24"/>
          <w:szCs w:val="24"/>
        </w:rPr>
        <w:t xml:space="preserve">Cel de-al doilea proiect educativ important s-a concentrat în jurul copilăriei, vieții, personalității și creației lui George Enescu, cel mai însemnat compozitor român.   </w:t>
      </w:r>
    </w:p>
    <w:p w:rsidR="006771B0" w:rsidRDefault="006771B0" w:rsidP="006771B0">
      <w:pPr>
        <w:ind w:firstLine="720"/>
        <w:jc w:val="both"/>
        <w:rPr>
          <w:rFonts w:ascii="Cambria" w:hAnsi="Cambria"/>
          <w:sz w:val="24"/>
          <w:szCs w:val="24"/>
        </w:rPr>
      </w:pPr>
      <w:r>
        <w:rPr>
          <w:rFonts w:ascii="Cambria" w:hAnsi="Cambria"/>
          <w:sz w:val="24"/>
          <w:szCs w:val="24"/>
        </w:rPr>
        <w:t>„</w:t>
      </w:r>
      <w:r w:rsidRPr="006771B0">
        <w:rPr>
          <w:rFonts w:ascii="Cambria" w:hAnsi="Cambria"/>
          <w:sz w:val="24"/>
          <w:szCs w:val="24"/>
        </w:rPr>
        <w:t>După Vivaldi, Bach, Mozart, Beethoven şi Chopin, a venit rândul celui mai mare compozitor român, George Enescu, să fie subiectul poveştilor amuzante şi mai ales... muzicale spuse cu atâta talent, dezinvoltură şi farmec de cei doi şoricei, Sică şi Rică, pisica Lola şi bătrânul şobolan Sol care, de trei ani, au devenit cei mai buni preteni ai copiilor (bunicilor şi părinţilor!) dornici să păşeasă în minunata lume a muzicii clasice. Pornind dintr-un mic sat din Moldova, Liveni, George Enescu a ajuns unul dintre cei mai mari muzicieni ai secolului XX, violonist, pianist, compozitor şi profesor aplaudat şi respectat. Sică, Rică şi Lola i-au fost mereu alături şi pot acum povesti cum a ajuns băieţelul din Liveni unul dintre cei mai mari muzicieni ai lumii.</w:t>
      </w:r>
      <w:r>
        <w:rPr>
          <w:rFonts w:ascii="Cambria" w:hAnsi="Cambria"/>
          <w:sz w:val="24"/>
          <w:szCs w:val="24"/>
        </w:rPr>
        <w:t xml:space="preserve">” Prezentarea proiectului </w:t>
      </w:r>
      <w:r>
        <w:rPr>
          <w:rFonts w:ascii="Cambria" w:hAnsi="Cambria"/>
          <w:i/>
          <w:sz w:val="24"/>
          <w:szCs w:val="24"/>
        </w:rPr>
        <w:t xml:space="preserve">Viața lui George Enescu </w:t>
      </w:r>
      <w:r>
        <w:rPr>
          <w:rFonts w:ascii="Cambria" w:hAnsi="Cambria"/>
          <w:sz w:val="24"/>
          <w:szCs w:val="24"/>
        </w:rPr>
        <w:t xml:space="preserve"> </w:t>
      </w:r>
    </w:p>
    <w:p w:rsidR="006771B0" w:rsidRDefault="006771B0" w:rsidP="006771B0">
      <w:pPr>
        <w:spacing w:after="0"/>
        <w:ind w:firstLine="720"/>
        <w:jc w:val="center"/>
        <w:rPr>
          <w:rFonts w:ascii="Cambria" w:hAnsi="Cambria"/>
          <w:sz w:val="24"/>
          <w:szCs w:val="24"/>
        </w:rPr>
      </w:pPr>
      <w:r>
        <w:rPr>
          <w:rFonts w:ascii="Cambria" w:hAnsi="Cambria"/>
          <w:noProof/>
          <w:sz w:val="24"/>
          <w:szCs w:val="24"/>
          <w:lang w:val="en-US"/>
        </w:rPr>
        <w:drawing>
          <wp:inline distT="0" distB="0" distL="0" distR="0">
            <wp:extent cx="4781550" cy="2690571"/>
            <wp:effectExtent l="0" t="0" r="0" b="0"/>
            <wp:docPr id="55" name="Picture 55" descr="C:\Users\XPS\Desktop\Filarmonica\20211203_Clasic e fantastic_Copilaria lui Enescu\Facbook\20211203_Clasic e fantastic_Copilaria lui Enescu-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PS\Desktop\Filarmonica\20211203_Clasic e fantastic_Copilaria lui Enescu\Facbook\20211203_Clasic e fantastic_Copilaria lui Enescu-6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80902" cy="2690206"/>
                    </a:xfrm>
                    <a:prstGeom prst="rect">
                      <a:avLst/>
                    </a:prstGeom>
                    <a:noFill/>
                    <a:ln>
                      <a:noFill/>
                    </a:ln>
                  </pic:spPr>
                </pic:pic>
              </a:graphicData>
            </a:graphic>
          </wp:inline>
        </w:drawing>
      </w:r>
    </w:p>
    <w:p w:rsidR="006771B0" w:rsidRDefault="006771B0" w:rsidP="006771B0">
      <w:pPr>
        <w:spacing w:after="0"/>
        <w:ind w:firstLine="720"/>
        <w:jc w:val="center"/>
        <w:rPr>
          <w:rFonts w:ascii="Cambria" w:hAnsi="Cambria"/>
          <w:sz w:val="24"/>
          <w:szCs w:val="24"/>
        </w:rPr>
      </w:pPr>
      <w:r>
        <w:rPr>
          <w:rFonts w:ascii="Cambria" w:hAnsi="Cambria"/>
          <w:sz w:val="24"/>
          <w:szCs w:val="24"/>
        </w:rPr>
        <w:t xml:space="preserve">Proiectul educativ </w:t>
      </w:r>
      <w:r>
        <w:rPr>
          <w:rFonts w:ascii="Cambria" w:hAnsi="Cambria"/>
          <w:i/>
          <w:sz w:val="24"/>
          <w:szCs w:val="24"/>
        </w:rPr>
        <w:t>Viața lui Enescu</w:t>
      </w:r>
      <w:r>
        <w:rPr>
          <w:rFonts w:ascii="Cambria" w:hAnsi="Cambria"/>
          <w:sz w:val="24"/>
          <w:szCs w:val="24"/>
        </w:rPr>
        <w:t>, 3.12.2021</w:t>
      </w:r>
    </w:p>
    <w:p w:rsidR="006771B0" w:rsidRDefault="006771B0">
      <w:pPr>
        <w:spacing w:after="200" w:line="276" w:lineRule="auto"/>
        <w:rPr>
          <w:rFonts w:ascii="Cambria" w:hAnsi="Cambria"/>
          <w:sz w:val="24"/>
          <w:szCs w:val="24"/>
        </w:rPr>
      </w:pPr>
      <w:r>
        <w:rPr>
          <w:rFonts w:ascii="Cambria" w:hAnsi="Cambria"/>
          <w:sz w:val="24"/>
          <w:szCs w:val="24"/>
        </w:rPr>
        <w:br w:type="page"/>
      </w:r>
    </w:p>
    <w:p w:rsidR="006771B0" w:rsidRPr="006771B0" w:rsidRDefault="006771B0" w:rsidP="006771B0">
      <w:pPr>
        <w:spacing w:after="0"/>
        <w:ind w:firstLine="720"/>
        <w:jc w:val="center"/>
        <w:rPr>
          <w:rFonts w:ascii="Cambria" w:hAnsi="Cambria"/>
          <w:sz w:val="24"/>
          <w:szCs w:val="24"/>
        </w:rPr>
      </w:pPr>
    </w:p>
    <w:p w:rsidR="00353ADB" w:rsidRPr="00AA534B" w:rsidRDefault="00353ADB" w:rsidP="000522DD">
      <w:pPr>
        <w:spacing w:line="240" w:lineRule="auto"/>
        <w:ind w:firstLine="720"/>
        <w:jc w:val="both"/>
        <w:rPr>
          <w:rFonts w:ascii="Cambria" w:hAnsi="Cambria"/>
          <w:color w:val="000000"/>
          <w:sz w:val="24"/>
          <w:szCs w:val="24"/>
        </w:rPr>
      </w:pPr>
    </w:p>
    <w:p w:rsidR="00503DBD" w:rsidRPr="001C7D03" w:rsidRDefault="00503DBD" w:rsidP="000522DD">
      <w:pPr>
        <w:spacing w:line="240" w:lineRule="auto"/>
        <w:ind w:firstLine="720"/>
        <w:jc w:val="both"/>
        <w:rPr>
          <w:rFonts w:ascii="Cambria" w:hAnsi="Cambria"/>
          <w:sz w:val="24"/>
          <w:szCs w:val="24"/>
        </w:rPr>
      </w:pPr>
      <w:r w:rsidRPr="001C7D03">
        <w:rPr>
          <w:rFonts w:ascii="Cambria" w:hAnsi="Cambria"/>
          <w:b/>
          <w:sz w:val="24"/>
          <w:szCs w:val="24"/>
        </w:rPr>
        <w:t>RĂSPÂNDIREA ŞI DEZVOLTARE</w:t>
      </w:r>
      <w:r w:rsidR="00353ADB">
        <w:rPr>
          <w:rFonts w:ascii="Cambria" w:hAnsi="Cambria"/>
          <w:b/>
          <w:sz w:val="24"/>
          <w:szCs w:val="24"/>
        </w:rPr>
        <w:t>A VALORILOR ARTISTICE AUTENTICE</w:t>
      </w:r>
    </w:p>
    <w:p w:rsidR="006771B0" w:rsidRDefault="00503DBD" w:rsidP="006771B0">
      <w:pPr>
        <w:rPr>
          <w:rFonts w:ascii="Cambria" w:hAnsi="Cambria"/>
          <w:sz w:val="24"/>
          <w:szCs w:val="24"/>
        </w:rPr>
      </w:pPr>
      <w:r w:rsidRPr="001C7D03">
        <w:rPr>
          <w:rFonts w:ascii="Cambria" w:hAnsi="Cambria"/>
          <w:sz w:val="24"/>
          <w:szCs w:val="24"/>
        </w:rPr>
        <w:t>Programarea stagiunii reprezintă o activitate de maximă importanţă în cadrul activităţii Filarmonicii de Stat „Transilvania”. Programul şi invitaţii Filarmonicii de Stat „Transilvania” sunt selectaţi în vederea formării unui public de calitate, care să aprecieze valorile autentice ale artei muzicale.</w:t>
      </w:r>
      <w:r w:rsidR="006771B0">
        <w:rPr>
          <w:rFonts w:ascii="Cambria" w:hAnsi="Cambria"/>
          <w:sz w:val="24"/>
          <w:szCs w:val="24"/>
        </w:rPr>
        <w:t xml:space="preserve"> </w:t>
      </w:r>
    </w:p>
    <w:p w:rsidR="002904AF" w:rsidRDefault="002904AF" w:rsidP="000522DD">
      <w:pPr>
        <w:spacing w:line="240" w:lineRule="auto"/>
        <w:jc w:val="both"/>
        <w:rPr>
          <w:rFonts w:ascii="Cambria" w:hAnsi="Cambria"/>
          <w:b/>
          <w:sz w:val="24"/>
          <w:szCs w:val="24"/>
        </w:rPr>
      </w:pPr>
    </w:p>
    <w:p w:rsidR="00503DBD" w:rsidRPr="007D357F" w:rsidRDefault="00503DBD" w:rsidP="000522DD">
      <w:pPr>
        <w:spacing w:line="240" w:lineRule="auto"/>
        <w:jc w:val="both"/>
        <w:rPr>
          <w:rFonts w:ascii="Cambria" w:hAnsi="Cambria"/>
          <w:b/>
          <w:sz w:val="24"/>
          <w:szCs w:val="24"/>
        </w:rPr>
      </w:pPr>
      <w:r w:rsidRPr="007D357F">
        <w:rPr>
          <w:rFonts w:ascii="Cambria" w:hAnsi="Cambria"/>
          <w:b/>
          <w:sz w:val="24"/>
          <w:szCs w:val="24"/>
        </w:rPr>
        <w:t>Strategie şi plan de marketing</w:t>
      </w:r>
    </w:p>
    <w:p w:rsidR="00503DBD" w:rsidRPr="007D357F" w:rsidRDefault="00503DBD" w:rsidP="000522DD">
      <w:pPr>
        <w:spacing w:line="240" w:lineRule="auto"/>
        <w:jc w:val="both"/>
        <w:rPr>
          <w:rFonts w:ascii="Cambria" w:hAnsi="Cambria"/>
          <w:b/>
          <w:sz w:val="24"/>
          <w:szCs w:val="24"/>
        </w:rPr>
      </w:pPr>
      <w:r w:rsidRPr="007D357F">
        <w:rPr>
          <w:rFonts w:ascii="Cambria" w:hAnsi="Cambria"/>
          <w:b/>
          <w:sz w:val="24"/>
          <w:szCs w:val="24"/>
        </w:rPr>
        <w:tab/>
        <w:t>Scopul major în ceea ce privește partea de marketing este diversificarea și întinerirea segmentului de public țintă, prin mai multe pârghii:</w:t>
      </w:r>
    </w:p>
    <w:p w:rsidR="00503DBD" w:rsidRPr="007D357F" w:rsidRDefault="00503DBD" w:rsidP="00B931B9">
      <w:pPr>
        <w:pStyle w:val="ListParagraph"/>
        <w:numPr>
          <w:ilvl w:val="1"/>
          <w:numId w:val="18"/>
        </w:numPr>
        <w:spacing w:line="240" w:lineRule="auto"/>
        <w:jc w:val="both"/>
        <w:rPr>
          <w:rFonts w:ascii="Cambria" w:hAnsi="Cambria"/>
          <w:b/>
          <w:sz w:val="24"/>
          <w:szCs w:val="24"/>
        </w:rPr>
      </w:pPr>
      <w:r w:rsidRPr="007D357F">
        <w:rPr>
          <w:rFonts w:ascii="Cambria" w:hAnsi="Cambria"/>
          <w:b/>
          <w:sz w:val="24"/>
          <w:szCs w:val="24"/>
        </w:rPr>
        <w:t>programe artistice diversificate și cu abordări inovative;</w:t>
      </w:r>
    </w:p>
    <w:p w:rsidR="00503DBD" w:rsidRPr="007D357F" w:rsidRDefault="00503DBD" w:rsidP="00B931B9">
      <w:pPr>
        <w:pStyle w:val="ListParagraph"/>
        <w:numPr>
          <w:ilvl w:val="1"/>
          <w:numId w:val="18"/>
        </w:numPr>
        <w:spacing w:line="240" w:lineRule="auto"/>
        <w:jc w:val="both"/>
        <w:rPr>
          <w:rFonts w:ascii="Cambria" w:hAnsi="Cambria"/>
          <w:b/>
          <w:sz w:val="24"/>
          <w:szCs w:val="24"/>
        </w:rPr>
      </w:pPr>
      <w:r w:rsidRPr="007D357F">
        <w:rPr>
          <w:rFonts w:ascii="Cambria" w:hAnsi="Cambria"/>
          <w:b/>
          <w:sz w:val="24"/>
          <w:szCs w:val="24"/>
        </w:rPr>
        <w:t>comunicare și promovare adaptate pe acest segment;</w:t>
      </w:r>
    </w:p>
    <w:p w:rsidR="00503DBD" w:rsidRPr="007D357F" w:rsidRDefault="00503DBD" w:rsidP="00B931B9">
      <w:pPr>
        <w:pStyle w:val="ListParagraph"/>
        <w:numPr>
          <w:ilvl w:val="1"/>
          <w:numId w:val="18"/>
        </w:numPr>
        <w:spacing w:line="240" w:lineRule="auto"/>
        <w:jc w:val="both"/>
        <w:rPr>
          <w:rFonts w:ascii="Cambria" w:hAnsi="Cambria"/>
          <w:b/>
          <w:sz w:val="24"/>
          <w:szCs w:val="24"/>
        </w:rPr>
      </w:pPr>
      <w:r w:rsidRPr="007D357F">
        <w:rPr>
          <w:rFonts w:ascii="Cambria" w:hAnsi="Cambria"/>
          <w:b/>
          <w:sz w:val="24"/>
          <w:szCs w:val="24"/>
        </w:rPr>
        <w:t>educarea publicului prin diverse mijloace în legătură cu domeniul muzicii clasice;</w:t>
      </w:r>
    </w:p>
    <w:p w:rsidR="00503DBD" w:rsidRPr="007D357F" w:rsidRDefault="00503DBD" w:rsidP="00B931B9">
      <w:pPr>
        <w:pStyle w:val="ListParagraph"/>
        <w:numPr>
          <w:ilvl w:val="1"/>
          <w:numId w:val="18"/>
        </w:numPr>
        <w:spacing w:line="240" w:lineRule="auto"/>
        <w:jc w:val="both"/>
        <w:rPr>
          <w:rFonts w:ascii="Cambria" w:hAnsi="Cambria"/>
          <w:b/>
          <w:sz w:val="24"/>
          <w:szCs w:val="24"/>
        </w:rPr>
      </w:pPr>
      <w:r w:rsidRPr="007D357F">
        <w:rPr>
          <w:rFonts w:ascii="Cambria" w:hAnsi="Cambria"/>
          <w:b/>
          <w:sz w:val="24"/>
          <w:szCs w:val="24"/>
        </w:rPr>
        <w:t>ieșirea din sala de concerte și în alte spații mai neconvenționale.</w:t>
      </w:r>
    </w:p>
    <w:p w:rsidR="00503DBD" w:rsidRPr="00CC7657" w:rsidRDefault="00503DBD" w:rsidP="000522DD">
      <w:pPr>
        <w:spacing w:line="240" w:lineRule="auto"/>
        <w:ind w:firstLine="720"/>
        <w:jc w:val="both"/>
        <w:rPr>
          <w:rFonts w:ascii="Cambria" w:hAnsi="Cambria"/>
          <w:sz w:val="24"/>
          <w:szCs w:val="24"/>
        </w:rPr>
      </w:pPr>
      <w:r w:rsidRPr="00CC7657">
        <w:rPr>
          <w:rFonts w:ascii="Cambria" w:hAnsi="Cambria"/>
          <w:sz w:val="24"/>
          <w:szCs w:val="24"/>
        </w:rPr>
        <w:t xml:space="preserve">În perioada </w:t>
      </w:r>
      <w:r w:rsidR="004251DB" w:rsidRPr="00CC7657">
        <w:rPr>
          <w:rFonts w:ascii="Cambria" w:hAnsi="Cambria"/>
          <w:sz w:val="24"/>
          <w:szCs w:val="24"/>
        </w:rPr>
        <w:t>1 august – 31 decembrie 2021</w:t>
      </w:r>
      <w:r w:rsidRPr="00CC7657">
        <w:rPr>
          <w:rFonts w:ascii="Cambria" w:hAnsi="Cambria"/>
          <w:sz w:val="24"/>
          <w:szCs w:val="24"/>
        </w:rPr>
        <w:t xml:space="preserve"> au fost încheiate mai multe parteneriate media, prin care s-a reuşit mediatizarea evenimetelor Filarmonicii atât în presa scrisă, cât şi în presa on-line. De asemenea, s-au continuat demersurile de marketing începute în 2017, prin abordarea mai inovativă a unor segmente tinere. Totodată s-au creat noi concepte de afişe, bannere, materiale publicitare POSM (panouri personalizate), o prezenţă proeminentă şi constantă în mediul online prin abordarea noilor canale de comunicare social media (facebook, twitter, instagram), individualizarea promovării festivalului </w:t>
      </w:r>
      <w:r w:rsidRPr="00CC7657">
        <w:rPr>
          <w:rFonts w:ascii="Cambria" w:hAnsi="Cambria"/>
          <w:i/>
          <w:sz w:val="24"/>
          <w:szCs w:val="24"/>
        </w:rPr>
        <w:t>Toamna Muzicală Clujeană</w:t>
      </w:r>
      <w:r w:rsidRPr="00CC7657">
        <w:rPr>
          <w:rFonts w:ascii="Cambria" w:hAnsi="Cambria"/>
          <w:sz w:val="24"/>
          <w:szCs w:val="24"/>
        </w:rPr>
        <w:t xml:space="preserve"> prin pagină dedicată pe facebook.com/ToamnaMuzicalaClujeana, crearea unei pagini speciale de Facebook, cu interviuri neconvenționale pentru publicul tânăr, luate dirijoril</w:t>
      </w:r>
      <w:r w:rsidR="00CC7657">
        <w:rPr>
          <w:rFonts w:ascii="Cambria" w:hAnsi="Cambria"/>
          <w:sz w:val="24"/>
          <w:szCs w:val="24"/>
        </w:rPr>
        <w:t>or și soliștilor (podcast-uri cu #meettheartists).</w:t>
      </w:r>
    </w:p>
    <w:p w:rsidR="00503DBD" w:rsidRPr="00CC7657" w:rsidRDefault="00503DBD" w:rsidP="000522DD">
      <w:pPr>
        <w:spacing w:line="240" w:lineRule="auto"/>
        <w:ind w:firstLine="720"/>
        <w:jc w:val="both"/>
        <w:rPr>
          <w:rFonts w:ascii="Cambria" w:hAnsi="Cambria"/>
          <w:sz w:val="24"/>
          <w:szCs w:val="24"/>
        </w:rPr>
      </w:pPr>
      <w:r w:rsidRPr="00CC7657">
        <w:rPr>
          <w:rFonts w:ascii="Cambria" w:hAnsi="Cambria"/>
          <w:sz w:val="24"/>
          <w:szCs w:val="24"/>
        </w:rPr>
        <w:t xml:space="preserve">În contianuare, toate evenimentele Filarmonicii sunt publicate atât pe site cât şi pe pagina de Facebook – </w:t>
      </w:r>
      <w:r w:rsidR="00876664" w:rsidRPr="00CC7657">
        <w:fldChar w:fldCharType="begin"/>
      </w:r>
      <w:r w:rsidR="00876664" w:rsidRPr="00CC7657">
        <w:instrText>HYPERLINK "http://www.facebook.com/filacluj"</w:instrText>
      </w:r>
      <w:r w:rsidR="00876664" w:rsidRPr="00CC7657">
        <w:fldChar w:fldCharType="separate"/>
      </w:r>
      <w:r w:rsidRPr="00CC7657">
        <w:rPr>
          <w:rStyle w:val="Hyperlink"/>
          <w:rFonts w:ascii="Cambria" w:hAnsi="Cambria"/>
          <w:bCs/>
          <w:color w:val="auto"/>
          <w:sz w:val="24"/>
          <w:szCs w:val="24"/>
        </w:rPr>
        <w:t>www.facebook.com/filacluj</w:t>
      </w:r>
      <w:r w:rsidR="00876664" w:rsidRPr="00CC7657">
        <w:fldChar w:fldCharType="end"/>
      </w:r>
      <w:r w:rsidRPr="00CC7657">
        <w:rPr>
          <w:rFonts w:ascii="Cambria" w:hAnsi="Cambria"/>
          <w:sz w:val="24"/>
          <w:szCs w:val="24"/>
        </w:rPr>
        <w:t xml:space="preserve">.  </w:t>
      </w:r>
    </w:p>
    <w:p w:rsidR="00503DBD" w:rsidRPr="00791409" w:rsidRDefault="00503DBD" w:rsidP="000522DD">
      <w:pPr>
        <w:autoSpaceDE w:val="0"/>
        <w:autoSpaceDN w:val="0"/>
        <w:adjustRightInd w:val="0"/>
        <w:spacing w:after="0" w:line="240" w:lineRule="auto"/>
        <w:jc w:val="both"/>
        <w:rPr>
          <w:rFonts w:ascii="Cambria" w:hAnsi="Cambria"/>
          <w:b/>
          <w:sz w:val="24"/>
          <w:szCs w:val="24"/>
          <w:lang w:val="en-US"/>
        </w:rPr>
      </w:pPr>
    </w:p>
    <w:p w:rsidR="00503DBD" w:rsidRPr="00791409" w:rsidRDefault="00503DBD" w:rsidP="000522DD">
      <w:pPr>
        <w:autoSpaceDE w:val="0"/>
        <w:autoSpaceDN w:val="0"/>
        <w:adjustRightInd w:val="0"/>
        <w:spacing w:after="0" w:line="240" w:lineRule="auto"/>
        <w:jc w:val="both"/>
        <w:rPr>
          <w:rFonts w:ascii="Cambria" w:hAnsi="Cambria"/>
          <w:b/>
          <w:sz w:val="24"/>
          <w:szCs w:val="24"/>
          <w:lang w:val="en-US"/>
        </w:rPr>
      </w:pPr>
    </w:p>
    <w:p w:rsidR="00503DBD" w:rsidRPr="00B26347" w:rsidRDefault="00503DBD" w:rsidP="000522DD">
      <w:pPr>
        <w:autoSpaceDE w:val="0"/>
        <w:autoSpaceDN w:val="0"/>
        <w:adjustRightInd w:val="0"/>
        <w:spacing w:after="0" w:line="240" w:lineRule="auto"/>
        <w:jc w:val="both"/>
        <w:rPr>
          <w:rFonts w:ascii="Cambria" w:hAnsi="Cambria"/>
          <w:b/>
          <w:sz w:val="24"/>
          <w:szCs w:val="24"/>
          <w:lang w:val="en-US"/>
        </w:rPr>
      </w:pPr>
      <w:r w:rsidRPr="00B26347">
        <w:rPr>
          <w:rFonts w:ascii="Cambria" w:hAnsi="Cambria"/>
          <w:b/>
          <w:sz w:val="24"/>
          <w:szCs w:val="24"/>
          <w:lang w:val="en-US"/>
        </w:rPr>
        <w:t xml:space="preserve">Programe propuse pentru întreaga perioadă de management </w:t>
      </w:r>
    </w:p>
    <w:p w:rsidR="00503DBD" w:rsidRPr="00B26347" w:rsidRDefault="00503DBD" w:rsidP="00B931B9">
      <w:pPr>
        <w:numPr>
          <w:ilvl w:val="0"/>
          <w:numId w:val="9"/>
        </w:numPr>
        <w:tabs>
          <w:tab w:val="num" w:pos="1620"/>
        </w:tabs>
        <w:spacing w:after="0" w:line="240" w:lineRule="auto"/>
        <w:jc w:val="both"/>
        <w:rPr>
          <w:rFonts w:ascii="Cambria" w:hAnsi="Cambria"/>
          <w:b/>
          <w:sz w:val="24"/>
          <w:szCs w:val="24"/>
        </w:rPr>
      </w:pPr>
      <w:r w:rsidRPr="00B26347">
        <w:rPr>
          <w:rFonts w:ascii="Cambria" w:hAnsi="Cambria"/>
          <w:b/>
          <w:sz w:val="24"/>
          <w:szCs w:val="24"/>
        </w:rPr>
        <w:t xml:space="preserve">Organizarea concertelor din perioada </w:t>
      </w:r>
      <w:r w:rsidR="004251DB">
        <w:rPr>
          <w:rFonts w:ascii="Cambria" w:hAnsi="Cambria"/>
          <w:b/>
          <w:sz w:val="24"/>
          <w:szCs w:val="24"/>
        </w:rPr>
        <w:t>august-decembrie 2021</w:t>
      </w:r>
    </w:p>
    <w:p w:rsidR="00503DBD" w:rsidRPr="00B26347" w:rsidRDefault="00503DBD" w:rsidP="000522DD">
      <w:pPr>
        <w:spacing w:line="240" w:lineRule="auto"/>
        <w:jc w:val="both"/>
        <w:rPr>
          <w:rFonts w:ascii="Cambria" w:hAnsi="Cambria"/>
          <w:sz w:val="24"/>
          <w:szCs w:val="24"/>
        </w:rPr>
      </w:pPr>
      <w:r w:rsidRPr="00B26347">
        <w:rPr>
          <w:rFonts w:ascii="Cambria" w:hAnsi="Cambria"/>
          <w:sz w:val="24"/>
          <w:szCs w:val="24"/>
        </w:rPr>
        <w:t xml:space="preserve">                           Structura stagiunii:</w:t>
      </w:r>
    </w:p>
    <w:p w:rsidR="00503DBD" w:rsidRPr="00B26347" w:rsidRDefault="004251DB" w:rsidP="000522DD">
      <w:pPr>
        <w:tabs>
          <w:tab w:val="left" w:pos="2520"/>
          <w:tab w:val="center" w:pos="7442"/>
        </w:tabs>
        <w:spacing w:after="0" w:line="240" w:lineRule="auto"/>
        <w:jc w:val="both"/>
        <w:rPr>
          <w:rFonts w:ascii="Cambria" w:hAnsi="Cambria"/>
          <w:sz w:val="24"/>
          <w:szCs w:val="24"/>
        </w:rPr>
      </w:pPr>
      <w:r>
        <w:rPr>
          <w:rFonts w:ascii="Cambria" w:hAnsi="Cambria"/>
          <w:sz w:val="24"/>
          <w:szCs w:val="24"/>
        </w:rPr>
        <w:tab/>
        <w:t xml:space="preserve">  Concerte din stagiune</w:t>
      </w:r>
      <w:r w:rsidR="00503DBD" w:rsidRPr="00B26347">
        <w:rPr>
          <w:rFonts w:ascii="Cambria" w:hAnsi="Cambria"/>
          <w:sz w:val="24"/>
          <w:szCs w:val="24"/>
        </w:rPr>
        <w:t xml:space="preserve">: </w:t>
      </w:r>
      <w:r w:rsidRPr="006771B0">
        <w:rPr>
          <w:rFonts w:ascii="Cambria" w:hAnsi="Cambria"/>
          <w:b/>
          <w:sz w:val="24"/>
          <w:szCs w:val="24"/>
        </w:rPr>
        <w:t>25</w:t>
      </w:r>
    </w:p>
    <w:p w:rsidR="00503DBD" w:rsidRPr="00B26347" w:rsidRDefault="00503DBD" w:rsidP="004251DB">
      <w:pPr>
        <w:tabs>
          <w:tab w:val="left" w:pos="2520"/>
          <w:tab w:val="center" w:pos="7442"/>
        </w:tabs>
        <w:spacing w:after="0" w:line="240" w:lineRule="auto"/>
        <w:jc w:val="both"/>
        <w:rPr>
          <w:rFonts w:ascii="Cambria" w:hAnsi="Cambria"/>
          <w:sz w:val="24"/>
          <w:szCs w:val="24"/>
        </w:rPr>
      </w:pPr>
      <w:r w:rsidRPr="00B26347">
        <w:rPr>
          <w:rFonts w:ascii="Cambria" w:hAnsi="Cambria"/>
          <w:sz w:val="24"/>
          <w:szCs w:val="24"/>
        </w:rPr>
        <w:tab/>
      </w:r>
      <w:r w:rsidRPr="00B26347">
        <w:rPr>
          <w:rFonts w:ascii="Cambria" w:hAnsi="Cambria"/>
          <w:sz w:val="24"/>
          <w:szCs w:val="24"/>
        </w:rPr>
        <w:tab/>
        <w:t xml:space="preserve">  </w:t>
      </w:r>
    </w:p>
    <w:p w:rsidR="00503DBD" w:rsidRPr="00B26347" w:rsidRDefault="00503DBD" w:rsidP="004251DB">
      <w:pPr>
        <w:tabs>
          <w:tab w:val="left" w:pos="2160"/>
          <w:tab w:val="center" w:pos="7442"/>
        </w:tabs>
        <w:spacing w:line="240" w:lineRule="auto"/>
        <w:jc w:val="both"/>
        <w:rPr>
          <w:rFonts w:ascii="Cambria" w:hAnsi="Cambria"/>
          <w:sz w:val="24"/>
          <w:szCs w:val="24"/>
        </w:rPr>
      </w:pPr>
      <w:r w:rsidRPr="00B26347">
        <w:rPr>
          <w:rFonts w:ascii="Cambria" w:hAnsi="Cambria"/>
          <w:b/>
          <w:sz w:val="24"/>
          <w:szCs w:val="24"/>
        </w:rPr>
        <w:t xml:space="preserve">                  II. Festivaluri  </w:t>
      </w:r>
    </w:p>
    <w:p w:rsidR="00503DBD" w:rsidRPr="00B26347" w:rsidRDefault="00F11452" w:rsidP="000522DD">
      <w:pPr>
        <w:tabs>
          <w:tab w:val="left" w:pos="2520"/>
          <w:tab w:val="center" w:pos="7442"/>
        </w:tabs>
        <w:spacing w:after="0" w:line="240" w:lineRule="auto"/>
        <w:ind w:left="2520"/>
        <w:jc w:val="both"/>
        <w:rPr>
          <w:rFonts w:ascii="Cambria" w:hAnsi="Cambria"/>
          <w:sz w:val="24"/>
          <w:szCs w:val="24"/>
        </w:rPr>
      </w:pPr>
      <w:r>
        <w:rPr>
          <w:rFonts w:ascii="Cambria" w:hAnsi="Cambria"/>
          <w:sz w:val="24"/>
          <w:szCs w:val="24"/>
        </w:rPr>
        <w:t xml:space="preserve"> F</w:t>
      </w:r>
      <w:r w:rsidR="00503DBD" w:rsidRPr="00B26347">
        <w:rPr>
          <w:rFonts w:ascii="Cambria" w:hAnsi="Cambria"/>
          <w:sz w:val="24"/>
          <w:szCs w:val="24"/>
        </w:rPr>
        <w:t>estivalul Internaţ</w:t>
      </w:r>
      <w:r w:rsidR="004251DB">
        <w:rPr>
          <w:rFonts w:ascii="Cambria" w:hAnsi="Cambria"/>
          <w:sz w:val="24"/>
          <w:szCs w:val="24"/>
        </w:rPr>
        <w:t xml:space="preserve">ional Toamna Muzicală Clujeană </w:t>
      </w:r>
    </w:p>
    <w:p w:rsidR="00503DBD" w:rsidRPr="00B26347" w:rsidRDefault="00F11452" w:rsidP="004251DB">
      <w:pPr>
        <w:tabs>
          <w:tab w:val="left" w:pos="2520"/>
          <w:tab w:val="center" w:pos="7442"/>
        </w:tabs>
        <w:spacing w:after="0" w:line="240" w:lineRule="auto"/>
        <w:ind w:left="2520"/>
        <w:jc w:val="both"/>
        <w:rPr>
          <w:rFonts w:ascii="Cambria" w:hAnsi="Cambria"/>
          <w:sz w:val="24"/>
          <w:szCs w:val="24"/>
        </w:rPr>
      </w:pPr>
      <w:r>
        <w:rPr>
          <w:rFonts w:ascii="Cambria" w:hAnsi="Cambria"/>
          <w:sz w:val="24"/>
          <w:szCs w:val="24"/>
        </w:rPr>
        <w:t xml:space="preserve"> </w:t>
      </w:r>
    </w:p>
    <w:p w:rsidR="00503DBD" w:rsidRPr="00B26347" w:rsidRDefault="00503DBD" w:rsidP="00B931B9">
      <w:pPr>
        <w:numPr>
          <w:ilvl w:val="0"/>
          <w:numId w:val="10"/>
        </w:numPr>
        <w:tabs>
          <w:tab w:val="clear" w:pos="1980"/>
          <w:tab w:val="num" w:pos="1134"/>
          <w:tab w:val="left" w:pos="1560"/>
        </w:tabs>
        <w:spacing w:after="0" w:line="240" w:lineRule="auto"/>
        <w:ind w:left="1276" w:hanging="142"/>
        <w:jc w:val="both"/>
        <w:rPr>
          <w:rFonts w:ascii="Cambria" w:hAnsi="Cambria"/>
          <w:sz w:val="24"/>
          <w:szCs w:val="24"/>
        </w:rPr>
      </w:pPr>
      <w:r w:rsidRPr="00B26347">
        <w:rPr>
          <w:rFonts w:ascii="Cambria" w:hAnsi="Cambria"/>
          <w:b/>
          <w:sz w:val="24"/>
          <w:szCs w:val="24"/>
        </w:rPr>
        <w:t>Concerte educative: 3</w:t>
      </w:r>
    </w:p>
    <w:p w:rsidR="00503DBD" w:rsidRDefault="00503DBD" w:rsidP="000522DD">
      <w:pPr>
        <w:tabs>
          <w:tab w:val="left" w:pos="1560"/>
        </w:tabs>
        <w:spacing w:after="0" w:line="240" w:lineRule="auto"/>
        <w:ind w:left="1276"/>
        <w:jc w:val="both"/>
        <w:rPr>
          <w:rFonts w:ascii="Cambria" w:hAnsi="Cambria"/>
          <w:sz w:val="24"/>
          <w:szCs w:val="24"/>
          <w:highlight w:val="yellow"/>
        </w:rPr>
      </w:pPr>
    </w:p>
    <w:p w:rsidR="00282C83" w:rsidRDefault="00503DBD" w:rsidP="000522DD">
      <w:pPr>
        <w:spacing w:after="0" w:line="240" w:lineRule="auto"/>
        <w:ind w:left="720"/>
        <w:jc w:val="both"/>
        <w:rPr>
          <w:rFonts w:ascii="Cambria" w:hAnsi="Cambria"/>
          <w:b/>
          <w:sz w:val="24"/>
          <w:szCs w:val="24"/>
        </w:rPr>
      </w:pPr>
      <w:r w:rsidRPr="00282C83">
        <w:rPr>
          <w:rFonts w:ascii="Cambria" w:hAnsi="Cambria"/>
          <w:b/>
          <w:sz w:val="24"/>
          <w:szCs w:val="24"/>
        </w:rPr>
        <w:t xml:space="preserve">       IV. Proiecte de importanţă mărită din cadrul stagiunii</w:t>
      </w:r>
    </w:p>
    <w:p w:rsidR="00EC0539" w:rsidRDefault="00EC0539" w:rsidP="000522DD">
      <w:pPr>
        <w:spacing w:after="0" w:line="240" w:lineRule="auto"/>
        <w:ind w:left="720"/>
        <w:jc w:val="both"/>
        <w:rPr>
          <w:rFonts w:ascii="Cambria" w:hAnsi="Cambria"/>
          <w:b/>
          <w:sz w:val="24"/>
          <w:szCs w:val="24"/>
        </w:rPr>
      </w:pPr>
    </w:p>
    <w:p w:rsidR="001364AB" w:rsidRDefault="00503DBD" w:rsidP="000522DD">
      <w:pPr>
        <w:spacing w:line="240" w:lineRule="auto"/>
        <w:ind w:firstLine="720"/>
        <w:jc w:val="both"/>
        <w:rPr>
          <w:rFonts w:ascii="Cambria" w:hAnsi="Cambria"/>
          <w:b/>
          <w:sz w:val="24"/>
          <w:szCs w:val="24"/>
        </w:rPr>
      </w:pPr>
      <w:r w:rsidRPr="00B26347">
        <w:rPr>
          <w:rFonts w:ascii="Cambria" w:hAnsi="Cambria"/>
          <w:b/>
          <w:sz w:val="24"/>
          <w:szCs w:val="24"/>
        </w:rPr>
        <w:t xml:space="preserve">       V. Concerte în afara sediului</w:t>
      </w:r>
      <w:r w:rsidR="004251DB">
        <w:rPr>
          <w:rFonts w:ascii="Cambria" w:hAnsi="Cambria"/>
          <w:b/>
          <w:sz w:val="24"/>
          <w:szCs w:val="24"/>
        </w:rPr>
        <w:t>: 20</w:t>
      </w:r>
    </w:p>
    <w:p w:rsidR="00503DBD" w:rsidRPr="00AE3A7D" w:rsidRDefault="00503DBD" w:rsidP="000522DD">
      <w:pPr>
        <w:tabs>
          <w:tab w:val="left" w:pos="2520"/>
        </w:tabs>
        <w:spacing w:after="0" w:line="240" w:lineRule="auto"/>
        <w:jc w:val="both"/>
        <w:rPr>
          <w:rFonts w:ascii="Cambria" w:hAnsi="Cambria"/>
          <w:b/>
          <w:sz w:val="24"/>
          <w:szCs w:val="24"/>
        </w:rPr>
      </w:pPr>
      <w:r w:rsidRPr="00AE3A7D">
        <w:rPr>
          <w:rFonts w:ascii="Cambria" w:hAnsi="Cambria"/>
          <w:b/>
          <w:sz w:val="24"/>
          <w:szCs w:val="24"/>
        </w:rPr>
        <w:t xml:space="preserve">                     VI. Promovare</w:t>
      </w:r>
      <w:r w:rsidR="004251DB">
        <w:rPr>
          <w:rFonts w:ascii="Cambria" w:hAnsi="Cambria"/>
          <w:b/>
          <w:sz w:val="24"/>
          <w:szCs w:val="24"/>
        </w:rPr>
        <w:t>: 1</w:t>
      </w:r>
    </w:p>
    <w:p w:rsidR="00503DBD" w:rsidRPr="00AE3A7D" w:rsidRDefault="00503DBD" w:rsidP="000522DD">
      <w:pPr>
        <w:tabs>
          <w:tab w:val="left" w:pos="2520"/>
          <w:tab w:val="left" w:pos="4920"/>
          <w:tab w:val="center" w:pos="7442"/>
        </w:tabs>
        <w:spacing w:after="0" w:line="240" w:lineRule="auto"/>
        <w:ind w:left="2340"/>
        <w:jc w:val="both"/>
        <w:rPr>
          <w:rFonts w:ascii="Cambria" w:hAnsi="Cambria"/>
          <w:sz w:val="24"/>
          <w:szCs w:val="24"/>
        </w:rPr>
      </w:pPr>
      <w:r w:rsidRPr="00AE3A7D">
        <w:rPr>
          <w:rFonts w:ascii="Cambria" w:hAnsi="Cambria"/>
          <w:sz w:val="24"/>
          <w:szCs w:val="24"/>
        </w:rPr>
        <w:t xml:space="preserve">Înregistrări şi transmisii radio-TV  </w:t>
      </w:r>
    </w:p>
    <w:p w:rsidR="00503DBD" w:rsidRPr="00AE3A7D" w:rsidRDefault="00503DBD" w:rsidP="000522DD">
      <w:pPr>
        <w:tabs>
          <w:tab w:val="left" w:pos="2520"/>
          <w:tab w:val="left" w:pos="4920"/>
          <w:tab w:val="center" w:pos="7442"/>
        </w:tabs>
        <w:spacing w:after="0" w:line="240" w:lineRule="auto"/>
        <w:ind w:left="2340"/>
        <w:jc w:val="both"/>
        <w:rPr>
          <w:rFonts w:ascii="Cambria" w:hAnsi="Cambria"/>
          <w:sz w:val="24"/>
          <w:szCs w:val="24"/>
        </w:rPr>
      </w:pPr>
      <w:r w:rsidRPr="00AE3A7D">
        <w:rPr>
          <w:rFonts w:ascii="Cambria" w:hAnsi="Cambria"/>
          <w:sz w:val="24"/>
          <w:szCs w:val="24"/>
        </w:rPr>
        <w:t>Apariţii on-line (site-ul propriu,</w:t>
      </w:r>
      <w:r w:rsidR="00951BD0" w:rsidRPr="00AE3A7D">
        <w:rPr>
          <w:rFonts w:ascii="Cambria" w:hAnsi="Cambria"/>
          <w:sz w:val="24"/>
          <w:szCs w:val="24"/>
        </w:rPr>
        <w:t xml:space="preserve"> </w:t>
      </w:r>
      <w:r w:rsidRPr="00AE3A7D">
        <w:rPr>
          <w:rFonts w:ascii="Cambria" w:hAnsi="Cambria"/>
          <w:sz w:val="24"/>
          <w:szCs w:val="24"/>
        </w:rPr>
        <w:t>social media, parteneri media)</w:t>
      </w:r>
    </w:p>
    <w:p w:rsidR="00503DBD" w:rsidRDefault="00503DBD" w:rsidP="000522DD">
      <w:pPr>
        <w:tabs>
          <w:tab w:val="left" w:pos="2520"/>
          <w:tab w:val="left" w:pos="4920"/>
          <w:tab w:val="center" w:pos="7442"/>
        </w:tabs>
        <w:spacing w:after="0" w:line="240" w:lineRule="auto"/>
        <w:ind w:left="2340"/>
        <w:jc w:val="both"/>
        <w:rPr>
          <w:rFonts w:ascii="Cambria" w:hAnsi="Cambria"/>
          <w:sz w:val="24"/>
          <w:szCs w:val="24"/>
        </w:rPr>
      </w:pPr>
      <w:r w:rsidRPr="00AE3A7D">
        <w:rPr>
          <w:rFonts w:ascii="Cambria" w:hAnsi="Cambria"/>
          <w:sz w:val="24"/>
          <w:szCs w:val="24"/>
        </w:rPr>
        <w:t>Materiale publicitare (</w:t>
      </w:r>
      <w:r w:rsidR="00951BD0" w:rsidRPr="00AE3A7D">
        <w:rPr>
          <w:rFonts w:ascii="Cambria" w:hAnsi="Cambria"/>
          <w:sz w:val="24"/>
          <w:szCs w:val="24"/>
        </w:rPr>
        <w:t>afișe, pliante</w:t>
      </w:r>
      <w:r w:rsidRPr="00AE3A7D">
        <w:rPr>
          <w:rFonts w:ascii="Cambria" w:hAnsi="Cambria"/>
          <w:sz w:val="24"/>
          <w:szCs w:val="24"/>
        </w:rPr>
        <w:t>, broşuri,</w:t>
      </w:r>
      <w:r w:rsidR="00951BD0" w:rsidRPr="00AE3A7D">
        <w:rPr>
          <w:rFonts w:ascii="Cambria" w:hAnsi="Cambria"/>
          <w:sz w:val="24"/>
          <w:szCs w:val="24"/>
        </w:rPr>
        <w:t xml:space="preserve"> bannere, mesh-uri, </w:t>
      </w:r>
      <w:r w:rsidR="00AE3A7D" w:rsidRPr="00AE3A7D">
        <w:rPr>
          <w:rFonts w:ascii="Cambria" w:hAnsi="Cambria"/>
          <w:sz w:val="24"/>
          <w:szCs w:val="24"/>
        </w:rPr>
        <w:t>casete luminoase, totem ledscreen Iulius Mall, flyere cu mărțișoare personalizate – note muzicale de 1 martie, flyere date alături de flori de 8 martie etc</w:t>
      </w:r>
      <w:r w:rsidRPr="00AE3A7D">
        <w:rPr>
          <w:rFonts w:ascii="Cambria" w:hAnsi="Cambria"/>
          <w:sz w:val="24"/>
          <w:szCs w:val="24"/>
        </w:rPr>
        <w:t>.)</w:t>
      </w:r>
    </w:p>
    <w:p w:rsidR="00353ADB" w:rsidRPr="00AE3A7D" w:rsidRDefault="00353ADB" w:rsidP="000522DD">
      <w:pPr>
        <w:tabs>
          <w:tab w:val="left" w:pos="2520"/>
          <w:tab w:val="left" w:pos="4920"/>
          <w:tab w:val="center" w:pos="7442"/>
        </w:tabs>
        <w:spacing w:after="0" w:line="240" w:lineRule="auto"/>
        <w:ind w:left="2340"/>
        <w:jc w:val="both"/>
        <w:rPr>
          <w:rFonts w:ascii="Cambria" w:hAnsi="Cambria"/>
          <w:sz w:val="24"/>
          <w:szCs w:val="24"/>
        </w:rPr>
      </w:pPr>
    </w:p>
    <w:p w:rsidR="00503DBD" w:rsidRPr="00AE3A7D" w:rsidRDefault="00503DBD" w:rsidP="000522DD">
      <w:pPr>
        <w:spacing w:after="0" w:line="240" w:lineRule="auto"/>
        <w:jc w:val="both"/>
        <w:rPr>
          <w:rFonts w:ascii="Cambria" w:hAnsi="Cambria"/>
          <w:b/>
          <w:sz w:val="24"/>
          <w:szCs w:val="24"/>
        </w:rPr>
      </w:pPr>
      <w:r w:rsidRPr="00AE3A7D">
        <w:rPr>
          <w:rFonts w:ascii="Cambria" w:hAnsi="Cambria"/>
          <w:b/>
          <w:sz w:val="24"/>
          <w:szCs w:val="24"/>
        </w:rPr>
        <w:lastRenderedPageBreak/>
        <w:t>Proiecte din cadrul programelor</w:t>
      </w:r>
    </w:p>
    <w:p w:rsidR="00503DBD" w:rsidRPr="00AE3A7D" w:rsidRDefault="00503DBD" w:rsidP="000522DD">
      <w:pPr>
        <w:spacing w:after="0" w:line="240" w:lineRule="auto"/>
        <w:ind w:firstLine="720"/>
        <w:jc w:val="both"/>
        <w:rPr>
          <w:rFonts w:ascii="Cambria" w:hAnsi="Cambria"/>
          <w:sz w:val="24"/>
          <w:szCs w:val="24"/>
        </w:rPr>
      </w:pPr>
      <w:r w:rsidRPr="00AE3A7D">
        <w:rPr>
          <w:rFonts w:ascii="Cambria" w:hAnsi="Cambria"/>
          <w:sz w:val="24"/>
          <w:szCs w:val="24"/>
        </w:rPr>
        <w:t xml:space="preserve">Activitatea Filarmonicii de Stat „Transilvania” cuprinde următoarele categorii de concerte: vocal-simfonice, simfonice, corale, recitaluri camerale, concerte educative şi turnee. </w:t>
      </w:r>
    </w:p>
    <w:p w:rsidR="00503DBD" w:rsidRPr="00EC0539" w:rsidRDefault="00503DBD" w:rsidP="000522DD">
      <w:pPr>
        <w:spacing w:after="0" w:line="240" w:lineRule="auto"/>
        <w:ind w:firstLine="720"/>
        <w:jc w:val="both"/>
        <w:rPr>
          <w:rFonts w:ascii="Cambria" w:hAnsi="Cambria"/>
          <w:sz w:val="24"/>
          <w:szCs w:val="24"/>
        </w:rPr>
      </w:pPr>
      <w:r w:rsidRPr="00AE3A7D">
        <w:rPr>
          <w:rFonts w:ascii="Cambria" w:hAnsi="Cambria"/>
          <w:sz w:val="24"/>
          <w:szCs w:val="24"/>
        </w:rPr>
        <w:t xml:space="preserve">În perioada </w:t>
      </w:r>
      <w:r w:rsidR="004251DB">
        <w:rPr>
          <w:rFonts w:ascii="Cambria" w:hAnsi="Cambria"/>
          <w:sz w:val="24"/>
          <w:szCs w:val="24"/>
        </w:rPr>
        <w:t>1 august-31 decembrie 2021</w:t>
      </w:r>
      <w:r w:rsidRPr="00AE3A7D">
        <w:rPr>
          <w:rFonts w:ascii="Cambria" w:hAnsi="Cambria"/>
          <w:sz w:val="24"/>
          <w:szCs w:val="24"/>
        </w:rPr>
        <w:t xml:space="preserve">, Filarmonica de Stat „Transilvania” a susţinut </w:t>
      </w:r>
      <w:r w:rsidR="001514EE">
        <w:rPr>
          <w:rFonts w:ascii="Cambria" w:hAnsi="Cambria"/>
          <w:b/>
          <w:sz w:val="24"/>
          <w:szCs w:val="24"/>
          <w:u w:val="single"/>
        </w:rPr>
        <w:t>31</w:t>
      </w:r>
      <w:r w:rsidRPr="00AE3A7D">
        <w:rPr>
          <w:rFonts w:ascii="Cambria" w:hAnsi="Cambria"/>
          <w:b/>
          <w:sz w:val="24"/>
          <w:szCs w:val="24"/>
          <w:u w:val="single"/>
        </w:rPr>
        <w:t xml:space="preserve"> de evenimente</w:t>
      </w:r>
      <w:r w:rsidRPr="00AE3A7D">
        <w:rPr>
          <w:rFonts w:ascii="Cambria" w:hAnsi="Cambria"/>
          <w:sz w:val="24"/>
          <w:szCs w:val="24"/>
          <w:u w:val="single"/>
        </w:rPr>
        <w:t>,</w:t>
      </w:r>
      <w:r w:rsidRPr="00AE3A7D">
        <w:rPr>
          <w:rFonts w:ascii="Cambria" w:hAnsi="Cambria"/>
          <w:sz w:val="24"/>
          <w:szCs w:val="24"/>
        </w:rPr>
        <w:t xml:space="preserve"> care au cumulat un număr de </w:t>
      </w:r>
      <w:r w:rsidR="00EC0539" w:rsidRPr="00EC0539">
        <w:rPr>
          <w:rFonts w:ascii="Cambria" w:hAnsi="Cambria"/>
          <w:sz w:val="24"/>
          <w:szCs w:val="24"/>
        </w:rPr>
        <w:t>2300 de spectatori.</w:t>
      </w:r>
    </w:p>
    <w:p w:rsidR="00503DBD" w:rsidRDefault="00503DBD" w:rsidP="000522DD">
      <w:pPr>
        <w:spacing w:after="0" w:line="240" w:lineRule="auto"/>
        <w:ind w:firstLine="720"/>
        <w:jc w:val="both"/>
        <w:rPr>
          <w:rFonts w:ascii="Cambria" w:hAnsi="Cambria"/>
          <w:sz w:val="24"/>
          <w:szCs w:val="24"/>
        </w:rPr>
      </w:pPr>
    </w:p>
    <w:p w:rsidR="00353ADB" w:rsidRDefault="00353ADB" w:rsidP="00353ADB">
      <w:pPr>
        <w:spacing w:line="240" w:lineRule="atLeast"/>
        <w:contextualSpacing/>
        <w:jc w:val="center"/>
        <w:rPr>
          <w:rFonts w:asciiTheme="majorHAnsi" w:hAnsiTheme="majorHAnsi"/>
          <w:b/>
          <w:sz w:val="24"/>
          <w:szCs w:val="24"/>
        </w:rPr>
      </w:pPr>
    </w:p>
    <w:p w:rsidR="00EC0539" w:rsidRDefault="00EC0539" w:rsidP="00353ADB">
      <w:pPr>
        <w:spacing w:line="240" w:lineRule="atLeast"/>
        <w:contextualSpacing/>
        <w:jc w:val="center"/>
        <w:rPr>
          <w:rFonts w:asciiTheme="majorHAnsi" w:hAnsiTheme="majorHAnsi"/>
          <w:b/>
          <w:sz w:val="24"/>
          <w:szCs w:val="24"/>
        </w:rPr>
      </w:pPr>
      <w:r>
        <w:rPr>
          <w:rFonts w:asciiTheme="majorHAnsi" w:hAnsiTheme="majorHAnsi"/>
          <w:b/>
          <w:noProof/>
          <w:sz w:val="24"/>
          <w:szCs w:val="24"/>
          <w:lang w:val="en-US"/>
        </w:rPr>
        <w:drawing>
          <wp:inline distT="0" distB="0" distL="0" distR="0">
            <wp:extent cx="5270500" cy="3517900"/>
            <wp:effectExtent l="0" t="0" r="0" b="0"/>
            <wp:docPr id="9" name="Picture 9" descr="C:\Users\XPS\Desktop\Filarmonica\POze concert 17\2021 09 17 deschidere fila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PS\Desktop\Filarmonica\POze concert 17\2021 09 17 deschidere fila20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0500" cy="3517900"/>
                    </a:xfrm>
                    <a:prstGeom prst="rect">
                      <a:avLst/>
                    </a:prstGeom>
                    <a:noFill/>
                    <a:ln>
                      <a:noFill/>
                    </a:ln>
                  </pic:spPr>
                </pic:pic>
              </a:graphicData>
            </a:graphic>
          </wp:inline>
        </w:drawing>
      </w:r>
    </w:p>
    <w:p w:rsidR="00C1367B" w:rsidRDefault="00EC0539" w:rsidP="00353ADB">
      <w:pPr>
        <w:spacing w:line="240" w:lineRule="atLeast"/>
        <w:contextualSpacing/>
        <w:jc w:val="center"/>
        <w:rPr>
          <w:rFonts w:asciiTheme="majorHAnsi" w:hAnsiTheme="majorHAnsi"/>
          <w:sz w:val="24"/>
          <w:szCs w:val="24"/>
        </w:rPr>
      </w:pPr>
      <w:r>
        <w:rPr>
          <w:rFonts w:asciiTheme="majorHAnsi" w:hAnsiTheme="majorHAnsi"/>
          <w:sz w:val="24"/>
          <w:szCs w:val="24"/>
        </w:rPr>
        <w:t>Concertul de deschidere a stagiunii 2021-2022, 17 septembrie, 2022</w:t>
      </w:r>
    </w:p>
    <w:p w:rsidR="00EC0539" w:rsidRPr="00EC0539" w:rsidRDefault="00EC0539" w:rsidP="00353ADB">
      <w:pPr>
        <w:spacing w:line="240" w:lineRule="atLeast"/>
        <w:contextualSpacing/>
        <w:jc w:val="center"/>
        <w:rPr>
          <w:rFonts w:asciiTheme="majorHAnsi" w:hAnsiTheme="majorHAnsi"/>
          <w:sz w:val="24"/>
          <w:szCs w:val="24"/>
        </w:rPr>
      </w:pPr>
    </w:p>
    <w:p w:rsidR="00EC0539" w:rsidRDefault="00EC0539" w:rsidP="00EC0539">
      <w:pPr>
        <w:spacing w:line="240" w:lineRule="atLeast"/>
        <w:contextualSpacing/>
        <w:jc w:val="center"/>
        <w:rPr>
          <w:rFonts w:asciiTheme="majorHAnsi" w:hAnsiTheme="majorHAnsi"/>
          <w:b/>
          <w:sz w:val="24"/>
          <w:szCs w:val="24"/>
        </w:rPr>
      </w:pPr>
      <w:r>
        <w:rPr>
          <w:rFonts w:asciiTheme="majorHAnsi" w:hAnsiTheme="majorHAnsi"/>
          <w:b/>
          <w:noProof/>
          <w:sz w:val="24"/>
          <w:szCs w:val="24"/>
          <w:lang w:val="en-US"/>
        </w:rPr>
        <w:drawing>
          <wp:inline distT="0" distB="0" distL="0" distR="0" wp14:anchorId="3A4EDD98" wp14:editId="7E97EAE1">
            <wp:extent cx="5238752" cy="3492500"/>
            <wp:effectExtent l="0" t="0" r="0" b="0"/>
            <wp:docPr id="1" name="Picture 1" descr="C:\Users\XPS\Desktop\Filarmonica\poze 1 octombrie\Poze Facebook\DSC_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PS\Desktop\Filarmonica\poze 1 octombrie\Poze Facebook\DSC_140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42865" cy="3495242"/>
                    </a:xfrm>
                    <a:prstGeom prst="rect">
                      <a:avLst/>
                    </a:prstGeom>
                    <a:noFill/>
                    <a:ln>
                      <a:noFill/>
                    </a:ln>
                  </pic:spPr>
                </pic:pic>
              </a:graphicData>
            </a:graphic>
          </wp:inline>
        </w:drawing>
      </w:r>
    </w:p>
    <w:p w:rsidR="00EC0539" w:rsidRDefault="00EC0539" w:rsidP="00EC0539">
      <w:pPr>
        <w:spacing w:line="240" w:lineRule="atLeast"/>
        <w:contextualSpacing/>
        <w:jc w:val="center"/>
        <w:rPr>
          <w:rFonts w:asciiTheme="majorHAnsi" w:hAnsiTheme="majorHAnsi"/>
          <w:sz w:val="24"/>
          <w:szCs w:val="24"/>
        </w:rPr>
      </w:pPr>
      <w:r>
        <w:rPr>
          <w:rFonts w:asciiTheme="majorHAnsi" w:hAnsiTheme="majorHAnsi"/>
          <w:sz w:val="24"/>
          <w:szCs w:val="24"/>
        </w:rPr>
        <w:t xml:space="preserve">Concert vocal-simfonic, 1.10.2021, </w:t>
      </w:r>
      <w:r>
        <w:rPr>
          <w:rFonts w:asciiTheme="majorHAnsi" w:hAnsiTheme="majorHAnsi"/>
          <w:i/>
          <w:sz w:val="24"/>
          <w:szCs w:val="24"/>
        </w:rPr>
        <w:t>TMC</w:t>
      </w:r>
      <w:r>
        <w:rPr>
          <w:rFonts w:asciiTheme="majorHAnsi" w:hAnsiTheme="majorHAnsi"/>
          <w:sz w:val="24"/>
          <w:szCs w:val="24"/>
        </w:rPr>
        <w:t>, ed. a 54-a</w:t>
      </w:r>
    </w:p>
    <w:p w:rsidR="00EC0539" w:rsidRDefault="00EC0539" w:rsidP="00EC0539">
      <w:pPr>
        <w:spacing w:line="240" w:lineRule="atLeast"/>
        <w:contextualSpacing/>
        <w:jc w:val="center"/>
        <w:rPr>
          <w:rFonts w:asciiTheme="majorHAnsi" w:hAnsiTheme="majorHAnsi"/>
          <w:sz w:val="24"/>
          <w:szCs w:val="24"/>
        </w:rPr>
      </w:pPr>
    </w:p>
    <w:p w:rsidR="00EC0539" w:rsidRDefault="00EC0539" w:rsidP="00EC0539">
      <w:pPr>
        <w:spacing w:line="240" w:lineRule="atLeast"/>
        <w:contextualSpacing/>
        <w:jc w:val="center"/>
        <w:rPr>
          <w:rFonts w:asciiTheme="majorHAnsi" w:hAnsiTheme="majorHAnsi"/>
          <w:sz w:val="24"/>
          <w:szCs w:val="24"/>
        </w:rPr>
      </w:pPr>
      <w:r>
        <w:rPr>
          <w:rFonts w:asciiTheme="majorHAnsi" w:hAnsiTheme="majorHAnsi"/>
          <w:noProof/>
          <w:sz w:val="24"/>
          <w:szCs w:val="24"/>
          <w:lang w:val="en-US"/>
        </w:rPr>
        <w:lastRenderedPageBreak/>
        <w:drawing>
          <wp:inline distT="0" distB="0" distL="0" distR="0" wp14:anchorId="251AB1B3" wp14:editId="0C1FF287">
            <wp:extent cx="5102581" cy="2870200"/>
            <wp:effectExtent l="0" t="0" r="0" b="0"/>
            <wp:docPr id="3" name="Picture 3" descr="C:\Users\XPS\Desktop\Filarmonica\Poze 8 octombrie\Pentru Facebook\20211008 In memoriam Marius Tabacu_Cristian Mandeal_Andrei Baranov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PS\Desktop\Filarmonica\Poze 8 octombrie\Pentru Facebook\20211008 In memoriam Marius Tabacu_Cristian Mandeal_Andrei Baranov_-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03009" cy="2870441"/>
                    </a:xfrm>
                    <a:prstGeom prst="rect">
                      <a:avLst/>
                    </a:prstGeom>
                    <a:noFill/>
                    <a:ln>
                      <a:noFill/>
                    </a:ln>
                  </pic:spPr>
                </pic:pic>
              </a:graphicData>
            </a:graphic>
          </wp:inline>
        </w:drawing>
      </w:r>
    </w:p>
    <w:p w:rsidR="00EC0539" w:rsidRDefault="00EC0539" w:rsidP="00EC0539">
      <w:pPr>
        <w:spacing w:line="240" w:lineRule="atLeast"/>
        <w:contextualSpacing/>
        <w:jc w:val="center"/>
        <w:rPr>
          <w:rFonts w:asciiTheme="majorHAnsi" w:hAnsiTheme="majorHAnsi"/>
          <w:sz w:val="24"/>
          <w:szCs w:val="24"/>
        </w:rPr>
      </w:pPr>
      <w:r>
        <w:rPr>
          <w:rFonts w:asciiTheme="majorHAnsi" w:hAnsiTheme="majorHAnsi"/>
          <w:sz w:val="24"/>
          <w:szCs w:val="24"/>
        </w:rPr>
        <w:t xml:space="preserve">Concert simfonic </w:t>
      </w:r>
      <w:r>
        <w:rPr>
          <w:rFonts w:asciiTheme="majorHAnsi" w:hAnsiTheme="majorHAnsi"/>
          <w:i/>
          <w:sz w:val="24"/>
          <w:szCs w:val="24"/>
        </w:rPr>
        <w:t>In memoriam Marius Tabacu</w:t>
      </w:r>
      <w:r>
        <w:rPr>
          <w:rFonts w:asciiTheme="majorHAnsi" w:hAnsiTheme="majorHAnsi"/>
          <w:sz w:val="24"/>
          <w:szCs w:val="24"/>
        </w:rPr>
        <w:t>, 8.10.2021</w:t>
      </w:r>
    </w:p>
    <w:p w:rsidR="00EC0539" w:rsidRDefault="00EC0539" w:rsidP="00EC0539">
      <w:pPr>
        <w:spacing w:line="240" w:lineRule="atLeast"/>
        <w:contextualSpacing/>
        <w:jc w:val="center"/>
        <w:rPr>
          <w:rFonts w:asciiTheme="majorHAnsi" w:hAnsiTheme="majorHAnsi"/>
          <w:sz w:val="24"/>
          <w:szCs w:val="24"/>
        </w:rPr>
      </w:pPr>
    </w:p>
    <w:p w:rsidR="00EC0539" w:rsidRDefault="00EC0539" w:rsidP="00EC0539">
      <w:pPr>
        <w:spacing w:line="240" w:lineRule="atLeast"/>
        <w:contextualSpacing/>
        <w:jc w:val="center"/>
        <w:rPr>
          <w:rFonts w:asciiTheme="majorHAnsi" w:hAnsiTheme="majorHAnsi"/>
          <w:b/>
          <w:sz w:val="24"/>
          <w:szCs w:val="24"/>
        </w:rPr>
      </w:pPr>
      <w:r>
        <w:rPr>
          <w:rFonts w:asciiTheme="majorHAnsi" w:hAnsiTheme="majorHAnsi"/>
          <w:b/>
          <w:noProof/>
          <w:sz w:val="24"/>
          <w:szCs w:val="24"/>
          <w:lang w:val="en-US"/>
        </w:rPr>
        <w:drawing>
          <wp:inline distT="0" distB="0" distL="0" distR="0" wp14:anchorId="40A7D7FF" wp14:editId="021618E6">
            <wp:extent cx="5054600" cy="3369733"/>
            <wp:effectExtent l="0" t="0" r="0" b="0"/>
            <wp:docPr id="4" name="Picture 4" descr="C:\Users\XPS\Desktop\Filarmonica\Poze 12 octombrie\poze facebook\DSC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PS\Desktop\Filarmonica\Poze 12 octombrie\poze facebook\DSC_234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57886" cy="3371924"/>
                    </a:xfrm>
                    <a:prstGeom prst="rect">
                      <a:avLst/>
                    </a:prstGeom>
                    <a:noFill/>
                    <a:ln>
                      <a:noFill/>
                    </a:ln>
                  </pic:spPr>
                </pic:pic>
              </a:graphicData>
            </a:graphic>
          </wp:inline>
        </w:drawing>
      </w:r>
    </w:p>
    <w:p w:rsidR="00EC0539" w:rsidRPr="002E0C98" w:rsidRDefault="00EC0539" w:rsidP="00EC0539">
      <w:pPr>
        <w:spacing w:line="240" w:lineRule="atLeast"/>
        <w:contextualSpacing/>
        <w:jc w:val="center"/>
        <w:rPr>
          <w:rFonts w:asciiTheme="majorHAnsi" w:hAnsiTheme="majorHAnsi"/>
          <w:sz w:val="24"/>
          <w:szCs w:val="24"/>
        </w:rPr>
      </w:pPr>
      <w:r>
        <w:rPr>
          <w:rFonts w:asciiTheme="majorHAnsi" w:hAnsiTheme="majorHAnsi"/>
          <w:sz w:val="24"/>
          <w:szCs w:val="24"/>
        </w:rPr>
        <w:t xml:space="preserve">Recital cameral </w:t>
      </w:r>
      <w:r>
        <w:rPr>
          <w:rFonts w:asciiTheme="majorHAnsi" w:hAnsiTheme="majorHAnsi"/>
          <w:i/>
          <w:sz w:val="24"/>
          <w:szCs w:val="24"/>
        </w:rPr>
        <w:t>Transylvania Piano Trio</w:t>
      </w:r>
      <w:r>
        <w:rPr>
          <w:rFonts w:asciiTheme="majorHAnsi" w:hAnsiTheme="majorHAnsi"/>
          <w:sz w:val="24"/>
          <w:szCs w:val="24"/>
        </w:rPr>
        <w:t xml:space="preserve">, 12.10.2021, </w:t>
      </w:r>
      <w:r w:rsidRPr="002E0C98">
        <w:rPr>
          <w:rFonts w:asciiTheme="majorHAnsi" w:hAnsiTheme="majorHAnsi"/>
          <w:i/>
          <w:sz w:val="24"/>
          <w:szCs w:val="24"/>
        </w:rPr>
        <w:t>TMC</w:t>
      </w:r>
      <w:r>
        <w:rPr>
          <w:rFonts w:asciiTheme="majorHAnsi" w:hAnsiTheme="majorHAnsi"/>
          <w:sz w:val="24"/>
          <w:szCs w:val="24"/>
        </w:rPr>
        <w:t>, ed. a 54-a</w:t>
      </w:r>
    </w:p>
    <w:p w:rsidR="00EC0539" w:rsidRDefault="00EC0539" w:rsidP="00EC0539">
      <w:pPr>
        <w:spacing w:line="240" w:lineRule="atLeast"/>
        <w:contextualSpacing/>
        <w:jc w:val="center"/>
        <w:rPr>
          <w:rFonts w:asciiTheme="majorHAnsi" w:hAnsiTheme="majorHAnsi"/>
          <w:b/>
          <w:sz w:val="24"/>
          <w:szCs w:val="24"/>
        </w:rPr>
      </w:pPr>
    </w:p>
    <w:p w:rsidR="00EC0539" w:rsidRDefault="00EC0539" w:rsidP="00EC0539">
      <w:pPr>
        <w:spacing w:line="240" w:lineRule="atLeast"/>
        <w:contextualSpacing/>
        <w:jc w:val="center"/>
        <w:rPr>
          <w:rFonts w:asciiTheme="majorHAnsi" w:hAnsiTheme="majorHAnsi"/>
          <w:b/>
          <w:sz w:val="24"/>
          <w:szCs w:val="24"/>
        </w:rPr>
      </w:pPr>
    </w:p>
    <w:p w:rsidR="00EC0539" w:rsidRDefault="00EC0539" w:rsidP="00EC0539">
      <w:pPr>
        <w:spacing w:line="240" w:lineRule="atLeast"/>
        <w:contextualSpacing/>
        <w:jc w:val="center"/>
        <w:rPr>
          <w:rFonts w:asciiTheme="majorHAnsi" w:hAnsiTheme="majorHAnsi"/>
          <w:b/>
          <w:sz w:val="24"/>
          <w:szCs w:val="24"/>
        </w:rPr>
      </w:pPr>
      <w:r>
        <w:rPr>
          <w:rFonts w:asciiTheme="majorHAnsi" w:hAnsiTheme="majorHAnsi"/>
          <w:b/>
          <w:noProof/>
          <w:sz w:val="24"/>
          <w:szCs w:val="24"/>
          <w:lang w:val="en-US"/>
        </w:rPr>
        <w:lastRenderedPageBreak/>
        <w:drawing>
          <wp:inline distT="0" distB="0" distL="0" distR="0" wp14:anchorId="24C5D911" wp14:editId="55252CC8">
            <wp:extent cx="5457827" cy="3638550"/>
            <wp:effectExtent l="0" t="0" r="0" b="0"/>
            <wp:docPr id="5" name="Picture 5" descr="C:\Users\XPS\Desktop\Filarmonica\concert 15 octombrie\Facebook\DSC_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PS\Desktop\Filarmonica\concert 15 octombrie\Facebook\DSC_25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68724" cy="3645815"/>
                    </a:xfrm>
                    <a:prstGeom prst="rect">
                      <a:avLst/>
                    </a:prstGeom>
                    <a:noFill/>
                    <a:ln>
                      <a:noFill/>
                    </a:ln>
                  </pic:spPr>
                </pic:pic>
              </a:graphicData>
            </a:graphic>
          </wp:inline>
        </w:drawing>
      </w:r>
    </w:p>
    <w:p w:rsidR="00EC0539" w:rsidRDefault="00EC0539" w:rsidP="00EC0539">
      <w:pPr>
        <w:spacing w:line="240" w:lineRule="atLeast"/>
        <w:contextualSpacing/>
        <w:jc w:val="center"/>
        <w:rPr>
          <w:rFonts w:asciiTheme="majorHAnsi" w:hAnsiTheme="majorHAnsi"/>
          <w:sz w:val="24"/>
          <w:szCs w:val="24"/>
        </w:rPr>
      </w:pPr>
      <w:r>
        <w:rPr>
          <w:rFonts w:asciiTheme="majorHAnsi" w:hAnsiTheme="majorHAnsi"/>
          <w:sz w:val="24"/>
          <w:szCs w:val="24"/>
        </w:rPr>
        <w:t xml:space="preserve">Concert simfonic, 15.10.2021, </w:t>
      </w:r>
      <w:r w:rsidRPr="002E0C98">
        <w:rPr>
          <w:rFonts w:asciiTheme="majorHAnsi" w:hAnsiTheme="majorHAnsi"/>
          <w:i/>
          <w:sz w:val="24"/>
          <w:szCs w:val="24"/>
        </w:rPr>
        <w:t>TMC</w:t>
      </w:r>
      <w:r>
        <w:rPr>
          <w:rFonts w:asciiTheme="majorHAnsi" w:hAnsiTheme="majorHAnsi"/>
          <w:sz w:val="24"/>
          <w:szCs w:val="24"/>
        </w:rPr>
        <w:t>, ed. a 54-a</w:t>
      </w:r>
    </w:p>
    <w:p w:rsidR="00EC0539" w:rsidRDefault="00EC0539" w:rsidP="00EC0539">
      <w:pPr>
        <w:spacing w:line="240" w:lineRule="atLeast"/>
        <w:contextualSpacing/>
        <w:rPr>
          <w:rFonts w:asciiTheme="majorHAnsi" w:hAnsiTheme="majorHAnsi"/>
          <w:sz w:val="24"/>
          <w:szCs w:val="24"/>
        </w:rPr>
      </w:pPr>
    </w:p>
    <w:p w:rsidR="00EC0539" w:rsidRDefault="00EC0539" w:rsidP="00EC0539">
      <w:pPr>
        <w:spacing w:after="0" w:line="276" w:lineRule="auto"/>
        <w:jc w:val="center"/>
        <w:rPr>
          <w:rFonts w:asciiTheme="majorHAnsi" w:hAnsiTheme="majorHAnsi"/>
          <w:b/>
          <w:sz w:val="24"/>
          <w:szCs w:val="24"/>
        </w:rPr>
      </w:pPr>
      <w:r>
        <w:rPr>
          <w:rFonts w:asciiTheme="majorHAnsi" w:hAnsiTheme="majorHAnsi"/>
          <w:b/>
          <w:noProof/>
          <w:sz w:val="24"/>
          <w:szCs w:val="24"/>
          <w:lang w:val="en-US"/>
        </w:rPr>
        <w:drawing>
          <wp:inline distT="0" distB="0" distL="0" distR="0" wp14:anchorId="39FFDDC0" wp14:editId="27EAE080">
            <wp:extent cx="5381625" cy="3587750"/>
            <wp:effectExtent l="0" t="0" r="0" b="0"/>
            <wp:docPr id="44" name="Picture 44" descr="C:\Users\XPS\Desktop\Filarmonica\Poze 27 oct - Cvartetul Transilvan\DSC_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PS\Desktop\Filarmonica\Poze 27 oct - Cvartetul Transilvan\DSC_293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81625" cy="3587750"/>
                    </a:xfrm>
                    <a:prstGeom prst="rect">
                      <a:avLst/>
                    </a:prstGeom>
                    <a:noFill/>
                    <a:ln>
                      <a:noFill/>
                    </a:ln>
                  </pic:spPr>
                </pic:pic>
              </a:graphicData>
            </a:graphic>
          </wp:inline>
        </w:drawing>
      </w:r>
    </w:p>
    <w:p w:rsidR="00EC0539" w:rsidRDefault="00EC0539" w:rsidP="00EC0539">
      <w:pPr>
        <w:spacing w:line="240" w:lineRule="atLeast"/>
        <w:contextualSpacing/>
        <w:jc w:val="center"/>
        <w:rPr>
          <w:rFonts w:asciiTheme="majorHAnsi" w:hAnsiTheme="majorHAnsi"/>
          <w:sz w:val="24"/>
          <w:szCs w:val="24"/>
        </w:rPr>
      </w:pPr>
      <w:r>
        <w:rPr>
          <w:rFonts w:asciiTheme="majorHAnsi" w:hAnsiTheme="majorHAnsi"/>
          <w:sz w:val="24"/>
          <w:szCs w:val="24"/>
        </w:rPr>
        <w:t xml:space="preserve">Recital Cvartetul Transilvan, 27.10.2021, </w:t>
      </w:r>
      <w:r w:rsidRPr="00C1367B">
        <w:rPr>
          <w:rFonts w:ascii="Cambria" w:hAnsi="Cambria"/>
          <w:i/>
          <w:sz w:val="24"/>
          <w:szCs w:val="24"/>
          <w:lang w:val="en-US"/>
        </w:rPr>
        <w:t>TMC</w:t>
      </w:r>
      <w:r>
        <w:rPr>
          <w:rFonts w:ascii="Cambria" w:hAnsi="Cambria"/>
          <w:sz w:val="24"/>
          <w:szCs w:val="24"/>
          <w:lang w:val="en-US"/>
        </w:rPr>
        <w:t xml:space="preserve">, ed. </w:t>
      </w:r>
      <w:proofErr w:type="gramStart"/>
      <w:r>
        <w:rPr>
          <w:rFonts w:ascii="Cambria" w:hAnsi="Cambria"/>
          <w:sz w:val="24"/>
          <w:szCs w:val="24"/>
          <w:lang w:val="en-US"/>
        </w:rPr>
        <w:t>a</w:t>
      </w:r>
      <w:proofErr w:type="gramEnd"/>
      <w:r>
        <w:rPr>
          <w:rFonts w:ascii="Cambria" w:hAnsi="Cambria"/>
          <w:sz w:val="24"/>
          <w:szCs w:val="24"/>
          <w:lang w:val="en-US"/>
        </w:rPr>
        <w:t xml:space="preserve"> 54-a</w:t>
      </w:r>
    </w:p>
    <w:p w:rsidR="00EC0539" w:rsidRDefault="00EC0539" w:rsidP="00EC0539">
      <w:pPr>
        <w:spacing w:line="240" w:lineRule="atLeast"/>
        <w:contextualSpacing/>
        <w:jc w:val="center"/>
        <w:rPr>
          <w:rFonts w:asciiTheme="majorHAnsi" w:hAnsiTheme="majorHAnsi"/>
          <w:sz w:val="24"/>
          <w:szCs w:val="24"/>
        </w:rPr>
      </w:pPr>
    </w:p>
    <w:p w:rsidR="00EC0539" w:rsidRDefault="00EC0539" w:rsidP="00EC0539">
      <w:pPr>
        <w:spacing w:line="240" w:lineRule="atLeast"/>
        <w:contextualSpacing/>
        <w:jc w:val="center"/>
        <w:rPr>
          <w:rFonts w:asciiTheme="majorHAnsi" w:hAnsiTheme="majorHAnsi"/>
          <w:sz w:val="24"/>
          <w:szCs w:val="24"/>
        </w:rPr>
      </w:pPr>
    </w:p>
    <w:p w:rsidR="00EC0539" w:rsidRPr="00C1367B" w:rsidRDefault="00EC0539" w:rsidP="00EC0539">
      <w:pPr>
        <w:spacing w:line="240" w:lineRule="atLeast"/>
        <w:contextualSpacing/>
        <w:jc w:val="center"/>
        <w:rPr>
          <w:rFonts w:asciiTheme="majorHAnsi" w:hAnsiTheme="majorHAnsi"/>
          <w:sz w:val="24"/>
          <w:szCs w:val="24"/>
        </w:rPr>
      </w:pPr>
      <w:r>
        <w:rPr>
          <w:rFonts w:asciiTheme="majorHAnsi" w:hAnsiTheme="majorHAnsi"/>
          <w:noProof/>
          <w:sz w:val="24"/>
          <w:szCs w:val="24"/>
          <w:lang w:val="en-US"/>
        </w:rPr>
        <w:lastRenderedPageBreak/>
        <w:drawing>
          <wp:inline distT="0" distB="0" distL="0" distR="0" wp14:anchorId="361BF896" wp14:editId="6A1C6F2D">
            <wp:extent cx="6356409" cy="2451100"/>
            <wp:effectExtent l="0" t="0" r="0" b="0"/>
            <wp:docPr id="46" name="Picture 46" descr="C:\Users\XPS\Desktop\Filarmonica\poze 22 octombrie\prel mici\DSC_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PS\Desktop\Filarmonica\poze 22 octombrie\prel mici\DSC_280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56409" cy="2451100"/>
                    </a:xfrm>
                    <a:prstGeom prst="rect">
                      <a:avLst/>
                    </a:prstGeom>
                    <a:noFill/>
                    <a:ln>
                      <a:noFill/>
                    </a:ln>
                  </pic:spPr>
                </pic:pic>
              </a:graphicData>
            </a:graphic>
          </wp:inline>
        </w:drawing>
      </w:r>
    </w:p>
    <w:p w:rsidR="00EC0539" w:rsidRDefault="00EC0539" w:rsidP="00EC0539">
      <w:pPr>
        <w:autoSpaceDE w:val="0"/>
        <w:autoSpaceDN w:val="0"/>
        <w:adjustRightInd w:val="0"/>
        <w:spacing w:after="0" w:line="240" w:lineRule="auto"/>
        <w:jc w:val="both"/>
        <w:rPr>
          <w:rFonts w:ascii="Cambria" w:hAnsi="Cambria"/>
          <w:sz w:val="24"/>
          <w:szCs w:val="24"/>
          <w:lang w:val="en-US"/>
        </w:rPr>
      </w:pPr>
      <w:r>
        <w:rPr>
          <w:rFonts w:ascii="Cambria" w:hAnsi="Cambria"/>
          <w:color w:val="FF0000"/>
          <w:sz w:val="24"/>
          <w:szCs w:val="24"/>
          <w:lang w:val="en-US"/>
        </w:rPr>
        <w:tab/>
      </w:r>
      <w:r>
        <w:rPr>
          <w:rFonts w:ascii="Cambria" w:hAnsi="Cambria"/>
          <w:color w:val="FF0000"/>
          <w:sz w:val="24"/>
          <w:szCs w:val="24"/>
          <w:lang w:val="en-US"/>
        </w:rPr>
        <w:tab/>
      </w:r>
      <w:r>
        <w:rPr>
          <w:rFonts w:ascii="Cambria" w:hAnsi="Cambria"/>
          <w:color w:val="FF0000"/>
          <w:sz w:val="24"/>
          <w:szCs w:val="24"/>
          <w:lang w:val="en-US"/>
        </w:rPr>
        <w:tab/>
      </w:r>
      <w:r>
        <w:rPr>
          <w:rFonts w:ascii="Cambria" w:hAnsi="Cambria"/>
          <w:color w:val="FF0000"/>
          <w:sz w:val="24"/>
          <w:szCs w:val="24"/>
          <w:lang w:val="en-US"/>
        </w:rPr>
        <w:tab/>
      </w:r>
      <w:r>
        <w:rPr>
          <w:rFonts w:ascii="Cambria" w:hAnsi="Cambria"/>
          <w:color w:val="FF0000"/>
          <w:sz w:val="24"/>
          <w:szCs w:val="24"/>
          <w:lang w:val="en-US"/>
        </w:rPr>
        <w:tab/>
      </w:r>
      <w:r>
        <w:rPr>
          <w:rFonts w:ascii="Cambria" w:hAnsi="Cambria"/>
          <w:sz w:val="24"/>
          <w:szCs w:val="24"/>
          <w:lang w:val="en-US"/>
        </w:rPr>
        <w:t xml:space="preserve">Concert </w:t>
      </w:r>
      <w:proofErr w:type="spellStart"/>
      <w:r>
        <w:rPr>
          <w:rFonts w:ascii="Cambria" w:hAnsi="Cambria"/>
          <w:sz w:val="24"/>
          <w:szCs w:val="24"/>
          <w:lang w:val="en-US"/>
        </w:rPr>
        <w:t>simfonic</w:t>
      </w:r>
      <w:proofErr w:type="spellEnd"/>
      <w:r>
        <w:rPr>
          <w:rFonts w:ascii="Cambria" w:hAnsi="Cambria"/>
          <w:sz w:val="24"/>
          <w:szCs w:val="24"/>
          <w:lang w:val="en-US"/>
        </w:rPr>
        <w:t xml:space="preserve">, 22.10.2021, </w:t>
      </w:r>
      <w:proofErr w:type="spellStart"/>
      <w:r>
        <w:rPr>
          <w:rFonts w:ascii="Cambria" w:hAnsi="Cambria"/>
          <w:sz w:val="24"/>
          <w:szCs w:val="24"/>
          <w:lang w:val="en-US"/>
        </w:rPr>
        <w:t>dirijor</w:t>
      </w:r>
      <w:proofErr w:type="spellEnd"/>
      <w:r>
        <w:rPr>
          <w:rFonts w:ascii="Cambria" w:hAnsi="Cambria"/>
          <w:sz w:val="24"/>
          <w:szCs w:val="24"/>
          <w:lang w:val="en-US"/>
        </w:rPr>
        <w:t xml:space="preserve"> </w:t>
      </w:r>
      <w:proofErr w:type="spellStart"/>
      <w:r>
        <w:rPr>
          <w:rFonts w:ascii="Cambria" w:hAnsi="Cambria"/>
          <w:sz w:val="24"/>
          <w:szCs w:val="24"/>
          <w:lang w:val="en-US"/>
        </w:rPr>
        <w:t>Tiberiu</w:t>
      </w:r>
      <w:proofErr w:type="spellEnd"/>
      <w:r>
        <w:rPr>
          <w:rFonts w:ascii="Cambria" w:hAnsi="Cambria"/>
          <w:sz w:val="24"/>
          <w:szCs w:val="24"/>
          <w:lang w:val="en-US"/>
        </w:rPr>
        <w:t xml:space="preserve"> </w:t>
      </w:r>
      <w:proofErr w:type="spellStart"/>
      <w:r>
        <w:rPr>
          <w:rFonts w:ascii="Cambria" w:hAnsi="Cambria"/>
          <w:sz w:val="24"/>
          <w:szCs w:val="24"/>
          <w:lang w:val="en-US"/>
        </w:rPr>
        <w:t>Soare</w:t>
      </w:r>
      <w:proofErr w:type="spellEnd"/>
    </w:p>
    <w:p w:rsidR="00EC0539" w:rsidRDefault="00EC0539" w:rsidP="00EC0539">
      <w:pPr>
        <w:autoSpaceDE w:val="0"/>
        <w:autoSpaceDN w:val="0"/>
        <w:adjustRightInd w:val="0"/>
        <w:spacing w:after="0" w:line="240" w:lineRule="auto"/>
        <w:jc w:val="both"/>
        <w:rPr>
          <w:rFonts w:ascii="Cambria" w:hAnsi="Cambria"/>
          <w:sz w:val="24"/>
          <w:szCs w:val="24"/>
          <w:lang w:val="en-US"/>
        </w:rPr>
      </w:pPr>
    </w:p>
    <w:p w:rsidR="00EC0539" w:rsidRDefault="00EC0539" w:rsidP="00EC0539">
      <w:pPr>
        <w:autoSpaceDE w:val="0"/>
        <w:autoSpaceDN w:val="0"/>
        <w:adjustRightInd w:val="0"/>
        <w:spacing w:after="0" w:line="240" w:lineRule="auto"/>
        <w:jc w:val="center"/>
        <w:rPr>
          <w:rFonts w:ascii="Cambria" w:hAnsi="Cambria"/>
          <w:sz w:val="24"/>
          <w:szCs w:val="24"/>
          <w:lang w:val="en-US"/>
        </w:rPr>
      </w:pPr>
      <w:r>
        <w:rPr>
          <w:rFonts w:ascii="Cambria" w:hAnsi="Cambria"/>
          <w:noProof/>
          <w:sz w:val="24"/>
          <w:szCs w:val="24"/>
          <w:lang w:val="en-US"/>
        </w:rPr>
        <w:drawing>
          <wp:inline distT="0" distB="0" distL="0" distR="0" wp14:anchorId="5FE205A2" wp14:editId="7CFF1474">
            <wp:extent cx="5057422" cy="2844800"/>
            <wp:effectExtent l="0" t="0" r="0" b="0"/>
            <wp:docPr id="47" name="Picture 47" descr="C:\Users\XPS\Desktop\Filarmonica\Poze cvartetul arcadia\20211103_Cvartetul Arcadia_Razvan Poptean_Christophe Alvarez\20211103_Cvartetul Arcadia_Razvan Poptean_Christophe Alvarez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PS\Desktop\Filarmonica\Poze cvartetul arcadia\20211103_Cvartetul Arcadia_Razvan Poptean_Christophe Alvarez\20211103_Cvartetul Arcadia_Razvan Poptean_Christophe Alvarez_-2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59952" cy="2846223"/>
                    </a:xfrm>
                    <a:prstGeom prst="rect">
                      <a:avLst/>
                    </a:prstGeom>
                    <a:noFill/>
                    <a:ln>
                      <a:noFill/>
                    </a:ln>
                  </pic:spPr>
                </pic:pic>
              </a:graphicData>
            </a:graphic>
          </wp:inline>
        </w:drawing>
      </w:r>
    </w:p>
    <w:p w:rsidR="00EC0539" w:rsidRDefault="00EC0539" w:rsidP="00EC0539">
      <w:pPr>
        <w:autoSpaceDE w:val="0"/>
        <w:autoSpaceDN w:val="0"/>
        <w:adjustRightInd w:val="0"/>
        <w:spacing w:after="0" w:line="240" w:lineRule="auto"/>
        <w:jc w:val="center"/>
        <w:rPr>
          <w:rFonts w:ascii="Cambria" w:hAnsi="Cambria"/>
          <w:sz w:val="24"/>
          <w:szCs w:val="24"/>
          <w:lang w:val="en-US"/>
        </w:rPr>
      </w:pPr>
      <w:r>
        <w:rPr>
          <w:rFonts w:ascii="Cambria" w:hAnsi="Cambria"/>
          <w:sz w:val="24"/>
          <w:szCs w:val="24"/>
          <w:lang w:val="en-US"/>
        </w:rPr>
        <w:t xml:space="preserve">Recital </w:t>
      </w:r>
      <w:proofErr w:type="spellStart"/>
      <w:r>
        <w:rPr>
          <w:rFonts w:ascii="Cambria" w:hAnsi="Cambria"/>
          <w:sz w:val="24"/>
          <w:szCs w:val="24"/>
          <w:lang w:val="en-US"/>
        </w:rPr>
        <w:t>Cvartetul</w:t>
      </w:r>
      <w:proofErr w:type="spellEnd"/>
      <w:r>
        <w:rPr>
          <w:rFonts w:ascii="Cambria" w:hAnsi="Cambria"/>
          <w:sz w:val="24"/>
          <w:szCs w:val="24"/>
          <w:lang w:val="en-US"/>
        </w:rPr>
        <w:t xml:space="preserve"> Arcadia, 03.11.2021, </w:t>
      </w:r>
      <w:r w:rsidRPr="00C1367B">
        <w:rPr>
          <w:rFonts w:ascii="Cambria" w:hAnsi="Cambria"/>
          <w:i/>
          <w:sz w:val="24"/>
          <w:szCs w:val="24"/>
          <w:lang w:val="en-US"/>
        </w:rPr>
        <w:t>TMC</w:t>
      </w:r>
      <w:r>
        <w:rPr>
          <w:rFonts w:ascii="Cambria" w:hAnsi="Cambria"/>
          <w:sz w:val="24"/>
          <w:szCs w:val="24"/>
          <w:lang w:val="en-US"/>
        </w:rPr>
        <w:t>, ed. a 54-a</w:t>
      </w:r>
    </w:p>
    <w:p w:rsidR="00EC0539" w:rsidRDefault="00EC0539" w:rsidP="00EC0539">
      <w:pPr>
        <w:autoSpaceDE w:val="0"/>
        <w:autoSpaceDN w:val="0"/>
        <w:adjustRightInd w:val="0"/>
        <w:spacing w:after="0" w:line="240" w:lineRule="auto"/>
        <w:jc w:val="center"/>
        <w:rPr>
          <w:rFonts w:ascii="Cambria" w:hAnsi="Cambria"/>
          <w:sz w:val="24"/>
          <w:szCs w:val="24"/>
          <w:lang w:val="en-US"/>
        </w:rPr>
      </w:pPr>
    </w:p>
    <w:p w:rsidR="00EC0539" w:rsidRDefault="00EC0539" w:rsidP="00EC0539">
      <w:pPr>
        <w:autoSpaceDE w:val="0"/>
        <w:autoSpaceDN w:val="0"/>
        <w:adjustRightInd w:val="0"/>
        <w:spacing w:after="0" w:line="240" w:lineRule="auto"/>
        <w:jc w:val="center"/>
        <w:rPr>
          <w:rFonts w:ascii="Cambria" w:hAnsi="Cambria"/>
          <w:sz w:val="24"/>
          <w:szCs w:val="24"/>
          <w:lang w:val="en-US"/>
        </w:rPr>
      </w:pPr>
      <w:r>
        <w:rPr>
          <w:rFonts w:ascii="Cambria" w:hAnsi="Cambria"/>
          <w:noProof/>
          <w:sz w:val="24"/>
          <w:szCs w:val="24"/>
          <w:lang w:val="en-US"/>
        </w:rPr>
        <w:drawing>
          <wp:inline distT="0" distB="0" distL="0" distR="0" wp14:anchorId="60C0A8F7" wp14:editId="5A1EEB43">
            <wp:extent cx="5109465" cy="2565400"/>
            <wp:effectExtent l="0" t="0" r="0" b="6350"/>
            <wp:docPr id="48" name="Picture 48" descr="C:\Users\XPS\Desktop\Filarmonica\poze 5 nov\DSC_317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PS\Desktop\Filarmonica\poze 5 nov\DSC_3179 - Cop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09465" cy="2565400"/>
                    </a:xfrm>
                    <a:prstGeom prst="rect">
                      <a:avLst/>
                    </a:prstGeom>
                    <a:noFill/>
                    <a:ln>
                      <a:noFill/>
                    </a:ln>
                  </pic:spPr>
                </pic:pic>
              </a:graphicData>
            </a:graphic>
          </wp:inline>
        </w:drawing>
      </w:r>
    </w:p>
    <w:p w:rsidR="00EC0539" w:rsidRDefault="00EC0539" w:rsidP="00EC0539">
      <w:pPr>
        <w:autoSpaceDE w:val="0"/>
        <w:autoSpaceDN w:val="0"/>
        <w:adjustRightInd w:val="0"/>
        <w:spacing w:after="0" w:line="240" w:lineRule="auto"/>
        <w:jc w:val="center"/>
        <w:rPr>
          <w:rFonts w:ascii="Cambria" w:hAnsi="Cambria"/>
          <w:sz w:val="24"/>
          <w:szCs w:val="24"/>
          <w:lang w:val="en-US"/>
        </w:rPr>
      </w:pPr>
      <w:r>
        <w:rPr>
          <w:rFonts w:ascii="Cambria" w:hAnsi="Cambria"/>
          <w:sz w:val="24"/>
          <w:szCs w:val="24"/>
          <w:lang w:val="en-US"/>
        </w:rPr>
        <w:t xml:space="preserve">Concert </w:t>
      </w:r>
      <w:proofErr w:type="spellStart"/>
      <w:r>
        <w:rPr>
          <w:rFonts w:ascii="Cambria" w:hAnsi="Cambria"/>
          <w:sz w:val="24"/>
          <w:szCs w:val="24"/>
          <w:lang w:val="en-US"/>
        </w:rPr>
        <w:t>simfonic</w:t>
      </w:r>
      <w:proofErr w:type="spellEnd"/>
      <w:r>
        <w:rPr>
          <w:rFonts w:ascii="Cambria" w:hAnsi="Cambria"/>
          <w:sz w:val="24"/>
          <w:szCs w:val="24"/>
          <w:lang w:val="en-US"/>
        </w:rPr>
        <w:t xml:space="preserve">, 5.11.2021, </w:t>
      </w:r>
      <w:proofErr w:type="spellStart"/>
      <w:r>
        <w:rPr>
          <w:rFonts w:ascii="Cambria" w:hAnsi="Cambria"/>
          <w:sz w:val="24"/>
          <w:szCs w:val="24"/>
          <w:lang w:val="en-US"/>
        </w:rPr>
        <w:t>dirijor</w:t>
      </w:r>
      <w:proofErr w:type="spellEnd"/>
      <w:r>
        <w:rPr>
          <w:rFonts w:ascii="Cambria" w:hAnsi="Cambria"/>
          <w:sz w:val="24"/>
          <w:szCs w:val="24"/>
          <w:lang w:val="en-US"/>
        </w:rPr>
        <w:t xml:space="preserve"> </w:t>
      </w:r>
      <w:proofErr w:type="spellStart"/>
      <w:r>
        <w:rPr>
          <w:rFonts w:ascii="Cambria" w:hAnsi="Cambria"/>
          <w:sz w:val="24"/>
          <w:szCs w:val="24"/>
          <w:lang w:val="en-US"/>
        </w:rPr>
        <w:t>Radek</w:t>
      </w:r>
      <w:proofErr w:type="spellEnd"/>
      <w:r>
        <w:rPr>
          <w:rFonts w:ascii="Cambria" w:hAnsi="Cambria"/>
          <w:sz w:val="24"/>
          <w:szCs w:val="24"/>
          <w:lang w:val="en-US"/>
        </w:rPr>
        <w:t xml:space="preserve"> </w:t>
      </w:r>
      <w:proofErr w:type="spellStart"/>
      <w:r>
        <w:rPr>
          <w:rFonts w:ascii="Cambria" w:hAnsi="Cambria"/>
          <w:sz w:val="24"/>
          <w:szCs w:val="24"/>
          <w:lang w:val="en-US"/>
        </w:rPr>
        <w:t>Baborak</w:t>
      </w:r>
      <w:proofErr w:type="spellEnd"/>
    </w:p>
    <w:p w:rsidR="00EC0539" w:rsidRDefault="00EC0539" w:rsidP="00EC0539">
      <w:pPr>
        <w:autoSpaceDE w:val="0"/>
        <w:autoSpaceDN w:val="0"/>
        <w:adjustRightInd w:val="0"/>
        <w:spacing w:after="0" w:line="240" w:lineRule="auto"/>
        <w:jc w:val="center"/>
        <w:rPr>
          <w:rFonts w:ascii="Cambria" w:hAnsi="Cambria"/>
          <w:sz w:val="24"/>
          <w:szCs w:val="24"/>
          <w:lang w:val="en-US"/>
        </w:rPr>
      </w:pPr>
    </w:p>
    <w:p w:rsidR="00EC0539" w:rsidRDefault="00EC0539" w:rsidP="00EC0539">
      <w:pPr>
        <w:autoSpaceDE w:val="0"/>
        <w:autoSpaceDN w:val="0"/>
        <w:adjustRightInd w:val="0"/>
        <w:spacing w:after="0" w:line="240" w:lineRule="auto"/>
        <w:jc w:val="center"/>
        <w:rPr>
          <w:rFonts w:ascii="Cambria" w:hAnsi="Cambria"/>
          <w:sz w:val="24"/>
          <w:szCs w:val="24"/>
          <w:lang w:val="en-US"/>
        </w:rPr>
      </w:pPr>
      <w:r>
        <w:rPr>
          <w:rFonts w:ascii="Cambria" w:hAnsi="Cambria"/>
          <w:noProof/>
          <w:sz w:val="24"/>
          <w:szCs w:val="24"/>
          <w:lang w:val="en-US"/>
        </w:rPr>
        <w:lastRenderedPageBreak/>
        <w:drawing>
          <wp:inline distT="0" distB="0" distL="0" distR="0" wp14:anchorId="6F3459E1" wp14:editId="46690632">
            <wp:extent cx="5295900" cy="2692454"/>
            <wp:effectExtent l="0" t="0" r="0" b="0"/>
            <wp:docPr id="49" name="Picture 49" descr="C:\Users\XPS\Desktop\Filarmonica\poze 19 noiembrie\DSC_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PS\Desktop\Filarmonica\poze 19 noiembrie\DSC_387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00405" cy="2694744"/>
                    </a:xfrm>
                    <a:prstGeom prst="rect">
                      <a:avLst/>
                    </a:prstGeom>
                    <a:noFill/>
                    <a:ln>
                      <a:noFill/>
                    </a:ln>
                  </pic:spPr>
                </pic:pic>
              </a:graphicData>
            </a:graphic>
          </wp:inline>
        </w:drawing>
      </w:r>
    </w:p>
    <w:p w:rsidR="00EC0539" w:rsidRDefault="00EC0539" w:rsidP="00EC0539">
      <w:pPr>
        <w:autoSpaceDE w:val="0"/>
        <w:autoSpaceDN w:val="0"/>
        <w:adjustRightInd w:val="0"/>
        <w:spacing w:after="0" w:line="240" w:lineRule="auto"/>
        <w:jc w:val="center"/>
        <w:rPr>
          <w:rFonts w:ascii="Cambria" w:hAnsi="Cambria"/>
          <w:sz w:val="24"/>
          <w:szCs w:val="24"/>
        </w:rPr>
      </w:pPr>
      <w:r>
        <w:rPr>
          <w:rFonts w:ascii="Cambria" w:hAnsi="Cambria"/>
          <w:sz w:val="24"/>
          <w:szCs w:val="24"/>
          <w:lang w:val="en-US"/>
        </w:rPr>
        <w:t>Concert vocal-</w:t>
      </w:r>
      <w:proofErr w:type="spellStart"/>
      <w:r>
        <w:rPr>
          <w:rFonts w:ascii="Cambria" w:hAnsi="Cambria"/>
          <w:sz w:val="24"/>
          <w:szCs w:val="24"/>
          <w:lang w:val="en-US"/>
        </w:rPr>
        <w:t>simfonic</w:t>
      </w:r>
      <w:proofErr w:type="spellEnd"/>
      <w:r>
        <w:rPr>
          <w:rFonts w:ascii="Cambria" w:hAnsi="Cambria"/>
          <w:sz w:val="24"/>
          <w:szCs w:val="24"/>
          <w:lang w:val="en-US"/>
        </w:rPr>
        <w:t xml:space="preserve">, 19.11.2021, </w:t>
      </w:r>
      <w:proofErr w:type="spellStart"/>
      <w:r>
        <w:rPr>
          <w:rFonts w:ascii="Cambria" w:hAnsi="Cambria"/>
          <w:sz w:val="24"/>
          <w:szCs w:val="24"/>
          <w:lang w:val="en-US"/>
        </w:rPr>
        <w:t>dirijor</w:t>
      </w:r>
      <w:proofErr w:type="spellEnd"/>
      <w:r>
        <w:rPr>
          <w:rFonts w:ascii="Cambria" w:hAnsi="Cambria"/>
          <w:sz w:val="24"/>
          <w:szCs w:val="24"/>
          <w:lang w:val="en-US"/>
        </w:rPr>
        <w:t xml:space="preserve"> Gabriel </w:t>
      </w:r>
      <w:proofErr w:type="spellStart"/>
      <w:r>
        <w:rPr>
          <w:rFonts w:ascii="Cambria" w:hAnsi="Cambria"/>
          <w:sz w:val="24"/>
          <w:szCs w:val="24"/>
          <w:lang w:val="en-US"/>
        </w:rPr>
        <w:t>Bebe</w:t>
      </w:r>
      <w:proofErr w:type="spellEnd"/>
      <w:r>
        <w:rPr>
          <w:rFonts w:ascii="Cambria" w:hAnsi="Cambria"/>
          <w:sz w:val="24"/>
          <w:szCs w:val="24"/>
        </w:rPr>
        <w:t xml:space="preserve">șelea </w:t>
      </w:r>
    </w:p>
    <w:p w:rsidR="00EC0539" w:rsidRDefault="00EC0539" w:rsidP="00EC0539">
      <w:pPr>
        <w:autoSpaceDE w:val="0"/>
        <w:autoSpaceDN w:val="0"/>
        <w:adjustRightInd w:val="0"/>
        <w:spacing w:after="0" w:line="240" w:lineRule="auto"/>
        <w:jc w:val="center"/>
        <w:rPr>
          <w:rFonts w:ascii="Cambria" w:hAnsi="Cambria"/>
          <w:sz w:val="24"/>
          <w:szCs w:val="24"/>
        </w:rPr>
      </w:pPr>
    </w:p>
    <w:p w:rsidR="00EC0539" w:rsidRDefault="00EC0539" w:rsidP="00EC0539">
      <w:pPr>
        <w:autoSpaceDE w:val="0"/>
        <w:autoSpaceDN w:val="0"/>
        <w:adjustRightInd w:val="0"/>
        <w:spacing w:after="0" w:line="240" w:lineRule="auto"/>
        <w:jc w:val="center"/>
        <w:rPr>
          <w:rFonts w:ascii="Cambria" w:hAnsi="Cambria"/>
          <w:sz w:val="24"/>
          <w:szCs w:val="24"/>
        </w:rPr>
      </w:pPr>
      <w:r>
        <w:rPr>
          <w:rFonts w:ascii="Cambria" w:hAnsi="Cambria"/>
          <w:noProof/>
          <w:sz w:val="24"/>
          <w:szCs w:val="24"/>
          <w:lang w:val="en-US"/>
        </w:rPr>
        <w:drawing>
          <wp:inline distT="0" distB="0" distL="0" distR="0">
            <wp:extent cx="5480050" cy="4110038"/>
            <wp:effectExtent l="0" t="0" r="0" b="0"/>
            <wp:docPr id="10" name="Picture 10" descr="C:\Users\XPS\Desktop\Filarmonica\poze 26 nov\20211126_Ivan Podiomov_Gabriel Bebeselea\20211126_Ivan Podiomov_Gabriel Bebesele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PS\Desktop\Filarmonica\poze 26 nov\20211126_Ivan Podiomov_Gabriel Bebeselea\20211126_Ivan Podiomov_Gabriel Bebeselea-2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79702" cy="4109777"/>
                    </a:xfrm>
                    <a:prstGeom prst="rect">
                      <a:avLst/>
                    </a:prstGeom>
                    <a:noFill/>
                    <a:ln>
                      <a:noFill/>
                    </a:ln>
                  </pic:spPr>
                </pic:pic>
              </a:graphicData>
            </a:graphic>
          </wp:inline>
        </w:drawing>
      </w:r>
    </w:p>
    <w:p w:rsidR="00EC0539" w:rsidRDefault="00EC0539" w:rsidP="00EC0539">
      <w:pPr>
        <w:autoSpaceDE w:val="0"/>
        <w:autoSpaceDN w:val="0"/>
        <w:adjustRightInd w:val="0"/>
        <w:spacing w:after="0" w:line="240" w:lineRule="auto"/>
        <w:jc w:val="center"/>
        <w:rPr>
          <w:rFonts w:ascii="Cambria" w:hAnsi="Cambria"/>
          <w:sz w:val="24"/>
          <w:szCs w:val="24"/>
        </w:rPr>
      </w:pPr>
      <w:r>
        <w:rPr>
          <w:rFonts w:ascii="Cambria" w:hAnsi="Cambria"/>
          <w:sz w:val="24"/>
          <w:szCs w:val="24"/>
        </w:rPr>
        <w:t xml:space="preserve">Concert simfonic, 26.11.2021, dirijor Gabriel Bebeșelea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9"/>
        <w:gridCol w:w="5433"/>
      </w:tblGrid>
      <w:tr w:rsidR="00EC0539" w:rsidTr="00EC0539">
        <w:tc>
          <w:tcPr>
            <w:tcW w:w="4806" w:type="dxa"/>
          </w:tcPr>
          <w:p w:rsidR="00EC0539" w:rsidRDefault="00EC0539" w:rsidP="00A21D32">
            <w:r>
              <w:rPr>
                <w:rFonts w:ascii="Cambria" w:hAnsi="Cambria"/>
                <w:noProof/>
                <w:sz w:val="24"/>
                <w:szCs w:val="24"/>
                <w:lang w:val="en-US"/>
              </w:rPr>
              <w:lastRenderedPageBreak/>
              <w:drawing>
                <wp:inline distT="0" distB="0" distL="0" distR="0" wp14:anchorId="46A8718F" wp14:editId="47195995">
                  <wp:extent cx="3629026" cy="2419350"/>
                  <wp:effectExtent l="0" t="0" r="9525" b="0"/>
                  <wp:docPr id="50" name="Picture 50" descr="C:\Users\XPS\Desktop\Filarmonica\poze 17 decembrie\DSC_518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PS\Desktop\Filarmonica\poze 17 decembrie\DSC_5186 - Cop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29026" cy="2419350"/>
                          </a:xfrm>
                          <a:prstGeom prst="rect">
                            <a:avLst/>
                          </a:prstGeom>
                          <a:noFill/>
                          <a:ln>
                            <a:noFill/>
                          </a:ln>
                        </pic:spPr>
                      </pic:pic>
                    </a:graphicData>
                  </a:graphic>
                </wp:inline>
              </w:drawing>
            </w:r>
          </w:p>
        </w:tc>
        <w:tc>
          <w:tcPr>
            <w:tcW w:w="4807" w:type="dxa"/>
          </w:tcPr>
          <w:p w:rsidR="00EC0539" w:rsidRDefault="00EC0539" w:rsidP="00A21D32">
            <w:r>
              <w:rPr>
                <w:rFonts w:ascii="Cambria" w:hAnsi="Cambria"/>
                <w:noProof/>
                <w:sz w:val="24"/>
                <w:szCs w:val="24"/>
                <w:lang w:val="en-US"/>
              </w:rPr>
              <w:drawing>
                <wp:inline distT="0" distB="0" distL="0" distR="0" wp14:anchorId="328E92C7" wp14:editId="22A1BA7B">
                  <wp:extent cx="3771993" cy="2419350"/>
                  <wp:effectExtent l="0" t="0" r="0" b="0"/>
                  <wp:docPr id="51" name="Picture 51" descr="C:\Users\XPS\Desktop\Filarmonica\poze 17 decembrie\DSC_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PS\Desktop\Filarmonica\poze 17 decembrie\DSC_524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80613" cy="2424879"/>
                          </a:xfrm>
                          <a:prstGeom prst="rect">
                            <a:avLst/>
                          </a:prstGeom>
                          <a:noFill/>
                          <a:ln>
                            <a:noFill/>
                          </a:ln>
                        </pic:spPr>
                      </pic:pic>
                    </a:graphicData>
                  </a:graphic>
                </wp:inline>
              </w:drawing>
            </w:r>
          </w:p>
        </w:tc>
      </w:tr>
    </w:tbl>
    <w:p w:rsidR="00EC0539" w:rsidRDefault="00EC0539" w:rsidP="00EC0539">
      <w:pPr>
        <w:autoSpaceDE w:val="0"/>
        <w:autoSpaceDN w:val="0"/>
        <w:adjustRightInd w:val="0"/>
        <w:spacing w:after="0" w:line="240" w:lineRule="auto"/>
        <w:jc w:val="center"/>
        <w:rPr>
          <w:rFonts w:ascii="Cambria" w:hAnsi="Cambria"/>
          <w:sz w:val="24"/>
          <w:szCs w:val="24"/>
        </w:rPr>
      </w:pPr>
      <w:r>
        <w:rPr>
          <w:rFonts w:ascii="Cambria" w:hAnsi="Cambria"/>
          <w:sz w:val="24"/>
          <w:szCs w:val="24"/>
        </w:rPr>
        <w:t>Concert vocal-simfonic, 17.12.2021, dirijor Cornel Groza</w:t>
      </w:r>
    </w:p>
    <w:p w:rsidR="00EC0539" w:rsidRDefault="00EC0539" w:rsidP="00EC0539">
      <w:pPr>
        <w:autoSpaceDE w:val="0"/>
        <w:autoSpaceDN w:val="0"/>
        <w:adjustRightInd w:val="0"/>
        <w:spacing w:after="0" w:line="240" w:lineRule="auto"/>
        <w:jc w:val="center"/>
        <w:rPr>
          <w:rFonts w:ascii="Cambria" w:hAnsi="Cambria"/>
          <w:sz w:val="24"/>
          <w:szCs w:val="24"/>
        </w:rPr>
      </w:pPr>
    </w:p>
    <w:p w:rsidR="00EC0539" w:rsidRDefault="00EC0539" w:rsidP="00EC0539">
      <w:pPr>
        <w:autoSpaceDE w:val="0"/>
        <w:autoSpaceDN w:val="0"/>
        <w:adjustRightInd w:val="0"/>
        <w:spacing w:after="0" w:line="240" w:lineRule="auto"/>
        <w:jc w:val="center"/>
        <w:rPr>
          <w:rFonts w:ascii="Cambria" w:hAnsi="Cambria"/>
          <w:sz w:val="24"/>
          <w:szCs w:val="24"/>
        </w:rPr>
      </w:pPr>
    </w:p>
    <w:p w:rsidR="00EC0539" w:rsidRDefault="00EC0539" w:rsidP="00EC0539">
      <w:pPr>
        <w:autoSpaceDE w:val="0"/>
        <w:autoSpaceDN w:val="0"/>
        <w:adjustRightInd w:val="0"/>
        <w:spacing w:after="0" w:line="240" w:lineRule="auto"/>
        <w:jc w:val="center"/>
        <w:rPr>
          <w:rFonts w:ascii="Cambria" w:hAnsi="Cambria"/>
          <w:sz w:val="24"/>
          <w:szCs w:val="24"/>
        </w:rPr>
      </w:pPr>
      <w:r>
        <w:rPr>
          <w:rFonts w:ascii="Cambria" w:hAnsi="Cambria"/>
          <w:noProof/>
          <w:sz w:val="24"/>
          <w:szCs w:val="24"/>
          <w:lang w:val="en-US"/>
        </w:rPr>
        <w:drawing>
          <wp:inline distT="0" distB="0" distL="0" distR="0" wp14:anchorId="41993DE8" wp14:editId="2EE8D0CA">
            <wp:extent cx="5219701" cy="3479800"/>
            <wp:effectExtent l="0" t="0" r="0" b="0"/>
            <wp:docPr id="52" name="Picture 52" descr="C:\Users\XPS\Desktop\Filarmonica\poze 21 decembrie\2021 12 22 concert Man Franciscana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PS\Desktop\Filarmonica\poze 21 decembrie\2021 12 22 concert Man Franciscana12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19701" cy="3479800"/>
                    </a:xfrm>
                    <a:prstGeom prst="rect">
                      <a:avLst/>
                    </a:prstGeom>
                    <a:noFill/>
                    <a:ln>
                      <a:noFill/>
                    </a:ln>
                  </pic:spPr>
                </pic:pic>
              </a:graphicData>
            </a:graphic>
          </wp:inline>
        </w:drawing>
      </w:r>
    </w:p>
    <w:p w:rsidR="00EC0539" w:rsidRDefault="00EC0539" w:rsidP="00EC0539">
      <w:pPr>
        <w:autoSpaceDE w:val="0"/>
        <w:autoSpaceDN w:val="0"/>
        <w:adjustRightInd w:val="0"/>
        <w:spacing w:after="0" w:line="240" w:lineRule="auto"/>
        <w:jc w:val="center"/>
        <w:rPr>
          <w:rFonts w:ascii="Cambria" w:hAnsi="Cambria"/>
          <w:sz w:val="24"/>
          <w:szCs w:val="24"/>
        </w:rPr>
      </w:pPr>
      <w:r>
        <w:rPr>
          <w:rFonts w:ascii="Cambria" w:hAnsi="Cambria"/>
          <w:sz w:val="24"/>
          <w:szCs w:val="24"/>
        </w:rPr>
        <w:t xml:space="preserve">Concer cameral, 21.12.2021 </w:t>
      </w:r>
    </w:p>
    <w:p w:rsidR="00EC0539" w:rsidRDefault="00EC0539" w:rsidP="00EC0539">
      <w:pPr>
        <w:autoSpaceDE w:val="0"/>
        <w:autoSpaceDN w:val="0"/>
        <w:adjustRightInd w:val="0"/>
        <w:spacing w:after="0" w:line="240" w:lineRule="auto"/>
        <w:jc w:val="center"/>
        <w:rPr>
          <w:rFonts w:ascii="Cambria" w:hAnsi="Cambria"/>
          <w:sz w:val="24"/>
          <w:szCs w:val="24"/>
        </w:rPr>
      </w:pPr>
      <w:r>
        <w:rPr>
          <w:rFonts w:ascii="Helvetica Neue" w:hAnsi="Helvetica Neue"/>
          <w:color w:val="373A3C"/>
          <w:sz w:val="26"/>
          <w:szCs w:val="26"/>
          <w:shd w:val="clear" w:color="auto" w:fill="FFFFFF"/>
        </w:rPr>
        <w:t>Membri ai Orchestrei Filarmonicii de Stat „Transilvania” şi invitaţii lor</w:t>
      </w:r>
    </w:p>
    <w:p w:rsidR="00EC0539" w:rsidRDefault="00EC0539" w:rsidP="00EC0539">
      <w:pPr>
        <w:spacing w:after="200" w:line="276" w:lineRule="auto"/>
        <w:rPr>
          <w:rFonts w:ascii="Cambria" w:hAnsi="Cambria"/>
          <w:sz w:val="24"/>
          <w:szCs w:val="24"/>
        </w:rPr>
      </w:pPr>
      <w:r>
        <w:rPr>
          <w:rFonts w:ascii="Cambria" w:hAnsi="Cambria"/>
          <w:sz w:val="24"/>
          <w:szCs w:val="24"/>
        </w:rPr>
        <w:br w:type="page"/>
      </w:r>
    </w:p>
    <w:p w:rsidR="002A1E5E" w:rsidRPr="00C1367B" w:rsidRDefault="002A1E5E" w:rsidP="00C1367B">
      <w:pPr>
        <w:autoSpaceDE w:val="0"/>
        <w:autoSpaceDN w:val="0"/>
        <w:adjustRightInd w:val="0"/>
        <w:spacing w:after="0" w:line="240" w:lineRule="auto"/>
        <w:jc w:val="center"/>
        <w:rPr>
          <w:rFonts w:ascii="Cambria" w:hAnsi="Cambria"/>
          <w:sz w:val="24"/>
          <w:szCs w:val="24"/>
        </w:rPr>
      </w:pPr>
    </w:p>
    <w:p w:rsidR="00503DBD" w:rsidRPr="00C1367B" w:rsidRDefault="00503DBD" w:rsidP="000522DD">
      <w:pPr>
        <w:autoSpaceDE w:val="0"/>
        <w:autoSpaceDN w:val="0"/>
        <w:adjustRightInd w:val="0"/>
        <w:spacing w:after="0" w:line="240" w:lineRule="auto"/>
        <w:jc w:val="both"/>
        <w:rPr>
          <w:rFonts w:ascii="Cambria" w:hAnsi="Cambria"/>
          <w:b/>
          <w:bCs/>
          <w:color w:val="984806" w:themeColor="accent6" w:themeShade="80"/>
          <w:sz w:val="28"/>
          <w:szCs w:val="28"/>
          <w:lang w:val="en-US"/>
        </w:rPr>
      </w:pPr>
      <w:r w:rsidRPr="00791409">
        <w:rPr>
          <w:rFonts w:ascii="Cambria" w:hAnsi="Cambria"/>
          <w:sz w:val="24"/>
          <w:szCs w:val="24"/>
          <w:lang w:val="en-US"/>
        </w:rPr>
        <w:t xml:space="preserve">    </w:t>
      </w:r>
      <w:r w:rsidR="00353ADB">
        <w:rPr>
          <w:rFonts w:ascii="Cambria" w:hAnsi="Cambria"/>
          <w:b/>
          <w:bCs/>
          <w:color w:val="984806" w:themeColor="accent6" w:themeShade="80"/>
          <w:sz w:val="28"/>
          <w:szCs w:val="28"/>
          <w:lang w:val="en-US"/>
        </w:rPr>
        <w:t>E</w:t>
      </w:r>
      <w:r w:rsidRPr="00353ADB">
        <w:rPr>
          <w:rFonts w:ascii="Cambria" w:hAnsi="Cambria"/>
          <w:b/>
          <w:bCs/>
          <w:color w:val="984806" w:themeColor="accent6" w:themeShade="80"/>
          <w:sz w:val="28"/>
          <w:szCs w:val="28"/>
          <w:lang w:val="en-US"/>
        </w:rPr>
        <w:t>. Previzionarea evoluţiei economico-financiare a instituţiei, cu o estimare a resurselor financiare ce ar trebui alocate de către autoritate, precum şi a veniturilor instituţiei ce pot fi atrase din alte surse</w:t>
      </w:r>
    </w:p>
    <w:p w:rsidR="00B01E56" w:rsidRDefault="00B01E56" w:rsidP="00B01E56">
      <w:pPr>
        <w:autoSpaceDE w:val="0"/>
        <w:autoSpaceDN w:val="0"/>
        <w:adjustRightInd w:val="0"/>
        <w:spacing w:after="0" w:line="240" w:lineRule="auto"/>
        <w:jc w:val="both"/>
        <w:rPr>
          <w:rFonts w:ascii="Cambria" w:hAnsi="Cambria"/>
          <w:b/>
          <w:bCs/>
          <w:color w:val="000000" w:themeColor="text1"/>
          <w:sz w:val="28"/>
          <w:szCs w:val="28"/>
          <w:lang w:val="en-US"/>
        </w:rPr>
      </w:pPr>
    </w:p>
    <w:p w:rsidR="00B01E56" w:rsidRPr="00D76764" w:rsidRDefault="00B01E56" w:rsidP="00B01E56">
      <w:pPr>
        <w:autoSpaceDE w:val="0"/>
        <w:autoSpaceDN w:val="0"/>
        <w:adjustRightInd w:val="0"/>
        <w:spacing w:after="0" w:line="240" w:lineRule="auto"/>
        <w:jc w:val="both"/>
        <w:rPr>
          <w:rFonts w:ascii="Cambria" w:hAnsi="Cambria"/>
          <w:color w:val="000000" w:themeColor="text1"/>
          <w:sz w:val="24"/>
          <w:szCs w:val="24"/>
          <w:lang w:val="en-US"/>
        </w:rPr>
      </w:pPr>
      <w:r w:rsidRPr="00D76764">
        <w:rPr>
          <w:rFonts w:ascii="Cambria" w:hAnsi="Cambria"/>
          <w:color w:val="000000" w:themeColor="text1"/>
          <w:sz w:val="24"/>
          <w:szCs w:val="24"/>
          <w:lang w:val="en-US"/>
        </w:rPr>
        <w:t xml:space="preserve">    1. Proiectul de venituri şi cheltuieli pentru următoarea perioadă de raportare.</w:t>
      </w:r>
    </w:p>
    <w:p w:rsidR="00B01E56" w:rsidRPr="00D76764" w:rsidRDefault="00B01E56" w:rsidP="00B01E56">
      <w:pPr>
        <w:autoSpaceDE w:val="0"/>
        <w:autoSpaceDN w:val="0"/>
        <w:adjustRightInd w:val="0"/>
        <w:spacing w:after="0" w:line="240" w:lineRule="auto"/>
        <w:jc w:val="both"/>
        <w:rPr>
          <w:rFonts w:ascii="Cambria" w:hAnsi="Cambria"/>
          <w:color w:val="000000" w:themeColor="text1"/>
          <w:sz w:val="24"/>
          <w:szCs w:val="24"/>
          <w:lang w:val="en-US"/>
        </w:rPr>
      </w:pPr>
    </w:p>
    <w:tbl>
      <w:tblPr>
        <w:tblW w:w="9441" w:type="dxa"/>
        <w:tblInd w:w="18" w:type="dxa"/>
        <w:tblLayout w:type="fixed"/>
        <w:tblLook w:val="0000" w:firstRow="0" w:lastRow="0" w:firstColumn="0" w:lastColumn="0" w:noHBand="0" w:noVBand="0"/>
      </w:tblPr>
      <w:tblGrid>
        <w:gridCol w:w="3124"/>
        <w:gridCol w:w="3374"/>
        <w:gridCol w:w="2943"/>
      </w:tblGrid>
      <w:tr w:rsidR="00B01E56" w:rsidRPr="00D76764" w:rsidTr="00CC7657">
        <w:trPr>
          <w:trHeight w:val="240"/>
          <w:tblHeader/>
        </w:trPr>
        <w:tc>
          <w:tcPr>
            <w:tcW w:w="3124"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b/>
                <w:color w:val="000000" w:themeColor="text1"/>
                <w:sz w:val="24"/>
                <w:szCs w:val="24"/>
              </w:rPr>
            </w:pPr>
            <w:r w:rsidRPr="00D76764">
              <w:rPr>
                <w:rFonts w:ascii="Cambria" w:hAnsi="Cambria"/>
                <w:b/>
                <w:color w:val="000000" w:themeColor="text1"/>
                <w:sz w:val="24"/>
                <w:szCs w:val="24"/>
              </w:rPr>
              <w:t>Proiecţia indicatorilor de bază</w:t>
            </w:r>
          </w:p>
        </w:tc>
        <w:tc>
          <w:tcPr>
            <w:tcW w:w="3374"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center"/>
              <w:rPr>
                <w:rFonts w:ascii="Cambria" w:hAnsi="Cambria"/>
                <w:b/>
                <w:color w:val="000000" w:themeColor="text1"/>
                <w:sz w:val="24"/>
                <w:szCs w:val="24"/>
              </w:rPr>
            </w:pPr>
            <w:r w:rsidRPr="00D76764">
              <w:rPr>
                <w:rFonts w:ascii="Cambria" w:hAnsi="Cambria"/>
                <w:b/>
                <w:color w:val="000000" w:themeColor="text1"/>
                <w:sz w:val="24"/>
                <w:szCs w:val="24"/>
              </w:rPr>
              <w:t>2021-propus</w:t>
            </w:r>
          </w:p>
        </w:tc>
        <w:tc>
          <w:tcPr>
            <w:tcW w:w="2943"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center"/>
              <w:rPr>
                <w:rFonts w:ascii="Cambria" w:hAnsi="Cambria"/>
                <w:b/>
                <w:color w:val="000000" w:themeColor="text1"/>
                <w:sz w:val="24"/>
                <w:szCs w:val="24"/>
              </w:rPr>
            </w:pPr>
            <w:r w:rsidRPr="00D76764">
              <w:rPr>
                <w:rFonts w:ascii="Cambria" w:hAnsi="Cambria"/>
                <w:b/>
                <w:color w:val="000000" w:themeColor="text1"/>
                <w:sz w:val="24"/>
                <w:szCs w:val="24"/>
              </w:rPr>
              <w:t>2021 realizat</w:t>
            </w:r>
          </w:p>
        </w:tc>
      </w:tr>
      <w:tr w:rsidR="00B01E56" w:rsidRPr="00D76764" w:rsidTr="00CC7657">
        <w:trPr>
          <w:trHeight w:val="179"/>
        </w:trPr>
        <w:tc>
          <w:tcPr>
            <w:tcW w:w="3124"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Cheltuieli de personal</w:t>
            </w:r>
          </w:p>
        </w:tc>
        <w:tc>
          <w:tcPr>
            <w:tcW w:w="3374" w:type="dxa"/>
            <w:tcBorders>
              <w:top w:val="single" w:sz="4" w:space="0" w:color="000000"/>
              <w:left w:val="single" w:sz="4" w:space="0" w:color="000000"/>
              <w:bottom w:val="single" w:sz="4" w:space="0" w:color="000000"/>
              <w:right w:val="single" w:sz="4" w:space="0" w:color="000000"/>
            </w:tcBorders>
          </w:tcPr>
          <w:tbl>
            <w:tblPr>
              <w:tblW w:w="0" w:type="auto"/>
              <w:tblLayout w:type="fixed"/>
              <w:tblLook w:val="0000" w:firstRow="0" w:lastRow="0" w:firstColumn="0" w:lastColumn="0" w:noHBand="0" w:noVBand="0"/>
            </w:tblPr>
            <w:tblGrid>
              <w:gridCol w:w="2098"/>
            </w:tblGrid>
            <w:tr w:rsidR="00B01E56" w:rsidRPr="00D76764" w:rsidTr="00CC7657">
              <w:tc>
                <w:tcPr>
                  <w:tcW w:w="2098" w:type="dxa"/>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 xml:space="preserve">               14808160</w:t>
                  </w:r>
                </w:p>
              </w:tc>
            </w:tr>
          </w:tbl>
          <w:p w:rsidR="00B01E56" w:rsidRPr="00D76764" w:rsidRDefault="00B01E56" w:rsidP="00CC7657">
            <w:pPr>
              <w:autoSpaceDE w:val="0"/>
              <w:snapToGrid w:val="0"/>
              <w:spacing w:line="240" w:lineRule="auto"/>
              <w:jc w:val="center"/>
              <w:rPr>
                <w:rFonts w:ascii="Cambria" w:hAnsi="Cambria"/>
                <w:color w:val="000000" w:themeColor="text1"/>
                <w:sz w:val="24"/>
                <w:szCs w:val="24"/>
              </w:rPr>
            </w:pPr>
          </w:p>
        </w:tc>
        <w:tc>
          <w:tcPr>
            <w:tcW w:w="2943"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13953439</w:t>
            </w:r>
          </w:p>
        </w:tc>
      </w:tr>
      <w:tr w:rsidR="00B01E56" w:rsidRPr="00D76764" w:rsidTr="00CC7657">
        <w:trPr>
          <w:trHeight w:val="479"/>
        </w:trPr>
        <w:tc>
          <w:tcPr>
            <w:tcW w:w="3124"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Bunuri şi servicii din care</w:t>
            </w:r>
          </w:p>
          <w:p w:rsidR="00B01E56" w:rsidRPr="00D76764" w:rsidRDefault="00B01E56" w:rsidP="00CC7657">
            <w:pPr>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Chirie</w:t>
            </w:r>
          </w:p>
        </w:tc>
        <w:tc>
          <w:tcPr>
            <w:tcW w:w="3374"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406340</w:t>
            </w:r>
          </w:p>
          <w:p w:rsidR="00B01E56" w:rsidRPr="00D76764" w:rsidRDefault="00B01E56" w:rsidP="00CC7657">
            <w:pPr>
              <w:autoSpaceDE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138000</w:t>
            </w:r>
          </w:p>
        </w:tc>
        <w:tc>
          <w:tcPr>
            <w:tcW w:w="2943"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autoSpaceDE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585296</w:t>
            </w:r>
          </w:p>
          <w:p w:rsidR="00B01E56" w:rsidRPr="00D76764" w:rsidRDefault="00B01E56" w:rsidP="00CC7657">
            <w:pPr>
              <w:autoSpaceDE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170000</w:t>
            </w:r>
          </w:p>
        </w:tc>
      </w:tr>
      <w:tr w:rsidR="00B01E56" w:rsidRPr="00D76764" w:rsidTr="00CC7657">
        <w:trPr>
          <w:trHeight w:val="240"/>
        </w:trPr>
        <w:tc>
          <w:tcPr>
            <w:tcW w:w="3124"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Alte cheltuieli(fond handicapati)</w:t>
            </w:r>
          </w:p>
        </w:tc>
        <w:tc>
          <w:tcPr>
            <w:tcW w:w="3374"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autoSpaceDE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95000</w:t>
            </w:r>
          </w:p>
        </w:tc>
        <w:tc>
          <w:tcPr>
            <w:tcW w:w="2943"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autoSpaceDE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79585</w:t>
            </w:r>
          </w:p>
        </w:tc>
      </w:tr>
      <w:tr w:rsidR="00B01E56" w:rsidRPr="00D76764" w:rsidTr="00CC7657">
        <w:trPr>
          <w:trHeight w:val="240"/>
        </w:trPr>
        <w:tc>
          <w:tcPr>
            <w:tcW w:w="3124"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Cheltuieli de capital</w:t>
            </w:r>
          </w:p>
        </w:tc>
        <w:tc>
          <w:tcPr>
            <w:tcW w:w="3374"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p>
        </w:tc>
        <w:tc>
          <w:tcPr>
            <w:tcW w:w="2943"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p>
        </w:tc>
      </w:tr>
      <w:tr w:rsidR="00B01E56" w:rsidRPr="00D76764" w:rsidTr="00CC7657">
        <w:trPr>
          <w:trHeight w:val="251"/>
        </w:trPr>
        <w:tc>
          <w:tcPr>
            <w:tcW w:w="3124"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Venituri proprii+ sponsorizari</w:t>
            </w:r>
          </w:p>
        </w:tc>
        <w:tc>
          <w:tcPr>
            <w:tcW w:w="3374"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100000</w:t>
            </w:r>
          </w:p>
        </w:tc>
        <w:tc>
          <w:tcPr>
            <w:tcW w:w="2943"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118204</w:t>
            </w:r>
          </w:p>
        </w:tc>
      </w:tr>
    </w:tbl>
    <w:p w:rsidR="00B01E56" w:rsidRPr="00D76764" w:rsidRDefault="00B01E56" w:rsidP="00B01E56">
      <w:pPr>
        <w:autoSpaceDE w:val="0"/>
        <w:autoSpaceDN w:val="0"/>
        <w:adjustRightInd w:val="0"/>
        <w:spacing w:after="0" w:line="240" w:lineRule="auto"/>
        <w:jc w:val="center"/>
        <w:rPr>
          <w:rFonts w:ascii="Cambria" w:hAnsi="Cambria"/>
          <w:color w:val="000000" w:themeColor="text1"/>
          <w:sz w:val="24"/>
          <w:szCs w:val="24"/>
          <w:lang w:val="en-US"/>
        </w:rPr>
      </w:pPr>
    </w:p>
    <w:p w:rsidR="00B01E56" w:rsidRPr="00D76764" w:rsidRDefault="00B01E56" w:rsidP="00B01E56">
      <w:pPr>
        <w:pStyle w:val="ListParagraph"/>
        <w:numPr>
          <w:ilvl w:val="0"/>
          <w:numId w:val="11"/>
        </w:numPr>
        <w:autoSpaceDE w:val="0"/>
        <w:autoSpaceDN w:val="0"/>
        <w:adjustRightInd w:val="0"/>
        <w:spacing w:after="0" w:line="240" w:lineRule="auto"/>
        <w:jc w:val="center"/>
        <w:rPr>
          <w:rFonts w:ascii="Cambria" w:hAnsi="Cambria"/>
          <w:color w:val="000000" w:themeColor="text1"/>
          <w:sz w:val="24"/>
          <w:szCs w:val="24"/>
          <w:lang w:val="en-US"/>
        </w:rPr>
      </w:pPr>
      <w:r w:rsidRPr="00D76764">
        <w:rPr>
          <w:rFonts w:ascii="Cambria" w:hAnsi="Cambria"/>
          <w:color w:val="000000" w:themeColor="text1"/>
          <w:sz w:val="24"/>
          <w:szCs w:val="24"/>
          <w:lang w:val="en-US"/>
        </w:rPr>
        <w:t>Nr. de beneficiari estimaţi pentru următoarea perioadă de management</w:t>
      </w:r>
    </w:p>
    <w:p w:rsidR="00B01E56" w:rsidRPr="00D76764" w:rsidRDefault="00B01E56" w:rsidP="00B01E56">
      <w:pPr>
        <w:pStyle w:val="ListParagraph"/>
        <w:autoSpaceDE w:val="0"/>
        <w:autoSpaceDN w:val="0"/>
        <w:adjustRightInd w:val="0"/>
        <w:spacing w:after="0" w:line="240" w:lineRule="auto"/>
        <w:jc w:val="center"/>
        <w:rPr>
          <w:rFonts w:ascii="Cambria" w:hAnsi="Cambria"/>
          <w:color w:val="000000" w:themeColor="text1"/>
          <w:sz w:val="24"/>
          <w:szCs w:val="24"/>
          <w:lang w:val="en-US"/>
        </w:rPr>
      </w:pPr>
    </w:p>
    <w:tbl>
      <w:tblPr>
        <w:tblW w:w="9503" w:type="dxa"/>
        <w:tblInd w:w="-10" w:type="dxa"/>
        <w:tblLayout w:type="fixed"/>
        <w:tblLook w:val="0000" w:firstRow="0" w:lastRow="0" w:firstColumn="0" w:lastColumn="0" w:noHBand="0" w:noVBand="0"/>
      </w:tblPr>
      <w:tblGrid>
        <w:gridCol w:w="748"/>
        <w:gridCol w:w="2960"/>
        <w:gridCol w:w="2934"/>
        <w:gridCol w:w="2861"/>
      </w:tblGrid>
      <w:tr w:rsidR="00B01E56" w:rsidRPr="00D76764" w:rsidTr="00CC7657">
        <w:trPr>
          <w:trHeight w:val="634"/>
        </w:trPr>
        <w:tc>
          <w:tcPr>
            <w:tcW w:w="748" w:type="dxa"/>
            <w:tcBorders>
              <w:top w:val="single" w:sz="4" w:space="0" w:color="000000"/>
              <w:left w:val="single" w:sz="4" w:space="0" w:color="000000"/>
              <w:bottom w:val="single" w:sz="4" w:space="0" w:color="000000"/>
            </w:tcBorders>
          </w:tcPr>
          <w:p w:rsidR="00B01E56" w:rsidRPr="00D76764" w:rsidRDefault="00B01E56" w:rsidP="00B01E56">
            <w:pPr>
              <w:pStyle w:val="ListParagraph"/>
              <w:numPr>
                <w:ilvl w:val="0"/>
                <w:numId w:val="11"/>
              </w:numPr>
              <w:snapToGrid w:val="0"/>
              <w:spacing w:line="240" w:lineRule="auto"/>
              <w:jc w:val="center"/>
              <w:rPr>
                <w:rFonts w:ascii="Cambria" w:hAnsi="Cambria"/>
                <w:b/>
                <w:color w:val="000000" w:themeColor="text1"/>
                <w:sz w:val="24"/>
                <w:szCs w:val="24"/>
              </w:rPr>
            </w:pPr>
            <w:r w:rsidRPr="00D76764">
              <w:rPr>
                <w:rFonts w:ascii="Cambria" w:hAnsi="Cambria"/>
                <w:b/>
                <w:color w:val="000000" w:themeColor="text1"/>
                <w:sz w:val="24"/>
                <w:szCs w:val="24"/>
              </w:rPr>
              <w:t>Nr. crt.</w:t>
            </w:r>
          </w:p>
        </w:tc>
        <w:tc>
          <w:tcPr>
            <w:tcW w:w="296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b/>
                <w:color w:val="000000" w:themeColor="text1"/>
                <w:sz w:val="24"/>
                <w:szCs w:val="24"/>
              </w:rPr>
            </w:pPr>
            <w:r w:rsidRPr="00D76764">
              <w:rPr>
                <w:rFonts w:ascii="Cambria" w:hAnsi="Cambria"/>
                <w:b/>
                <w:color w:val="000000" w:themeColor="text1"/>
                <w:sz w:val="24"/>
                <w:szCs w:val="24"/>
              </w:rPr>
              <w:t>Bilete</w:t>
            </w:r>
          </w:p>
        </w:tc>
        <w:tc>
          <w:tcPr>
            <w:tcW w:w="2934"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b/>
                <w:color w:val="000000" w:themeColor="text1"/>
                <w:sz w:val="24"/>
                <w:szCs w:val="24"/>
              </w:rPr>
            </w:pPr>
            <w:r w:rsidRPr="00D76764">
              <w:rPr>
                <w:rFonts w:ascii="Cambria" w:hAnsi="Cambria"/>
                <w:b/>
                <w:color w:val="000000" w:themeColor="text1"/>
                <w:sz w:val="24"/>
                <w:szCs w:val="24"/>
              </w:rPr>
              <w:t>Număr de beneficiari propusi/realizati</w:t>
            </w:r>
          </w:p>
          <w:p w:rsidR="00B01E56" w:rsidRPr="00D76764" w:rsidRDefault="00B01E56" w:rsidP="00CC7657">
            <w:pPr>
              <w:snapToGrid w:val="0"/>
              <w:spacing w:line="240" w:lineRule="auto"/>
              <w:jc w:val="center"/>
              <w:rPr>
                <w:rFonts w:ascii="Cambria" w:hAnsi="Cambria"/>
                <w:b/>
                <w:color w:val="000000" w:themeColor="text1"/>
                <w:sz w:val="24"/>
                <w:szCs w:val="24"/>
              </w:rPr>
            </w:pPr>
          </w:p>
        </w:tc>
        <w:tc>
          <w:tcPr>
            <w:tcW w:w="2861"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center"/>
              <w:rPr>
                <w:rFonts w:ascii="Cambria" w:hAnsi="Cambria"/>
                <w:b/>
                <w:color w:val="000000" w:themeColor="text1"/>
                <w:sz w:val="24"/>
                <w:szCs w:val="24"/>
              </w:rPr>
            </w:pPr>
            <w:r w:rsidRPr="00D76764">
              <w:rPr>
                <w:rFonts w:ascii="Cambria" w:hAnsi="Cambria"/>
                <w:b/>
                <w:color w:val="000000" w:themeColor="text1"/>
                <w:sz w:val="24"/>
                <w:szCs w:val="24"/>
              </w:rPr>
              <w:t>Venituri propuse/realizate</w:t>
            </w:r>
          </w:p>
        </w:tc>
      </w:tr>
      <w:tr w:rsidR="00B01E56" w:rsidRPr="00D76764" w:rsidTr="00CC7657">
        <w:trPr>
          <w:trHeight w:val="152"/>
        </w:trPr>
        <w:tc>
          <w:tcPr>
            <w:tcW w:w="748"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1.</w:t>
            </w:r>
          </w:p>
        </w:tc>
        <w:tc>
          <w:tcPr>
            <w:tcW w:w="296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Bilete preţ întreg,abonamente</w:t>
            </w:r>
          </w:p>
        </w:tc>
        <w:tc>
          <w:tcPr>
            <w:tcW w:w="2934" w:type="dxa"/>
            <w:tcBorders>
              <w:top w:val="single" w:sz="4" w:space="0" w:color="000000"/>
              <w:left w:val="single" w:sz="4" w:space="0" w:color="000000"/>
              <w:bottom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3800/1800</w:t>
            </w:r>
          </w:p>
        </w:tc>
        <w:tc>
          <w:tcPr>
            <w:tcW w:w="2861"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60000/60000</w:t>
            </w:r>
          </w:p>
        </w:tc>
      </w:tr>
      <w:tr w:rsidR="00B01E56" w:rsidRPr="00D76764" w:rsidTr="00CC7657">
        <w:tc>
          <w:tcPr>
            <w:tcW w:w="748"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2.</w:t>
            </w:r>
          </w:p>
        </w:tc>
        <w:tc>
          <w:tcPr>
            <w:tcW w:w="296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Bilet preţ redus, redus profesional,abonamente</w:t>
            </w:r>
          </w:p>
        </w:tc>
        <w:tc>
          <w:tcPr>
            <w:tcW w:w="2934" w:type="dxa"/>
            <w:tcBorders>
              <w:top w:val="single" w:sz="4" w:space="0" w:color="000000"/>
              <w:left w:val="single" w:sz="4" w:space="0" w:color="000000"/>
              <w:bottom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1200/456</w:t>
            </w:r>
          </w:p>
        </w:tc>
        <w:tc>
          <w:tcPr>
            <w:tcW w:w="2861"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27000/26000</w:t>
            </w:r>
          </w:p>
        </w:tc>
      </w:tr>
      <w:tr w:rsidR="00B01E56" w:rsidRPr="00D76764" w:rsidTr="00CC7657">
        <w:tc>
          <w:tcPr>
            <w:tcW w:w="748"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3..</w:t>
            </w:r>
          </w:p>
        </w:tc>
        <w:tc>
          <w:tcPr>
            <w:tcW w:w="296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Bilete onorifice</w:t>
            </w:r>
          </w:p>
        </w:tc>
        <w:tc>
          <w:tcPr>
            <w:tcW w:w="2934" w:type="dxa"/>
            <w:tcBorders>
              <w:top w:val="single" w:sz="4" w:space="0" w:color="000000"/>
              <w:left w:val="single" w:sz="4" w:space="0" w:color="000000"/>
              <w:bottom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100/44</w:t>
            </w:r>
          </w:p>
        </w:tc>
        <w:tc>
          <w:tcPr>
            <w:tcW w:w="2861"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p>
        </w:tc>
      </w:tr>
      <w:tr w:rsidR="00B01E56" w:rsidRPr="00D76764" w:rsidTr="00CC7657">
        <w:tc>
          <w:tcPr>
            <w:tcW w:w="748"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4.</w:t>
            </w:r>
          </w:p>
        </w:tc>
        <w:tc>
          <w:tcPr>
            <w:tcW w:w="296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Alte venituri</w:t>
            </w:r>
          </w:p>
        </w:tc>
        <w:tc>
          <w:tcPr>
            <w:tcW w:w="2934" w:type="dxa"/>
            <w:tcBorders>
              <w:top w:val="single" w:sz="4" w:space="0" w:color="000000"/>
              <w:left w:val="single" w:sz="4" w:space="0" w:color="000000"/>
              <w:bottom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p>
        </w:tc>
        <w:tc>
          <w:tcPr>
            <w:tcW w:w="2861"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13000/32204</w:t>
            </w:r>
          </w:p>
        </w:tc>
      </w:tr>
      <w:tr w:rsidR="00B01E56" w:rsidRPr="00D76764" w:rsidTr="00CC7657">
        <w:tc>
          <w:tcPr>
            <w:tcW w:w="748"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p>
        </w:tc>
        <w:tc>
          <w:tcPr>
            <w:tcW w:w="296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Total</w:t>
            </w:r>
          </w:p>
        </w:tc>
        <w:tc>
          <w:tcPr>
            <w:tcW w:w="2934" w:type="dxa"/>
            <w:tcBorders>
              <w:top w:val="single" w:sz="4" w:space="0" w:color="000000"/>
              <w:left w:val="single" w:sz="4" w:space="0" w:color="000000"/>
              <w:bottom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5100/2300</w:t>
            </w:r>
          </w:p>
        </w:tc>
        <w:tc>
          <w:tcPr>
            <w:tcW w:w="2861"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autoSpaceDE w:val="0"/>
              <w:snapToGrid w:val="0"/>
              <w:spacing w:line="240" w:lineRule="auto"/>
              <w:jc w:val="center"/>
              <w:rPr>
                <w:rFonts w:ascii="Cambria" w:hAnsi="Cambria"/>
                <w:color w:val="000000" w:themeColor="text1"/>
                <w:sz w:val="24"/>
                <w:szCs w:val="24"/>
              </w:rPr>
            </w:pPr>
            <w:r w:rsidRPr="00D76764">
              <w:rPr>
                <w:rFonts w:ascii="Cambria" w:hAnsi="Cambria"/>
                <w:color w:val="000000" w:themeColor="text1"/>
                <w:sz w:val="24"/>
                <w:szCs w:val="24"/>
              </w:rPr>
              <w:t>100000/118204</w:t>
            </w:r>
          </w:p>
        </w:tc>
      </w:tr>
    </w:tbl>
    <w:p w:rsidR="00B01E56" w:rsidRPr="00D76764" w:rsidRDefault="00B01E56" w:rsidP="00B01E56">
      <w:pPr>
        <w:autoSpaceDE w:val="0"/>
        <w:autoSpaceDN w:val="0"/>
        <w:adjustRightInd w:val="0"/>
        <w:spacing w:after="0" w:line="240" w:lineRule="auto"/>
        <w:jc w:val="both"/>
        <w:rPr>
          <w:rFonts w:ascii="Cambria" w:hAnsi="Cambria"/>
          <w:color w:val="000000" w:themeColor="text1"/>
          <w:sz w:val="24"/>
          <w:szCs w:val="24"/>
          <w:lang w:val="en-US"/>
        </w:rPr>
      </w:pPr>
    </w:p>
    <w:p w:rsidR="00B01E56" w:rsidRDefault="00B01E56" w:rsidP="00B01E56">
      <w:pPr>
        <w:spacing w:line="240" w:lineRule="auto"/>
        <w:jc w:val="both"/>
        <w:rPr>
          <w:rFonts w:ascii="Cambria" w:hAnsi="Cambria"/>
          <w:color w:val="000000" w:themeColor="text1"/>
          <w:sz w:val="24"/>
          <w:szCs w:val="24"/>
          <w:lang w:val="en-US"/>
        </w:rPr>
      </w:pPr>
    </w:p>
    <w:p w:rsidR="00EC0539" w:rsidRDefault="00EC0539" w:rsidP="00B01E56">
      <w:pPr>
        <w:spacing w:line="240" w:lineRule="auto"/>
        <w:jc w:val="both"/>
        <w:rPr>
          <w:rFonts w:ascii="Cambria" w:hAnsi="Cambria"/>
          <w:color w:val="000000" w:themeColor="text1"/>
          <w:sz w:val="24"/>
          <w:szCs w:val="24"/>
          <w:lang w:val="en-US"/>
        </w:rPr>
      </w:pPr>
    </w:p>
    <w:p w:rsidR="00EC0539" w:rsidRDefault="00EC0539" w:rsidP="00B01E56">
      <w:pPr>
        <w:spacing w:line="240" w:lineRule="auto"/>
        <w:jc w:val="both"/>
        <w:rPr>
          <w:rFonts w:ascii="Cambria" w:hAnsi="Cambria"/>
          <w:color w:val="000000" w:themeColor="text1"/>
          <w:sz w:val="24"/>
          <w:szCs w:val="24"/>
          <w:lang w:val="en-US"/>
        </w:rPr>
      </w:pPr>
    </w:p>
    <w:p w:rsidR="00EC0539" w:rsidRDefault="00EC0539" w:rsidP="00B01E56">
      <w:pPr>
        <w:spacing w:line="240" w:lineRule="auto"/>
        <w:jc w:val="both"/>
        <w:rPr>
          <w:rFonts w:ascii="Cambria" w:hAnsi="Cambria"/>
          <w:color w:val="000000" w:themeColor="text1"/>
          <w:sz w:val="24"/>
          <w:szCs w:val="24"/>
          <w:lang w:val="en-US"/>
        </w:rPr>
      </w:pPr>
    </w:p>
    <w:p w:rsidR="00EC0539" w:rsidRDefault="00EC0539" w:rsidP="00B01E56">
      <w:pPr>
        <w:spacing w:line="240" w:lineRule="auto"/>
        <w:jc w:val="both"/>
        <w:rPr>
          <w:rFonts w:ascii="Cambria" w:hAnsi="Cambria"/>
          <w:color w:val="000000" w:themeColor="text1"/>
          <w:sz w:val="24"/>
          <w:szCs w:val="24"/>
          <w:lang w:val="en-US"/>
        </w:rPr>
      </w:pPr>
    </w:p>
    <w:p w:rsidR="00EC0539" w:rsidRPr="00D76764" w:rsidRDefault="00EC0539" w:rsidP="00B01E56">
      <w:pPr>
        <w:spacing w:line="240" w:lineRule="auto"/>
        <w:jc w:val="both"/>
        <w:rPr>
          <w:rFonts w:ascii="Cambria" w:hAnsi="Cambria"/>
          <w:color w:val="000000" w:themeColor="text1"/>
          <w:sz w:val="24"/>
          <w:szCs w:val="24"/>
          <w:lang w:val="en-US"/>
        </w:rPr>
      </w:pPr>
    </w:p>
    <w:p w:rsidR="00B01E56" w:rsidRPr="00D76764" w:rsidRDefault="00B01E56" w:rsidP="00B01E56">
      <w:pPr>
        <w:spacing w:line="240" w:lineRule="auto"/>
        <w:jc w:val="both"/>
        <w:rPr>
          <w:rFonts w:ascii="Cambria" w:hAnsi="Cambria"/>
          <w:color w:val="000000" w:themeColor="text1"/>
          <w:sz w:val="24"/>
          <w:szCs w:val="24"/>
          <w:lang w:val="en-US"/>
        </w:rPr>
      </w:pPr>
      <w:proofErr w:type="gramStart"/>
      <w:r w:rsidRPr="00D76764">
        <w:rPr>
          <w:rFonts w:ascii="Cambria" w:hAnsi="Cambria"/>
          <w:color w:val="000000" w:themeColor="text1"/>
          <w:sz w:val="24"/>
          <w:szCs w:val="24"/>
          <w:lang w:val="en-US"/>
        </w:rPr>
        <w:lastRenderedPageBreak/>
        <w:t>3.Analiza</w:t>
      </w:r>
      <w:proofErr w:type="gramEnd"/>
      <w:r w:rsidRPr="00D76764">
        <w:rPr>
          <w:rFonts w:ascii="Cambria" w:hAnsi="Cambria"/>
          <w:color w:val="000000" w:themeColor="text1"/>
          <w:sz w:val="24"/>
          <w:szCs w:val="24"/>
          <w:lang w:val="en-US"/>
        </w:rPr>
        <w:t xml:space="preserve"> programului minimal realizat</w:t>
      </w:r>
    </w:p>
    <w:tbl>
      <w:tblPr>
        <w:tblW w:w="7820" w:type="dxa"/>
        <w:tblInd w:w="1242" w:type="dxa"/>
        <w:tblLook w:val="0000" w:firstRow="0" w:lastRow="0" w:firstColumn="0" w:lastColumn="0" w:noHBand="0" w:noVBand="0"/>
      </w:tblPr>
      <w:tblGrid>
        <w:gridCol w:w="881"/>
        <w:gridCol w:w="3034"/>
        <w:gridCol w:w="1309"/>
        <w:gridCol w:w="1357"/>
        <w:gridCol w:w="1239"/>
      </w:tblGrid>
      <w:tr w:rsidR="00B01E56" w:rsidRPr="00D76764" w:rsidTr="00CC7657">
        <w:trPr>
          <w:trHeight w:val="1125"/>
        </w:trPr>
        <w:tc>
          <w:tcPr>
            <w:tcW w:w="881" w:type="dxa"/>
            <w:tcBorders>
              <w:top w:val="single" w:sz="4" w:space="0" w:color="auto"/>
              <w:left w:val="single" w:sz="4" w:space="0" w:color="auto"/>
              <w:bottom w:val="single" w:sz="4" w:space="0" w:color="auto"/>
              <w:right w:val="single" w:sz="4" w:space="0" w:color="auto"/>
            </w:tcBorders>
            <w:shd w:val="clear" w:color="auto" w:fill="auto"/>
            <w:vAlign w:val="bottom"/>
          </w:tcPr>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 Nr. crt.</w:t>
            </w:r>
          </w:p>
        </w:tc>
        <w:tc>
          <w:tcPr>
            <w:tcW w:w="3034" w:type="dxa"/>
            <w:tcBorders>
              <w:top w:val="single" w:sz="4" w:space="0" w:color="auto"/>
              <w:left w:val="single" w:sz="4" w:space="0" w:color="auto"/>
              <w:bottom w:val="single" w:sz="4" w:space="0" w:color="auto"/>
              <w:right w:val="single" w:sz="4" w:space="0" w:color="auto"/>
            </w:tcBorders>
            <w:shd w:val="clear" w:color="auto" w:fill="auto"/>
            <w:vAlign w:val="center"/>
          </w:tcPr>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Programul</w:t>
            </w:r>
          </w:p>
        </w:tc>
        <w:tc>
          <w:tcPr>
            <w:tcW w:w="1309" w:type="dxa"/>
            <w:tcBorders>
              <w:top w:val="single" w:sz="8" w:space="0" w:color="auto"/>
              <w:left w:val="single" w:sz="4" w:space="0" w:color="auto"/>
              <w:bottom w:val="single" w:sz="4" w:space="0" w:color="auto"/>
              <w:right w:val="single" w:sz="4" w:space="0" w:color="auto"/>
            </w:tcBorders>
            <w:shd w:val="clear" w:color="auto" w:fill="auto"/>
            <w:vAlign w:val="center"/>
          </w:tcPr>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Categorii de investiţii</w:t>
            </w:r>
          </w:p>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în proiecte</w:t>
            </w:r>
          </w:p>
        </w:tc>
        <w:tc>
          <w:tcPr>
            <w:tcW w:w="1357" w:type="dxa"/>
            <w:tcBorders>
              <w:top w:val="single" w:sz="4" w:space="0" w:color="auto"/>
              <w:left w:val="single" w:sz="4" w:space="0" w:color="auto"/>
              <w:bottom w:val="single" w:sz="4" w:space="0" w:color="auto"/>
              <w:right w:val="single" w:sz="4" w:space="0" w:color="auto"/>
            </w:tcBorders>
            <w:vAlign w:val="center"/>
          </w:tcPr>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Nr. de proiecte</w:t>
            </w:r>
          </w:p>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propuse pentru 2021</w:t>
            </w:r>
          </w:p>
        </w:tc>
        <w:tc>
          <w:tcPr>
            <w:tcW w:w="1239" w:type="dxa"/>
            <w:tcBorders>
              <w:top w:val="single" w:sz="4" w:space="0" w:color="auto"/>
              <w:left w:val="single" w:sz="4" w:space="0" w:color="auto"/>
              <w:bottom w:val="single" w:sz="4" w:space="0" w:color="auto"/>
              <w:right w:val="single" w:sz="4" w:space="0" w:color="auto"/>
            </w:tcBorders>
          </w:tcPr>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Nr. de proiecte</w:t>
            </w:r>
          </w:p>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Realizate în  2021</w:t>
            </w:r>
          </w:p>
        </w:tc>
      </w:tr>
      <w:tr w:rsidR="00B01E56" w:rsidRPr="00D76764" w:rsidTr="00CC7657">
        <w:trPr>
          <w:trHeight w:val="1774"/>
        </w:trPr>
        <w:tc>
          <w:tcPr>
            <w:tcW w:w="881" w:type="dxa"/>
            <w:tcBorders>
              <w:top w:val="nil"/>
              <w:left w:val="single" w:sz="8" w:space="0" w:color="auto"/>
              <w:bottom w:val="single" w:sz="4" w:space="0" w:color="auto"/>
              <w:right w:val="single" w:sz="8" w:space="0" w:color="auto"/>
            </w:tcBorders>
          </w:tcPr>
          <w:p w:rsidR="00B01E56" w:rsidRPr="00D76764" w:rsidRDefault="00B01E56" w:rsidP="00CC7657">
            <w:pPr>
              <w:spacing w:line="240" w:lineRule="auto"/>
              <w:ind w:left="360"/>
              <w:jc w:val="both"/>
              <w:rPr>
                <w:rFonts w:ascii="Cambria" w:hAnsi="Cambria"/>
                <w:b/>
                <w:bCs/>
                <w:color w:val="000000" w:themeColor="text1"/>
                <w:sz w:val="24"/>
                <w:szCs w:val="24"/>
              </w:rPr>
            </w:pPr>
            <w:r w:rsidRPr="00D76764">
              <w:rPr>
                <w:rFonts w:ascii="Cambria" w:hAnsi="Cambria"/>
                <w:b/>
                <w:bCs/>
                <w:color w:val="000000" w:themeColor="text1"/>
                <w:sz w:val="24"/>
                <w:szCs w:val="24"/>
              </w:rPr>
              <w:t>1</w:t>
            </w:r>
          </w:p>
        </w:tc>
        <w:tc>
          <w:tcPr>
            <w:tcW w:w="3034" w:type="dxa"/>
            <w:tcBorders>
              <w:top w:val="nil"/>
              <w:left w:val="single" w:sz="8" w:space="0" w:color="auto"/>
              <w:bottom w:val="single" w:sz="4" w:space="0" w:color="auto"/>
              <w:right w:val="single" w:sz="8" w:space="0" w:color="auto"/>
            </w:tcBorders>
            <w:vAlign w:val="center"/>
          </w:tcPr>
          <w:p w:rsidR="00B01E56" w:rsidRPr="00D76764" w:rsidRDefault="00B01E56" w:rsidP="00CC7657">
            <w:pPr>
              <w:spacing w:line="240" w:lineRule="auto"/>
              <w:ind w:right="875"/>
              <w:jc w:val="both"/>
              <w:rPr>
                <w:rFonts w:ascii="Cambria" w:hAnsi="Cambria"/>
                <w:b/>
                <w:color w:val="000000" w:themeColor="text1"/>
                <w:sz w:val="24"/>
                <w:szCs w:val="24"/>
                <w:lang w:val="es-ES"/>
              </w:rPr>
            </w:pPr>
            <w:r w:rsidRPr="00D76764">
              <w:rPr>
                <w:rFonts w:ascii="Cambria" w:hAnsi="Cambria"/>
                <w:b/>
                <w:color w:val="000000" w:themeColor="text1"/>
                <w:sz w:val="24"/>
                <w:szCs w:val="24"/>
                <w:lang w:val="es-ES"/>
              </w:rPr>
              <w:t>Organizarea concertelor din stagiune, la sediul instituţiei</w:t>
            </w:r>
          </w:p>
          <w:p w:rsidR="00B01E56" w:rsidRPr="00D76764" w:rsidRDefault="00B01E56" w:rsidP="00CC7657">
            <w:pPr>
              <w:suppressAutoHyphens/>
              <w:spacing w:after="0" w:line="240" w:lineRule="auto"/>
              <w:ind w:left="720" w:right="875"/>
              <w:jc w:val="both"/>
              <w:rPr>
                <w:rFonts w:ascii="Cambria" w:hAnsi="Cambria"/>
                <w:b/>
                <w:bCs/>
                <w:color w:val="000000" w:themeColor="text1"/>
                <w:sz w:val="24"/>
                <w:szCs w:val="24"/>
              </w:rPr>
            </w:pPr>
          </w:p>
        </w:tc>
        <w:tc>
          <w:tcPr>
            <w:tcW w:w="1309" w:type="dxa"/>
            <w:tcBorders>
              <w:top w:val="nil"/>
              <w:left w:val="nil"/>
              <w:bottom w:val="single" w:sz="4" w:space="0" w:color="auto"/>
              <w:right w:val="single" w:sz="4" w:space="0" w:color="auto"/>
            </w:tcBorders>
            <w:shd w:val="clear" w:color="auto" w:fill="auto"/>
          </w:tcPr>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Mediu</w:t>
            </w:r>
          </w:p>
          <w:p w:rsidR="00B01E56" w:rsidRPr="00D76764" w:rsidRDefault="00B01E56" w:rsidP="00CC7657">
            <w:pPr>
              <w:spacing w:line="240" w:lineRule="auto"/>
              <w:jc w:val="both"/>
              <w:rPr>
                <w:rFonts w:ascii="Cambria" w:hAnsi="Cambria"/>
                <w:color w:val="000000" w:themeColor="text1"/>
                <w:sz w:val="24"/>
                <w:szCs w:val="24"/>
              </w:rPr>
            </w:pPr>
          </w:p>
          <w:p w:rsidR="00B01E56" w:rsidRPr="00D76764" w:rsidRDefault="00B01E56" w:rsidP="00CC7657">
            <w:pPr>
              <w:spacing w:line="240" w:lineRule="auto"/>
              <w:jc w:val="both"/>
              <w:rPr>
                <w:rFonts w:ascii="Cambria" w:hAnsi="Cambria"/>
                <w:color w:val="000000" w:themeColor="text1"/>
                <w:sz w:val="24"/>
                <w:szCs w:val="24"/>
              </w:rPr>
            </w:pPr>
          </w:p>
          <w:p w:rsidR="00B01E56" w:rsidRPr="00D76764" w:rsidRDefault="00B01E56" w:rsidP="00CC7657">
            <w:pPr>
              <w:spacing w:line="240" w:lineRule="auto"/>
              <w:jc w:val="both"/>
              <w:rPr>
                <w:rFonts w:ascii="Cambria" w:hAnsi="Cambria"/>
                <w:color w:val="000000" w:themeColor="text1"/>
                <w:sz w:val="24"/>
                <w:szCs w:val="24"/>
              </w:rPr>
            </w:pPr>
          </w:p>
        </w:tc>
        <w:tc>
          <w:tcPr>
            <w:tcW w:w="1357" w:type="dxa"/>
            <w:tcBorders>
              <w:top w:val="single" w:sz="4" w:space="0" w:color="auto"/>
              <w:left w:val="single" w:sz="4" w:space="0" w:color="auto"/>
              <w:bottom w:val="single" w:sz="4" w:space="0" w:color="auto"/>
              <w:right w:val="single" w:sz="4" w:space="0" w:color="auto"/>
            </w:tcBorders>
          </w:tcPr>
          <w:p w:rsidR="00B01E56" w:rsidRPr="00D76764" w:rsidRDefault="00B01E56" w:rsidP="00CC7657">
            <w:pPr>
              <w:spacing w:line="240" w:lineRule="auto"/>
              <w:jc w:val="both"/>
              <w:rPr>
                <w:rFonts w:ascii="Cambria" w:hAnsi="Cambria"/>
                <w:color w:val="000000" w:themeColor="text1"/>
                <w:sz w:val="24"/>
                <w:szCs w:val="24"/>
              </w:rPr>
            </w:pPr>
          </w:p>
          <w:p w:rsidR="00B01E56" w:rsidRPr="00D76764" w:rsidRDefault="00B01E56" w:rsidP="00CC7657">
            <w:pPr>
              <w:spacing w:line="240" w:lineRule="auto"/>
              <w:jc w:val="both"/>
              <w:rPr>
                <w:rFonts w:ascii="Cambria" w:hAnsi="Cambria"/>
                <w:color w:val="000000" w:themeColor="text1"/>
                <w:sz w:val="24"/>
                <w:szCs w:val="24"/>
              </w:rPr>
            </w:pPr>
          </w:p>
          <w:p w:rsidR="00B01E56" w:rsidRPr="00D76764" w:rsidRDefault="00B01E56" w:rsidP="00CC7657">
            <w:pPr>
              <w:spacing w:line="240" w:lineRule="auto"/>
              <w:jc w:val="both"/>
              <w:rPr>
                <w:rFonts w:ascii="Cambria" w:hAnsi="Cambria"/>
                <w:color w:val="000000" w:themeColor="text1"/>
                <w:sz w:val="24"/>
                <w:szCs w:val="24"/>
              </w:rPr>
            </w:pPr>
          </w:p>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25</w:t>
            </w:r>
          </w:p>
        </w:tc>
        <w:tc>
          <w:tcPr>
            <w:tcW w:w="1239" w:type="dxa"/>
            <w:tcBorders>
              <w:top w:val="single" w:sz="4" w:space="0" w:color="auto"/>
              <w:left w:val="single" w:sz="4" w:space="0" w:color="auto"/>
              <w:bottom w:val="single" w:sz="4" w:space="0" w:color="auto"/>
              <w:right w:val="single" w:sz="4" w:space="0" w:color="auto"/>
            </w:tcBorders>
          </w:tcPr>
          <w:p w:rsidR="00B01E56" w:rsidRPr="00D76764" w:rsidRDefault="00B01E56" w:rsidP="00CC7657">
            <w:pPr>
              <w:spacing w:line="240" w:lineRule="auto"/>
              <w:jc w:val="both"/>
              <w:rPr>
                <w:rFonts w:ascii="Cambria" w:hAnsi="Cambria"/>
                <w:color w:val="000000" w:themeColor="text1"/>
                <w:sz w:val="24"/>
                <w:szCs w:val="24"/>
              </w:rPr>
            </w:pPr>
          </w:p>
          <w:p w:rsidR="00B01E56" w:rsidRPr="00D76764" w:rsidRDefault="00B01E56" w:rsidP="00CC7657">
            <w:pPr>
              <w:spacing w:line="240" w:lineRule="auto"/>
              <w:jc w:val="both"/>
              <w:rPr>
                <w:rFonts w:ascii="Cambria" w:hAnsi="Cambria"/>
                <w:color w:val="000000" w:themeColor="text1"/>
                <w:sz w:val="24"/>
                <w:szCs w:val="24"/>
              </w:rPr>
            </w:pPr>
          </w:p>
          <w:p w:rsidR="00B01E56" w:rsidRPr="00D76764" w:rsidRDefault="00B01E56" w:rsidP="00CC7657">
            <w:pPr>
              <w:spacing w:line="240" w:lineRule="auto"/>
              <w:jc w:val="both"/>
              <w:rPr>
                <w:rFonts w:ascii="Cambria" w:hAnsi="Cambria"/>
                <w:color w:val="000000" w:themeColor="text1"/>
                <w:sz w:val="24"/>
                <w:szCs w:val="24"/>
              </w:rPr>
            </w:pPr>
          </w:p>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25</w:t>
            </w:r>
          </w:p>
        </w:tc>
      </w:tr>
      <w:tr w:rsidR="00B01E56" w:rsidRPr="00D76764" w:rsidTr="00CC7657">
        <w:trPr>
          <w:trHeight w:val="1774"/>
        </w:trPr>
        <w:tc>
          <w:tcPr>
            <w:tcW w:w="881" w:type="dxa"/>
            <w:tcBorders>
              <w:top w:val="nil"/>
              <w:left w:val="single" w:sz="8" w:space="0" w:color="auto"/>
              <w:bottom w:val="single" w:sz="4" w:space="0" w:color="auto"/>
              <w:right w:val="single" w:sz="8" w:space="0" w:color="auto"/>
            </w:tcBorders>
          </w:tcPr>
          <w:p w:rsidR="00B01E56" w:rsidRPr="00D76764" w:rsidRDefault="00B01E56" w:rsidP="00CC7657">
            <w:pPr>
              <w:spacing w:line="240" w:lineRule="auto"/>
              <w:ind w:left="360"/>
              <w:jc w:val="both"/>
              <w:rPr>
                <w:rFonts w:ascii="Cambria" w:hAnsi="Cambria"/>
                <w:b/>
                <w:bCs/>
                <w:color w:val="000000" w:themeColor="text1"/>
                <w:sz w:val="24"/>
                <w:szCs w:val="24"/>
              </w:rPr>
            </w:pPr>
            <w:r w:rsidRPr="00D76764">
              <w:rPr>
                <w:rFonts w:ascii="Cambria" w:hAnsi="Cambria"/>
                <w:b/>
                <w:bCs/>
                <w:color w:val="000000" w:themeColor="text1"/>
                <w:sz w:val="24"/>
                <w:szCs w:val="24"/>
              </w:rPr>
              <w:t>2</w:t>
            </w:r>
          </w:p>
        </w:tc>
        <w:tc>
          <w:tcPr>
            <w:tcW w:w="3034" w:type="dxa"/>
            <w:tcBorders>
              <w:top w:val="nil"/>
              <w:left w:val="single" w:sz="8" w:space="0" w:color="auto"/>
              <w:bottom w:val="single" w:sz="4" w:space="0" w:color="auto"/>
              <w:right w:val="single" w:sz="8" w:space="0" w:color="auto"/>
            </w:tcBorders>
            <w:vAlign w:val="center"/>
          </w:tcPr>
          <w:p w:rsidR="00B01E56" w:rsidRPr="00D76764" w:rsidRDefault="00B01E56" w:rsidP="00CC7657">
            <w:pPr>
              <w:spacing w:after="0"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Festivaluri</w:t>
            </w:r>
          </w:p>
          <w:p w:rsidR="00B01E56" w:rsidRPr="00D76764" w:rsidRDefault="00B01E56" w:rsidP="00B01E56">
            <w:pPr>
              <w:numPr>
                <w:ilvl w:val="0"/>
                <w:numId w:val="16"/>
              </w:numPr>
              <w:spacing w:after="0" w:line="240" w:lineRule="auto"/>
              <w:jc w:val="both"/>
              <w:rPr>
                <w:rFonts w:ascii="Cambria" w:hAnsi="Cambria"/>
                <w:bCs/>
                <w:color w:val="000000" w:themeColor="text1"/>
                <w:sz w:val="24"/>
                <w:szCs w:val="24"/>
              </w:rPr>
            </w:pPr>
            <w:r w:rsidRPr="00D76764">
              <w:rPr>
                <w:rFonts w:ascii="Cambria" w:hAnsi="Cambria"/>
                <w:bCs/>
                <w:color w:val="000000" w:themeColor="text1"/>
                <w:sz w:val="24"/>
                <w:szCs w:val="24"/>
              </w:rPr>
              <w:t xml:space="preserve">Toamna muzicala clujană  </w:t>
            </w:r>
          </w:p>
          <w:p w:rsidR="00B01E56" w:rsidRPr="00D76764" w:rsidRDefault="00B01E56" w:rsidP="00CC7657">
            <w:pPr>
              <w:spacing w:line="240" w:lineRule="auto"/>
              <w:ind w:right="875"/>
              <w:jc w:val="both"/>
              <w:rPr>
                <w:rFonts w:ascii="Cambria" w:hAnsi="Cambria"/>
                <w:b/>
                <w:color w:val="000000" w:themeColor="text1"/>
                <w:sz w:val="24"/>
                <w:szCs w:val="24"/>
                <w:lang w:val="es-ES"/>
              </w:rPr>
            </w:pPr>
          </w:p>
        </w:tc>
        <w:tc>
          <w:tcPr>
            <w:tcW w:w="1309" w:type="dxa"/>
            <w:tcBorders>
              <w:top w:val="nil"/>
              <w:left w:val="nil"/>
              <w:bottom w:val="single" w:sz="4" w:space="0" w:color="auto"/>
              <w:right w:val="single" w:sz="4" w:space="0" w:color="auto"/>
            </w:tcBorders>
            <w:shd w:val="clear" w:color="auto" w:fill="auto"/>
          </w:tcPr>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Mare</w:t>
            </w:r>
          </w:p>
        </w:tc>
        <w:tc>
          <w:tcPr>
            <w:tcW w:w="1357" w:type="dxa"/>
            <w:tcBorders>
              <w:top w:val="single" w:sz="4" w:space="0" w:color="auto"/>
              <w:left w:val="single" w:sz="4" w:space="0" w:color="auto"/>
              <w:bottom w:val="single" w:sz="4" w:space="0" w:color="auto"/>
              <w:right w:val="single" w:sz="4" w:space="0" w:color="auto"/>
            </w:tcBorders>
          </w:tcPr>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w:t>
            </w:r>
          </w:p>
        </w:tc>
        <w:tc>
          <w:tcPr>
            <w:tcW w:w="1239" w:type="dxa"/>
            <w:tcBorders>
              <w:top w:val="single" w:sz="4" w:space="0" w:color="auto"/>
              <w:left w:val="single" w:sz="4" w:space="0" w:color="auto"/>
              <w:bottom w:val="single" w:sz="4" w:space="0" w:color="auto"/>
              <w:right w:val="single" w:sz="4" w:space="0" w:color="auto"/>
            </w:tcBorders>
          </w:tcPr>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w:t>
            </w:r>
          </w:p>
        </w:tc>
      </w:tr>
      <w:tr w:rsidR="00B01E56" w:rsidRPr="00D76764" w:rsidTr="00CC7657">
        <w:trPr>
          <w:trHeight w:val="421"/>
        </w:trPr>
        <w:tc>
          <w:tcPr>
            <w:tcW w:w="881" w:type="dxa"/>
            <w:tcBorders>
              <w:top w:val="nil"/>
              <w:left w:val="single" w:sz="8" w:space="0" w:color="auto"/>
              <w:bottom w:val="single" w:sz="8" w:space="0" w:color="auto"/>
              <w:right w:val="single" w:sz="8" w:space="0" w:color="auto"/>
            </w:tcBorders>
            <w:shd w:val="clear" w:color="auto" w:fill="auto"/>
          </w:tcPr>
          <w:p w:rsidR="00B01E56" w:rsidRPr="00D76764" w:rsidRDefault="00B01E56" w:rsidP="00CC7657">
            <w:pPr>
              <w:spacing w:line="240" w:lineRule="auto"/>
              <w:ind w:left="425"/>
              <w:jc w:val="both"/>
              <w:rPr>
                <w:rFonts w:ascii="Cambria" w:hAnsi="Cambria"/>
                <w:b/>
                <w:bCs/>
                <w:color w:val="000000" w:themeColor="text1"/>
                <w:sz w:val="24"/>
                <w:szCs w:val="24"/>
              </w:rPr>
            </w:pPr>
            <w:r w:rsidRPr="00D76764">
              <w:rPr>
                <w:rFonts w:ascii="Cambria" w:hAnsi="Cambria"/>
                <w:b/>
                <w:bCs/>
                <w:color w:val="000000" w:themeColor="text1"/>
                <w:sz w:val="24"/>
                <w:szCs w:val="24"/>
              </w:rPr>
              <w:t>3</w:t>
            </w:r>
          </w:p>
        </w:tc>
        <w:tc>
          <w:tcPr>
            <w:tcW w:w="3034" w:type="dxa"/>
            <w:tcBorders>
              <w:top w:val="nil"/>
              <w:left w:val="nil"/>
              <w:bottom w:val="single" w:sz="8" w:space="0" w:color="auto"/>
              <w:right w:val="single" w:sz="8" w:space="0" w:color="auto"/>
            </w:tcBorders>
            <w:shd w:val="clear" w:color="auto" w:fill="auto"/>
          </w:tcPr>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Concerte educative</w:t>
            </w:r>
          </w:p>
        </w:tc>
        <w:tc>
          <w:tcPr>
            <w:tcW w:w="1309" w:type="dxa"/>
            <w:tcBorders>
              <w:top w:val="nil"/>
              <w:left w:val="nil"/>
              <w:bottom w:val="single" w:sz="8" w:space="0" w:color="auto"/>
              <w:right w:val="single" w:sz="4" w:space="0" w:color="auto"/>
            </w:tcBorders>
            <w:shd w:val="clear" w:color="auto" w:fill="auto"/>
          </w:tcPr>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Mediu</w:t>
            </w:r>
          </w:p>
        </w:tc>
        <w:tc>
          <w:tcPr>
            <w:tcW w:w="1357" w:type="dxa"/>
            <w:tcBorders>
              <w:top w:val="single" w:sz="4" w:space="0" w:color="auto"/>
              <w:left w:val="single" w:sz="4" w:space="0" w:color="auto"/>
              <w:bottom w:val="single" w:sz="4" w:space="0" w:color="auto"/>
              <w:right w:val="single" w:sz="4" w:space="0" w:color="auto"/>
            </w:tcBorders>
          </w:tcPr>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3</w:t>
            </w:r>
          </w:p>
        </w:tc>
        <w:tc>
          <w:tcPr>
            <w:tcW w:w="1239" w:type="dxa"/>
            <w:tcBorders>
              <w:top w:val="single" w:sz="4" w:space="0" w:color="auto"/>
              <w:left w:val="single" w:sz="4" w:space="0" w:color="auto"/>
              <w:bottom w:val="single" w:sz="4" w:space="0" w:color="auto"/>
              <w:right w:val="single" w:sz="4" w:space="0" w:color="auto"/>
            </w:tcBorders>
          </w:tcPr>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2</w:t>
            </w:r>
          </w:p>
        </w:tc>
      </w:tr>
      <w:tr w:rsidR="00B01E56" w:rsidRPr="00D76764" w:rsidTr="00CC7657">
        <w:trPr>
          <w:trHeight w:val="1663"/>
        </w:trPr>
        <w:tc>
          <w:tcPr>
            <w:tcW w:w="881" w:type="dxa"/>
            <w:tcBorders>
              <w:top w:val="nil"/>
              <w:left w:val="single" w:sz="8" w:space="0" w:color="auto"/>
              <w:bottom w:val="single" w:sz="8" w:space="0" w:color="auto"/>
              <w:right w:val="single" w:sz="8" w:space="0" w:color="auto"/>
            </w:tcBorders>
            <w:shd w:val="clear" w:color="auto" w:fill="auto"/>
          </w:tcPr>
          <w:p w:rsidR="00B01E56" w:rsidRPr="00D76764" w:rsidRDefault="00B01E56" w:rsidP="00CC7657">
            <w:pPr>
              <w:spacing w:line="240" w:lineRule="auto"/>
              <w:ind w:left="425"/>
              <w:jc w:val="both"/>
              <w:rPr>
                <w:rFonts w:ascii="Cambria" w:hAnsi="Cambria"/>
                <w:b/>
                <w:bCs/>
                <w:color w:val="000000" w:themeColor="text1"/>
                <w:sz w:val="24"/>
                <w:szCs w:val="24"/>
              </w:rPr>
            </w:pPr>
            <w:r w:rsidRPr="00D76764">
              <w:rPr>
                <w:rFonts w:ascii="Cambria" w:hAnsi="Cambria"/>
                <w:b/>
                <w:bCs/>
                <w:color w:val="000000" w:themeColor="text1"/>
                <w:sz w:val="24"/>
                <w:szCs w:val="24"/>
              </w:rPr>
              <w:t>4</w:t>
            </w:r>
          </w:p>
        </w:tc>
        <w:tc>
          <w:tcPr>
            <w:tcW w:w="3034" w:type="dxa"/>
            <w:tcBorders>
              <w:top w:val="nil"/>
              <w:left w:val="nil"/>
              <w:bottom w:val="single" w:sz="8" w:space="0" w:color="auto"/>
              <w:right w:val="single" w:sz="8" w:space="0" w:color="auto"/>
            </w:tcBorders>
            <w:shd w:val="clear" w:color="auto" w:fill="auto"/>
            <w:vAlign w:val="bottom"/>
          </w:tcPr>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Concerte in afara sediului:</w:t>
            </w:r>
          </w:p>
          <w:p w:rsidR="00B01E56" w:rsidRPr="00D76764" w:rsidRDefault="00B01E56" w:rsidP="00CC7657">
            <w:pPr>
              <w:spacing w:after="0" w:line="240" w:lineRule="auto"/>
              <w:ind w:left="720"/>
              <w:jc w:val="both"/>
              <w:rPr>
                <w:rFonts w:ascii="Cambria" w:hAnsi="Cambria"/>
                <w:b/>
                <w:bCs/>
                <w:color w:val="000000" w:themeColor="text1"/>
                <w:sz w:val="24"/>
                <w:szCs w:val="24"/>
              </w:rPr>
            </w:pPr>
          </w:p>
        </w:tc>
        <w:tc>
          <w:tcPr>
            <w:tcW w:w="1309" w:type="dxa"/>
            <w:tcBorders>
              <w:top w:val="nil"/>
              <w:left w:val="nil"/>
              <w:bottom w:val="single" w:sz="8" w:space="0" w:color="auto"/>
              <w:right w:val="single" w:sz="4" w:space="0" w:color="auto"/>
            </w:tcBorders>
            <w:shd w:val="clear" w:color="auto" w:fill="auto"/>
          </w:tcPr>
          <w:p w:rsidR="00B01E56" w:rsidRPr="00D76764" w:rsidRDefault="00B01E56" w:rsidP="00CC7657">
            <w:pPr>
              <w:spacing w:line="240" w:lineRule="auto"/>
              <w:jc w:val="both"/>
              <w:rPr>
                <w:rFonts w:ascii="Cambria" w:hAnsi="Cambria"/>
                <w:color w:val="000000" w:themeColor="text1"/>
                <w:sz w:val="24"/>
                <w:szCs w:val="24"/>
              </w:rPr>
            </w:pPr>
          </w:p>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Mediu</w:t>
            </w:r>
          </w:p>
          <w:p w:rsidR="00B01E56" w:rsidRPr="00D76764" w:rsidRDefault="00B01E56" w:rsidP="00CC7657">
            <w:pPr>
              <w:spacing w:line="240" w:lineRule="auto"/>
              <w:jc w:val="both"/>
              <w:rPr>
                <w:rFonts w:ascii="Cambria" w:hAnsi="Cambria"/>
                <w:color w:val="000000" w:themeColor="text1"/>
                <w:sz w:val="24"/>
                <w:szCs w:val="24"/>
              </w:rPr>
            </w:pPr>
          </w:p>
        </w:tc>
        <w:tc>
          <w:tcPr>
            <w:tcW w:w="1357" w:type="dxa"/>
            <w:tcBorders>
              <w:top w:val="single" w:sz="4" w:space="0" w:color="auto"/>
              <w:left w:val="single" w:sz="4" w:space="0" w:color="auto"/>
              <w:bottom w:val="single" w:sz="4" w:space="0" w:color="auto"/>
              <w:right w:val="single" w:sz="4" w:space="0" w:color="auto"/>
            </w:tcBorders>
          </w:tcPr>
          <w:p w:rsidR="00B01E56" w:rsidRPr="00D76764" w:rsidRDefault="00B01E56" w:rsidP="00CC7657">
            <w:pPr>
              <w:spacing w:line="240" w:lineRule="auto"/>
              <w:jc w:val="both"/>
              <w:rPr>
                <w:rFonts w:ascii="Cambria" w:hAnsi="Cambria"/>
                <w:color w:val="000000" w:themeColor="text1"/>
                <w:sz w:val="24"/>
                <w:szCs w:val="24"/>
              </w:rPr>
            </w:pPr>
          </w:p>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20</w:t>
            </w:r>
          </w:p>
        </w:tc>
        <w:tc>
          <w:tcPr>
            <w:tcW w:w="1239" w:type="dxa"/>
            <w:tcBorders>
              <w:top w:val="single" w:sz="4" w:space="0" w:color="auto"/>
              <w:left w:val="single" w:sz="4" w:space="0" w:color="auto"/>
              <w:bottom w:val="single" w:sz="4" w:space="0" w:color="auto"/>
              <w:right w:val="single" w:sz="4" w:space="0" w:color="auto"/>
            </w:tcBorders>
          </w:tcPr>
          <w:p w:rsidR="00B01E56" w:rsidRPr="00D76764" w:rsidRDefault="00B01E56" w:rsidP="00CC7657">
            <w:pPr>
              <w:spacing w:line="240" w:lineRule="auto"/>
              <w:jc w:val="both"/>
              <w:rPr>
                <w:rFonts w:ascii="Cambria" w:hAnsi="Cambria"/>
                <w:color w:val="000000" w:themeColor="text1"/>
                <w:sz w:val="24"/>
                <w:szCs w:val="24"/>
              </w:rPr>
            </w:pPr>
          </w:p>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2</w:t>
            </w:r>
          </w:p>
        </w:tc>
      </w:tr>
      <w:tr w:rsidR="00B01E56" w:rsidRPr="00D76764" w:rsidTr="00CC7657">
        <w:trPr>
          <w:trHeight w:val="675"/>
        </w:trPr>
        <w:tc>
          <w:tcPr>
            <w:tcW w:w="881" w:type="dxa"/>
            <w:tcBorders>
              <w:top w:val="nil"/>
              <w:left w:val="single" w:sz="8" w:space="0" w:color="auto"/>
              <w:bottom w:val="single" w:sz="8" w:space="0" w:color="auto"/>
              <w:right w:val="single" w:sz="8" w:space="0" w:color="auto"/>
            </w:tcBorders>
            <w:shd w:val="clear" w:color="auto" w:fill="auto"/>
          </w:tcPr>
          <w:p w:rsidR="00B01E56" w:rsidRPr="00D76764" w:rsidRDefault="00B01E56" w:rsidP="00CC7657">
            <w:pPr>
              <w:spacing w:line="240" w:lineRule="auto"/>
              <w:ind w:left="425"/>
              <w:jc w:val="both"/>
              <w:rPr>
                <w:rFonts w:ascii="Cambria" w:hAnsi="Cambria"/>
                <w:b/>
                <w:bCs/>
                <w:color w:val="000000" w:themeColor="text1"/>
                <w:sz w:val="24"/>
                <w:szCs w:val="24"/>
              </w:rPr>
            </w:pPr>
            <w:r w:rsidRPr="00D76764">
              <w:rPr>
                <w:rFonts w:ascii="Cambria" w:hAnsi="Cambria"/>
                <w:b/>
                <w:bCs/>
                <w:color w:val="000000" w:themeColor="text1"/>
                <w:sz w:val="24"/>
                <w:szCs w:val="24"/>
              </w:rPr>
              <w:t>5</w:t>
            </w:r>
          </w:p>
        </w:tc>
        <w:tc>
          <w:tcPr>
            <w:tcW w:w="3034" w:type="dxa"/>
            <w:tcBorders>
              <w:top w:val="nil"/>
              <w:left w:val="nil"/>
              <w:bottom w:val="single" w:sz="8" w:space="0" w:color="auto"/>
              <w:right w:val="single" w:sz="8" w:space="0" w:color="auto"/>
            </w:tcBorders>
            <w:shd w:val="clear" w:color="auto" w:fill="auto"/>
          </w:tcPr>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Promovarea Filarmonicii</w:t>
            </w:r>
          </w:p>
          <w:p w:rsidR="00B01E56" w:rsidRPr="00D76764" w:rsidRDefault="00B01E56" w:rsidP="00CC7657">
            <w:pPr>
              <w:spacing w:line="240" w:lineRule="auto"/>
              <w:ind w:left="720"/>
              <w:jc w:val="both"/>
              <w:rPr>
                <w:rFonts w:ascii="Cambria" w:hAnsi="Cambria"/>
                <w:b/>
                <w:bCs/>
                <w:color w:val="000000" w:themeColor="text1"/>
                <w:sz w:val="24"/>
                <w:szCs w:val="24"/>
              </w:rPr>
            </w:pPr>
          </w:p>
        </w:tc>
        <w:tc>
          <w:tcPr>
            <w:tcW w:w="1309" w:type="dxa"/>
            <w:tcBorders>
              <w:top w:val="nil"/>
              <w:left w:val="nil"/>
              <w:bottom w:val="single" w:sz="8" w:space="0" w:color="auto"/>
              <w:right w:val="single" w:sz="4" w:space="0" w:color="auto"/>
            </w:tcBorders>
            <w:shd w:val="clear" w:color="auto" w:fill="auto"/>
            <w:vAlign w:val="bottom"/>
          </w:tcPr>
          <w:p w:rsidR="00B01E56" w:rsidRPr="00D76764" w:rsidRDefault="00B01E56" w:rsidP="00CC7657">
            <w:pPr>
              <w:spacing w:line="240" w:lineRule="auto"/>
              <w:jc w:val="both"/>
              <w:rPr>
                <w:rFonts w:ascii="Cambria" w:hAnsi="Cambria"/>
                <w:color w:val="000000" w:themeColor="text1"/>
                <w:sz w:val="24"/>
                <w:szCs w:val="24"/>
              </w:rPr>
            </w:pPr>
          </w:p>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Mare</w:t>
            </w:r>
          </w:p>
          <w:p w:rsidR="00B01E56" w:rsidRPr="00D76764" w:rsidRDefault="00B01E56" w:rsidP="00CC7657">
            <w:pPr>
              <w:spacing w:line="240" w:lineRule="auto"/>
              <w:jc w:val="both"/>
              <w:rPr>
                <w:rFonts w:ascii="Cambria" w:hAnsi="Cambria"/>
                <w:color w:val="000000" w:themeColor="text1"/>
                <w:sz w:val="24"/>
                <w:szCs w:val="24"/>
              </w:rPr>
            </w:pPr>
          </w:p>
        </w:tc>
        <w:tc>
          <w:tcPr>
            <w:tcW w:w="1357" w:type="dxa"/>
            <w:tcBorders>
              <w:top w:val="single" w:sz="4" w:space="0" w:color="auto"/>
              <w:left w:val="single" w:sz="4" w:space="0" w:color="auto"/>
              <w:bottom w:val="single" w:sz="4" w:space="0" w:color="auto"/>
              <w:right w:val="single" w:sz="4" w:space="0" w:color="auto"/>
            </w:tcBorders>
            <w:vAlign w:val="bottom"/>
          </w:tcPr>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w:t>
            </w:r>
          </w:p>
        </w:tc>
        <w:tc>
          <w:tcPr>
            <w:tcW w:w="1239" w:type="dxa"/>
            <w:tcBorders>
              <w:top w:val="single" w:sz="4" w:space="0" w:color="auto"/>
              <w:left w:val="single" w:sz="4" w:space="0" w:color="auto"/>
              <w:bottom w:val="single" w:sz="4" w:space="0" w:color="auto"/>
              <w:right w:val="single" w:sz="4" w:space="0" w:color="auto"/>
            </w:tcBorders>
          </w:tcPr>
          <w:p w:rsidR="00B01E56" w:rsidRPr="00D76764" w:rsidRDefault="00B01E56" w:rsidP="00CC7657">
            <w:pPr>
              <w:spacing w:line="240" w:lineRule="auto"/>
              <w:jc w:val="both"/>
              <w:rPr>
                <w:rFonts w:ascii="Cambria" w:hAnsi="Cambria"/>
                <w:color w:val="000000" w:themeColor="text1"/>
                <w:sz w:val="24"/>
                <w:szCs w:val="24"/>
              </w:rPr>
            </w:pPr>
          </w:p>
          <w:p w:rsidR="00B01E56" w:rsidRPr="00D76764" w:rsidRDefault="00B01E56" w:rsidP="00CC7657">
            <w:pPr>
              <w:spacing w:line="240" w:lineRule="auto"/>
              <w:jc w:val="both"/>
              <w:rPr>
                <w:rFonts w:ascii="Cambria" w:hAnsi="Cambria"/>
                <w:color w:val="000000" w:themeColor="text1"/>
                <w:sz w:val="24"/>
                <w:szCs w:val="24"/>
              </w:rPr>
            </w:pPr>
          </w:p>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w:t>
            </w:r>
          </w:p>
        </w:tc>
      </w:tr>
      <w:tr w:rsidR="00B01E56" w:rsidRPr="00D76764" w:rsidTr="00CC7657">
        <w:trPr>
          <w:trHeight w:val="556"/>
        </w:trPr>
        <w:tc>
          <w:tcPr>
            <w:tcW w:w="881" w:type="dxa"/>
            <w:tcBorders>
              <w:top w:val="nil"/>
              <w:left w:val="single" w:sz="8" w:space="0" w:color="auto"/>
              <w:bottom w:val="single" w:sz="8" w:space="0" w:color="000000"/>
              <w:right w:val="single" w:sz="8" w:space="0" w:color="auto"/>
            </w:tcBorders>
            <w:shd w:val="clear" w:color="auto" w:fill="auto"/>
            <w:vAlign w:val="center"/>
          </w:tcPr>
          <w:p w:rsidR="00B01E56" w:rsidRPr="00D76764" w:rsidRDefault="00B01E56" w:rsidP="00CC7657">
            <w:pPr>
              <w:spacing w:line="240" w:lineRule="auto"/>
              <w:jc w:val="both"/>
              <w:rPr>
                <w:rFonts w:ascii="Cambria" w:hAnsi="Cambria"/>
                <w:b/>
                <w:bCs/>
                <w:color w:val="000000" w:themeColor="text1"/>
                <w:sz w:val="24"/>
                <w:szCs w:val="24"/>
              </w:rPr>
            </w:pPr>
          </w:p>
        </w:tc>
        <w:tc>
          <w:tcPr>
            <w:tcW w:w="3034" w:type="dxa"/>
            <w:tcBorders>
              <w:top w:val="nil"/>
              <w:left w:val="single" w:sz="8" w:space="0" w:color="auto"/>
              <w:bottom w:val="single" w:sz="8" w:space="0" w:color="000000"/>
              <w:right w:val="single" w:sz="8" w:space="0" w:color="auto"/>
            </w:tcBorders>
            <w:shd w:val="clear" w:color="auto" w:fill="auto"/>
            <w:vAlign w:val="bottom"/>
          </w:tcPr>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TOTAL</w:t>
            </w:r>
          </w:p>
        </w:tc>
        <w:tc>
          <w:tcPr>
            <w:tcW w:w="1309" w:type="dxa"/>
            <w:tcBorders>
              <w:top w:val="nil"/>
              <w:left w:val="single" w:sz="8" w:space="0" w:color="auto"/>
              <w:bottom w:val="single" w:sz="8" w:space="0" w:color="000000"/>
              <w:right w:val="single" w:sz="4" w:space="0" w:color="auto"/>
            </w:tcBorders>
            <w:shd w:val="clear" w:color="auto" w:fill="auto"/>
            <w:vAlign w:val="bottom"/>
          </w:tcPr>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Mic</w:t>
            </w:r>
          </w:p>
        </w:tc>
        <w:tc>
          <w:tcPr>
            <w:tcW w:w="1357" w:type="dxa"/>
            <w:tcBorders>
              <w:top w:val="single" w:sz="4" w:space="0" w:color="auto"/>
              <w:left w:val="single" w:sz="4" w:space="0" w:color="auto"/>
              <w:bottom w:val="single" w:sz="4" w:space="0" w:color="auto"/>
              <w:right w:val="single" w:sz="4" w:space="0" w:color="auto"/>
            </w:tcBorders>
            <w:vAlign w:val="center"/>
          </w:tcPr>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0</w:t>
            </w:r>
          </w:p>
        </w:tc>
        <w:tc>
          <w:tcPr>
            <w:tcW w:w="1239" w:type="dxa"/>
            <w:tcBorders>
              <w:top w:val="single" w:sz="4" w:space="0" w:color="auto"/>
              <w:left w:val="single" w:sz="4" w:space="0" w:color="auto"/>
              <w:bottom w:val="single" w:sz="4" w:space="0" w:color="auto"/>
              <w:right w:val="single" w:sz="4" w:space="0" w:color="auto"/>
            </w:tcBorders>
          </w:tcPr>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0</w:t>
            </w:r>
          </w:p>
        </w:tc>
      </w:tr>
      <w:tr w:rsidR="00B01E56" w:rsidRPr="00D76764" w:rsidTr="00CC7657">
        <w:trPr>
          <w:trHeight w:val="556"/>
        </w:trPr>
        <w:tc>
          <w:tcPr>
            <w:tcW w:w="881" w:type="dxa"/>
            <w:tcBorders>
              <w:top w:val="nil"/>
              <w:left w:val="single" w:sz="8" w:space="0" w:color="auto"/>
              <w:bottom w:val="single" w:sz="8" w:space="0" w:color="000000"/>
              <w:right w:val="single" w:sz="8" w:space="0" w:color="auto"/>
            </w:tcBorders>
            <w:shd w:val="clear" w:color="auto" w:fill="auto"/>
            <w:vAlign w:val="center"/>
          </w:tcPr>
          <w:p w:rsidR="00B01E56" w:rsidRPr="00D76764" w:rsidRDefault="00B01E56" w:rsidP="00CC7657">
            <w:pPr>
              <w:spacing w:line="240" w:lineRule="auto"/>
              <w:jc w:val="both"/>
              <w:rPr>
                <w:rFonts w:ascii="Cambria" w:hAnsi="Cambria"/>
                <w:b/>
                <w:bCs/>
                <w:color w:val="000000" w:themeColor="text1"/>
                <w:sz w:val="24"/>
                <w:szCs w:val="24"/>
              </w:rPr>
            </w:pPr>
          </w:p>
        </w:tc>
        <w:tc>
          <w:tcPr>
            <w:tcW w:w="3034" w:type="dxa"/>
            <w:tcBorders>
              <w:top w:val="nil"/>
              <w:left w:val="single" w:sz="8" w:space="0" w:color="auto"/>
              <w:bottom w:val="single" w:sz="8" w:space="0" w:color="000000"/>
              <w:right w:val="single" w:sz="8" w:space="0" w:color="auto"/>
            </w:tcBorders>
            <w:shd w:val="clear" w:color="auto" w:fill="auto"/>
            <w:vAlign w:val="bottom"/>
          </w:tcPr>
          <w:p w:rsidR="00B01E56" w:rsidRPr="00D76764" w:rsidRDefault="00B01E56" w:rsidP="00CC7657">
            <w:pPr>
              <w:spacing w:line="240" w:lineRule="auto"/>
              <w:jc w:val="both"/>
              <w:rPr>
                <w:rFonts w:ascii="Cambria" w:hAnsi="Cambria"/>
                <w:b/>
                <w:bCs/>
                <w:color w:val="000000" w:themeColor="text1"/>
                <w:sz w:val="24"/>
                <w:szCs w:val="24"/>
              </w:rPr>
            </w:pPr>
          </w:p>
        </w:tc>
        <w:tc>
          <w:tcPr>
            <w:tcW w:w="1309" w:type="dxa"/>
            <w:tcBorders>
              <w:top w:val="nil"/>
              <w:left w:val="single" w:sz="8" w:space="0" w:color="auto"/>
              <w:bottom w:val="single" w:sz="8" w:space="0" w:color="000000"/>
              <w:right w:val="single" w:sz="4" w:space="0" w:color="auto"/>
            </w:tcBorders>
            <w:shd w:val="clear" w:color="auto" w:fill="auto"/>
            <w:vAlign w:val="bottom"/>
          </w:tcPr>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Mediu</w:t>
            </w:r>
          </w:p>
        </w:tc>
        <w:tc>
          <w:tcPr>
            <w:tcW w:w="1357" w:type="dxa"/>
            <w:tcBorders>
              <w:top w:val="single" w:sz="4" w:space="0" w:color="auto"/>
              <w:left w:val="single" w:sz="4" w:space="0" w:color="auto"/>
              <w:bottom w:val="single" w:sz="4" w:space="0" w:color="auto"/>
              <w:right w:val="single" w:sz="4" w:space="0" w:color="auto"/>
            </w:tcBorders>
            <w:vAlign w:val="center"/>
          </w:tcPr>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48</w:t>
            </w:r>
          </w:p>
        </w:tc>
        <w:tc>
          <w:tcPr>
            <w:tcW w:w="1239" w:type="dxa"/>
            <w:tcBorders>
              <w:top w:val="single" w:sz="4" w:space="0" w:color="auto"/>
              <w:left w:val="single" w:sz="4" w:space="0" w:color="auto"/>
              <w:bottom w:val="single" w:sz="4" w:space="0" w:color="auto"/>
              <w:right w:val="single" w:sz="4" w:space="0" w:color="auto"/>
            </w:tcBorders>
          </w:tcPr>
          <w:p w:rsidR="00B01E56" w:rsidRPr="00D76764" w:rsidRDefault="00C01406" w:rsidP="00CC7657">
            <w:pPr>
              <w:spacing w:line="240" w:lineRule="auto"/>
              <w:jc w:val="both"/>
              <w:rPr>
                <w:rFonts w:ascii="Cambria" w:hAnsi="Cambria"/>
                <w:b/>
                <w:bCs/>
                <w:color w:val="000000" w:themeColor="text1"/>
                <w:sz w:val="24"/>
                <w:szCs w:val="24"/>
              </w:rPr>
            </w:pPr>
            <w:r>
              <w:rPr>
                <w:rFonts w:ascii="Cambria" w:hAnsi="Cambria"/>
                <w:b/>
                <w:bCs/>
                <w:color w:val="000000" w:themeColor="text1"/>
                <w:sz w:val="24"/>
                <w:szCs w:val="24"/>
              </w:rPr>
              <w:t>29</w:t>
            </w:r>
          </w:p>
        </w:tc>
      </w:tr>
      <w:tr w:rsidR="00B01E56" w:rsidRPr="00D76764" w:rsidTr="00CC7657">
        <w:trPr>
          <w:trHeight w:val="556"/>
        </w:trPr>
        <w:tc>
          <w:tcPr>
            <w:tcW w:w="881" w:type="dxa"/>
            <w:tcBorders>
              <w:top w:val="nil"/>
              <w:left w:val="single" w:sz="8" w:space="0" w:color="auto"/>
              <w:bottom w:val="single" w:sz="8" w:space="0" w:color="000000"/>
              <w:right w:val="single" w:sz="8" w:space="0" w:color="auto"/>
            </w:tcBorders>
            <w:shd w:val="clear" w:color="auto" w:fill="auto"/>
            <w:vAlign w:val="center"/>
          </w:tcPr>
          <w:p w:rsidR="00B01E56" w:rsidRPr="00D76764" w:rsidRDefault="00B01E56" w:rsidP="00CC7657">
            <w:pPr>
              <w:spacing w:line="240" w:lineRule="auto"/>
              <w:jc w:val="both"/>
              <w:rPr>
                <w:rFonts w:ascii="Cambria" w:hAnsi="Cambria"/>
                <w:b/>
                <w:bCs/>
                <w:color w:val="000000" w:themeColor="text1"/>
                <w:sz w:val="24"/>
                <w:szCs w:val="24"/>
              </w:rPr>
            </w:pPr>
          </w:p>
        </w:tc>
        <w:tc>
          <w:tcPr>
            <w:tcW w:w="3034" w:type="dxa"/>
            <w:tcBorders>
              <w:top w:val="nil"/>
              <w:left w:val="single" w:sz="8" w:space="0" w:color="auto"/>
              <w:bottom w:val="single" w:sz="8" w:space="0" w:color="000000"/>
              <w:right w:val="single" w:sz="8" w:space="0" w:color="auto"/>
            </w:tcBorders>
            <w:shd w:val="clear" w:color="auto" w:fill="auto"/>
            <w:vAlign w:val="bottom"/>
          </w:tcPr>
          <w:p w:rsidR="00B01E56" w:rsidRPr="00D76764" w:rsidRDefault="00B01E56" w:rsidP="00CC7657">
            <w:pPr>
              <w:spacing w:line="240" w:lineRule="auto"/>
              <w:jc w:val="both"/>
              <w:rPr>
                <w:rFonts w:ascii="Cambria" w:hAnsi="Cambria"/>
                <w:b/>
                <w:bCs/>
                <w:color w:val="000000" w:themeColor="text1"/>
                <w:sz w:val="24"/>
                <w:szCs w:val="24"/>
              </w:rPr>
            </w:pPr>
          </w:p>
        </w:tc>
        <w:tc>
          <w:tcPr>
            <w:tcW w:w="1309" w:type="dxa"/>
            <w:tcBorders>
              <w:top w:val="nil"/>
              <w:left w:val="single" w:sz="8" w:space="0" w:color="auto"/>
              <w:bottom w:val="single" w:sz="8" w:space="0" w:color="000000"/>
              <w:right w:val="single" w:sz="4" w:space="0" w:color="auto"/>
            </w:tcBorders>
            <w:shd w:val="clear" w:color="auto" w:fill="auto"/>
            <w:vAlign w:val="bottom"/>
          </w:tcPr>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Mare</w:t>
            </w:r>
          </w:p>
        </w:tc>
        <w:tc>
          <w:tcPr>
            <w:tcW w:w="1357" w:type="dxa"/>
            <w:tcBorders>
              <w:top w:val="single" w:sz="4" w:space="0" w:color="auto"/>
              <w:left w:val="single" w:sz="4" w:space="0" w:color="auto"/>
              <w:bottom w:val="single" w:sz="4" w:space="0" w:color="auto"/>
              <w:right w:val="single" w:sz="4" w:space="0" w:color="auto"/>
            </w:tcBorders>
            <w:vAlign w:val="center"/>
          </w:tcPr>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2</w:t>
            </w:r>
          </w:p>
        </w:tc>
        <w:tc>
          <w:tcPr>
            <w:tcW w:w="1239" w:type="dxa"/>
            <w:tcBorders>
              <w:top w:val="single" w:sz="4" w:space="0" w:color="auto"/>
              <w:left w:val="single" w:sz="4" w:space="0" w:color="auto"/>
              <w:bottom w:val="single" w:sz="4" w:space="0" w:color="auto"/>
              <w:right w:val="single" w:sz="4" w:space="0" w:color="auto"/>
            </w:tcBorders>
          </w:tcPr>
          <w:p w:rsidR="00B01E56" w:rsidRPr="00D76764" w:rsidRDefault="00B01E56" w:rsidP="00CC7657">
            <w:pPr>
              <w:spacing w:line="240" w:lineRule="auto"/>
              <w:jc w:val="both"/>
              <w:rPr>
                <w:rFonts w:ascii="Cambria" w:hAnsi="Cambria"/>
                <w:b/>
                <w:bCs/>
                <w:color w:val="000000" w:themeColor="text1"/>
                <w:sz w:val="24"/>
                <w:szCs w:val="24"/>
              </w:rPr>
            </w:pPr>
            <w:r w:rsidRPr="00D76764">
              <w:rPr>
                <w:rFonts w:ascii="Cambria" w:hAnsi="Cambria"/>
                <w:b/>
                <w:bCs/>
                <w:color w:val="000000" w:themeColor="text1"/>
                <w:sz w:val="24"/>
                <w:szCs w:val="24"/>
              </w:rPr>
              <w:t>2</w:t>
            </w:r>
          </w:p>
        </w:tc>
      </w:tr>
    </w:tbl>
    <w:p w:rsidR="00B01E56" w:rsidRPr="00D76764" w:rsidRDefault="00B01E56" w:rsidP="00B01E56">
      <w:pPr>
        <w:spacing w:line="240" w:lineRule="auto"/>
        <w:jc w:val="both"/>
        <w:rPr>
          <w:rFonts w:ascii="Cambria" w:hAnsi="Cambria"/>
          <w:color w:val="000000" w:themeColor="text1"/>
          <w:sz w:val="24"/>
          <w:szCs w:val="24"/>
          <w:lang w:val="en-US"/>
        </w:rPr>
      </w:pPr>
    </w:p>
    <w:p w:rsidR="00B01E56" w:rsidRDefault="00B01E56" w:rsidP="00B01E56">
      <w:pPr>
        <w:spacing w:line="240" w:lineRule="auto"/>
        <w:ind w:firstLine="708"/>
        <w:jc w:val="both"/>
        <w:rPr>
          <w:rFonts w:ascii="Cambria" w:hAnsi="Cambria"/>
          <w:color w:val="000000" w:themeColor="text1"/>
          <w:sz w:val="24"/>
          <w:szCs w:val="24"/>
          <w:lang w:val="en-US"/>
        </w:rPr>
      </w:pPr>
    </w:p>
    <w:p w:rsidR="00EC0539" w:rsidRDefault="00EC0539" w:rsidP="00B01E56">
      <w:pPr>
        <w:spacing w:line="240" w:lineRule="auto"/>
        <w:ind w:firstLine="708"/>
        <w:jc w:val="both"/>
        <w:rPr>
          <w:rFonts w:ascii="Cambria" w:hAnsi="Cambria"/>
          <w:color w:val="000000" w:themeColor="text1"/>
          <w:sz w:val="24"/>
          <w:szCs w:val="24"/>
          <w:lang w:val="en-US"/>
        </w:rPr>
      </w:pPr>
    </w:p>
    <w:p w:rsidR="00EC0539" w:rsidRDefault="00EC0539" w:rsidP="00B01E56">
      <w:pPr>
        <w:spacing w:line="240" w:lineRule="auto"/>
        <w:ind w:firstLine="708"/>
        <w:jc w:val="both"/>
        <w:rPr>
          <w:rFonts w:ascii="Cambria" w:hAnsi="Cambria"/>
          <w:color w:val="000000" w:themeColor="text1"/>
          <w:sz w:val="24"/>
          <w:szCs w:val="24"/>
          <w:lang w:val="en-US"/>
        </w:rPr>
      </w:pPr>
    </w:p>
    <w:p w:rsidR="00EC0539" w:rsidRDefault="00EC0539" w:rsidP="00B01E56">
      <w:pPr>
        <w:spacing w:line="240" w:lineRule="auto"/>
        <w:ind w:firstLine="708"/>
        <w:jc w:val="both"/>
        <w:rPr>
          <w:rFonts w:ascii="Cambria" w:hAnsi="Cambria"/>
          <w:color w:val="000000" w:themeColor="text1"/>
          <w:sz w:val="24"/>
          <w:szCs w:val="24"/>
          <w:lang w:val="en-US"/>
        </w:rPr>
      </w:pPr>
    </w:p>
    <w:p w:rsidR="00EC0539" w:rsidRDefault="00EC0539" w:rsidP="00B01E56">
      <w:pPr>
        <w:spacing w:line="240" w:lineRule="auto"/>
        <w:ind w:firstLine="708"/>
        <w:jc w:val="both"/>
        <w:rPr>
          <w:rFonts w:ascii="Cambria" w:hAnsi="Cambria"/>
          <w:color w:val="000000" w:themeColor="text1"/>
          <w:sz w:val="24"/>
          <w:szCs w:val="24"/>
          <w:lang w:val="en-US"/>
        </w:rPr>
      </w:pPr>
    </w:p>
    <w:p w:rsidR="00EC0539" w:rsidRPr="00D76764" w:rsidRDefault="00EC0539" w:rsidP="00B01E56">
      <w:pPr>
        <w:spacing w:line="240" w:lineRule="auto"/>
        <w:ind w:firstLine="708"/>
        <w:jc w:val="both"/>
        <w:rPr>
          <w:rFonts w:ascii="Cambria" w:hAnsi="Cambria"/>
          <w:color w:val="000000" w:themeColor="text1"/>
          <w:sz w:val="24"/>
          <w:szCs w:val="24"/>
          <w:lang w:val="en-US"/>
        </w:rPr>
      </w:pPr>
    </w:p>
    <w:tbl>
      <w:tblPr>
        <w:tblW w:w="9757" w:type="dxa"/>
        <w:tblInd w:w="-10" w:type="dxa"/>
        <w:tblLayout w:type="fixed"/>
        <w:tblLook w:val="0000" w:firstRow="0" w:lastRow="0" w:firstColumn="0" w:lastColumn="0" w:noHBand="0" w:noVBand="0"/>
      </w:tblPr>
      <w:tblGrid>
        <w:gridCol w:w="1536"/>
        <w:gridCol w:w="2272"/>
        <w:gridCol w:w="1800"/>
        <w:gridCol w:w="1890"/>
        <w:gridCol w:w="2259"/>
      </w:tblGrid>
      <w:tr w:rsidR="00B01E56" w:rsidRPr="00D76764" w:rsidTr="00CC7657">
        <w:trPr>
          <w:tblHeader/>
        </w:trPr>
        <w:tc>
          <w:tcPr>
            <w:tcW w:w="1536" w:type="dxa"/>
            <w:tcBorders>
              <w:top w:val="single" w:sz="4" w:space="0" w:color="000000"/>
              <w:left w:val="single" w:sz="4" w:space="0" w:color="000000"/>
              <w:bottom w:val="single" w:sz="4" w:space="0" w:color="000000"/>
            </w:tcBorders>
          </w:tcPr>
          <w:p w:rsidR="00B01E56" w:rsidRPr="00D76764" w:rsidRDefault="00B01E56" w:rsidP="00CC7657">
            <w:pPr>
              <w:pStyle w:val="ListParagraph"/>
              <w:snapToGrid w:val="0"/>
              <w:spacing w:line="240" w:lineRule="auto"/>
              <w:jc w:val="both"/>
              <w:rPr>
                <w:rFonts w:ascii="Cambria" w:hAnsi="Cambria"/>
                <w:b/>
                <w:color w:val="000000" w:themeColor="text1"/>
                <w:sz w:val="24"/>
                <w:szCs w:val="24"/>
              </w:rPr>
            </w:pPr>
            <w:r w:rsidRPr="00D76764">
              <w:rPr>
                <w:rFonts w:ascii="Cambria" w:hAnsi="Cambria"/>
                <w:b/>
                <w:color w:val="000000" w:themeColor="text1"/>
                <w:sz w:val="24"/>
                <w:szCs w:val="24"/>
              </w:rPr>
              <w:lastRenderedPageBreak/>
              <w:t>Program/</w:t>
            </w:r>
          </w:p>
          <w:p w:rsidR="00B01E56" w:rsidRPr="00D76764" w:rsidRDefault="00B01E56" w:rsidP="00CC7657">
            <w:pPr>
              <w:pStyle w:val="ListParagraph"/>
              <w:spacing w:line="240" w:lineRule="auto"/>
              <w:jc w:val="both"/>
              <w:rPr>
                <w:rFonts w:ascii="Cambria" w:hAnsi="Cambria"/>
                <w:b/>
                <w:color w:val="000000" w:themeColor="text1"/>
                <w:sz w:val="24"/>
                <w:szCs w:val="24"/>
              </w:rPr>
            </w:pPr>
            <w:r w:rsidRPr="00D76764">
              <w:rPr>
                <w:rFonts w:ascii="Cambria" w:hAnsi="Cambria"/>
                <w:b/>
                <w:color w:val="000000" w:themeColor="text1"/>
                <w:sz w:val="24"/>
                <w:szCs w:val="24"/>
              </w:rPr>
              <w:t>proiect</w:t>
            </w:r>
          </w:p>
        </w:tc>
        <w:tc>
          <w:tcPr>
            <w:tcW w:w="2272"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b/>
                <w:color w:val="000000" w:themeColor="text1"/>
                <w:sz w:val="24"/>
                <w:szCs w:val="24"/>
              </w:rPr>
            </w:pPr>
            <w:r w:rsidRPr="00D76764">
              <w:rPr>
                <w:rFonts w:ascii="Cambria" w:hAnsi="Cambria"/>
                <w:b/>
                <w:color w:val="000000" w:themeColor="text1"/>
                <w:sz w:val="24"/>
                <w:szCs w:val="24"/>
              </w:rPr>
              <w:t>Scop</w:t>
            </w:r>
          </w:p>
        </w:tc>
        <w:tc>
          <w:tcPr>
            <w:tcW w:w="180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b/>
                <w:color w:val="000000" w:themeColor="text1"/>
                <w:sz w:val="24"/>
                <w:szCs w:val="24"/>
              </w:rPr>
            </w:pPr>
            <w:r w:rsidRPr="00D76764">
              <w:rPr>
                <w:rFonts w:ascii="Cambria" w:hAnsi="Cambria"/>
                <w:b/>
                <w:color w:val="000000" w:themeColor="text1"/>
                <w:sz w:val="24"/>
                <w:szCs w:val="24"/>
              </w:rPr>
              <w:t>Beneficiari</w:t>
            </w:r>
          </w:p>
        </w:tc>
        <w:tc>
          <w:tcPr>
            <w:tcW w:w="189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b/>
                <w:color w:val="000000" w:themeColor="text1"/>
                <w:sz w:val="24"/>
                <w:szCs w:val="24"/>
              </w:rPr>
            </w:pPr>
            <w:r w:rsidRPr="00D76764">
              <w:rPr>
                <w:rFonts w:ascii="Cambria" w:hAnsi="Cambria"/>
                <w:b/>
                <w:color w:val="000000" w:themeColor="text1"/>
                <w:sz w:val="24"/>
                <w:szCs w:val="24"/>
              </w:rPr>
              <w:t>Perioada de realizare</w:t>
            </w:r>
          </w:p>
        </w:tc>
        <w:tc>
          <w:tcPr>
            <w:tcW w:w="2259"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b/>
                <w:color w:val="000000" w:themeColor="text1"/>
                <w:sz w:val="24"/>
                <w:szCs w:val="24"/>
              </w:rPr>
            </w:pPr>
            <w:r w:rsidRPr="00D76764">
              <w:rPr>
                <w:rFonts w:ascii="Cambria" w:hAnsi="Cambria"/>
                <w:b/>
                <w:color w:val="000000" w:themeColor="text1"/>
                <w:sz w:val="24"/>
                <w:szCs w:val="24"/>
              </w:rPr>
              <w:t>Finanţare (subvenţie/</w:t>
            </w:r>
          </w:p>
          <w:p w:rsidR="00B01E56" w:rsidRPr="00D76764" w:rsidRDefault="00B01E56" w:rsidP="00CC7657">
            <w:pPr>
              <w:spacing w:line="240" w:lineRule="auto"/>
              <w:jc w:val="both"/>
              <w:rPr>
                <w:rFonts w:ascii="Cambria" w:hAnsi="Cambria"/>
                <w:b/>
                <w:color w:val="000000" w:themeColor="text1"/>
                <w:sz w:val="24"/>
                <w:szCs w:val="24"/>
              </w:rPr>
            </w:pPr>
            <w:r w:rsidRPr="00D76764">
              <w:rPr>
                <w:rFonts w:ascii="Cambria" w:hAnsi="Cambria"/>
                <w:b/>
                <w:color w:val="000000" w:themeColor="text1"/>
                <w:sz w:val="24"/>
                <w:szCs w:val="24"/>
              </w:rPr>
              <w:t>alocaţie şi surse atrase/</w:t>
            </w:r>
          </w:p>
          <w:p w:rsidR="00B01E56" w:rsidRPr="00D76764" w:rsidRDefault="00B01E56" w:rsidP="00CC7657">
            <w:pPr>
              <w:spacing w:line="240" w:lineRule="auto"/>
              <w:jc w:val="both"/>
              <w:rPr>
                <w:rFonts w:ascii="Cambria" w:hAnsi="Cambria"/>
                <w:b/>
                <w:color w:val="000000" w:themeColor="text1"/>
                <w:sz w:val="24"/>
                <w:szCs w:val="24"/>
              </w:rPr>
            </w:pPr>
            <w:r w:rsidRPr="00D76764">
              <w:rPr>
                <w:rFonts w:ascii="Cambria" w:hAnsi="Cambria"/>
                <w:b/>
                <w:color w:val="000000" w:themeColor="text1"/>
                <w:sz w:val="24"/>
                <w:szCs w:val="24"/>
              </w:rPr>
              <w:t>venituri proprii)</w:t>
            </w:r>
          </w:p>
        </w:tc>
      </w:tr>
      <w:tr w:rsidR="00B01E56" w:rsidRPr="00D76764" w:rsidTr="00CC7657">
        <w:tc>
          <w:tcPr>
            <w:tcW w:w="1536"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w:t>
            </w:r>
          </w:p>
        </w:tc>
        <w:tc>
          <w:tcPr>
            <w:tcW w:w="2272"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2</w:t>
            </w:r>
          </w:p>
        </w:tc>
        <w:tc>
          <w:tcPr>
            <w:tcW w:w="180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3</w:t>
            </w:r>
          </w:p>
        </w:tc>
        <w:tc>
          <w:tcPr>
            <w:tcW w:w="189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4</w:t>
            </w:r>
          </w:p>
        </w:tc>
        <w:tc>
          <w:tcPr>
            <w:tcW w:w="2259"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5</w:t>
            </w:r>
          </w:p>
        </w:tc>
      </w:tr>
      <w:tr w:rsidR="00B01E56" w:rsidRPr="00D76764" w:rsidTr="00CC7657">
        <w:tc>
          <w:tcPr>
            <w:tcW w:w="1536"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Denumire iniţială/</w:t>
            </w:r>
          </w:p>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modificată</w:t>
            </w:r>
          </w:p>
        </w:tc>
        <w:tc>
          <w:tcPr>
            <w:tcW w:w="2272"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Declarat/</w:t>
            </w:r>
          </w:p>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atins</w:t>
            </w:r>
          </w:p>
        </w:tc>
        <w:tc>
          <w:tcPr>
            <w:tcW w:w="180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Estimat/</w:t>
            </w:r>
          </w:p>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realizat</w:t>
            </w:r>
          </w:p>
        </w:tc>
        <w:tc>
          <w:tcPr>
            <w:tcW w:w="1890" w:type="dxa"/>
            <w:tcBorders>
              <w:top w:val="single" w:sz="4" w:space="0" w:color="000000"/>
              <w:left w:val="single" w:sz="4" w:space="0" w:color="000000"/>
              <w:bottom w:val="single" w:sz="4" w:space="0" w:color="000000"/>
            </w:tcBorders>
          </w:tcPr>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Realizat</w:t>
            </w:r>
          </w:p>
        </w:tc>
        <w:tc>
          <w:tcPr>
            <w:tcW w:w="2259"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p>
        </w:tc>
      </w:tr>
      <w:tr w:rsidR="00B01E56" w:rsidRPr="00D76764" w:rsidTr="00CC7657">
        <w:tc>
          <w:tcPr>
            <w:tcW w:w="1536"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Organizarea concertelor din stagiune, la sediul institutei</w:t>
            </w:r>
          </w:p>
        </w:tc>
        <w:tc>
          <w:tcPr>
            <w:tcW w:w="2272"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Conştientizarea publicului asupra calităţii şi importanţei repertoriului vocal-simfonic din creaţia universală şi românească</w:t>
            </w:r>
          </w:p>
        </w:tc>
        <w:tc>
          <w:tcPr>
            <w:tcW w:w="180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1350 spectator/</w:t>
            </w:r>
          </w:p>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1300</w:t>
            </w:r>
          </w:p>
          <w:p w:rsidR="00B01E56" w:rsidRPr="00D76764" w:rsidRDefault="00B01E56" w:rsidP="00CC7657">
            <w:pPr>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 xml:space="preserve"> spectatori</w:t>
            </w:r>
          </w:p>
        </w:tc>
        <w:tc>
          <w:tcPr>
            <w:tcW w:w="189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septembrie - decembrie</w:t>
            </w:r>
          </w:p>
        </w:tc>
        <w:tc>
          <w:tcPr>
            <w:tcW w:w="2259"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Pr>
                <w:rFonts w:ascii="Cambria" w:hAnsi="Cambria"/>
                <w:color w:val="000000" w:themeColor="text1"/>
                <w:sz w:val="24"/>
                <w:szCs w:val="24"/>
              </w:rPr>
              <w:t>359000/</w:t>
            </w:r>
            <w:r w:rsidRPr="00D76764">
              <w:rPr>
                <w:rFonts w:ascii="Cambria" w:hAnsi="Cambria"/>
                <w:color w:val="000000" w:themeColor="text1"/>
                <w:sz w:val="24"/>
                <w:szCs w:val="24"/>
              </w:rPr>
              <w:t>520296</w:t>
            </w:r>
          </w:p>
        </w:tc>
      </w:tr>
      <w:tr w:rsidR="00B01E56" w:rsidRPr="00D76764" w:rsidTr="00CC7657">
        <w:tc>
          <w:tcPr>
            <w:tcW w:w="1536"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Concerte educative</w:t>
            </w:r>
          </w:p>
        </w:tc>
        <w:tc>
          <w:tcPr>
            <w:tcW w:w="2272"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p>
        </w:tc>
        <w:tc>
          <w:tcPr>
            <w:tcW w:w="180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300 spectat./200 spectatori</w:t>
            </w:r>
          </w:p>
        </w:tc>
        <w:tc>
          <w:tcPr>
            <w:tcW w:w="189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septembrie - decembrie</w:t>
            </w:r>
          </w:p>
        </w:tc>
        <w:tc>
          <w:tcPr>
            <w:tcW w:w="2259"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Pr>
                <w:rFonts w:ascii="Cambria" w:hAnsi="Cambria"/>
                <w:color w:val="000000" w:themeColor="text1"/>
                <w:sz w:val="24"/>
                <w:szCs w:val="24"/>
              </w:rPr>
              <w:t>5520</w:t>
            </w:r>
            <w:r w:rsidRPr="00D76764">
              <w:rPr>
                <w:rFonts w:ascii="Cambria" w:hAnsi="Cambria"/>
                <w:color w:val="000000" w:themeColor="text1"/>
                <w:sz w:val="24"/>
                <w:szCs w:val="24"/>
              </w:rPr>
              <w:t>/8000</w:t>
            </w:r>
          </w:p>
        </w:tc>
      </w:tr>
      <w:tr w:rsidR="00B01E56" w:rsidRPr="00D76764" w:rsidTr="00CC7657">
        <w:tc>
          <w:tcPr>
            <w:tcW w:w="1536"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FestivaluriTMC</w:t>
            </w:r>
          </w:p>
          <w:p w:rsidR="00B01E56" w:rsidRPr="00D76764" w:rsidRDefault="00B01E56" w:rsidP="00CC7657">
            <w:pPr>
              <w:snapToGrid w:val="0"/>
              <w:spacing w:line="240" w:lineRule="auto"/>
              <w:jc w:val="both"/>
              <w:rPr>
                <w:rFonts w:ascii="Cambria" w:hAnsi="Cambria"/>
                <w:color w:val="000000" w:themeColor="text1"/>
                <w:sz w:val="24"/>
                <w:szCs w:val="24"/>
              </w:rPr>
            </w:pPr>
          </w:p>
          <w:p w:rsidR="00B01E56" w:rsidRPr="00D76764" w:rsidRDefault="00B01E56" w:rsidP="00CC7657">
            <w:pPr>
              <w:snapToGrid w:val="0"/>
              <w:spacing w:line="240" w:lineRule="auto"/>
              <w:jc w:val="both"/>
              <w:rPr>
                <w:rFonts w:ascii="Cambria" w:hAnsi="Cambria"/>
                <w:color w:val="000000" w:themeColor="text1"/>
                <w:sz w:val="24"/>
                <w:szCs w:val="24"/>
              </w:rPr>
            </w:pPr>
          </w:p>
        </w:tc>
        <w:tc>
          <w:tcPr>
            <w:tcW w:w="2272"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Concentarea unor programe şi a unor artişti de maximă calitate pe o perioadă relativ scurtă de timp pentru un impact  considerabil asupra publicului</w:t>
            </w:r>
          </w:p>
        </w:tc>
        <w:tc>
          <w:tcPr>
            <w:tcW w:w="180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 xml:space="preserve"> 1000 spectatori/ 800 spectatori</w:t>
            </w:r>
          </w:p>
        </w:tc>
        <w:tc>
          <w:tcPr>
            <w:tcW w:w="189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septembrie - decembrie</w:t>
            </w:r>
          </w:p>
        </w:tc>
        <w:tc>
          <w:tcPr>
            <w:tcW w:w="2259"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Pr>
                <w:rFonts w:ascii="Cambria" w:hAnsi="Cambria"/>
                <w:color w:val="000000" w:themeColor="text1"/>
                <w:sz w:val="24"/>
                <w:szCs w:val="24"/>
              </w:rPr>
              <w:t>29000</w:t>
            </w:r>
            <w:r w:rsidRPr="00D76764">
              <w:rPr>
                <w:rFonts w:ascii="Cambria" w:hAnsi="Cambria"/>
                <w:color w:val="000000" w:themeColor="text1"/>
                <w:sz w:val="24"/>
                <w:szCs w:val="24"/>
              </w:rPr>
              <w:t>/42000</w:t>
            </w:r>
          </w:p>
        </w:tc>
      </w:tr>
      <w:tr w:rsidR="00B01E56" w:rsidRPr="00D76764" w:rsidTr="00CC7657">
        <w:tc>
          <w:tcPr>
            <w:tcW w:w="1536"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Concerte in afara sediului</w:t>
            </w:r>
          </w:p>
        </w:tc>
        <w:tc>
          <w:tcPr>
            <w:tcW w:w="2272"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p>
        </w:tc>
        <w:tc>
          <w:tcPr>
            <w:tcW w:w="180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 xml:space="preserve"> spectatori / spectatori</w:t>
            </w:r>
          </w:p>
        </w:tc>
        <w:tc>
          <w:tcPr>
            <w:tcW w:w="189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 xml:space="preserve">septembrie –decembrie </w:t>
            </w:r>
          </w:p>
        </w:tc>
        <w:tc>
          <w:tcPr>
            <w:tcW w:w="2259"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p>
        </w:tc>
      </w:tr>
      <w:tr w:rsidR="00B01E56" w:rsidRPr="00D76764" w:rsidTr="00CC7657">
        <w:tc>
          <w:tcPr>
            <w:tcW w:w="1536"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sidRPr="00D76764">
              <w:rPr>
                <w:rFonts w:ascii="Cambria" w:hAnsi="Cambria"/>
                <w:color w:val="000000" w:themeColor="text1"/>
                <w:sz w:val="24"/>
                <w:szCs w:val="24"/>
              </w:rPr>
              <w:t>Promovarea Filarmonicii</w:t>
            </w:r>
          </w:p>
        </w:tc>
        <w:tc>
          <w:tcPr>
            <w:tcW w:w="2272"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p>
        </w:tc>
        <w:tc>
          <w:tcPr>
            <w:tcW w:w="180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p>
        </w:tc>
        <w:tc>
          <w:tcPr>
            <w:tcW w:w="189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p>
        </w:tc>
        <w:tc>
          <w:tcPr>
            <w:tcW w:w="2259"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r>
              <w:rPr>
                <w:rFonts w:ascii="Cambria" w:hAnsi="Cambria"/>
                <w:color w:val="000000" w:themeColor="text1"/>
                <w:sz w:val="24"/>
                <w:szCs w:val="24"/>
              </w:rPr>
              <w:t>12820</w:t>
            </w:r>
            <w:r w:rsidRPr="00D76764">
              <w:rPr>
                <w:rFonts w:ascii="Cambria" w:hAnsi="Cambria"/>
                <w:color w:val="000000" w:themeColor="text1"/>
                <w:sz w:val="24"/>
                <w:szCs w:val="24"/>
              </w:rPr>
              <w:t>/15000</w:t>
            </w:r>
          </w:p>
        </w:tc>
      </w:tr>
      <w:tr w:rsidR="00B01E56" w:rsidRPr="00D76764" w:rsidTr="00CC7657">
        <w:tc>
          <w:tcPr>
            <w:tcW w:w="1536"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p>
        </w:tc>
        <w:tc>
          <w:tcPr>
            <w:tcW w:w="2272"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p>
        </w:tc>
        <w:tc>
          <w:tcPr>
            <w:tcW w:w="180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p>
        </w:tc>
        <w:tc>
          <w:tcPr>
            <w:tcW w:w="1890" w:type="dxa"/>
            <w:tcBorders>
              <w:top w:val="single" w:sz="4" w:space="0" w:color="000000"/>
              <w:left w:val="single" w:sz="4" w:space="0" w:color="000000"/>
              <w:bottom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p>
        </w:tc>
        <w:tc>
          <w:tcPr>
            <w:tcW w:w="2259" w:type="dxa"/>
            <w:tcBorders>
              <w:top w:val="single" w:sz="4" w:space="0" w:color="000000"/>
              <w:left w:val="single" w:sz="4" w:space="0" w:color="000000"/>
              <w:bottom w:val="single" w:sz="4" w:space="0" w:color="000000"/>
              <w:right w:val="single" w:sz="4" w:space="0" w:color="000000"/>
            </w:tcBorders>
          </w:tcPr>
          <w:p w:rsidR="00B01E56" w:rsidRPr="00D76764" w:rsidRDefault="00B01E56" w:rsidP="00CC7657">
            <w:pPr>
              <w:snapToGrid w:val="0"/>
              <w:spacing w:line="240" w:lineRule="auto"/>
              <w:jc w:val="both"/>
              <w:rPr>
                <w:rFonts w:ascii="Cambria" w:hAnsi="Cambria"/>
                <w:color w:val="000000" w:themeColor="text1"/>
                <w:sz w:val="24"/>
                <w:szCs w:val="24"/>
              </w:rPr>
            </w:pPr>
          </w:p>
        </w:tc>
      </w:tr>
    </w:tbl>
    <w:p w:rsidR="00B01E56" w:rsidRPr="00D76764" w:rsidRDefault="00B01E56" w:rsidP="00B01E56">
      <w:pPr>
        <w:autoSpaceDE w:val="0"/>
        <w:autoSpaceDN w:val="0"/>
        <w:adjustRightInd w:val="0"/>
        <w:spacing w:after="0" w:line="240" w:lineRule="auto"/>
        <w:jc w:val="both"/>
        <w:rPr>
          <w:rFonts w:ascii="Cambria" w:hAnsi="Cambria"/>
          <w:color w:val="000000" w:themeColor="text1"/>
          <w:sz w:val="24"/>
          <w:szCs w:val="24"/>
          <w:lang w:val="en-US"/>
        </w:rPr>
      </w:pPr>
      <w:r w:rsidRPr="00D76764">
        <w:rPr>
          <w:rFonts w:ascii="Cambria" w:hAnsi="Cambria"/>
          <w:color w:val="000000" w:themeColor="text1"/>
          <w:sz w:val="24"/>
          <w:szCs w:val="24"/>
          <w:lang w:val="en-US"/>
        </w:rPr>
        <w:t xml:space="preserve">    </w:t>
      </w:r>
    </w:p>
    <w:p w:rsidR="00503DBD" w:rsidRPr="007E15ED" w:rsidRDefault="00B01E56" w:rsidP="00EC0539">
      <w:pPr>
        <w:spacing w:line="240" w:lineRule="auto"/>
        <w:jc w:val="both"/>
        <w:rPr>
          <w:rFonts w:ascii="Cambria" w:hAnsi="Cambria"/>
          <w:sz w:val="24"/>
          <w:szCs w:val="24"/>
          <w:lang w:val="en-US"/>
        </w:rPr>
      </w:pPr>
      <w:r w:rsidRPr="00D76764">
        <w:rPr>
          <w:rFonts w:ascii="Cambria" w:hAnsi="Cambria"/>
          <w:b/>
          <w:color w:val="000000" w:themeColor="text1"/>
          <w:sz w:val="24"/>
          <w:szCs w:val="24"/>
        </w:rPr>
        <w:t xml:space="preserve">                               </w:t>
      </w:r>
    </w:p>
    <w:p w:rsidR="00353ADB" w:rsidRDefault="00503DBD" w:rsidP="000522DD">
      <w:pPr>
        <w:spacing w:line="240" w:lineRule="auto"/>
        <w:jc w:val="both"/>
        <w:rPr>
          <w:rFonts w:ascii="Cambria" w:hAnsi="Cambria"/>
          <w:b/>
          <w:sz w:val="24"/>
          <w:szCs w:val="24"/>
        </w:rPr>
      </w:pPr>
      <w:r w:rsidRPr="00791409">
        <w:rPr>
          <w:rFonts w:ascii="Cambria" w:hAnsi="Cambria"/>
          <w:b/>
          <w:sz w:val="24"/>
          <w:szCs w:val="24"/>
        </w:rPr>
        <w:t xml:space="preserve">                               </w:t>
      </w:r>
    </w:p>
    <w:p w:rsidR="00353ADB" w:rsidRDefault="00353ADB" w:rsidP="000522DD">
      <w:pPr>
        <w:spacing w:line="240" w:lineRule="auto"/>
        <w:jc w:val="both"/>
        <w:rPr>
          <w:rFonts w:ascii="Cambria" w:hAnsi="Cambria"/>
          <w:b/>
          <w:sz w:val="24"/>
          <w:szCs w:val="24"/>
        </w:rPr>
      </w:pPr>
    </w:p>
    <w:p w:rsidR="00503DBD" w:rsidRPr="00353ADB" w:rsidRDefault="00503DBD" w:rsidP="00353ADB">
      <w:pPr>
        <w:spacing w:line="240" w:lineRule="auto"/>
        <w:jc w:val="right"/>
        <w:rPr>
          <w:rFonts w:ascii="Cambria" w:hAnsi="Cambria"/>
          <w:b/>
          <w:sz w:val="28"/>
          <w:szCs w:val="28"/>
        </w:rPr>
      </w:pPr>
      <w:r w:rsidRPr="00353ADB">
        <w:rPr>
          <w:rFonts w:ascii="Cambria" w:hAnsi="Cambria"/>
          <w:b/>
          <w:sz w:val="28"/>
          <w:szCs w:val="28"/>
        </w:rPr>
        <w:t xml:space="preserve">  Filarmonica de Stat „Transilvania”        </w:t>
      </w:r>
    </w:p>
    <w:p w:rsidR="00503DBD" w:rsidRPr="00353ADB" w:rsidRDefault="00503DBD" w:rsidP="00353ADB">
      <w:pPr>
        <w:spacing w:line="240" w:lineRule="auto"/>
        <w:jc w:val="right"/>
        <w:rPr>
          <w:rFonts w:ascii="Cambria" w:hAnsi="Cambria"/>
          <w:b/>
          <w:sz w:val="28"/>
          <w:szCs w:val="28"/>
        </w:rPr>
      </w:pPr>
      <w:r w:rsidRPr="00353ADB">
        <w:rPr>
          <w:rFonts w:ascii="Cambria" w:hAnsi="Cambria"/>
          <w:b/>
          <w:sz w:val="28"/>
          <w:szCs w:val="28"/>
        </w:rPr>
        <w:t xml:space="preserve">        </w:t>
      </w:r>
      <w:r w:rsidRPr="00353ADB">
        <w:rPr>
          <w:rFonts w:ascii="Cambria" w:hAnsi="Cambria"/>
          <w:b/>
          <w:sz w:val="28"/>
          <w:szCs w:val="28"/>
        </w:rPr>
        <w:tab/>
      </w:r>
      <w:r w:rsidRPr="00353ADB">
        <w:rPr>
          <w:rFonts w:ascii="Cambria" w:hAnsi="Cambria"/>
          <w:b/>
          <w:sz w:val="28"/>
          <w:szCs w:val="28"/>
        </w:rPr>
        <w:tab/>
        <w:t>MANAGER,</w:t>
      </w:r>
    </w:p>
    <w:p w:rsidR="009E2984" w:rsidRDefault="00503DBD" w:rsidP="00EC0539">
      <w:pPr>
        <w:spacing w:line="240" w:lineRule="auto"/>
        <w:jc w:val="right"/>
      </w:pPr>
      <w:r w:rsidRPr="00353ADB">
        <w:rPr>
          <w:rFonts w:ascii="Cambria" w:hAnsi="Cambria"/>
          <w:b/>
          <w:sz w:val="28"/>
          <w:szCs w:val="28"/>
        </w:rPr>
        <w:t xml:space="preserve">   </w:t>
      </w:r>
      <w:r w:rsidR="0071573C">
        <w:rPr>
          <w:rFonts w:ascii="Cambria" w:hAnsi="Cambria"/>
          <w:b/>
          <w:sz w:val="28"/>
          <w:szCs w:val="28"/>
        </w:rPr>
        <w:t>Silvia SBÎRCIU</w:t>
      </w:r>
    </w:p>
    <w:sectPr w:rsidR="009E2984" w:rsidSect="00503D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98800F20"/>
    <w:name w:val="WW8Num2"/>
    <w:lvl w:ilvl="0">
      <w:start w:val="1"/>
      <w:numFmt w:val="decimal"/>
      <w:lvlText w:val="%1."/>
      <w:lvlJc w:val="left"/>
      <w:pPr>
        <w:tabs>
          <w:tab w:val="num" w:pos="66"/>
        </w:tabs>
        <w:ind w:left="786" w:hanging="360"/>
      </w:pPr>
      <w:rPr>
        <w:rFonts w:cs="Times New Roman"/>
        <w:b w:val="0"/>
        <w:i w:val="0"/>
      </w:rPr>
    </w:lvl>
  </w:abstractNum>
  <w:abstractNum w:abstractNumId="1">
    <w:nsid w:val="00000003"/>
    <w:multiLevelType w:val="singleLevel"/>
    <w:tmpl w:val="08090001"/>
    <w:lvl w:ilvl="0">
      <w:start w:val="1"/>
      <w:numFmt w:val="bullet"/>
      <w:lvlText w:val=""/>
      <w:lvlJc w:val="left"/>
      <w:pPr>
        <w:ind w:left="360" w:hanging="360"/>
      </w:pPr>
      <w:rPr>
        <w:rFonts w:ascii="Symbol" w:hAnsi="Symbol" w:hint="default"/>
        <w:b/>
        <w:i w:val="0"/>
      </w:rPr>
    </w:lvl>
  </w:abstractNum>
  <w:abstractNum w:abstractNumId="2">
    <w:nsid w:val="00000004"/>
    <w:multiLevelType w:val="singleLevel"/>
    <w:tmpl w:val="08090001"/>
    <w:lvl w:ilvl="0">
      <w:start w:val="1"/>
      <w:numFmt w:val="bullet"/>
      <w:lvlText w:val=""/>
      <w:lvlJc w:val="left"/>
      <w:pPr>
        <w:ind w:left="1070" w:hanging="360"/>
      </w:pPr>
      <w:rPr>
        <w:rFonts w:ascii="Symbol" w:hAnsi="Symbol" w:hint="default"/>
      </w:rPr>
    </w:lvl>
  </w:abstractNum>
  <w:abstractNum w:abstractNumId="3">
    <w:nsid w:val="00000005"/>
    <w:multiLevelType w:val="multilevel"/>
    <w:tmpl w:val="CFFC891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EF868F04"/>
    <w:name w:val="WW8Num6"/>
    <w:lvl w:ilvl="0">
      <w:start w:val="1"/>
      <w:numFmt w:val="bullet"/>
      <w:lvlText w:val=""/>
      <w:lvlJc w:val="left"/>
      <w:pPr>
        <w:tabs>
          <w:tab w:val="num" w:pos="720"/>
        </w:tabs>
        <w:ind w:left="720" w:hanging="360"/>
      </w:pPr>
      <w:rPr>
        <w:rFonts w:ascii="Symbol" w:hAnsi="Symbol"/>
        <w:color w:val="auto"/>
      </w:rPr>
    </w:lvl>
  </w:abstractNum>
  <w:abstractNum w:abstractNumId="5">
    <w:nsid w:val="12475C40"/>
    <w:multiLevelType w:val="hybridMultilevel"/>
    <w:tmpl w:val="30DCB602"/>
    <w:lvl w:ilvl="0" w:tplc="C4E294A0">
      <w:start w:val="3"/>
      <w:numFmt w:val="upperRoman"/>
      <w:lvlText w:val="%1."/>
      <w:lvlJc w:val="left"/>
      <w:pPr>
        <w:tabs>
          <w:tab w:val="num" w:pos="1980"/>
        </w:tabs>
        <w:ind w:left="1980" w:hanging="720"/>
      </w:pPr>
      <w:rPr>
        <w:rFonts w:cs="Times New Roman" w:hint="default"/>
        <w:b/>
      </w:rPr>
    </w:lvl>
    <w:lvl w:ilvl="1" w:tplc="04090019" w:tentative="1">
      <w:start w:val="1"/>
      <w:numFmt w:val="lowerLetter"/>
      <w:lvlText w:val="%2."/>
      <w:lvlJc w:val="left"/>
      <w:pPr>
        <w:tabs>
          <w:tab w:val="num" w:pos="2340"/>
        </w:tabs>
        <w:ind w:left="2340" w:hanging="360"/>
      </w:pPr>
      <w:rPr>
        <w:rFonts w:cs="Times New Roman"/>
      </w:rPr>
    </w:lvl>
    <w:lvl w:ilvl="2" w:tplc="0409001B" w:tentative="1">
      <w:start w:val="1"/>
      <w:numFmt w:val="lowerRoman"/>
      <w:lvlText w:val="%3."/>
      <w:lvlJc w:val="right"/>
      <w:pPr>
        <w:tabs>
          <w:tab w:val="num" w:pos="3060"/>
        </w:tabs>
        <w:ind w:left="3060" w:hanging="180"/>
      </w:pPr>
      <w:rPr>
        <w:rFonts w:cs="Times New Roman"/>
      </w:rPr>
    </w:lvl>
    <w:lvl w:ilvl="3" w:tplc="0409000F" w:tentative="1">
      <w:start w:val="1"/>
      <w:numFmt w:val="decimal"/>
      <w:lvlText w:val="%4."/>
      <w:lvlJc w:val="left"/>
      <w:pPr>
        <w:tabs>
          <w:tab w:val="num" w:pos="3780"/>
        </w:tabs>
        <w:ind w:left="3780" w:hanging="360"/>
      </w:pPr>
      <w:rPr>
        <w:rFonts w:cs="Times New Roman"/>
      </w:rPr>
    </w:lvl>
    <w:lvl w:ilvl="4" w:tplc="04090019" w:tentative="1">
      <w:start w:val="1"/>
      <w:numFmt w:val="lowerLetter"/>
      <w:lvlText w:val="%5."/>
      <w:lvlJc w:val="left"/>
      <w:pPr>
        <w:tabs>
          <w:tab w:val="num" w:pos="4500"/>
        </w:tabs>
        <w:ind w:left="4500" w:hanging="360"/>
      </w:pPr>
      <w:rPr>
        <w:rFonts w:cs="Times New Roman"/>
      </w:rPr>
    </w:lvl>
    <w:lvl w:ilvl="5" w:tplc="0409001B" w:tentative="1">
      <w:start w:val="1"/>
      <w:numFmt w:val="lowerRoman"/>
      <w:lvlText w:val="%6."/>
      <w:lvlJc w:val="right"/>
      <w:pPr>
        <w:tabs>
          <w:tab w:val="num" w:pos="5220"/>
        </w:tabs>
        <w:ind w:left="5220" w:hanging="180"/>
      </w:pPr>
      <w:rPr>
        <w:rFonts w:cs="Times New Roman"/>
      </w:rPr>
    </w:lvl>
    <w:lvl w:ilvl="6" w:tplc="0409000F" w:tentative="1">
      <w:start w:val="1"/>
      <w:numFmt w:val="decimal"/>
      <w:lvlText w:val="%7."/>
      <w:lvlJc w:val="left"/>
      <w:pPr>
        <w:tabs>
          <w:tab w:val="num" w:pos="5940"/>
        </w:tabs>
        <w:ind w:left="5940" w:hanging="360"/>
      </w:pPr>
      <w:rPr>
        <w:rFonts w:cs="Times New Roman"/>
      </w:rPr>
    </w:lvl>
    <w:lvl w:ilvl="7" w:tplc="04090019" w:tentative="1">
      <w:start w:val="1"/>
      <w:numFmt w:val="lowerLetter"/>
      <w:lvlText w:val="%8."/>
      <w:lvlJc w:val="left"/>
      <w:pPr>
        <w:tabs>
          <w:tab w:val="num" w:pos="6660"/>
        </w:tabs>
        <w:ind w:left="6660" w:hanging="360"/>
      </w:pPr>
      <w:rPr>
        <w:rFonts w:cs="Times New Roman"/>
      </w:rPr>
    </w:lvl>
    <w:lvl w:ilvl="8" w:tplc="0409001B" w:tentative="1">
      <w:start w:val="1"/>
      <w:numFmt w:val="lowerRoman"/>
      <w:lvlText w:val="%9."/>
      <w:lvlJc w:val="right"/>
      <w:pPr>
        <w:tabs>
          <w:tab w:val="num" w:pos="7380"/>
        </w:tabs>
        <w:ind w:left="7380" w:hanging="180"/>
      </w:pPr>
      <w:rPr>
        <w:rFonts w:cs="Times New Roman"/>
      </w:rPr>
    </w:lvl>
  </w:abstractNum>
  <w:abstractNum w:abstractNumId="6">
    <w:nsid w:val="152A33F3"/>
    <w:multiLevelType w:val="multilevel"/>
    <w:tmpl w:val="CFFC891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1B95568A"/>
    <w:multiLevelType w:val="hybridMultilevel"/>
    <w:tmpl w:val="510E03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C2B6374"/>
    <w:multiLevelType w:val="hybridMultilevel"/>
    <w:tmpl w:val="03E4AA7E"/>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9">
    <w:nsid w:val="249F13DD"/>
    <w:multiLevelType w:val="hybridMultilevel"/>
    <w:tmpl w:val="DA8016E2"/>
    <w:lvl w:ilvl="0" w:tplc="11149EC8">
      <w:start w:val="1"/>
      <w:numFmt w:val="decimal"/>
      <w:lvlText w:val="%1."/>
      <w:lvlJc w:val="left"/>
      <w:pPr>
        <w:ind w:left="600" w:hanging="360"/>
      </w:pPr>
      <w:rPr>
        <w:rFonts w:cs="Times New Roman" w:hint="default"/>
      </w:rPr>
    </w:lvl>
    <w:lvl w:ilvl="1" w:tplc="04180019" w:tentative="1">
      <w:start w:val="1"/>
      <w:numFmt w:val="lowerLetter"/>
      <w:lvlText w:val="%2."/>
      <w:lvlJc w:val="left"/>
      <w:pPr>
        <w:ind w:left="1320" w:hanging="360"/>
      </w:pPr>
      <w:rPr>
        <w:rFonts w:cs="Times New Roman"/>
      </w:rPr>
    </w:lvl>
    <w:lvl w:ilvl="2" w:tplc="0418001B" w:tentative="1">
      <w:start w:val="1"/>
      <w:numFmt w:val="lowerRoman"/>
      <w:lvlText w:val="%3."/>
      <w:lvlJc w:val="right"/>
      <w:pPr>
        <w:ind w:left="2040" w:hanging="180"/>
      </w:pPr>
      <w:rPr>
        <w:rFonts w:cs="Times New Roman"/>
      </w:rPr>
    </w:lvl>
    <w:lvl w:ilvl="3" w:tplc="0418000F" w:tentative="1">
      <w:start w:val="1"/>
      <w:numFmt w:val="decimal"/>
      <w:lvlText w:val="%4."/>
      <w:lvlJc w:val="left"/>
      <w:pPr>
        <w:ind w:left="2760" w:hanging="360"/>
      </w:pPr>
      <w:rPr>
        <w:rFonts w:cs="Times New Roman"/>
      </w:rPr>
    </w:lvl>
    <w:lvl w:ilvl="4" w:tplc="04180019" w:tentative="1">
      <w:start w:val="1"/>
      <w:numFmt w:val="lowerLetter"/>
      <w:lvlText w:val="%5."/>
      <w:lvlJc w:val="left"/>
      <w:pPr>
        <w:ind w:left="3480" w:hanging="360"/>
      </w:pPr>
      <w:rPr>
        <w:rFonts w:cs="Times New Roman"/>
      </w:rPr>
    </w:lvl>
    <w:lvl w:ilvl="5" w:tplc="0418001B" w:tentative="1">
      <w:start w:val="1"/>
      <w:numFmt w:val="lowerRoman"/>
      <w:lvlText w:val="%6."/>
      <w:lvlJc w:val="right"/>
      <w:pPr>
        <w:ind w:left="4200" w:hanging="180"/>
      </w:pPr>
      <w:rPr>
        <w:rFonts w:cs="Times New Roman"/>
      </w:rPr>
    </w:lvl>
    <w:lvl w:ilvl="6" w:tplc="0418000F" w:tentative="1">
      <w:start w:val="1"/>
      <w:numFmt w:val="decimal"/>
      <w:lvlText w:val="%7."/>
      <w:lvlJc w:val="left"/>
      <w:pPr>
        <w:ind w:left="4920" w:hanging="360"/>
      </w:pPr>
      <w:rPr>
        <w:rFonts w:cs="Times New Roman"/>
      </w:rPr>
    </w:lvl>
    <w:lvl w:ilvl="7" w:tplc="04180019" w:tentative="1">
      <w:start w:val="1"/>
      <w:numFmt w:val="lowerLetter"/>
      <w:lvlText w:val="%8."/>
      <w:lvlJc w:val="left"/>
      <w:pPr>
        <w:ind w:left="5640" w:hanging="360"/>
      </w:pPr>
      <w:rPr>
        <w:rFonts w:cs="Times New Roman"/>
      </w:rPr>
    </w:lvl>
    <w:lvl w:ilvl="8" w:tplc="0418001B" w:tentative="1">
      <w:start w:val="1"/>
      <w:numFmt w:val="lowerRoman"/>
      <w:lvlText w:val="%9."/>
      <w:lvlJc w:val="right"/>
      <w:pPr>
        <w:ind w:left="6360" w:hanging="180"/>
      </w:pPr>
      <w:rPr>
        <w:rFonts w:cs="Times New Roman"/>
      </w:rPr>
    </w:lvl>
  </w:abstractNum>
  <w:abstractNum w:abstractNumId="10">
    <w:nsid w:val="26FC42CB"/>
    <w:multiLevelType w:val="hybridMultilevel"/>
    <w:tmpl w:val="4106005C"/>
    <w:lvl w:ilvl="0" w:tplc="08090001">
      <w:start w:val="1"/>
      <w:numFmt w:val="bullet"/>
      <w:lvlText w:val=""/>
      <w:lvlJc w:val="left"/>
      <w:pPr>
        <w:ind w:left="1070" w:hanging="360"/>
      </w:pPr>
      <w:rPr>
        <w:rFonts w:ascii="Symbol" w:hAnsi="Symbol" w:hint="default"/>
        <w:b/>
        <w:i w:val="0"/>
      </w:rPr>
    </w:lvl>
    <w:lvl w:ilvl="1" w:tplc="04180019" w:tentative="1">
      <w:start w:val="1"/>
      <w:numFmt w:val="lowerLetter"/>
      <w:lvlText w:val="%2."/>
      <w:lvlJc w:val="left"/>
      <w:pPr>
        <w:ind w:left="1680" w:hanging="360"/>
      </w:pPr>
      <w:rPr>
        <w:rFonts w:cs="Times New Roman"/>
      </w:rPr>
    </w:lvl>
    <w:lvl w:ilvl="2" w:tplc="0418001B" w:tentative="1">
      <w:start w:val="1"/>
      <w:numFmt w:val="lowerRoman"/>
      <w:lvlText w:val="%3."/>
      <w:lvlJc w:val="right"/>
      <w:pPr>
        <w:ind w:left="2400" w:hanging="180"/>
      </w:pPr>
      <w:rPr>
        <w:rFonts w:cs="Times New Roman"/>
      </w:rPr>
    </w:lvl>
    <w:lvl w:ilvl="3" w:tplc="0418000F" w:tentative="1">
      <w:start w:val="1"/>
      <w:numFmt w:val="decimal"/>
      <w:lvlText w:val="%4."/>
      <w:lvlJc w:val="left"/>
      <w:pPr>
        <w:ind w:left="3120" w:hanging="360"/>
      </w:pPr>
      <w:rPr>
        <w:rFonts w:cs="Times New Roman"/>
      </w:rPr>
    </w:lvl>
    <w:lvl w:ilvl="4" w:tplc="04180019" w:tentative="1">
      <w:start w:val="1"/>
      <w:numFmt w:val="lowerLetter"/>
      <w:lvlText w:val="%5."/>
      <w:lvlJc w:val="left"/>
      <w:pPr>
        <w:ind w:left="3840" w:hanging="360"/>
      </w:pPr>
      <w:rPr>
        <w:rFonts w:cs="Times New Roman"/>
      </w:rPr>
    </w:lvl>
    <w:lvl w:ilvl="5" w:tplc="0418001B" w:tentative="1">
      <w:start w:val="1"/>
      <w:numFmt w:val="lowerRoman"/>
      <w:lvlText w:val="%6."/>
      <w:lvlJc w:val="right"/>
      <w:pPr>
        <w:ind w:left="4560" w:hanging="180"/>
      </w:pPr>
      <w:rPr>
        <w:rFonts w:cs="Times New Roman"/>
      </w:rPr>
    </w:lvl>
    <w:lvl w:ilvl="6" w:tplc="0418000F" w:tentative="1">
      <w:start w:val="1"/>
      <w:numFmt w:val="decimal"/>
      <w:lvlText w:val="%7."/>
      <w:lvlJc w:val="left"/>
      <w:pPr>
        <w:ind w:left="5280" w:hanging="360"/>
      </w:pPr>
      <w:rPr>
        <w:rFonts w:cs="Times New Roman"/>
      </w:rPr>
    </w:lvl>
    <w:lvl w:ilvl="7" w:tplc="04180019" w:tentative="1">
      <w:start w:val="1"/>
      <w:numFmt w:val="lowerLetter"/>
      <w:lvlText w:val="%8."/>
      <w:lvlJc w:val="left"/>
      <w:pPr>
        <w:ind w:left="6000" w:hanging="360"/>
      </w:pPr>
      <w:rPr>
        <w:rFonts w:cs="Times New Roman"/>
      </w:rPr>
    </w:lvl>
    <w:lvl w:ilvl="8" w:tplc="0418001B" w:tentative="1">
      <w:start w:val="1"/>
      <w:numFmt w:val="lowerRoman"/>
      <w:lvlText w:val="%9."/>
      <w:lvlJc w:val="right"/>
      <w:pPr>
        <w:ind w:left="6720" w:hanging="180"/>
      </w:pPr>
      <w:rPr>
        <w:rFonts w:cs="Times New Roman"/>
      </w:rPr>
    </w:lvl>
  </w:abstractNum>
  <w:abstractNum w:abstractNumId="11">
    <w:nsid w:val="270764B2"/>
    <w:multiLevelType w:val="hybridMultilevel"/>
    <w:tmpl w:val="9514C8F6"/>
    <w:lvl w:ilvl="0" w:tplc="04090003">
      <w:start w:val="1"/>
      <w:numFmt w:val="bullet"/>
      <w:lvlText w:val="o"/>
      <w:lvlJc w:val="left"/>
      <w:pPr>
        <w:ind w:left="1210" w:hanging="360"/>
      </w:pPr>
      <w:rPr>
        <w:rFonts w:ascii="Courier New" w:hAnsi="Courier New" w:cs="Courier New"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2">
    <w:nsid w:val="29707601"/>
    <w:multiLevelType w:val="hybridMultilevel"/>
    <w:tmpl w:val="ADE8525E"/>
    <w:lvl w:ilvl="0" w:tplc="9E4EB95E">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2B714D3B"/>
    <w:multiLevelType w:val="hybridMultilevel"/>
    <w:tmpl w:val="BC581912"/>
    <w:lvl w:ilvl="0" w:tplc="B5ECA490">
      <w:start w:val="2"/>
      <w:numFmt w:val="decimal"/>
      <w:lvlText w:val="%1."/>
      <w:lvlJc w:val="left"/>
      <w:pPr>
        <w:ind w:left="600" w:hanging="360"/>
      </w:pPr>
      <w:rPr>
        <w:rFonts w:cs="Times New Roman" w:hint="default"/>
      </w:rPr>
    </w:lvl>
    <w:lvl w:ilvl="1" w:tplc="04180019" w:tentative="1">
      <w:start w:val="1"/>
      <w:numFmt w:val="lowerLetter"/>
      <w:lvlText w:val="%2."/>
      <w:lvlJc w:val="left"/>
      <w:pPr>
        <w:ind w:left="1320" w:hanging="360"/>
      </w:pPr>
      <w:rPr>
        <w:rFonts w:cs="Times New Roman"/>
      </w:rPr>
    </w:lvl>
    <w:lvl w:ilvl="2" w:tplc="0418001B" w:tentative="1">
      <w:start w:val="1"/>
      <w:numFmt w:val="lowerRoman"/>
      <w:lvlText w:val="%3."/>
      <w:lvlJc w:val="right"/>
      <w:pPr>
        <w:ind w:left="2040" w:hanging="180"/>
      </w:pPr>
      <w:rPr>
        <w:rFonts w:cs="Times New Roman"/>
      </w:rPr>
    </w:lvl>
    <w:lvl w:ilvl="3" w:tplc="0418000F" w:tentative="1">
      <w:start w:val="1"/>
      <w:numFmt w:val="decimal"/>
      <w:lvlText w:val="%4."/>
      <w:lvlJc w:val="left"/>
      <w:pPr>
        <w:ind w:left="2760" w:hanging="360"/>
      </w:pPr>
      <w:rPr>
        <w:rFonts w:cs="Times New Roman"/>
      </w:rPr>
    </w:lvl>
    <w:lvl w:ilvl="4" w:tplc="04180019" w:tentative="1">
      <w:start w:val="1"/>
      <w:numFmt w:val="lowerLetter"/>
      <w:lvlText w:val="%5."/>
      <w:lvlJc w:val="left"/>
      <w:pPr>
        <w:ind w:left="3480" w:hanging="360"/>
      </w:pPr>
      <w:rPr>
        <w:rFonts w:cs="Times New Roman"/>
      </w:rPr>
    </w:lvl>
    <w:lvl w:ilvl="5" w:tplc="0418001B" w:tentative="1">
      <w:start w:val="1"/>
      <w:numFmt w:val="lowerRoman"/>
      <w:lvlText w:val="%6."/>
      <w:lvlJc w:val="right"/>
      <w:pPr>
        <w:ind w:left="4200" w:hanging="180"/>
      </w:pPr>
      <w:rPr>
        <w:rFonts w:cs="Times New Roman"/>
      </w:rPr>
    </w:lvl>
    <w:lvl w:ilvl="6" w:tplc="0418000F" w:tentative="1">
      <w:start w:val="1"/>
      <w:numFmt w:val="decimal"/>
      <w:lvlText w:val="%7."/>
      <w:lvlJc w:val="left"/>
      <w:pPr>
        <w:ind w:left="4920" w:hanging="360"/>
      </w:pPr>
      <w:rPr>
        <w:rFonts w:cs="Times New Roman"/>
      </w:rPr>
    </w:lvl>
    <w:lvl w:ilvl="7" w:tplc="04180019" w:tentative="1">
      <w:start w:val="1"/>
      <w:numFmt w:val="lowerLetter"/>
      <w:lvlText w:val="%8."/>
      <w:lvlJc w:val="left"/>
      <w:pPr>
        <w:ind w:left="5640" w:hanging="360"/>
      </w:pPr>
      <w:rPr>
        <w:rFonts w:cs="Times New Roman"/>
      </w:rPr>
    </w:lvl>
    <w:lvl w:ilvl="8" w:tplc="0418001B" w:tentative="1">
      <w:start w:val="1"/>
      <w:numFmt w:val="lowerRoman"/>
      <w:lvlText w:val="%9."/>
      <w:lvlJc w:val="right"/>
      <w:pPr>
        <w:ind w:left="6360" w:hanging="180"/>
      </w:pPr>
      <w:rPr>
        <w:rFonts w:cs="Times New Roman"/>
      </w:rPr>
    </w:lvl>
  </w:abstractNum>
  <w:abstractNum w:abstractNumId="14">
    <w:nsid w:val="2C8F305D"/>
    <w:multiLevelType w:val="hybridMultilevel"/>
    <w:tmpl w:val="24CE5DAC"/>
    <w:lvl w:ilvl="0" w:tplc="62D4B66E">
      <w:start w:val="1"/>
      <w:numFmt w:val="decimal"/>
      <w:lvlText w:val="%1."/>
      <w:lvlJc w:val="left"/>
      <w:pPr>
        <w:ind w:left="600" w:hanging="360"/>
      </w:pPr>
      <w:rPr>
        <w:rFonts w:cs="Times New Roman" w:hint="default"/>
      </w:rPr>
    </w:lvl>
    <w:lvl w:ilvl="1" w:tplc="04180019" w:tentative="1">
      <w:start w:val="1"/>
      <w:numFmt w:val="lowerLetter"/>
      <w:lvlText w:val="%2."/>
      <w:lvlJc w:val="left"/>
      <w:pPr>
        <w:ind w:left="1320" w:hanging="360"/>
      </w:pPr>
      <w:rPr>
        <w:rFonts w:cs="Times New Roman"/>
      </w:rPr>
    </w:lvl>
    <w:lvl w:ilvl="2" w:tplc="0418001B" w:tentative="1">
      <w:start w:val="1"/>
      <w:numFmt w:val="lowerRoman"/>
      <w:lvlText w:val="%3."/>
      <w:lvlJc w:val="right"/>
      <w:pPr>
        <w:ind w:left="2040" w:hanging="180"/>
      </w:pPr>
      <w:rPr>
        <w:rFonts w:cs="Times New Roman"/>
      </w:rPr>
    </w:lvl>
    <w:lvl w:ilvl="3" w:tplc="0418000F" w:tentative="1">
      <w:start w:val="1"/>
      <w:numFmt w:val="decimal"/>
      <w:lvlText w:val="%4."/>
      <w:lvlJc w:val="left"/>
      <w:pPr>
        <w:ind w:left="2760" w:hanging="360"/>
      </w:pPr>
      <w:rPr>
        <w:rFonts w:cs="Times New Roman"/>
      </w:rPr>
    </w:lvl>
    <w:lvl w:ilvl="4" w:tplc="04180019" w:tentative="1">
      <w:start w:val="1"/>
      <w:numFmt w:val="lowerLetter"/>
      <w:lvlText w:val="%5."/>
      <w:lvlJc w:val="left"/>
      <w:pPr>
        <w:ind w:left="3480" w:hanging="360"/>
      </w:pPr>
      <w:rPr>
        <w:rFonts w:cs="Times New Roman"/>
      </w:rPr>
    </w:lvl>
    <w:lvl w:ilvl="5" w:tplc="0418001B" w:tentative="1">
      <w:start w:val="1"/>
      <w:numFmt w:val="lowerRoman"/>
      <w:lvlText w:val="%6."/>
      <w:lvlJc w:val="right"/>
      <w:pPr>
        <w:ind w:left="4200" w:hanging="180"/>
      </w:pPr>
      <w:rPr>
        <w:rFonts w:cs="Times New Roman"/>
      </w:rPr>
    </w:lvl>
    <w:lvl w:ilvl="6" w:tplc="0418000F" w:tentative="1">
      <w:start w:val="1"/>
      <w:numFmt w:val="decimal"/>
      <w:lvlText w:val="%7."/>
      <w:lvlJc w:val="left"/>
      <w:pPr>
        <w:ind w:left="4920" w:hanging="360"/>
      </w:pPr>
      <w:rPr>
        <w:rFonts w:cs="Times New Roman"/>
      </w:rPr>
    </w:lvl>
    <w:lvl w:ilvl="7" w:tplc="04180019" w:tentative="1">
      <w:start w:val="1"/>
      <w:numFmt w:val="lowerLetter"/>
      <w:lvlText w:val="%8."/>
      <w:lvlJc w:val="left"/>
      <w:pPr>
        <w:ind w:left="5640" w:hanging="360"/>
      </w:pPr>
      <w:rPr>
        <w:rFonts w:cs="Times New Roman"/>
      </w:rPr>
    </w:lvl>
    <w:lvl w:ilvl="8" w:tplc="0418001B" w:tentative="1">
      <w:start w:val="1"/>
      <w:numFmt w:val="lowerRoman"/>
      <w:lvlText w:val="%9."/>
      <w:lvlJc w:val="right"/>
      <w:pPr>
        <w:ind w:left="6360" w:hanging="180"/>
      </w:pPr>
      <w:rPr>
        <w:rFonts w:cs="Times New Roman"/>
      </w:rPr>
    </w:lvl>
  </w:abstractNum>
  <w:abstractNum w:abstractNumId="15">
    <w:nsid w:val="2CCB201B"/>
    <w:multiLevelType w:val="hybridMultilevel"/>
    <w:tmpl w:val="2012D5BA"/>
    <w:lvl w:ilvl="0" w:tplc="92F08ABE">
      <w:start w:val="3"/>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FA3650"/>
    <w:multiLevelType w:val="hybridMultilevel"/>
    <w:tmpl w:val="A2E823DA"/>
    <w:lvl w:ilvl="0" w:tplc="0992647E">
      <w:start w:val="1"/>
      <w:numFmt w:val="bullet"/>
      <w:lvlText w:val="-"/>
      <w:lvlJc w:val="left"/>
      <w:pPr>
        <w:ind w:left="720" w:hanging="360"/>
      </w:pPr>
      <w:rPr>
        <w:rFonts w:ascii="Times New Roman" w:eastAsia="Times New Roman" w:hAnsi="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30A6153B"/>
    <w:multiLevelType w:val="hybridMultilevel"/>
    <w:tmpl w:val="22707C8E"/>
    <w:lvl w:ilvl="0" w:tplc="04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1F11C3C"/>
    <w:multiLevelType w:val="hybridMultilevel"/>
    <w:tmpl w:val="0C1040BA"/>
    <w:lvl w:ilvl="0" w:tplc="BE32046C">
      <w:numFmt w:val="bullet"/>
      <w:lvlText w:val="-"/>
      <w:lvlJc w:val="left"/>
      <w:pPr>
        <w:tabs>
          <w:tab w:val="num" w:pos="600"/>
        </w:tabs>
        <w:ind w:left="600" w:hanging="360"/>
      </w:pPr>
      <w:rPr>
        <w:rFonts w:ascii="Times New Roman" w:eastAsia="Times New Roman" w:hAnsi="Times New Roman" w:hint="default"/>
      </w:rPr>
    </w:lvl>
    <w:lvl w:ilvl="1" w:tplc="04090003">
      <w:start w:val="1"/>
      <w:numFmt w:val="bullet"/>
      <w:lvlText w:val="o"/>
      <w:lvlJc w:val="left"/>
      <w:pPr>
        <w:tabs>
          <w:tab w:val="num" w:pos="1320"/>
        </w:tabs>
        <w:ind w:left="1320" w:hanging="360"/>
      </w:pPr>
      <w:rPr>
        <w:rFonts w:ascii="Courier New" w:hAnsi="Courier New" w:hint="default"/>
      </w:rPr>
    </w:lvl>
    <w:lvl w:ilvl="2" w:tplc="04090005">
      <w:start w:val="1"/>
      <w:numFmt w:val="bullet"/>
      <w:lvlText w:val=""/>
      <w:lvlJc w:val="left"/>
      <w:pPr>
        <w:tabs>
          <w:tab w:val="num" w:pos="2040"/>
        </w:tabs>
        <w:ind w:left="2040" w:hanging="360"/>
      </w:pPr>
      <w:rPr>
        <w:rFonts w:ascii="Wingdings" w:hAnsi="Wingdings" w:hint="default"/>
      </w:rPr>
    </w:lvl>
    <w:lvl w:ilvl="3" w:tplc="04090001">
      <w:start w:val="1"/>
      <w:numFmt w:val="bullet"/>
      <w:lvlText w:val=""/>
      <w:lvlJc w:val="left"/>
      <w:pPr>
        <w:tabs>
          <w:tab w:val="num" w:pos="2760"/>
        </w:tabs>
        <w:ind w:left="2760" w:hanging="360"/>
      </w:pPr>
      <w:rPr>
        <w:rFonts w:ascii="Symbol" w:hAnsi="Symbol" w:hint="default"/>
      </w:rPr>
    </w:lvl>
    <w:lvl w:ilvl="4" w:tplc="04090003">
      <w:start w:val="1"/>
      <w:numFmt w:val="bullet"/>
      <w:lvlText w:val="o"/>
      <w:lvlJc w:val="left"/>
      <w:pPr>
        <w:tabs>
          <w:tab w:val="num" w:pos="3480"/>
        </w:tabs>
        <w:ind w:left="3480" w:hanging="360"/>
      </w:pPr>
      <w:rPr>
        <w:rFonts w:ascii="Courier New" w:hAnsi="Courier New" w:hint="default"/>
      </w:rPr>
    </w:lvl>
    <w:lvl w:ilvl="5" w:tplc="04090005">
      <w:start w:val="1"/>
      <w:numFmt w:val="bullet"/>
      <w:lvlText w:val=""/>
      <w:lvlJc w:val="left"/>
      <w:pPr>
        <w:tabs>
          <w:tab w:val="num" w:pos="4200"/>
        </w:tabs>
        <w:ind w:left="4200" w:hanging="360"/>
      </w:pPr>
      <w:rPr>
        <w:rFonts w:ascii="Wingdings" w:hAnsi="Wingdings" w:hint="default"/>
      </w:rPr>
    </w:lvl>
    <w:lvl w:ilvl="6" w:tplc="04090001">
      <w:start w:val="1"/>
      <w:numFmt w:val="bullet"/>
      <w:lvlText w:val=""/>
      <w:lvlJc w:val="left"/>
      <w:pPr>
        <w:tabs>
          <w:tab w:val="num" w:pos="4920"/>
        </w:tabs>
        <w:ind w:left="4920" w:hanging="360"/>
      </w:pPr>
      <w:rPr>
        <w:rFonts w:ascii="Symbol" w:hAnsi="Symbol" w:hint="default"/>
      </w:rPr>
    </w:lvl>
    <w:lvl w:ilvl="7" w:tplc="04090003">
      <w:start w:val="1"/>
      <w:numFmt w:val="bullet"/>
      <w:lvlText w:val="o"/>
      <w:lvlJc w:val="left"/>
      <w:pPr>
        <w:tabs>
          <w:tab w:val="num" w:pos="5640"/>
        </w:tabs>
        <w:ind w:left="5640" w:hanging="360"/>
      </w:pPr>
      <w:rPr>
        <w:rFonts w:ascii="Courier New" w:hAnsi="Courier New" w:hint="default"/>
      </w:rPr>
    </w:lvl>
    <w:lvl w:ilvl="8" w:tplc="04090005">
      <w:start w:val="1"/>
      <w:numFmt w:val="bullet"/>
      <w:lvlText w:val=""/>
      <w:lvlJc w:val="left"/>
      <w:pPr>
        <w:tabs>
          <w:tab w:val="num" w:pos="6360"/>
        </w:tabs>
        <w:ind w:left="6360" w:hanging="360"/>
      </w:pPr>
      <w:rPr>
        <w:rFonts w:ascii="Wingdings" w:hAnsi="Wingdings" w:hint="default"/>
      </w:rPr>
    </w:lvl>
  </w:abstractNum>
  <w:abstractNum w:abstractNumId="19">
    <w:nsid w:val="36FD3CF5"/>
    <w:multiLevelType w:val="hybridMultilevel"/>
    <w:tmpl w:val="7D082DF0"/>
    <w:lvl w:ilvl="0" w:tplc="04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3916331B"/>
    <w:multiLevelType w:val="hybridMultilevel"/>
    <w:tmpl w:val="B6880592"/>
    <w:lvl w:ilvl="0" w:tplc="04090003">
      <w:start w:val="1"/>
      <w:numFmt w:val="bullet"/>
      <w:lvlText w:val="o"/>
      <w:lvlJc w:val="left"/>
      <w:pPr>
        <w:ind w:left="1145" w:hanging="360"/>
      </w:pPr>
      <w:rPr>
        <w:rFonts w:ascii="Courier New" w:hAnsi="Courier New" w:cs="Courier New"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1">
    <w:nsid w:val="3BEF6F17"/>
    <w:multiLevelType w:val="hybridMultilevel"/>
    <w:tmpl w:val="4330039A"/>
    <w:lvl w:ilvl="0" w:tplc="04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3C1647FF"/>
    <w:multiLevelType w:val="hybridMultilevel"/>
    <w:tmpl w:val="1E983554"/>
    <w:lvl w:ilvl="0" w:tplc="456A5678">
      <w:start w:val="1"/>
      <w:numFmt w:val="bullet"/>
      <w:lvlText w:val="o"/>
      <w:lvlJc w:val="left"/>
      <w:pPr>
        <w:ind w:left="1440" w:hanging="360"/>
      </w:pPr>
      <w:rPr>
        <w:rFonts w:ascii="Courier New" w:hAnsi="Courier New" w:cs="Courier New"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41A75C7E"/>
    <w:multiLevelType w:val="hybridMultilevel"/>
    <w:tmpl w:val="92F06446"/>
    <w:lvl w:ilvl="0" w:tplc="08090001">
      <w:start w:val="1"/>
      <w:numFmt w:val="bullet"/>
      <w:lvlText w:val=""/>
      <w:lvlJc w:val="left"/>
      <w:pPr>
        <w:ind w:left="720" w:hanging="360"/>
      </w:pPr>
      <w:rPr>
        <w:rFonts w:ascii="Symbol" w:hAnsi="Symbol" w:hint="default"/>
      </w:rPr>
    </w:lvl>
    <w:lvl w:ilvl="1" w:tplc="9230D7E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42A46E7"/>
    <w:multiLevelType w:val="hybridMultilevel"/>
    <w:tmpl w:val="A57873B8"/>
    <w:lvl w:ilvl="0" w:tplc="04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45E76341"/>
    <w:multiLevelType w:val="hybridMultilevel"/>
    <w:tmpl w:val="CEC866CA"/>
    <w:lvl w:ilvl="0" w:tplc="08090001">
      <w:start w:val="1"/>
      <w:numFmt w:val="bullet"/>
      <w:lvlText w:val=""/>
      <w:lvlJc w:val="left"/>
      <w:pPr>
        <w:ind w:left="1070" w:hanging="360"/>
      </w:pPr>
      <w:rPr>
        <w:rFonts w:ascii="Symbol" w:hAnsi="Symbol"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47833B48"/>
    <w:multiLevelType w:val="hybridMultilevel"/>
    <w:tmpl w:val="552E476A"/>
    <w:lvl w:ilvl="0" w:tplc="2FBA6598">
      <w:start w:val="1"/>
      <w:numFmt w:val="upperRoman"/>
      <w:lvlText w:val="%1."/>
      <w:lvlJc w:val="left"/>
      <w:pPr>
        <w:tabs>
          <w:tab w:val="num" w:pos="1980"/>
        </w:tabs>
        <w:ind w:left="1980" w:hanging="720"/>
      </w:pPr>
      <w:rPr>
        <w:rFonts w:cs="Times New Roman" w:hint="default"/>
        <w:b/>
      </w:rPr>
    </w:lvl>
    <w:lvl w:ilvl="1" w:tplc="0802AB10">
      <w:start w:val="1"/>
      <w:numFmt w:val="decimal"/>
      <w:lvlText w:val="%2."/>
      <w:lvlJc w:val="left"/>
      <w:pPr>
        <w:tabs>
          <w:tab w:val="num" w:pos="2520"/>
        </w:tabs>
        <w:ind w:left="2520" w:hanging="360"/>
      </w:pPr>
      <w:rPr>
        <w:rFonts w:cs="Times New Roman"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7">
    <w:nsid w:val="4BC874EF"/>
    <w:multiLevelType w:val="multilevel"/>
    <w:tmpl w:val="CFFC891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
    <w:nsid w:val="4F1F1A01"/>
    <w:multiLevelType w:val="hybridMultilevel"/>
    <w:tmpl w:val="BED0ACB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9">
    <w:nsid w:val="51BF4909"/>
    <w:multiLevelType w:val="hybridMultilevel"/>
    <w:tmpl w:val="4B90212A"/>
    <w:lvl w:ilvl="0" w:tplc="08090001">
      <w:start w:val="1"/>
      <w:numFmt w:val="bullet"/>
      <w:lvlText w:val=""/>
      <w:lvlJc w:val="left"/>
      <w:pPr>
        <w:tabs>
          <w:tab w:val="num" w:pos="720"/>
        </w:tabs>
        <w:ind w:left="720" w:hanging="360"/>
      </w:pPr>
      <w:rPr>
        <w:rFonts w:ascii="Symbol" w:hAnsi="Symbol" w:hint="default"/>
      </w:rPr>
    </w:lvl>
    <w:lvl w:ilvl="1" w:tplc="D3BAFF1A">
      <w:start w:val="1"/>
      <w:numFmt w:val="decimal"/>
      <w:lvlText w:val="%2"/>
      <w:lvlJc w:val="left"/>
      <w:pPr>
        <w:tabs>
          <w:tab w:val="num" w:pos="1440"/>
        </w:tabs>
        <w:ind w:left="1440" w:hanging="360"/>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531D4345"/>
    <w:multiLevelType w:val="hybridMultilevel"/>
    <w:tmpl w:val="9CDC306C"/>
    <w:lvl w:ilvl="0" w:tplc="04090003">
      <w:start w:val="1"/>
      <w:numFmt w:val="bullet"/>
      <w:lvlText w:val="o"/>
      <w:lvlJc w:val="left"/>
      <w:pPr>
        <w:ind w:left="720" w:hanging="360"/>
      </w:pPr>
      <w:rPr>
        <w:rFonts w:ascii="Courier New" w:hAnsi="Courier New" w:cs="Courier New" w:hint="default"/>
      </w:rPr>
    </w:lvl>
    <w:lvl w:ilvl="1" w:tplc="EF066C26">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FA1DEC"/>
    <w:multiLevelType w:val="hybridMultilevel"/>
    <w:tmpl w:val="3EEC635A"/>
    <w:lvl w:ilvl="0" w:tplc="04090003">
      <w:start w:val="1"/>
      <w:numFmt w:val="bullet"/>
      <w:lvlText w:val="o"/>
      <w:lvlJc w:val="left"/>
      <w:pPr>
        <w:ind w:left="1145" w:hanging="360"/>
      </w:pPr>
      <w:rPr>
        <w:rFonts w:ascii="Courier New" w:hAnsi="Courier New" w:cs="Courier New"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2">
    <w:nsid w:val="630D2917"/>
    <w:multiLevelType w:val="hybridMultilevel"/>
    <w:tmpl w:val="A3AEEDBA"/>
    <w:lvl w:ilvl="0" w:tplc="904066C2">
      <w:start w:val="1"/>
      <w:numFmt w:val="upperLetter"/>
      <w:lvlText w:val="%1."/>
      <w:lvlJc w:val="left"/>
      <w:pPr>
        <w:ind w:left="600" w:hanging="360"/>
      </w:pPr>
      <w:rPr>
        <w:rFonts w:cs="Times New Roman" w:hint="default"/>
      </w:rPr>
    </w:lvl>
    <w:lvl w:ilvl="1" w:tplc="04180019" w:tentative="1">
      <w:start w:val="1"/>
      <w:numFmt w:val="lowerLetter"/>
      <w:lvlText w:val="%2."/>
      <w:lvlJc w:val="left"/>
      <w:pPr>
        <w:ind w:left="1320" w:hanging="360"/>
      </w:pPr>
      <w:rPr>
        <w:rFonts w:cs="Times New Roman"/>
      </w:rPr>
    </w:lvl>
    <w:lvl w:ilvl="2" w:tplc="0418001B" w:tentative="1">
      <w:start w:val="1"/>
      <w:numFmt w:val="lowerRoman"/>
      <w:lvlText w:val="%3."/>
      <w:lvlJc w:val="right"/>
      <w:pPr>
        <w:ind w:left="2040" w:hanging="180"/>
      </w:pPr>
      <w:rPr>
        <w:rFonts w:cs="Times New Roman"/>
      </w:rPr>
    </w:lvl>
    <w:lvl w:ilvl="3" w:tplc="0418000F" w:tentative="1">
      <w:start w:val="1"/>
      <w:numFmt w:val="decimal"/>
      <w:lvlText w:val="%4."/>
      <w:lvlJc w:val="left"/>
      <w:pPr>
        <w:ind w:left="2760" w:hanging="360"/>
      </w:pPr>
      <w:rPr>
        <w:rFonts w:cs="Times New Roman"/>
      </w:rPr>
    </w:lvl>
    <w:lvl w:ilvl="4" w:tplc="04180019" w:tentative="1">
      <w:start w:val="1"/>
      <w:numFmt w:val="lowerLetter"/>
      <w:lvlText w:val="%5."/>
      <w:lvlJc w:val="left"/>
      <w:pPr>
        <w:ind w:left="3480" w:hanging="360"/>
      </w:pPr>
      <w:rPr>
        <w:rFonts w:cs="Times New Roman"/>
      </w:rPr>
    </w:lvl>
    <w:lvl w:ilvl="5" w:tplc="0418001B" w:tentative="1">
      <w:start w:val="1"/>
      <w:numFmt w:val="lowerRoman"/>
      <w:lvlText w:val="%6."/>
      <w:lvlJc w:val="right"/>
      <w:pPr>
        <w:ind w:left="4200" w:hanging="180"/>
      </w:pPr>
      <w:rPr>
        <w:rFonts w:cs="Times New Roman"/>
      </w:rPr>
    </w:lvl>
    <w:lvl w:ilvl="6" w:tplc="0418000F" w:tentative="1">
      <w:start w:val="1"/>
      <w:numFmt w:val="decimal"/>
      <w:lvlText w:val="%7."/>
      <w:lvlJc w:val="left"/>
      <w:pPr>
        <w:ind w:left="4920" w:hanging="360"/>
      </w:pPr>
      <w:rPr>
        <w:rFonts w:cs="Times New Roman"/>
      </w:rPr>
    </w:lvl>
    <w:lvl w:ilvl="7" w:tplc="04180019" w:tentative="1">
      <w:start w:val="1"/>
      <w:numFmt w:val="lowerLetter"/>
      <w:lvlText w:val="%8."/>
      <w:lvlJc w:val="left"/>
      <w:pPr>
        <w:ind w:left="5640" w:hanging="360"/>
      </w:pPr>
      <w:rPr>
        <w:rFonts w:cs="Times New Roman"/>
      </w:rPr>
    </w:lvl>
    <w:lvl w:ilvl="8" w:tplc="0418001B" w:tentative="1">
      <w:start w:val="1"/>
      <w:numFmt w:val="lowerRoman"/>
      <w:lvlText w:val="%9."/>
      <w:lvlJc w:val="right"/>
      <w:pPr>
        <w:ind w:left="6360" w:hanging="180"/>
      </w:pPr>
      <w:rPr>
        <w:rFonts w:cs="Times New Roman"/>
      </w:rPr>
    </w:lvl>
  </w:abstractNum>
  <w:abstractNum w:abstractNumId="33">
    <w:nsid w:val="6512397B"/>
    <w:multiLevelType w:val="hybridMultilevel"/>
    <w:tmpl w:val="34701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935434"/>
    <w:multiLevelType w:val="hybridMultilevel"/>
    <w:tmpl w:val="0FEAD34A"/>
    <w:lvl w:ilvl="0" w:tplc="9E4EB95E">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68C928CF"/>
    <w:multiLevelType w:val="hybridMultilevel"/>
    <w:tmpl w:val="ED601D72"/>
    <w:lvl w:ilvl="0" w:tplc="DFAC6E74">
      <w:start w:val="1"/>
      <w:numFmt w:val="bullet"/>
      <w:lvlText w:val=""/>
      <w:lvlJc w:val="left"/>
      <w:pPr>
        <w:tabs>
          <w:tab w:val="num" w:pos="450"/>
        </w:tabs>
        <w:ind w:left="450" w:hanging="360"/>
      </w:pPr>
      <w:rPr>
        <w:rFonts w:ascii="Symbol" w:hAnsi="Symbol" w:hint="default"/>
        <w:lang w:val="fr-FR"/>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036020"/>
    <w:multiLevelType w:val="hybridMultilevel"/>
    <w:tmpl w:val="4E7AF48E"/>
    <w:lvl w:ilvl="0" w:tplc="0418000F">
      <w:start w:val="1"/>
      <w:numFmt w:val="decimal"/>
      <w:lvlText w:val="%1."/>
      <w:lvlJc w:val="left"/>
      <w:pPr>
        <w:ind w:left="810" w:hanging="360"/>
      </w:pPr>
      <w:rPr>
        <w:rFonts w:cs="Times New Roman"/>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37">
    <w:nsid w:val="698C7EB5"/>
    <w:multiLevelType w:val="hybridMultilevel"/>
    <w:tmpl w:val="747E8ACC"/>
    <w:lvl w:ilvl="0" w:tplc="9E4EB95E">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6ADA6E9B"/>
    <w:multiLevelType w:val="hybridMultilevel"/>
    <w:tmpl w:val="16365CA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nsid w:val="6FC9461D"/>
    <w:multiLevelType w:val="hybridMultilevel"/>
    <w:tmpl w:val="025CCB52"/>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6600884"/>
    <w:multiLevelType w:val="multilevel"/>
    <w:tmpl w:val="CFFC891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7A0E3031"/>
    <w:multiLevelType w:val="hybridMultilevel"/>
    <w:tmpl w:val="0E5055C2"/>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14"/>
  </w:num>
  <w:num w:numId="3">
    <w:abstractNumId w:val="13"/>
  </w:num>
  <w:num w:numId="4">
    <w:abstractNumId w:val="9"/>
  </w:num>
  <w:num w:numId="5">
    <w:abstractNumId w:val="1"/>
  </w:num>
  <w:num w:numId="6">
    <w:abstractNumId w:val="29"/>
  </w:num>
  <w:num w:numId="7">
    <w:abstractNumId w:val="2"/>
  </w:num>
  <w:num w:numId="8">
    <w:abstractNumId w:val="3"/>
  </w:num>
  <w:num w:numId="9">
    <w:abstractNumId w:val="26"/>
  </w:num>
  <w:num w:numId="10">
    <w:abstractNumId w:val="5"/>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6"/>
  </w:num>
  <w:num w:numId="14">
    <w:abstractNumId w:val="18"/>
  </w:num>
  <w:num w:numId="15">
    <w:abstractNumId w:val="34"/>
  </w:num>
  <w:num w:numId="16">
    <w:abstractNumId w:val="37"/>
  </w:num>
  <w:num w:numId="17">
    <w:abstractNumId w:val="12"/>
  </w:num>
  <w:num w:numId="18">
    <w:abstractNumId w:val="23"/>
  </w:num>
  <w:num w:numId="19">
    <w:abstractNumId w:val="24"/>
  </w:num>
  <w:num w:numId="20">
    <w:abstractNumId w:val="19"/>
  </w:num>
  <w:num w:numId="21">
    <w:abstractNumId w:val="17"/>
  </w:num>
  <w:num w:numId="22">
    <w:abstractNumId w:val="21"/>
  </w:num>
  <w:num w:numId="23">
    <w:abstractNumId w:val="39"/>
  </w:num>
  <w:num w:numId="24">
    <w:abstractNumId w:val="41"/>
  </w:num>
  <w:num w:numId="25">
    <w:abstractNumId w:val="22"/>
  </w:num>
  <w:num w:numId="26">
    <w:abstractNumId w:val="30"/>
  </w:num>
  <w:num w:numId="27">
    <w:abstractNumId w:val="11"/>
  </w:num>
  <w:num w:numId="28">
    <w:abstractNumId w:val="28"/>
  </w:num>
  <w:num w:numId="29">
    <w:abstractNumId w:val="20"/>
  </w:num>
  <w:num w:numId="30">
    <w:abstractNumId w:val="31"/>
  </w:num>
  <w:num w:numId="31">
    <w:abstractNumId w:val="25"/>
  </w:num>
  <w:num w:numId="32">
    <w:abstractNumId w:val="6"/>
  </w:num>
  <w:num w:numId="33">
    <w:abstractNumId w:val="35"/>
  </w:num>
  <w:num w:numId="34">
    <w:abstractNumId w:val="33"/>
  </w:num>
  <w:num w:numId="35">
    <w:abstractNumId w:val="15"/>
  </w:num>
  <w:num w:numId="36">
    <w:abstractNumId w:val="8"/>
  </w:num>
  <w:num w:numId="37">
    <w:abstractNumId w:val="7"/>
  </w:num>
  <w:num w:numId="38">
    <w:abstractNumId w:val="27"/>
  </w:num>
  <w:num w:numId="39">
    <w:abstractNumId w:val="40"/>
  </w:num>
  <w:num w:numId="40">
    <w:abstractNumId w:val="3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DBD"/>
    <w:rsid w:val="000165A9"/>
    <w:rsid w:val="000522DD"/>
    <w:rsid w:val="000662F6"/>
    <w:rsid w:val="000A5366"/>
    <w:rsid w:val="000D4A57"/>
    <w:rsid w:val="001364AB"/>
    <w:rsid w:val="001514EE"/>
    <w:rsid w:val="001900B9"/>
    <w:rsid w:val="00282C83"/>
    <w:rsid w:val="002904AF"/>
    <w:rsid w:val="002A1E5E"/>
    <w:rsid w:val="002A579D"/>
    <w:rsid w:val="002C6BBA"/>
    <w:rsid w:val="00353ADB"/>
    <w:rsid w:val="003A0A76"/>
    <w:rsid w:val="003D4546"/>
    <w:rsid w:val="003F02BC"/>
    <w:rsid w:val="004251DB"/>
    <w:rsid w:val="00503DBD"/>
    <w:rsid w:val="00566F47"/>
    <w:rsid w:val="0059040B"/>
    <w:rsid w:val="005B02A0"/>
    <w:rsid w:val="00630137"/>
    <w:rsid w:val="006771B0"/>
    <w:rsid w:val="006A7D9E"/>
    <w:rsid w:val="00703DDE"/>
    <w:rsid w:val="0071573C"/>
    <w:rsid w:val="007E15ED"/>
    <w:rsid w:val="00876664"/>
    <w:rsid w:val="00951BD0"/>
    <w:rsid w:val="00957646"/>
    <w:rsid w:val="009E2984"/>
    <w:rsid w:val="00A24773"/>
    <w:rsid w:val="00A33193"/>
    <w:rsid w:val="00A56C94"/>
    <w:rsid w:val="00AE3A7D"/>
    <w:rsid w:val="00B01E56"/>
    <w:rsid w:val="00B931B9"/>
    <w:rsid w:val="00BA1392"/>
    <w:rsid w:val="00C01406"/>
    <w:rsid w:val="00C1367B"/>
    <w:rsid w:val="00C1708E"/>
    <w:rsid w:val="00C26EC6"/>
    <w:rsid w:val="00C72172"/>
    <w:rsid w:val="00CA1093"/>
    <w:rsid w:val="00CC7657"/>
    <w:rsid w:val="00D76BB4"/>
    <w:rsid w:val="00DF025B"/>
    <w:rsid w:val="00E413F6"/>
    <w:rsid w:val="00E613D8"/>
    <w:rsid w:val="00EC0539"/>
    <w:rsid w:val="00F11452"/>
    <w:rsid w:val="00F33907"/>
    <w:rsid w:val="00FD6CE2"/>
    <w:rsid w:val="00FF64D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DBD"/>
    <w:pPr>
      <w:spacing w:after="160" w:line="259" w:lineRule="auto"/>
    </w:pPr>
    <w:rPr>
      <w:rFonts w:ascii="Calibri" w:eastAsia="Calibri" w:hAnsi="Calibri" w:cs="Times New Roman"/>
      <w:lang w:val="ro-RO"/>
    </w:rPr>
  </w:style>
  <w:style w:type="paragraph" w:styleId="Heading1">
    <w:name w:val="heading 1"/>
    <w:basedOn w:val="Normal"/>
    <w:next w:val="Normal"/>
    <w:link w:val="Heading1Char"/>
    <w:uiPriority w:val="9"/>
    <w:qFormat/>
    <w:rsid w:val="006771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link w:val="Heading3Char"/>
    <w:rsid w:val="002C6BBA"/>
    <w:pPr>
      <w:pBdr>
        <w:top w:val="nil"/>
        <w:left w:val="nil"/>
        <w:bottom w:val="nil"/>
        <w:right w:val="nil"/>
        <w:between w:val="nil"/>
        <w:bar w:val="nil"/>
      </w:pBdr>
      <w:spacing w:before="100" w:after="100" w:line="240" w:lineRule="auto"/>
      <w:outlineLvl w:val="2"/>
    </w:pPr>
    <w:rPr>
      <w:rFonts w:ascii="Times New Roman" w:eastAsia="Arial Unicode MS" w:hAnsi="Times New Roman" w:cs="Arial Unicode MS"/>
      <w:b/>
      <w:bCs/>
      <w:color w:val="000000"/>
      <w:sz w:val="27"/>
      <w:szCs w:val="27"/>
      <w:u w:color="000000"/>
      <w:bdr w:val="nil"/>
      <w:lang w:val="en-US"/>
    </w:rPr>
  </w:style>
  <w:style w:type="paragraph" w:styleId="Heading4">
    <w:name w:val="heading 4"/>
    <w:next w:val="Body"/>
    <w:link w:val="Heading4Char"/>
    <w:rsid w:val="002C6BBA"/>
    <w:pPr>
      <w:keepNext/>
      <w:keepLines/>
      <w:pBdr>
        <w:top w:val="nil"/>
        <w:left w:val="nil"/>
        <w:bottom w:val="nil"/>
        <w:right w:val="nil"/>
        <w:between w:val="nil"/>
        <w:bar w:val="nil"/>
      </w:pBdr>
      <w:spacing w:before="200" w:after="0" w:line="240" w:lineRule="auto"/>
      <w:outlineLvl w:val="3"/>
    </w:pPr>
    <w:rPr>
      <w:rFonts w:ascii="Helvetica Neue" w:eastAsia="Arial Unicode MS" w:hAnsi="Helvetica Neue" w:cs="Arial Unicode MS"/>
      <w:b/>
      <w:bCs/>
      <w:i/>
      <w:iCs/>
      <w:color w:val="00A2FF"/>
      <w:sz w:val="24"/>
      <w:szCs w:val="24"/>
      <w:u w:color="00A2FF"/>
      <w:bdr w:val="nil"/>
      <w:lang w:val="en-US"/>
    </w:rPr>
  </w:style>
  <w:style w:type="paragraph" w:styleId="Heading7">
    <w:name w:val="heading 7"/>
    <w:basedOn w:val="Normal"/>
    <w:next w:val="Normal"/>
    <w:link w:val="Heading7Char"/>
    <w:qFormat/>
    <w:rsid w:val="002A579D"/>
    <w:pPr>
      <w:spacing w:before="240" w:after="60" w:line="240" w:lineRule="auto"/>
      <w:outlineLvl w:val="6"/>
    </w:pPr>
    <w:rPr>
      <w:rFonts w:ascii="Times New Roman" w:eastAsia="Times New Roman" w:hAnsi="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DBD"/>
    <w:pPr>
      <w:ind w:left="720"/>
      <w:contextualSpacing/>
    </w:pPr>
  </w:style>
  <w:style w:type="character" w:styleId="Strong">
    <w:name w:val="Strong"/>
    <w:basedOn w:val="DefaultParagraphFont"/>
    <w:uiPriority w:val="99"/>
    <w:qFormat/>
    <w:rsid w:val="00503DBD"/>
    <w:rPr>
      <w:rFonts w:cs="Times New Roman"/>
      <w:b/>
    </w:rPr>
  </w:style>
  <w:style w:type="character" w:customStyle="1" w:styleId="tsp1">
    <w:name w:val="tsp1"/>
    <w:basedOn w:val="DefaultParagraphFont"/>
    <w:rsid w:val="00503DBD"/>
    <w:rPr>
      <w:rFonts w:cs="Times New Roman"/>
    </w:rPr>
  </w:style>
  <w:style w:type="character" w:styleId="Emphasis">
    <w:name w:val="Emphasis"/>
    <w:basedOn w:val="DefaultParagraphFont"/>
    <w:uiPriority w:val="99"/>
    <w:qFormat/>
    <w:rsid w:val="00503DBD"/>
    <w:rPr>
      <w:rFonts w:cs="Times New Roman"/>
      <w:i/>
    </w:rPr>
  </w:style>
  <w:style w:type="paragraph" w:styleId="Subtitle">
    <w:name w:val="Subtitle"/>
    <w:basedOn w:val="Normal"/>
    <w:next w:val="BodyText"/>
    <w:link w:val="SubtitleChar"/>
    <w:uiPriority w:val="99"/>
    <w:qFormat/>
    <w:rsid w:val="00503DBD"/>
    <w:pPr>
      <w:suppressAutoHyphens/>
      <w:spacing w:after="0" w:line="240" w:lineRule="auto"/>
      <w:jc w:val="center"/>
    </w:pPr>
    <w:rPr>
      <w:rFonts w:ascii="Lucida Sans Unicode" w:eastAsia="Times New Roman" w:hAnsi="Lucida Sans Unicode" w:cs="Lucida Sans Unicode"/>
      <w:b/>
      <w:sz w:val="24"/>
      <w:szCs w:val="20"/>
      <w:lang w:val="en-US" w:eastAsia="ar-SA"/>
    </w:rPr>
  </w:style>
  <w:style w:type="character" w:customStyle="1" w:styleId="SubtitleChar">
    <w:name w:val="Subtitle Char"/>
    <w:basedOn w:val="DefaultParagraphFont"/>
    <w:link w:val="Subtitle"/>
    <w:uiPriority w:val="99"/>
    <w:rsid w:val="00503DBD"/>
    <w:rPr>
      <w:rFonts w:ascii="Lucida Sans Unicode" w:eastAsia="Times New Roman" w:hAnsi="Lucida Sans Unicode" w:cs="Lucida Sans Unicode"/>
      <w:b/>
      <w:sz w:val="24"/>
      <w:szCs w:val="20"/>
      <w:lang w:val="en-US" w:eastAsia="ar-SA"/>
    </w:rPr>
  </w:style>
  <w:style w:type="paragraph" w:styleId="BodyText">
    <w:name w:val="Body Text"/>
    <w:basedOn w:val="Normal"/>
    <w:link w:val="BodyTextChar"/>
    <w:uiPriority w:val="99"/>
    <w:semiHidden/>
    <w:rsid w:val="00503DBD"/>
    <w:pPr>
      <w:spacing w:after="120"/>
    </w:pPr>
  </w:style>
  <w:style w:type="character" w:customStyle="1" w:styleId="BodyTextChar">
    <w:name w:val="Body Text Char"/>
    <w:basedOn w:val="DefaultParagraphFont"/>
    <w:link w:val="BodyText"/>
    <w:uiPriority w:val="99"/>
    <w:semiHidden/>
    <w:rsid w:val="00503DBD"/>
    <w:rPr>
      <w:rFonts w:ascii="Calibri" w:eastAsia="Calibri" w:hAnsi="Calibri" w:cs="Times New Roman"/>
      <w:lang w:val="ro-RO"/>
    </w:rPr>
  </w:style>
  <w:style w:type="character" w:customStyle="1" w:styleId="tpa1">
    <w:name w:val="tpa1"/>
    <w:basedOn w:val="DefaultParagraphFont"/>
    <w:uiPriority w:val="99"/>
    <w:rsid w:val="00503DBD"/>
    <w:rPr>
      <w:rFonts w:cs="Times New Roman"/>
    </w:rPr>
  </w:style>
  <w:style w:type="character" w:customStyle="1" w:styleId="tli1">
    <w:name w:val="tli1"/>
    <w:basedOn w:val="DefaultParagraphFont"/>
    <w:uiPriority w:val="99"/>
    <w:rsid w:val="00503DBD"/>
    <w:rPr>
      <w:rFonts w:cs="Times New Roman"/>
    </w:rPr>
  </w:style>
  <w:style w:type="character" w:styleId="Hyperlink">
    <w:name w:val="Hyperlink"/>
    <w:basedOn w:val="DefaultParagraphFont"/>
    <w:uiPriority w:val="99"/>
    <w:rsid w:val="00503DBD"/>
    <w:rPr>
      <w:rFonts w:cs="Times New Roman"/>
      <w:b/>
      <w:color w:val="333399"/>
      <w:u w:val="single"/>
    </w:rPr>
  </w:style>
  <w:style w:type="character" w:customStyle="1" w:styleId="al1">
    <w:name w:val="al1"/>
    <w:rsid w:val="00503DBD"/>
    <w:rPr>
      <w:b/>
      <w:color w:val="008F00"/>
    </w:rPr>
  </w:style>
  <w:style w:type="character" w:customStyle="1" w:styleId="sp1">
    <w:name w:val="sp1"/>
    <w:rsid w:val="00503DBD"/>
    <w:rPr>
      <w:b/>
      <w:color w:val="8F0000"/>
    </w:rPr>
  </w:style>
  <w:style w:type="character" w:customStyle="1" w:styleId="WW8Num4z0">
    <w:name w:val="WW8Num4z0"/>
    <w:uiPriority w:val="99"/>
    <w:rsid w:val="00503DBD"/>
    <w:rPr>
      <w:rFonts w:ascii="Verdana" w:hAnsi="Verdana"/>
    </w:rPr>
  </w:style>
  <w:style w:type="paragraph" w:styleId="BalloonText">
    <w:name w:val="Balloon Text"/>
    <w:basedOn w:val="Normal"/>
    <w:link w:val="BalloonTextChar"/>
    <w:uiPriority w:val="99"/>
    <w:semiHidden/>
    <w:rsid w:val="00503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DBD"/>
    <w:rPr>
      <w:rFonts w:ascii="Tahoma" w:eastAsia="Calibri" w:hAnsi="Tahoma" w:cs="Tahoma"/>
      <w:sz w:val="16"/>
      <w:szCs w:val="16"/>
      <w:lang w:val="ro-RO"/>
    </w:rPr>
  </w:style>
  <w:style w:type="paragraph" w:styleId="Header">
    <w:name w:val="header"/>
    <w:basedOn w:val="Normal"/>
    <w:link w:val="HeaderChar"/>
    <w:uiPriority w:val="99"/>
    <w:rsid w:val="00503D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3DBD"/>
    <w:rPr>
      <w:rFonts w:ascii="Calibri" w:eastAsia="Calibri" w:hAnsi="Calibri" w:cs="Times New Roman"/>
      <w:lang w:val="ro-RO"/>
    </w:rPr>
  </w:style>
  <w:style w:type="paragraph" w:styleId="Footer">
    <w:name w:val="footer"/>
    <w:basedOn w:val="Normal"/>
    <w:link w:val="FooterChar"/>
    <w:uiPriority w:val="99"/>
    <w:rsid w:val="00503D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03DBD"/>
    <w:rPr>
      <w:rFonts w:ascii="Calibri" w:eastAsia="Calibri" w:hAnsi="Calibri" w:cs="Times New Roman"/>
      <w:lang w:val="ro-RO"/>
    </w:rPr>
  </w:style>
  <w:style w:type="paragraph" w:styleId="NoSpacing">
    <w:name w:val="No Spacing"/>
    <w:basedOn w:val="Normal"/>
    <w:uiPriority w:val="1"/>
    <w:qFormat/>
    <w:rsid w:val="00503DBD"/>
    <w:pPr>
      <w:spacing w:after="0" w:line="240" w:lineRule="auto"/>
    </w:pPr>
    <w:rPr>
      <w:rFonts w:ascii="Times New Roman" w:eastAsia="Times New Roman" w:hAnsi="Times New Roman"/>
      <w:sz w:val="24"/>
      <w:szCs w:val="24"/>
      <w:lang w:val="en-GB" w:eastAsia="en-GB"/>
    </w:rPr>
  </w:style>
  <w:style w:type="paragraph" w:customStyle="1" w:styleId="Default">
    <w:name w:val="Default"/>
    <w:rsid w:val="00503DBD"/>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59"/>
    <w:unhideWhenUsed/>
    <w:rsid w:val="00503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2C6BBA"/>
    <w:rPr>
      <w:rFonts w:ascii="Times New Roman" w:eastAsia="Arial Unicode MS" w:hAnsi="Times New Roman" w:cs="Arial Unicode MS"/>
      <w:b/>
      <w:bCs/>
      <w:color w:val="000000"/>
      <w:sz w:val="27"/>
      <w:szCs w:val="27"/>
      <w:u w:color="000000"/>
      <w:bdr w:val="nil"/>
      <w:lang w:val="en-US"/>
    </w:rPr>
  </w:style>
  <w:style w:type="character" w:customStyle="1" w:styleId="Heading4Char">
    <w:name w:val="Heading 4 Char"/>
    <w:basedOn w:val="DefaultParagraphFont"/>
    <w:link w:val="Heading4"/>
    <w:rsid w:val="002C6BBA"/>
    <w:rPr>
      <w:rFonts w:ascii="Helvetica Neue" w:eastAsia="Arial Unicode MS" w:hAnsi="Helvetica Neue" w:cs="Arial Unicode MS"/>
      <w:b/>
      <w:bCs/>
      <w:i/>
      <w:iCs/>
      <w:color w:val="00A2FF"/>
      <w:sz w:val="24"/>
      <w:szCs w:val="24"/>
      <w:u w:color="00A2FF"/>
      <w:bdr w:val="nil"/>
      <w:lang w:val="en-US"/>
    </w:rPr>
  </w:style>
  <w:style w:type="paragraph" w:customStyle="1" w:styleId="Body">
    <w:name w:val="Body"/>
    <w:rsid w:val="002C6BB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rPr>
  </w:style>
  <w:style w:type="paragraph" w:customStyle="1" w:styleId="Stiltabel3">
    <w:name w:val="Stil tabel 3"/>
    <w:rsid w:val="002C6BBA"/>
    <w:pPr>
      <w:pBdr>
        <w:top w:val="nil"/>
        <w:left w:val="nil"/>
        <w:bottom w:val="nil"/>
        <w:right w:val="nil"/>
        <w:between w:val="nil"/>
        <w:bar w:val="nil"/>
      </w:pBdr>
      <w:spacing w:after="0" w:line="240" w:lineRule="auto"/>
    </w:pPr>
    <w:rPr>
      <w:rFonts w:ascii="Helvetica Neue" w:eastAsia="Arial Unicode MS" w:hAnsi="Helvetica Neue" w:cs="Arial Unicode MS"/>
      <w:b/>
      <w:bCs/>
      <w:color w:val="FEFFFE"/>
      <w:sz w:val="20"/>
      <w:szCs w:val="20"/>
      <w:u w:color="FEFFFE"/>
      <w:bdr w:val="nil"/>
      <w:lang w:val="en-US"/>
    </w:rPr>
  </w:style>
  <w:style w:type="character" w:customStyle="1" w:styleId="Hyperlink0">
    <w:name w:val="Hyperlink.0"/>
    <w:basedOn w:val="DefaultParagraphFont"/>
    <w:rsid w:val="002C6BBA"/>
    <w:rPr>
      <w:rFonts w:ascii="Helvetica Neue" w:eastAsia="Helvetica Neue" w:hAnsi="Helvetica Neue" w:cs="Helvetica Neue"/>
      <w:color w:val="000000"/>
      <w:u w:val="single" w:color="000000"/>
    </w:rPr>
  </w:style>
  <w:style w:type="paragraph" w:customStyle="1" w:styleId="Stiltabel2">
    <w:name w:val="Stil tabel 2"/>
    <w:rsid w:val="002C6BBA"/>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u w:color="000000"/>
      <w:bdr w:val="nil"/>
      <w:lang w:val="en-US"/>
    </w:rPr>
  </w:style>
  <w:style w:type="paragraph" w:styleId="NormalWeb">
    <w:name w:val="Normal (Web)"/>
    <w:uiPriority w:val="99"/>
    <w:rsid w:val="002C6BBA"/>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rPr>
  </w:style>
  <w:style w:type="paragraph" w:customStyle="1" w:styleId="Heading">
    <w:name w:val="Heading"/>
    <w:next w:val="Body"/>
    <w:rsid w:val="002C6BBA"/>
    <w:pPr>
      <w:keepNext/>
      <w:keepLines/>
      <w:pBdr>
        <w:top w:val="nil"/>
        <w:left w:val="nil"/>
        <w:bottom w:val="nil"/>
        <w:right w:val="nil"/>
        <w:between w:val="nil"/>
        <w:bar w:val="nil"/>
      </w:pBdr>
      <w:spacing w:before="480" w:after="0" w:line="240" w:lineRule="auto"/>
      <w:outlineLvl w:val="0"/>
    </w:pPr>
    <w:rPr>
      <w:rFonts w:ascii="Helvetica Neue" w:eastAsia="Arial Unicode MS" w:hAnsi="Helvetica Neue" w:cs="Arial Unicode MS"/>
      <w:b/>
      <w:bCs/>
      <w:color w:val="0079BF"/>
      <w:sz w:val="28"/>
      <w:szCs w:val="28"/>
      <w:u w:color="0079BF"/>
      <w:bdr w:val="nil"/>
      <w:lang w:val="en-US"/>
    </w:rPr>
  </w:style>
  <w:style w:type="paragraph" w:customStyle="1" w:styleId="western">
    <w:name w:val="western"/>
    <w:rsid w:val="002C6BBA"/>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it-IT"/>
    </w:rPr>
  </w:style>
  <w:style w:type="character" w:customStyle="1" w:styleId="Heading7Char">
    <w:name w:val="Heading 7 Char"/>
    <w:basedOn w:val="DefaultParagraphFont"/>
    <w:link w:val="Heading7"/>
    <w:rsid w:val="002A579D"/>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904AF"/>
    <w:rPr>
      <w:color w:val="800080" w:themeColor="followedHyperlink"/>
      <w:u w:val="single"/>
    </w:rPr>
  </w:style>
  <w:style w:type="character" w:customStyle="1" w:styleId="Heading1Char">
    <w:name w:val="Heading 1 Char"/>
    <w:basedOn w:val="DefaultParagraphFont"/>
    <w:link w:val="Heading1"/>
    <w:uiPriority w:val="9"/>
    <w:rsid w:val="006771B0"/>
    <w:rPr>
      <w:rFonts w:asciiTheme="majorHAnsi" w:eastAsiaTheme="majorEastAsia" w:hAnsiTheme="majorHAnsi" w:cstheme="majorBidi"/>
      <w:b/>
      <w:bCs/>
      <w:color w:val="365F91" w:themeColor="accent1" w:themeShade="BF"/>
      <w:sz w:val="28"/>
      <w:szCs w:val="28"/>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DBD"/>
    <w:pPr>
      <w:spacing w:after="160" w:line="259" w:lineRule="auto"/>
    </w:pPr>
    <w:rPr>
      <w:rFonts w:ascii="Calibri" w:eastAsia="Calibri" w:hAnsi="Calibri" w:cs="Times New Roman"/>
      <w:lang w:val="ro-RO"/>
    </w:rPr>
  </w:style>
  <w:style w:type="paragraph" w:styleId="Heading1">
    <w:name w:val="heading 1"/>
    <w:basedOn w:val="Normal"/>
    <w:next w:val="Normal"/>
    <w:link w:val="Heading1Char"/>
    <w:uiPriority w:val="9"/>
    <w:qFormat/>
    <w:rsid w:val="006771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link w:val="Heading3Char"/>
    <w:rsid w:val="002C6BBA"/>
    <w:pPr>
      <w:pBdr>
        <w:top w:val="nil"/>
        <w:left w:val="nil"/>
        <w:bottom w:val="nil"/>
        <w:right w:val="nil"/>
        <w:between w:val="nil"/>
        <w:bar w:val="nil"/>
      </w:pBdr>
      <w:spacing w:before="100" w:after="100" w:line="240" w:lineRule="auto"/>
      <w:outlineLvl w:val="2"/>
    </w:pPr>
    <w:rPr>
      <w:rFonts w:ascii="Times New Roman" w:eastAsia="Arial Unicode MS" w:hAnsi="Times New Roman" w:cs="Arial Unicode MS"/>
      <w:b/>
      <w:bCs/>
      <w:color w:val="000000"/>
      <w:sz w:val="27"/>
      <w:szCs w:val="27"/>
      <w:u w:color="000000"/>
      <w:bdr w:val="nil"/>
      <w:lang w:val="en-US"/>
    </w:rPr>
  </w:style>
  <w:style w:type="paragraph" w:styleId="Heading4">
    <w:name w:val="heading 4"/>
    <w:next w:val="Body"/>
    <w:link w:val="Heading4Char"/>
    <w:rsid w:val="002C6BBA"/>
    <w:pPr>
      <w:keepNext/>
      <w:keepLines/>
      <w:pBdr>
        <w:top w:val="nil"/>
        <w:left w:val="nil"/>
        <w:bottom w:val="nil"/>
        <w:right w:val="nil"/>
        <w:between w:val="nil"/>
        <w:bar w:val="nil"/>
      </w:pBdr>
      <w:spacing w:before="200" w:after="0" w:line="240" w:lineRule="auto"/>
      <w:outlineLvl w:val="3"/>
    </w:pPr>
    <w:rPr>
      <w:rFonts w:ascii="Helvetica Neue" w:eastAsia="Arial Unicode MS" w:hAnsi="Helvetica Neue" w:cs="Arial Unicode MS"/>
      <w:b/>
      <w:bCs/>
      <w:i/>
      <w:iCs/>
      <w:color w:val="00A2FF"/>
      <w:sz w:val="24"/>
      <w:szCs w:val="24"/>
      <w:u w:color="00A2FF"/>
      <w:bdr w:val="nil"/>
      <w:lang w:val="en-US"/>
    </w:rPr>
  </w:style>
  <w:style w:type="paragraph" w:styleId="Heading7">
    <w:name w:val="heading 7"/>
    <w:basedOn w:val="Normal"/>
    <w:next w:val="Normal"/>
    <w:link w:val="Heading7Char"/>
    <w:qFormat/>
    <w:rsid w:val="002A579D"/>
    <w:pPr>
      <w:spacing w:before="240" w:after="60" w:line="240" w:lineRule="auto"/>
      <w:outlineLvl w:val="6"/>
    </w:pPr>
    <w:rPr>
      <w:rFonts w:ascii="Times New Roman" w:eastAsia="Times New Roman" w:hAnsi="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DBD"/>
    <w:pPr>
      <w:ind w:left="720"/>
      <w:contextualSpacing/>
    </w:pPr>
  </w:style>
  <w:style w:type="character" w:styleId="Strong">
    <w:name w:val="Strong"/>
    <w:basedOn w:val="DefaultParagraphFont"/>
    <w:uiPriority w:val="99"/>
    <w:qFormat/>
    <w:rsid w:val="00503DBD"/>
    <w:rPr>
      <w:rFonts w:cs="Times New Roman"/>
      <w:b/>
    </w:rPr>
  </w:style>
  <w:style w:type="character" w:customStyle="1" w:styleId="tsp1">
    <w:name w:val="tsp1"/>
    <w:basedOn w:val="DefaultParagraphFont"/>
    <w:rsid w:val="00503DBD"/>
    <w:rPr>
      <w:rFonts w:cs="Times New Roman"/>
    </w:rPr>
  </w:style>
  <w:style w:type="character" w:styleId="Emphasis">
    <w:name w:val="Emphasis"/>
    <w:basedOn w:val="DefaultParagraphFont"/>
    <w:uiPriority w:val="99"/>
    <w:qFormat/>
    <w:rsid w:val="00503DBD"/>
    <w:rPr>
      <w:rFonts w:cs="Times New Roman"/>
      <w:i/>
    </w:rPr>
  </w:style>
  <w:style w:type="paragraph" w:styleId="Subtitle">
    <w:name w:val="Subtitle"/>
    <w:basedOn w:val="Normal"/>
    <w:next w:val="BodyText"/>
    <w:link w:val="SubtitleChar"/>
    <w:uiPriority w:val="99"/>
    <w:qFormat/>
    <w:rsid w:val="00503DBD"/>
    <w:pPr>
      <w:suppressAutoHyphens/>
      <w:spacing w:after="0" w:line="240" w:lineRule="auto"/>
      <w:jc w:val="center"/>
    </w:pPr>
    <w:rPr>
      <w:rFonts w:ascii="Lucida Sans Unicode" w:eastAsia="Times New Roman" w:hAnsi="Lucida Sans Unicode" w:cs="Lucida Sans Unicode"/>
      <w:b/>
      <w:sz w:val="24"/>
      <w:szCs w:val="20"/>
      <w:lang w:val="en-US" w:eastAsia="ar-SA"/>
    </w:rPr>
  </w:style>
  <w:style w:type="character" w:customStyle="1" w:styleId="SubtitleChar">
    <w:name w:val="Subtitle Char"/>
    <w:basedOn w:val="DefaultParagraphFont"/>
    <w:link w:val="Subtitle"/>
    <w:uiPriority w:val="99"/>
    <w:rsid w:val="00503DBD"/>
    <w:rPr>
      <w:rFonts w:ascii="Lucida Sans Unicode" w:eastAsia="Times New Roman" w:hAnsi="Lucida Sans Unicode" w:cs="Lucida Sans Unicode"/>
      <w:b/>
      <w:sz w:val="24"/>
      <w:szCs w:val="20"/>
      <w:lang w:val="en-US" w:eastAsia="ar-SA"/>
    </w:rPr>
  </w:style>
  <w:style w:type="paragraph" w:styleId="BodyText">
    <w:name w:val="Body Text"/>
    <w:basedOn w:val="Normal"/>
    <w:link w:val="BodyTextChar"/>
    <w:uiPriority w:val="99"/>
    <w:semiHidden/>
    <w:rsid w:val="00503DBD"/>
    <w:pPr>
      <w:spacing w:after="120"/>
    </w:pPr>
  </w:style>
  <w:style w:type="character" w:customStyle="1" w:styleId="BodyTextChar">
    <w:name w:val="Body Text Char"/>
    <w:basedOn w:val="DefaultParagraphFont"/>
    <w:link w:val="BodyText"/>
    <w:uiPriority w:val="99"/>
    <w:semiHidden/>
    <w:rsid w:val="00503DBD"/>
    <w:rPr>
      <w:rFonts w:ascii="Calibri" w:eastAsia="Calibri" w:hAnsi="Calibri" w:cs="Times New Roman"/>
      <w:lang w:val="ro-RO"/>
    </w:rPr>
  </w:style>
  <w:style w:type="character" w:customStyle="1" w:styleId="tpa1">
    <w:name w:val="tpa1"/>
    <w:basedOn w:val="DefaultParagraphFont"/>
    <w:uiPriority w:val="99"/>
    <w:rsid w:val="00503DBD"/>
    <w:rPr>
      <w:rFonts w:cs="Times New Roman"/>
    </w:rPr>
  </w:style>
  <w:style w:type="character" w:customStyle="1" w:styleId="tli1">
    <w:name w:val="tli1"/>
    <w:basedOn w:val="DefaultParagraphFont"/>
    <w:uiPriority w:val="99"/>
    <w:rsid w:val="00503DBD"/>
    <w:rPr>
      <w:rFonts w:cs="Times New Roman"/>
    </w:rPr>
  </w:style>
  <w:style w:type="character" w:styleId="Hyperlink">
    <w:name w:val="Hyperlink"/>
    <w:basedOn w:val="DefaultParagraphFont"/>
    <w:uiPriority w:val="99"/>
    <w:rsid w:val="00503DBD"/>
    <w:rPr>
      <w:rFonts w:cs="Times New Roman"/>
      <w:b/>
      <w:color w:val="333399"/>
      <w:u w:val="single"/>
    </w:rPr>
  </w:style>
  <w:style w:type="character" w:customStyle="1" w:styleId="al1">
    <w:name w:val="al1"/>
    <w:rsid w:val="00503DBD"/>
    <w:rPr>
      <w:b/>
      <w:color w:val="008F00"/>
    </w:rPr>
  </w:style>
  <w:style w:type="character" w:customStyle="1" w:styleId="sp1">
    <w:name w:val="sp1"/>
    <w:rsid w:val="00503DBD"/>
    <w:rPr>
      <w:b/>
      <w:color w:val="8F0000"/>
    </w:rPr>
  </w:style>
  <w:style w:type="character" w:customStyle="1" w:styleId="WW8Num4z0">
    <w:name w:val="WW8Num4z0"/>
    <w:uiPriority w:val="99"/>
    <w:rsid w:val="00503DBD"/>
    <w:rPr>
      <w:rFonts w:ascii="Verdana" w:hAnsi="Verdana"/>
    </w:rPr>
  </w:style>
  <w:style w:type="paragraph" w:styleId="BalloonText">
    <w:name w:val="Balloon Text"/>
    <w:basedOn w:val="Normal"/>
    <w:link w:val="BalloonTextChar"/>
    <w:uiPriority w:val="99"/>
    <w:semiHidden/>
    <w:rsid w:val="00503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DBD"/>
    <w:rPr>
      <w:rFonts w:ascii="Tahoma" w:eastAsia="Calibri" w:hAnsi="Tahoma" w:cs="Tahoma"/>
      <w:sz w:val="16"/>
      <w:szCs w:val="16"/>
      <w:lang w:val="ro-RO"/>
    </w:rPr>
  </w:style>
  <w:style w:type="paragraph" w:styleId="Header">
    <w:name w:val="header"/>
    <w:basedOn w:val="Normal"/>
    <w:link w:val="HeaderChar"/>
    <w:uiPriority w:val="99"/>
    <w:rsid w:val="00503D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3DBD"/>
    <w:rPr>
      <w:rFonts w:ascii="Calibri" w:eastAsia="Calibri" w:hAnsi="Calibri" w:cs="Times New Roman"/>
      <w:lang w:val="ro-RO"/>
    </w:rPr>
  </w:style>
  <w:style w:type="paragraph" w:styleId="Footer">
    <w:name w:val="footer"/>
    <w:basedOn w:val="Normal"/>
    <w:link w:val="FooterChar"/>
    <w:uiPriority w:val="99"/>
    <w:rsid w:val="00503D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03DBD"/>
    <w:rPr>
      <w:rFonts w:ascii="Calibri" w:eastAsia="Calibri" w:hAnsi="Calibri" w:cs="Times New Roman"/>
      <w:lang w:val="ro-RO"/>
    </w:rPr>
  </w:style>
  <w:style w:type="paragraph" w:styleId="NoSpacing">
    <w:name w:val="No Spacing"/>
    <w:basedOn w:val="Normal"/>
    <w:uiPriority w:val="1"/>
    <w:qFormat/>
    <w:rsid w:val="00503DBD"/>
    <w:pPr>
      <w:spacing w:after="0" w:line="240" w:lineRule="auto"/>
    </w:pPr>
    <w:rPr>
      <w:rFonts w:ascii="Times New Roman" w:eastAsia="Times New Roman" w:hAnsi="Times New Roman"/>
      <w:sz w:val="24"/>
      <w:szCs w:val="24"/>
      <w:lang w:val="en-GB" w:eastAsia="en-GB"/>
    </w:rPr>
  </w:style>
  <w:style w:type="paragraph" w:customStyle="1" w:styleId="Default">
    <w:name w:val="Default"/>
    <w:rsid w:val="00503DBD"/>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59"/>
    <w:unhideWhenUsed/>
    <w:rsid w:val="00503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2C6BBA"/>
    <w:rPr>
      <w:rFonts w:ascii="Times New Roman" w:eastAsia="Arial Unicode MS" w:hAnsi="Times New Roman" w:cs="Arial Unicode MS"/>
      <w:b/>
      <w:bCs/>
      <w:color w:val="000000"/>
      <w:sz w:val="27"/>
      <w:szCs w:val="27"/>
      <w:u w:color="000000"/>
      <w:bdr w:val="nil"/>
      <w:lang w:val="en-US"/>
    </w:rPr>
  </w:style>
  <w:style w:type="character" w:customStyle="1" w:styleId="Heading4Char">
    <w:name w:val="Heading 4 Char"/>
    <w:basedOn w:val="DefaultParagraphFont"/>
    <w:link w:val="Heading4"/>
    <w:rsid w:val="002C6BBA"/>
    <w:rPr>
      <w:rFonts w:ascii="Helvetica Neue" w:eastAsia="Arial Unicode MS" w:hAnsi="Helvetica Neue" w:cs="Arial Unicode MS"/>
      <w:b/>
      <w:bCs/>
      <w:i/>
      <w:iCs/>
      <w:color w:val="00A2FF"/>
      <w:sz w:val="24"/>
      <w:szCs w:val="24"/>
      <w:u w:color="00A2FF"/>
      <w:bdr w:val="nil"/>
      <w:lang w:val="en-US"/>
    </w:rPr>
  </w:style>
  <w:style w:type="paragraph" w:customStyle="1" w:styleId="Body">
    <w:name w:val="Body"/>
    <w:rsid w:val="002C6BB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rPr>
  </w:style>
  <w:style w:type="paragraph" w:customStyle="1" w:styleId="Stiltabel3">
    <w:name w:val="Stil tabel 3"/>
    <w:rsid w:val="002C6BBA"/>
    <w:pPr>
      <w:pBdr>
        <w:top w:val="nil"/>
        <w:left w:val="nil"/>
        <w:bottom w:val="nil"/>
        <w:right w:val="nil"/>
        <w:between w:val="nil"/>
        <w:bar w:val="nil"/>
      </w:pBdr>
      <w:spacing w:after="0" w:line="240" w:lineRule="auto"/>
    </w:pPr>
    <w:rPr>
      <w:rFonts w:ascii="Helvetica Neue" w:eastAsia="Arial Unicode MS" w:hAnsi="Helvetica Neue" w:cs="Arial Unicode MS"/>
      <w:b/>
      <w:bCs/>
      <w:color w:val="FEFFFE"/>
      <w:sz w:val="20"/>
      <w:szCs w:val="20"/>
      <w:u w:color="FEFFFE"/>
      <w:bdr w:val="nil"/>
      <w:lang w:val="en-US"/>
    </w:rPr>
  </w:style>
  <w:style w:type="character" w:customStyle="1" w:styleId="Hyperlink0">
    <w:name w:val="Hyperlink.0"/>
    <w:basedOn w:val="DefaultParagraphFont"/>
    <w:rsid w:val="002C6BBA"/>
    <w:rPr>
      <w:rFonts w:ascii="Helvetica Neue" w:eastAsia="Helvetica Neue" w:hAnsi="Helvetica Neue" w:cs="Helvetica Neue"/>
      <w:color w:val="000000"/>
      <w:u w:val="single" w:color="000000"/>
    </w:rPr>
  </w:style>
  <w:style w:type="paragraph" w:customStyle="1" w:styleId="Stiltabel2">
    <w:name w:val="Stil tabel 2"/>
    <w:rsid w:val="002C6BBA"/>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u w:color="000000"/>
      <w:bdr w:val="nil"/>
      <w:lang w:val="en-US"/>
    </w:rPr>
  </w:style>
  <w:style w:type="paragraph" w:styleId="NormalWeb">
    <w:name w:val="Normal (Web)"/>
    <w:uiPriority w:val="99"/>
    <w:rsid w:val="002C6BBA"/>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rPr>
  </w:style>
  <w:style w:type="paragraph" w:customStyle="1" w:styleId="Heading">
    <w:name w:val="Heading"/>
    <w:next w:val="Body"/>
    <w:rsid w:val="002C6BBA"/>
    <w:pPr>
      <w:keepNext/>
      <w:keepLines/>
      <w:pBdr>
        <w:top w:val="nil"/>
        <w:left w:val="nil"/>
        <w:bottom w:val="nil"/>
        <w:right w:val="nil"/>
        <w:between w:val="nil"/>
        <w:bar w:val="nil"/>
      </w:pBdr>
      <w:spacing w:before="480" w:after="0" w:line="240" w:lineRule="auto"/>
      <w:outlineLvl w:val="0"/>
    </w:pPr>
    <w:rPr>
      <w:rFonts w:ascii="Helvetica Neue" w:eastAsia="Arial Unicode MS" w:hAnsi="Helvetica Neue" w:cs="Arial Unicode MS"/>
      <w:b/>
      <w:bCs/>
      <w:color w:val="0079BF"/>
      <w:sz w:val="28"/>
      <w:szCs w:val="28"/>
      <w:u w:color="0079BF"/>
      <w:bdr w:val="nil"/>
      <w:lang w:val="en-US"/>
    </w:rPr>
  </w:style>
  <w:style w:type="paragraph" w:customStyle="1" w:styleId="western">
    <w:name w:val="western"/>
    <w:rsid w:val="002C6BBA"/>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it-IT"/>
    </w:rPr>
  </w:style>
  <w:style w:type="character" w:customStyle="1" w:styleId="Heading7Char">
    <w:name w:val="Heading 7 Char"/>
    <w:basedOn w:val="DefaultParagraphFont"/>
    <w:link w:val="Heading7"/>
    <w:rsid w:val="002A579D"/>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904AF"/>
    <w:rPr>
      <w:color w:val="800080" w:themeColor="followedHyperlink"/>
      <w:u w:val="single"/>
    </w:rPr>
  </w:style>
  <w:style w:type="character" w:customStyle="1" w:styleId="Heading1Char">
    <w:name w:val="Heading 1 Char"/>
    <w:basedOn w:val="DefaultParagraphFont"/>
    <w:link w:val="Heading1"/>
    <w:uiPriority w:val="9"/>
    <w:rsid w:val="006771B0"/>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692775">
      <w:bodyDiv w:val="1"/>
      <w:marLeft w:val="0"/>
      <w:marRight w:val="0"/>
      <w:marTop w:val="0"/>
      <w:marBottom w:val="0"/>
      <w:divBdr>
        <w:top w:val="none" w:sz="0" w:space="0" w:color="auto"/>
        <w:left w:val="none" w:sz="0" w:space="0" w:color="auto"/>
        <w:bottom w:val="none" w:sz="0" w:space="0" w:color="auto"/>
        <w:right w:val="none" w:sz="0" w:space="0" w:color="auto"/>
      </w:divBdr>
    </w:div>
    <w:div w:id="583999944">
      <w:bodyDiv w:val="1"/>
      <w:marLeft w:val="0"/>
      <w:marRight w:val="0"/>
      <w:marTop w:val="0"/>
      <w:marBottom w:val="0"/>
      <w:divBdr>
        <w:top w:val="none" w:sz="0" w:space="0" w:color="auto"/>
        <w:left w:val="none" w:sz="0" w:space="0" w:color="auto"/>
        <w:bottom w:val="none" w:sz="0" w:space="0" w:color="auto"/>
        <w:right w:val="none" w:sz="0" w:space="0" w:color="auto"/>
      </w:divBdr>
    </w:div>
    <w:div w:id="1340347775">
      <w:bodyDiv w:val="1"/>
      <w:marLeft w:val="0"/>
      <w:marRight w:val="0"/>
      <w:marTop w:val="0"/>
      <w:marBottom w:val="0"/>
      <w:divBdr>
        <w:top w:val="none" w:sz="0" w:space="0" w:color="auto"/>
        <w:left w:val="none" w:sz="0" w:space="0" w:color="auto"/>
        <w:bottom w:val="none" w:sz="0" w:space="0" w:color="auto"/>
        <w:right w:val="none" w:sz="0" w:space="0" w:color="auto"/>
      </w:divBdr>
      <w:divsChild>
        <w:div w:id="1761759727">
          <w:marLeft w:val="-1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filacluj.ro%20/%20publicrelations@filacluj.ro" TargetMode="External"/><Relationship Id="rId18" Type="http://schemas.openxmlformats.org/officeDocument/2006/relationships/hyperlink" Target="https://www.servuscluj.ro/concert-simfonic-sub-bagheta-dirijorului-alexander-liebreich-la-filarmonica-cluj/" TargetMode="External"/><Relationship Id="rId26" Type="http://schemas.openxmlformats.org/officeDocument/2006/relationships/hyperlink" Target="https://eclujeanul.ro/concerte-si-recitaluri-gazduite-de-filarmonica-cluj-in-cadrul-toamna-muzicale-clujene/" TargetMode="External"/><Relationship Id="rId39" Type="http://schemas.openxmlformats.org/officeDocument/2006/relationships/hyperlink" Target="https://ziarulfaclia.ro/filarmonica-transilvania-3/" TargetMode="External"/><Relationship Id="rId21" Type="http://schemas.openxmlformats.org/officeDocument/2006/relationships/hyperlink" Target="https://clujtoday.ro/a-inceput-o-noua-stagiune-la-filarmonica-de-stat-transilvania/" TargetMode="External"/><Relationship Id="rId34" Type="http://schemas.openxmlformats.org/officeDocument/2006/relationships/hyperlink" Target="https://ziarulfaclia.ro/festivalul-toamna-muzicala-clujeana-2021/" TargetMode="External"/><Relationship Id="rId42" Type="http://schemas.openxmlformats.org/officeDocument/2006/relationships/hyperlink" Target="https://ziarulfaclia.ro/filarmonica-transilvania-6/" TargetMode="Externa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image" Target="media/image28.jpeg"/><Relationship Id="rId7" Type="http://schemas.openxmlformats.org/officeDocument/2006/relationships/image" Target="media/image1.wmf"/><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ervuscluj.ro/filarmonica-de-stat-transilvania-are-un-nou-manager/" TargetMode="External"/><Relationship Id="rId29" Type="http://schemas.openxmlformats.org/officeDocument/2006/relationships/hyperlink" Target="https://muzicainstantelor.ro/index.php/2021/09/17/stagiune-noua-la-filarmonica-cu-un-violoncelist-si-o-pianist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larmonicatransilvania.ro" TargetMode="External"/><Relationship Id="rId24" Type="http://schemas.openxmlformats.org/officeDocument/2006/relationships/hyperlink" Target="https://eclujeanul.ro/filarmonica-de-stat-transilvania-incheie-anul-2021-pe-ritmul-de-muzica-baroca/" TargetMode="External"/><Relationship Id="rId32" Type="http://schemas.openxmlformats.org/officeDocument/2006/relationships/hyperlink" Target="https://turdanews.net/concert-cameral-la-teatrul-national-aureliu-manea-turda/" TargetMode="External"/><Relationship Id="rId37" Type="http://schemas.openxmlformats.org/officeDocument/2006/relationships/hyperlink" Target="https://ziarulfaclia.ro/toamna-muzicala-clujeana-concert-simfonic-dirijat-de-tiberiu-soare/" TargetMode="External"/><Relationship Id="rId40" Type="http://schemas.openxmlformats.org/officeDocument/2006/relationships/hyperlink" Target="https://ziarulfaclia.ro/filarmonica-transilvania-4/" TargetMode="External"/><Relationship Id="rId45" Type="http://schemas.openxmlformats.org/officeDocument/2006/relationships/image" Target="media/image5.pn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clujtoday.ro/filarmonica-de-stat-transilvania-incheie-anul-in-ritmuri-de-muzica-baroca/" TargetMode="External"/><Relationship Id="rId28" Type="http://schemas.openxmlformats.org/officeDocument/2006/relationships/hyperlink" Target="https://muzicainstantelor.ro/index.php/2021/10/01/nocturne-si-psalmi-la-filarmonica-transilvania/" TargetMode="External"/><Relationship Id="rId36" Type="http://schemas.openxmlformats.org/officeDocument/2006/relationships/hyperlink" Target="https://ziarulfaclia.ro/toamna-muzicala-clujeana/" TargetMode="External"/><Relationship Id="rId49" Type="http://schemas.openxmlformats.org/officeDocument/2006/relationships/image" Target="media/image9.jpeg"/><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hyperlink" Target="mailto:office@filacluj.ro%20/%20publicrelations@filacluj.ro" TargetMode="External"/><Relationship Id="rId19" Type="http://schemas.openxmlformats.org/officeDocument/2006/relationships/hyperlink" Target="https://ilikecluj.ro/17-septembrie-concertul-de-deschidere-a-stagiunii-2021-2022/" TargetMode="External"/><Relationship Id="rId31" Type="http://schemas.openxmlformats.org/officeDocument/2006/relationships/hyperlink" Target="https://turdanews.net/concert-cameral-in-sala-de-spectacole-a-teatrului-national-aureliu-manea/" TargetMode="External"/><Relationship Id="rId44" Type="http://schemas.openxmlformats.org/officeDocument/2006/relationships/image" Target="media/image4.png"/><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filarmonicatransilvania.ro" TargetMode="External"/><Relationship Id="rId22" Type="http://schemas.openxmlformats.org/officeDocument/2006/relationships/hyperlink" Target="https://clujtoday.ro/recital-de-pian-la-filarmonica-de-stat-transilvania-din-cluj-napoca/" TargetMode="External"/><Relationship Id="rId27" Type="http://schemas.openxmlformats.org/officeDocument/2006/relationships/hyperlink" Target="https://muzicainstantelor.ro/index.php/2021/10/29/concert-de-vioara-vineri-la-filarmonica-transilvania/" TargetMode="External"/><Relationship Id="rId30" Type="http://schemas.openxmlformats.org/officeDocument/2006/relationships/hyperlink" Target="https://turdanews.net/filarmonica-de-stat-transilvania-pentru-prima-data-la-turda-in-ultimii-40-de-ani/" TargetMode="External"/><Relationship Id="rId35" Type="http://schemas.openxmlformats.org/officeDocument/2006/relationships/hyperlink" Target="https://ziarulfaclia.ro/transylvanian-piano-trio-in-toamna-muzicala-clujeana/" TargetMode="External"/><Relationship Id="rId43" Type="http://schemas.openxmlformats.org/officeDocument/2006/relationships/hyperlink" Target="https://ziarulfaclia.ro/filarmonica-transilvania-8/" TargetMode="External"/><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jpeg"/><Relationship Id="rId8" Type="http://schemas.openxmlformats.org/officeDocument/2006/relationships/oleObject" Target="embeddings/oleObject1.bin"/><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s://www.festivalenescu.ro/en/events/transylvania-philharmonic-orchestra-of-cluj-napoca-2021/" TargetMode="External"/><Relationship Id="rId25" Type="http://schemas.openxmlformats.org/officeDocument/2006/relationships/hyperlink" Target="https://eclujeanul.ro/concert-la-filarmonica-de-stat-transilvania-sub-bagheta-dirijorului-gabriel-bebeselea/" TargetMode="External"/><Relationship Id="rId33" Type="http://schemas.openxmlformats.org/officeDocument/2006/relationships/hyperlink" Target="https://www.romania-muzical.ro/articol/audio-interviu-cu-oana-andreica-consilier-artistic-al-filarmonicii-transilvania/2970681/15/2" TargetMode="External"/><Relationship Id="rId38" Type="http://schemas.openxmlformats.org/officeDocument/2006/relationships/hyperlink" Target="https://ziarulfaclia.ro/filarmonica-transilvania-2/" TargetMode="External"/><Relationship Id="rId46" Type="http://schemas.openxmlformats.org/officeDocument/2006/relationships/image" Target="media/image6.png"/><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hyperlink" Target="https://clujtoday.ro/filarmonica-de-stat-transilvania-inchide-stagiunea-2020-2021/" TargetMode="External"/><Relationship Id="rId41" Type="http://schemas.openxmlformats.org/officeDocument/2006/relationships/hyperlink" Target="https://ziarulfaclia.ro/filarmonica-transilvania-5/" TargetMode="Externa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E44B7-4B34-49AD-91DA-578BB58B4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8392</Words>
  <Characters>47836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XPS</cp:lastModifiedBy>
  <cp:revision>3</cp:revision>
  <cp:lastPrinted>2022-02-17T09:40:00Z</cp:lastPrinted>
  <dcterms:created xsi:type="dcterms:W3CDTF">2022-02-17T09:40:00Z</dcterms:created>
  <dcterms:modified xsi:type="dcterms:W3CDTF">2022-02-17T09:40:00Z</dcterms:modified>
</cp:coreProperties>
</file>