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0AA8" w14:textId="77777777" w:rsidR="00BE1668" w:rsidRDefault="00BE1668" w:rsidP="00263921">
      <w:pPr>
        <w:shd w:val="clear" w:color="auto" w:fill="FFFFFF"/>
        <w:spacing w:before="0" w:beforeAutospacing="0" w:afterAutospacing="0" w:line="288" w:lineRule="atLeas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ro-RO"/>
        </w:rPr>
      </w:pPr>
    </w:p>
    <w:p w14:paraId="7B85C550" w14:textId="77777777" w:rsidR="00BE1668" w:rsidRDefault="00BE1668" w:rsidP="00263921">
      <w:pPr>
        <w:shd w:val="clear" w:color="auto" w:fill="FFFFFF"/>
        <w:spacing w:before="0" w:beforeAutospacing="0" w:afterAutospacing="0" w:line="288" w:lineRule="atLeas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ro-RO"/>
        </w:rPr>
      </w:pPr>
    </w:p>
    <w:p w14:paraId="540A10B3" w14:textId="19B2CD96" w:rsidR="00263921" w:rsidRPr="00263921" w:rsidRDefault="006E7813" w:rsidP="00263921">
      <w:pPr>
        <w:shd w:val="clear" w:color="auto" w:fill="FFFFFF"/>
        <w:spacing w:before="0" w:beforeAutospacing="0" w:afterAutospacing="0" w:line="288" w:lineRule="atLeas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6703B2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ro-RO"/>
        </w:rPr>
        <w:t>DIRECŢIA GENERALĂ DE ASISTENŢĂ SOCIALĂ ŞI PROTECŢIA COPILULUI CLUJ</w:t>
      </w:r>
    </w:p>
    <w:p w14:paraId="17039E26" w14:textId="23CE3B01" w:rsidR="00263921" w:rsidRPr="006703B2" w:rsidRDefault="00263921" w:rsidP="0026392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703B2">
        <w:rPr>
          <w:rFonts w:ascii="Arial" w:hAnsi="Arial" w:cs="Arial"/>
          <w:sz w:val="24"/>
          <w:szCs w:val="24"/>
        </w:rPr>
        <w:t>Direcţia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Generală de </w:t>
      </w:r>
      <w:proofErr w:type="spellStart"/>
      <w:r w:rsidRPr="006703B2">
        <w:rPr>
          <w:rFonts w:ascii="Arial" w:hAnsi="Arial" w:cs="Arial"/>
          <w:sz w:val="24"/>
          <w:szCs w:val="24"/>
        </w:rPr>
        <w:t>Asistenţă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Socială </w:t>
      </w:r>
      <w:proofErr w:type="spellStart"/>
      <w:r w:rsidRPr="006703B2">
        <w:rPr>
          <w:rFonts w:ascii="Arial" w:hAnsi="Arial" w:cs="Arial"/>
          <w:sz w:val="24"/>
          <w:szCs w:val="24"/>
        </w:rPr>
        <w:t>şi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3B2">
        <w:rPr>
          <w:rFonts w:ascii="Arial" w:hAnsi="Arial" w:cs="Arial"/>
          <w:sz w:val="24"/>
          <w:szCs w:val="24"/>
        </w:rPr>
        <w:t>Protecţia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Copilului Cluj ( D.G.A.S.P.C.) a fost </w:t>
      </w:r>
      <w:proofErr w:type="spellStart"/>
      <w:r w:rsidRPr="006703B2">
        <w:rPr>
          <w:rFonts w:ascii="Arial" w:hAnsi="Arial" w:cs="Arial"/>
          <w:sz w:val="24"/>
          <w:szCs w:val="24"/>
        </w:rPr>
        <w:t>înfiinţată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în conformitate cu Hotărârea Consiliului </w:t>
      </w:r>
      <w:proofErr w:type="spellStart"/>
      <w:r w:rsidRPr="006703B2">
        <w:rPr>
          <w:rFonts w:ascii="Arial" w:hAnsi="Arial" w:cs="Arial"/>
          <w:sz w:val="24"/>
          <w:szCs w:val="24"/>
        </w:rPr>
        <w:t>Judeţean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Cluj nr. 208/2004 </w:t>
      </w:r>
      <w:proofErr w:type="spellStart"/>
      <w:r w:rsidRPr="006703B2">
        <w:rPr>
          <w:rFonts w:ascii="Arial" w:hAnsi="Arial" w:cs="Arial"/>
          <w:sz w:val="24"/>
          <w:szCs w:val="24"/>
        </w:rPr>
        <w:t>şi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are rolul de a asigura, la nivel </w:t>
      </w:r>
      <w:proofErr w:type="spellStart"/>
      <w:r w:rsidRPr="006703B2">
        <w:rPr>
          <w:rFonts w:ascii="Arial" w:hAnsi="Arial" w:cs="Arial"/>
          <w:sz w:val="24"/>
          <w:szCs w:val="24"/>
        </w:rPr>
        <w:t>judeţean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, aplicarea politicilor </w:t>
      </w:r>
      <w:proofErr w:type="spellStart"/>
      <w:r w:rsidRPr="006703B2">
        <w:rPr>
          <w:rFonts w:ascii="Arial" w:hAnsi="Arial" w:cs="Arial"/>
          <w:sz w:val="24"/>
          <w:szCs w:val="24"/>
        </w:rPr>
        <w:t>şi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strategiilor de </w:t>
      </w:r>
      <w:proofErr w:type="spellStart"/>
      <w:r w:rsidRPr="006703B2">
        <w:rPr>
          <w:rFonts w:ascii="Arial" w:hAnsi="Arial" w:cs="Arial"/>
          <w:sz w:val="24"/>
          <w:szCs w:val="24"/>
        </w:rPr>
        <w:t>asistenţă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socială în domeniul </w:t>
      </w:r>
      <w:proofErr w:type="spellStart"/>
      <w:r w:rsidRPr="006703B2">
        <w:rPr>
          <w:rFonts w:ascii="Arial" w:hAnsi="Arial" w:cs="Arial"/>
          <w:sz w:val="24"/>
          <w:szCs w:val="24"/>
        </w:rPr>
        <w:t>protecţiei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copilului, familiei, persoanelor singure, persoanelor vârstnice, persoanelor cu handicap, precum </w:t>
      </w:r>
      <w:proofErr w:type="spellStart"/>
      <w:r w:rsidRPr="006703B2">
        <w:rPr>
          <w:rFonts w:ascii="Arial" w:hAnsi="Arial" w:cs="Arial"/>
          <w:sz w:val="24"/>
          <w:szCs w:val="24"/>
        </w:rPr>
        <w:t>şi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a oricăror alte persoane aflate în dificultate.</w:t>
      </w:r>
      <w:r w:rsidRPr="006703B2">
        <w:rPr>
          <w:rFonts w:ascii="Arial" w:hAnsi="Arial" w:cs="Arial"/>
          <w:sz w:val="24"/>
          <w:szCs w:val="24"/>
        </w:rPr>
        <w:br/>
        <w:t xml:space="preserve">În vederea realizării </w:t>
      </w:r>
      <w:proofErr w:type="spellStart"/>
      <w:r w:rsidRPr="006703B2">
        <w:rPr>
          <w:rFonts w:ascii="Arial" w:hAnsi="Arial" w:cs="Arial"/>
          <w:sz w:val="24"/>
          <w:szCs w:val="24"/>
        </w:rPr>
        <w:t>atribuţiilor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prevăzute de lege, DGASPC </w:t>
      </w:r>
      <w:proofErr w:type="spellStart"/>
      <w:r w:rsidRPr="006703B2">
        <w:rPr>
          <w:rFonts w:ascii="Arial" w:hAnsi="Arial" w:cs="Arial"/>
          <w:sz w:val="24"/>
          <w:szCs w:val="24"/>
        </w:rPr>
        <w:t>îndeplineşte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, în principal, următoarele </w:t>
      </w:r>
      <w:proofErr w:type="spellStart"/>
      <w:r w:rsidRPr="006703B2">
        <w:rPr>
          <w:rFonts w:ascii="Arial" w:hAnsi="Arial" w:cs="Arial"/>
          <w:sz w:val="24"/>
          <w:szCs w:val="24"/>
        </w:rPr>
        <w:t>funcţii</w:t>
      </w:r>
      <w:proofErr w:type="spellEnd"/>
      <w:r w:rsidRPr="006703B2">
        <w:rPr>
          <w:rFonts w:ascii="Arial" w:hAnsi="Arial" w:cs="Arial"/>
          <w:sz w:val="24"/>
          <w:szCs w:val="24"/>
        </w:rPr>
        <w:t>:</w:t>
      </w:r>
    </w:p>
    <w:p w14:paraId="3DAC0CD8" w14:textId="00D6D1E1" w:rsidR="00263921" w:rsidRPr="006703B2" w:rsidRDefault="00263921" w:rsidP="00263921">
      <w:pPr>
        <w:jc w:val="both"/>
        <w:rPr>
          <w:rFonts w:ascii="Arial" w:hAnsi="Arial" w:cs="Arial"/>
          <w:sz w:val="24"/>
          <w:szCs w:val="24"/>
        </w:rPr>
      </w:pPr>
      <w:r w:rsidRPr="006703B2">
        <w:rPr>
          <w:rFonts w:ascii="Arial" w:hAnsi="Arial" w:cs="Arial"/>
          <w:sz w:val="24"/>
          <w:szCs w:val="24"/>
        </w:rPr>
        <w:t xml:space="preserve">(a) de strategie, prin care asigură elaborarea strategiei de </w:t>
      </w:r>
      <w:proofErr w:type="spellStart"/>
      <w:r w:rsidRPr="006703B2">
        <w:rPr>
          <w:rFonts w:ascii="Arial" w:hAnsi="Arial" w:cs="Arial"/>
          <w:sz w:val="24"/>
          <w:szCs w:val="24"/>
        </w:rPr>
        <w:t>asistenţă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socială, a planului de </w:t>
      </w:r>
      <w:proofErr w:type="spellStart"/>
      <w:r w:rsidRPr="006703B2">
        <w:rPr>
          <w:rFonts w:ascii="Arial" w:hAnsi="Arial" w:cs="Arial"/>
          <w:sz w:val="24"/>
          <w:szCs w:val="24"/>
        </w:rPr>
        <w:t>asistenţă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socială pentru prevenirea </w:t>
      </w:r>
      <w:proofErr w:type="spellStart"/>
      <w:r w:rsidRPr="006703B2">
        <w:rPr>
          <w:rFonts w:ascii="Arial" w:hAnsi="Arial" w:cs="Arial"/>
          <w:sz w:val="24"/>
          <w:szCs w:val="24"/>
        </w:rPr>
        <w:t>şi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combaterea marginalizării sociale, precum </w:t>
      </w:r>
      <w:proofErr w:type="spellStart"/>
      <w:r w:rsidRPr="006703B2">
        <w:rPr>
          <w:rFonts w:ascii="Arial" w:hAnsi="Arial" w:cs="Arial"/>
          <w:sz w:val="24"/>
          <w:szCs w:val="24"/>
        </w:rPr>
        <w:t>şi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a programelor de </w:t>
      </w:r>
      <w:proofErr w:type="spellStart"/>
      <w:r w:rsidRPr="006703B2">
        <w:rPr>
          <w:rFonts w:ascii="Arial" w:hAnsi="Arial" w:cs="Arial"/>
          <w:sz w:val="24"/>
          <w:szCs w:val="24"/>
        </w:rPr>
        <w:t>acţiune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3B2">
        <w:rPr>
          <w:rFonts w:ascii="Arial" w:hAnsi="Arial" w:cs="Arial"/>
          <w:sz w:val="24"/>
          <w:szCs w:val="24"/>
        </w:rPr>
        <w:t>antisărăcie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, pe care le supune spre aprobare consiliului </w:t>
      </w:r>
      <w:proofErr w:type="spellStart"/>
      <w:r w:rsidRPr="006703B2">
        <w:rPr>
          <w:rFonts w:ascii="Arial" w:hAnsi="Arial" w:cs="Arial"/>
          <w:sz w:val="24"/>
          <w:szCs w:val="24"/>
        </w:rPr>
        <w:t>judeţean</w:t>
      </w:r>
      <w:proofErr w:type="spellEnd"/>
      <w:r w:rsidRPr="006703B2">
        <w:rPr>
          <w:rFonts w:ascii="Arial" w:hAnsi="Arial" w:cs="Arial"/>
          <w:sz w:val="24"/>
          <w:szCs w:val="24"/>
        </w:rPr>
        <w:t>;</w:t>
      </w:r>
    </w:p>
    <w:p w14:paraId="4879835C" w14:textId="4D25C965" w:rsidR="00263921" w:rsidRPr="006703B2" w:rsidRDefault="00263921" w:rsidP="00263921">
      <w:pPr>
        <w:jc w:val="both"/>
        <w:rPr>
          <w:rFonts w:ascii="Arial" w:hAnsi="Arial" w:cs="Arial"/>
          <w:sz w:val="24"/>
          <w:szCs w:val="24"/>
        </w:rPr>
      </w:pPr>
      <w:r w:rsidRPr="006703B2">
        <w:rPr>
          <w:rFonts w:ascii="Arial" w:hAnsi="Arial" w:cs="Arial"/>
          <w:sz w:val="24"/>
          <w:szCs w:val="24"/>
        </w:rPr>
        <w:t xml:space="preserve">(b) de coordonare a </w:t>
      </w:r>
      <w:proofErr w:type="spellStart"/>
      <w:r w:rsidRPr="006703B2">
        <w:rPr>
          <w:rFonts w:ascii="Arial" w:hAnsi="Arial" w:cs="Arial"/>
          <w:sz w:val="24"/>
          <w:szCs w:val="24"/>
        </w:rPr>
        <w:t>activităţilor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703B2">
        <w:rPr>
          <w:rFonts w:ascii="Arial" w:hAnsi="Arial" w:cs="Arial"/>
          <w:sz w:val="24"/>
          <w:szCs w:val="24"/>
        </w:rPr>
        <w:t>asistenţă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socială </w:t>
      </w:r>
      <w:proofErr w:type="spellStart"/>
      <w:r w:rsidRPr="006703B2">
        <w:rPr>
          <w:rFonts w:ascii="Arial" w:hAnsi="Arial" w:cs="Arial"/>
          <w:sz w:val="24"/>
          <w:szCs w:val="24"/>
        </w:rPr>
        <w:t>şi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3B2">
        <w:rPr>
          <w:rFonts w:ascii="Arial" w:hAnsi="Arial" w:cs="Arial"/>
          <w:sz w:val="24"/>
          <w:szCs w:val="24"/>
        </w:rPr>
        <w:t>protecţie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a copilului la nivelul </w:t>
      </w:r>
      <w:proofErr w:type="spellStart"/>
      <w:r w:rsidRPr="006703B2">
        <w:rPr>
          <w:rFonts w:ascii="Arial" w:hAnsi="Arial" w:cs="Arial"/>
          <w:sz w:val="24"/>
          <w:szCs w:val="24"/>
        </w:rPr>
        <w:t>judeţului</w:t>
      </w:r>
      <w:proofErr w:type="spellEnd"/>
      <w:r w:rsidRPr="006703B2">
        <w:rPr>
          <w:rFonts w:ascii="Arial" w:hAnsi="Arial" w:cs="Arial"/>
          <w:sz w:val="24"/>
          <w:szCs w:val="24"/>
        </w:rPr>
        <w:t>;</w:t>
      </w:r>
    </w:p>
    <w:p w14:paraId="05D603F1" w14:textId="78B14E30" w:rsidR="00263921" w:rsidRPr="006703B2" w:rsidRDefault="00263921" w:rsidP="00263921">
      <w:pPr>
        <w:jc w:val="both"/>
        <w:rPr>
          <w:rFonts w:ascii="Arial" w:hAnsi="Arial" w:cs="Arial"/>
          <w:sz w:val="24"/>
          <w:szCs w:val="24"/>
        </w:rPr>
      </w:pPr>
      <w:r w:rsidRPr="006703B2">
        <w:rPr>
          <w:rFonts w:ascii="Arial" w:hAnsi="Arial" w:cs="Arial"/>
          <w:sz w:val="24"/>
          <w:szCs w:val="24"/>
        </w:rPr>
        <w:t xml:space="preserve">(c) de administrare a fondurilor pe care le are la </w:t>
      </w:r>
      <w:proofErr w:type="spellStart"/>
      <w:r w:rsidRPr="006703B2">
        <w:rPr>
          <w:rFonts w:ascii="Arial" w:hAnsi="Arial" w:cs="Arial"/>
          <w:sz w:val="24"/>
          <w:szCs w:val="24"/>
        </w:rPr>
        <w:t>dispoziţie</w:t>
      </w:r>
      <w:proofErr w:type="spellEnd"/>
      <w:r w:rsidRPr="006703B2">
        <w:rPr>
          <w:rFonts w:ascii="Arial" w:hAnsi="Arial" w:cs="Arial"/>
          <w:sz w:val="24"/>
          <w:szCs w:val="24"/>
        </w:rPr>
        <w:t>;</w:t>
      </w:r>
    </w:p>
    <w:p w14:paraId="0D7AB6CA" w14:textId="77777777" w:rsidR="00263921" w:rsidRPr="006703B2" w:rsidRDefault="00263921" w:rsidP="00263921">
      <w:pPr>
        <w:jc w:val="both"/>
        <w:rPr>
          <w:rFonts w:ascii="Arial" w:hAnsi="Arial" w:cs="Arial"/>
          <w:sz w:val="24"/>
          <w:szCs w:val="24"/>
        </w:rPr>
      </w:pPr>
      <w:r w:rsidRPr="006703B2">
        <w:rPr>
          <w:rFonts w:ascii="Arial" w:hAnsi="Arial" w:cs="Arial"/>
          <w:sz w:val="24"/>
          <w:szCs w:val="24"/>
        </w:rPr>
        <w:t xml:space="preserve">(d) de colaborare cu serviciile publice deconcentrate ale ministerelor </w:t>
      </w:r>
      <w:proofErr w:type="spellStart"/>
      <w:r w:rsidRPr="006703B2">
        <w:rPr>
          <w:rFonts w:ascii="Arial" w:hAnsi="Arial" w:cs="Arial"/>
          <w:sz w:val="24"/>
          <w:szCs w:val="24"/>
        </w:rPr>
        <w:t>şi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instituiților care au </w:t>
      </w:r>
      <w:proofErr w:type="spellStart"/>
      <w:r w:rsidRPr="006703B2">
        <w:rPr>
          <w:rFonts w:ascii="Arial" w:hAnsi="Arial" w:cs="Arial"/>
          <w:sz w:val="24"/>
          <w:szCs w:val="24"/>
        </w:rPr>
        <w:t>responsabilităţi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în domeniul </w:t>
      </w:r>
      <w:proofErr w:type="spellStart"/>
      <w:r w:rsidRPr="006703B2">
        <w:rPr>
          <w:rFonts w:ascii="Arial" w:hAnsi="Arial" w:cs="Arial"/>
          <w:sz w:val="24"/>
          <w:szCs w:val="24"/>
        </w:rPr>
        <w:t>asistenţei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sociale, cu serviciile publice locale de </w:t>
      </w:r>
      <w:proofErr w:type="spellStart"/>
      <w:r w:rsidRPr="006703B2">
        <w:rPr>
          <w:rFonts w:ascii="Arial" w:hAnsi="Arial" w:cs="Arial"/>
          <w:sz w:val="24"/>
          <w:szCs w:val="24"/>
        </w:rPr>
        <w:t>asistenţă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socială, precum </w:t>
      </w:r>
      <w:proofErr w:type="spellStart"/>
      <w:r w:rsidRPr="006703B2">
        <w:rPr>
          <w:rFonts w:ascii="Arial" w:hAnsi="Arial" w:cs="Arial"/>
          <w:sz w:val="24"/>
          <w:szCs w:val="24"/>
        </w:rPr>
        <w:t>şi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6703B2">
        <w:rPr>
          <w:rFonts w:ascii="Arial" w:hAnsi="Arial" w:cs="Arial"/>
          <w:sz w:val="24"/>
          <w:szCs w:val="24"/>
        </w:rPr>
        <w:t>reprezentanţii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3B2">
        <w:rPr>
          <w:rFonts w:ascii="Arial" w:hAnsi="Arial" w:cs="Arial"/>
          <w:sz w:val="24"/>
          <w:szCs w:val="24"/>
        </w:rPr>
        <w:t>societăţii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civile care </w:t>
      </w:r>
      <w:proofErr w:type="spellStart"/>
      <w:r w:rsidRPr="006703B2">
        <w:rPr>
          <w:rFonts w:ascii="Arial" w:hAnsi="Arial" w:cs="Arial"/>
          <w:sz w:val="24"/>
          <w:szCs w:val="24"/>
        </w:rPr>
        <w:t>desfăşoară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3B2">
        <w:rPr>
          <w:rFonts w:ascii="Arial" w:hAnsi="Arial" w:cs="Arial"/>
          <w:sz w:val="24"/>
          <w:szCs w:val="24"/>
        </w:rPr>
        <w:t>activităţi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în domeniu;</w:t>
      </w:r>
    </w:p>
    <w:p w14:paraId="6312FCB3" w14:textId="37C31151" w:rsidR="00263921" w:rsidRPr="006703B2" w:rsidRDefault="00263921" w:rsidP="00263921">
      <w:pPr>
        <w:jc w:val="both"/>
        <w:rPr>
          <w:rFonts w:ascii="Arial" w:hAnsi="Arial" w:cs="Arial"/>
          <w:sz w:val="24"/>
          <w:szCs w:val="24"/>
        </w:rPr>
      </w:pPr>
      <w:r w:rsidRPr="006703B2">
        <w:rPr>
          <w:rFonts w:ascii="Arial" w:hAnsi="Arial" w:cs="Arial"/>
          <w:sz w:val="24"/>
          <w:szCs w:val="24"/>
        </w:rPr>
        <w:t xml:space="preserve">(e) de </w:t>
      </w:r>
      <w:proofErr w:type="spellStart"/>
      <w:r w:rsidRPr="006703B2">
        <w:rPr>
          <w:rFonts w:ascii="Arial" w:hAnsi="Arial" w:cs="Arial"/>
          <w:sz w:val="24"/>
          <w:szCs w:val="24"/>
        </w:rPr>
        <w:t>execuţie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, prin asigurarea mijloacelor umane, materiale </w:t>
      </w:r>
      <w:proofErr w:type="spellStart"/>
      <w:r w:rsidRPr="006703B2">
        <w:rPr>
          <w:rFonts w:ascii="Arial" w:hAnsi="Arial" w:cs="Arial"/>
          <w:sz w:val="24"/>
          <w:szCs w:val="24"/>
        </w:rPr>
        <w:t>şi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financiare necesare pentru implementarea strategiilor cu privire la </w:t>
      </w:r>
      <w:proofErr w:type="spellStart"/>
      <w:r w:rsidRPr="006703B2">
        <w:rPr>
          <w:rFonts w:ascii="Arial" w:hAnsi="Arial" w:cs="Arial"/>
          <w:sz w:val="24"/>
          <w:szCs w:val="24"/>
        </w:rPr>
        <w:t>acţiunile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3B2">
        <w:rPr>
          <w:rFonts w:ascii="Arial" w:hAnsi="Arial" w:cs="Arial"/>
          <w:sz w:val="24"/>
          <w:szCs w:val="24"/>
        </w:rPr>
        <w:t>antisărăcie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, prevenirea </w:t>
      </w:r>
      <w:proofErr w:type="spellStart"/>
      <w:r w:rsidRPr="006703B2">
        <w:rPr>
          <w:rFonts w:ascii="Arial" w:hAnsi="Arial" w:cs="Arial"/>
          <w:sz w:val="24"/>
          <w:szCs w:val="24"/>
        </w:rPr>
        <w:t>şi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combaterea marginalizării sociale, precum </w:t>
      </w:r>
      <w:proofErr w:type="spellStart"/>
      <w:r w:rsidRPr="006703B2">
        <w:rPr>
          <w:rFonts w:ascii="Arial" w:hAnsi="Arial" w:cs="Arial"/>
          <w:sz w:val="24"/>
          <w:szCs w:val="24"/>
        </w:rPr>
        <w:t>şi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Pr="006703B2">
        <w:rPr>
          <w:rFonts w:ascii="Arial" w:hAnsi="Arial" w:cs="Arial"/>
          <w:sz w:val="24"/>
          <w:szCs w:val="24"/>
        </w:rPr>
        <w:t>solutionarea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3B2">
        <w:rPr>
          <w:rFonts w:ascii="Arial" w:hAnsi="Arial" w:cs="Arial"/>
          <w:sz w:val="24"/>
          <w:szCs w:val="24"/>
        </w:rPr>
        <w:t>urgenţelor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sociale individuale </w:t>
      </w:r>
      <w:proofErr w:type="spellStart"/>
      <w:r w:rsidRPr="006703B2">
        <w:rPr>
          <w:rFonts w:ascii="Arial" w:hAnsi="Arial" w:cs="Arial"/>
          <w:sz w:val="24"/>
          <w:szCs w:val="24"/>
        </w:rPr>
        <w:t>şi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colective la nivelul </w:t>
      </w:r>
      <w:proofErr w:type="spellStart"/>
      <w:r w:rsidRPr="006703B2">
        <w:rPr>
          <w:rFonts w:ascii="Arial" w:hAnsi="Arial" w:cs="Arial"/>
          <w:sz w:val="24"/>
          <w:szCs w:val="24"/>
        </w:rPr>
        <w:t>judeţului</w:t>
      </w:r>
      <w:proofErr w:type="spellEnd"/>
      <w:r w:rsidRPr="006703B2">
        <w:rPr>
          <w:rFonts w:ascii="Arial" w:hAnsi="Arial" w:cs="Arial"/>
          <w:sz w:val="24"/>
          <w:szCs w:val="24"/>
        </w:rPr>
        <w:t>;</w:t>
      </w:r>
    </w:p>
    <w:p w14:paraId="3A3AE33A" w14:textId="3661DAC8" w:rsidR="00263921" w:rsidRPr="006703B2" w:rsidRDefault="00263921" w:rsidP="00263921">
      <w:pPr>
        <w:jc w:val="both"/>
        <w:rPr>
          <w:rFonts w:ascii="Arial" w:hAnsi="Arial" w:cs="Arial"/>
          <w:sz w:val="24"/>
          <w:szCs w:val="24"/>
        </w:rPr>
      </w:pPr>
      <w:r w:rsidRPr="006703B2">
        <w:rPr>
          <w:rFonts w:ascii="Arial" w:hAnsi="Arial" w:cs="Arial"/>
          <w:sz w:val="24"/>
          <w:szCs w:val="24"/>
        </w:rPr>
        <w:t xml:space="preserve">(f) de reprezentare a consiliului </w:t>
      </w:r>
      <w:proofErr w:type="spellStart"/>
      <w:r w:rsidRPr="006703B2">
        <w:rPr>
          <w:rFonts w:ascii="Arial" w:hAnsi="Arial" w:cs="Arial"/>
          <w:sz w:val="24"/>
          <w:szCs w:val="24"/>
        </w:rPr>
        <w:t>judeţean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, pe plan intern </w:t>
      </w:r>
      <w:proofErr w:type="spellStart"/>
      <w:r w:rsidRPr="006703B2">
        <w:rPr>
          <w:rFonts w:ascii="Arial" w:hAnsi="Arial" w:cs="Arial"/>
          <w:sz w:val="24"/>
          <w:szCs w:val="24"/>
        </w:rPr>
        <w:t>şi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extern, în domeniul </w:t>
      </w:r>
      <w:proofErr w:type="spellStart"/>
      <w:r w:rsidRPr="006703B2">
        <w:rPr>
          <w:rFonts w:ascii="Arial" w:hAnsi="Arial" w:cs="Arial"/>
          <w:sz w:val="24"/>
          <w:szCs w:val="24"/>
        </w:rPr>
        <w:t>asistenţei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sociale </w:t>
      </w:r>
      <w:proofErr w:type="spellStart"/>
      <w:r w:rsidRPr="006703B2">
        <w:rPr>
          <w:rFonts w:ascii="Arial" w:hAnsi="Arial" w:cs="Arial"/>
          <w:sz w:val="24"/>
          <w:szCs w:val="24"/>
        </w:rPr>
        <w:t>şi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3B2">
        <w:rPr>
          <w:rFonts w:ascii="Arial" w:hAnsi="Arial" w:cs="Arial"/>
          <w:sz w:val="24"/>
          <w:szCs w:val="24"/>
        </w:rPr>
        <w:t>protecţiei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copilului.</w:t>
      </w:r>
    </w:p>
    <w:p w14:paraId="6C426DFD" w14:textId="77777777" w:rsidR="00263921" w:rsidRPr="006703B2" w:rsidRDefault="00263921" w:rsidP="00263921">
      <w:pPr>
        <w:jc w:val="both"/>
        <w:rPr>
          <w:rFonts w:ascii="Arial" w:hAnsi="Arial" w:cs="Arial"/>
          <w:sz w:val="24"/>
          <w:szCs w:val="24"/>
        </w:rPr>
      </w:pPr>
      <w:r w:rsidRPr="006703B2">
        <w:rPr>
          <w:rFonts w:ascii="Arial" w:hAnsi="Arial" w:cs="Arial"/>
          <w:sz w:val="24"/>
          <w:szCs w:val="24"/>
        </w:rPr>
        <w:t xml:space="preserve">(g) efectuează sondaje </w:t>
      </w:r>
      <w:proofErr w:type="spellStart"/>
      <w:r w:rsidRPr="006703B2">
        <w:rPr>
          <w:rFonts w:ascii="Arial" w:hAnsi="Arial" w:cs="Arial"/>
          <w:sz w:val="24"/>
          <w:szCs w:val="24"/>
        </w:rPr>
        <w:t>şi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anchete sociale pentru depistarea precoce a cazurilor de risc de excluziune socială sau a altor </w:t>
      </w:r>
      <w:proofErr w:type="spellStart"/>
      <w:r w:rsidRPr="006703B2">
        <w:rPr>
          <w:rFonts w:ascii="Arial" w:hAnsi="Arial" w:cs="Arial"/>
          <w:sz w:val="24"/>
          <w:szCs w:val="24"/>
        </w:rPr>
        <w:t>situaţii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de necesitate în care se pot afla membrii </w:t>
      </w:r>
      <w:proofErr w:type="spellStart"/>
      <w:r w:rsidRPr="006703B2">
        <w:rPr>
          <w:rFonts w:ascii="Arial" w:hAnsi="Arial" w:cs="Arial"/>
          <w:sz w:val="24"/>
          <w:szCs w:val="24"/>
        </w:rPr>
        <w:t>comunităţii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3B2">
        <w:rPr>
          <w:rFonts w:ascii="Arial" w:hAnsi="Arial" w:cs="Arial"/>
          <w:sz w:val="24"/>
          <w:szCs w:val="24"/>
        </w:rPr>
        <w:t>şi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propune măsuri adecvate în vederea sprijinirii acestor persoane;</w:t>
      </w:r>
    </w:p>
    <w:p w14:paraId="1FAB4FB4" w14:textId="77777777" w:rsidR="00263921" w:rsidRPr="006703B2" w:rsidRDefault="00263921" w:rsidP="00263921">
      <w:pPr>
        <w:jc w:val="both"/>
        <w:rPr>
          <w:rFonts w:ascii="Arial" w:hAnsi="Arial" w:cs="Arial"/>
          <w:sz w:val="24"/>
          <w:szCs w:val="24"/>
        </w:rPr>
      </w:pPr>
      <w:r w:rsidRPr="006703B2">
        <w:rPr>
          <w:rFonts w:ascii="Arial" w:hAnsi="Arial" w:cs="Arial"/>
          <w:sz w:val="24"/>
          <w:szCs w:val="24"/>
        </w:rPr>
        <w:t xml:space="preserve">(h) realizează activitatea financiar-contabilă privind beneficiile de </w:t>
      </w:r>
      <w:proofErr w:type="spellStart"/>
      <w:r w:rsidRPr="006703B2">
        <w:rPr>
          <w:rFonts w:ascii="Arial" w:hAnsi="Arial" w:cs="Arial"/>
          <w:sz w:val="24"/>
          <w:szCs w:val="24"/>
        </w:rPr>
        <w:t>asistenţă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socială administrate;</w:t>
      </w:r>
    </w:p>
    <w:p w14:paraId="09548F82" w14:textId="0A1D5EE5" w:rsidR="00263921" w:rsidRPr="006703B2" w:rsidRDefault="00263921" w:rsidP="00263921">
      <w:pPr>
        <w:jc w:val="both"/>
        <w:rPr>
          <w:rFonts w:ascii="Arial" w:hAnsi="Arial" w:cs="Arial"/>
          <w:sz w:val="24"/>
          <w:szCs w:val="24"/>
        </w:rPr>
      </w:pPr>
      <w:r w:rsidRPr="006703B2">
        <w:rPr>
          <w:rFonts w:ascii="Arial" w:hAnsi="Arial" w:cs="Arial"/>
          <w:sz w:val="24"/>
          <w:szCs w:val="24"/>
        </w:rPr>
        <w:t xml:space="preserve">(i) elaborează </w:t>
      </w:r>
      <w:proofErr w:type="spellStart"/>
      <w:r w:rsidRPr="006703B2">
        <w:rPr>
          <w:rFonts w:ascii="Arial" w:hAnsi="Arial" w:cs="Arial"/>
          <w:sz w:val="24"/>
          <w:szCs w:val="24"/>
        </w:rPr>
        <w:t>şi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fundamentează propunerea de buget pentru </w:t>
      </w:r>
      <w:proofErr w:type="spellStart"/>
      <w:r w:rsidRPr="006703B2">
        <w:rPr>
          <w:rFonts w:ascii="Arial" w:hAnsi="Arial" w:cs="Arial"/>
          <w:sz w:val="24"/>
          <w:szCs w:val="24"/>
        </w:rPr>
        <w:t>finanţarea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beneficiilor de </w:t>
      </w:r>
      <w:proofErr w:type="spellStart"/>
      <w:r w:rsidRPr="006703B2">
        <w:rPr>
          <w:rFonts w:ascii="Arial" w:hAnsi="Arial" w:cs="Arial"/>
          <w:sz w:val="24"/>
          <w:szCs w:val="24"/>
        </w:rPr>
        <w:t>asistenţă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socială;</w:t>
      </w:r>
    </w:p>
    <w:p w14:paraId="6BFE733E" w14:textId="0C1210FF" w:rsidR="00D02C3B" w:rsidRPr="006703B2" w:rsidRDefault="00263921" w:rsidP="00263921">
      <w:pPr>
        <w:jc w:val="both"/>
        <w:rPr>
          <w:rFonts w:ascii="Arial" w:hAnsi="Arial" w:cs="Arial"/>
          <w:sz w:val="24"/>
          <w:szCs w:val="24"/>
        </w:rPr>
      </w:pPr>
      <w:r w:rsidRPr="006703B2">
        <w:rPr>
          <w:rFonts w:ascii="Arial" w:hAnsi="Arial" w:cs="Arial"/>
          <w:sz w:val="24"/>
          <w:szCs w:val="24"/>
        </w:rPr>
        <w:t>(j) </w:t>
      </w:r>
      <w:proofErr w:type="spellStart"/>
      <w:r w:rsidRPr="006703B2">
        <w:rPr>
          <w:rFonts w:ascii="Arial" w:hAnsi="Arial" w:cs="Arial"/>
          <w:sz w:val="24"/>
          <w:szCs w:val="24"/>
        </w:rPr>
        <w:t>îndeplineşte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orice alte </w:t>
      </w:r>
      <w:proofErr w:type="spellStart"/>
      <w:r w:rsidRPr="006703B2">
        <w:rPr>
          <w:rFonts w:ascii="Arial" w:hAnsi="Arial" w:cs="Arial"/>
          <w:sz w:val="24"/>
          <w:szCs w:val="24"/>
        </w:rPr>
        <w:t>atribuţii</w:t>
      </w:r>
      <w:proofErr w:type="spellEnd"/>
      <w:r w:rsidRPr="006703B2">
        <w:rPr>
          <w:rFonts w:ascii="Arial" w:hAnsi="Arial" w:cs="Arial"/>
          <w:sz w:val="24"/>
          <w:szCs w:val="24"/>
        </w:rPr>
        <w:t xml:space="preserve"> prevăzute de reglementările legale în vigoare.</w:t>
      </w:r>
    </w:p>
    <w:p w14:paraId="07B721D5" w14:textId="77777777" w:rsidR="00263921" w:rsidRPr="00263921" w:rsidRDefault="00263921" w:rsidP="006E7813">
      <w:pPr>
        <w:shd w:val="clear" w:color="auto" w:fill="FFFFFF"/>
        <w:spacing w:before="0" w:beforeAutospacing="0" w:afterAutospacing="0" w:line="288" w:lineRule="atLeast"/>
        <w:textAlignment w:val="baseline"/>
        <w:outlineLvl w:val="3"/>
        <w:rPr>
          <w:rFonts w:ascii="Arial" w:eastAsia="Times New Roman" w:hAnsi="Arial" w:cs="Arial"/>
          <w:b/>
          <w:bCs/>
          <w:caps/>
          <w:sz w:val="24"/>
          <w:szCs w:val="24"/>
          <w:lang w:eastAsia="ro-RO"/>
        </w:rPr>
      </w:pPr>
      <w:r w:rsidRPr="00263921">
        <w:rPr>
          <w:rFonts w:ascii="Arial" w:eastAsia="Times New Roman" w:hAnsi="Arial" w:cs="Arial"/>
          <w:b/>
          <w:bCs/>
          <w:caps/>
          <w:sz w:val="24"/>
          <w:szCs w:val="24"/>
          <w:lang w:eastAsia="ro-RO"/>
        </w:rPr>
        <w:t>BAZA LEGALĂ</w:t>
      </w:r>
    </w:p>
    <w:p w14:paraId="1799A3BA" w14:textId="0120F627" w:rsidR="00263921" w:rsidRPr="00263921" w:rsidRDefault="00263921" w:rsidP="00263921">
      <w:pPr>
        <w:spacing w:before="0" w:beforeAutospacing="0" w:afterAutospacing="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CE8A995" w14:textId="77777777" w:rsidR="00263921" w:rsidRPr="006703B2" w:rsidRDefault="00263921" w:rsidP="00263921">
      <w:pPr>
        <w:shd w:val="clear" w:color="auto" w:fill="FFFFFF"/>
        <w:spacing w:before="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Principalele acte normative care reglementează domeniul </w:t>
      </w:r>
      <w:proofErr w:type="spellStart"/>
      <w:r w:rsidRPr="00263921">
        <w:rPr>
          <w:rFonts w:ascii="Arial" w:eastAsia="Times New Roman" w:hAnsi="Arial" w:cs="Arial"/>
          <w:sz w:val="24"/>
          <w:szCs w:val="24"/>
          <w:lang w:eastAsia="ro-RO"/>
        </w:rPr>
        <w:t>asistenţei</w:t>
      </w:r>
      <w:proofErr w:type="spellEnd"/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 sociale </w:t>
      </w:r>
      <w:proofErr w:type="spellStart"/>
      <w:r w:rsidRPr="00263921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263921">
        <w:rPr>
          <w:rFonts w:ascii="Arial" w:eastAsia="Times New Roman" w:hAnsi="Arial" w:cs="Arial"/>
          <w:sz w:val="24"/>
          <w:szCs w:val="24"/>
          <w:lang w:eastAsia="ro-RO"/>
        </w:rPr>
        <w:t>protecţiei</w:t>
      </w:r>
      <w:proofErr w:type="spellEnd"/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 familiei </w:t>
      </w:r>
      <w:proofErr w:type="spellStart"/>
      <w:r w:rsidRPr="00263921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 copilului sunt:</w:t>
      </w:r>
    </w:p>
    <w:p w14:paraId="7115A35D" w14:textId="71CFC9F6" w:rsidR="00263921" w:rsidRPr="006703B2" w:rsidRDefault="00263921" w:rsidP="00263921">
      <w:pPr>
        <w:shd w:val="clear" w:color="auto" w:fill="FFFFFF"/>
        <w:spacing w:before="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2639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lastRenderedPageBreak/>
        <w:t>•</w:t>
      </w:r>
      <w:r w:rsidRPr="00263921">
        <w:rPr>
          <w:rFonts w:ascii="Arial" w:eastAsia="Times New Roman" w:hAnsi="Arial" w:cs="Arial"/>
          <w:sz w:val="24"/>
          <w:szCs w:val="24"/>
          <w:lang w:eastAsia="ro-RO"/>
        </w:rPr>
        <w:t> Hotărârea nr. 797/2017 pentru aprobarea regulamentelor-cadru de organizare și funcționare ale serviciilor publice de asistență socială și a structurii orientative de personal.</w:t>
      </w:r>
      <w:r w:rsidRPr="00263921">
        <w:rPr>
          <w:rFonts w:ascii="Arial" w:eastAsia="Times New Roman" w:hAnsi="Arial" w:cs="Arial"/>
          <w:sz w:val="24"/>
          <w:szCs w:val="24"/>
          <w:lang w:eastAsia="ro-RO"/>
        </w:rPr>
        <w:br/>
      </w:r>
      <w:r w:rsidRPr="002639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•</w:t>
      </w:r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 Legea nr. 272/2004, privind </w:t>
      </w:r>
      <w:proofErr w:type="spellStart"/>
      <w:r w:rsidRPr="00263921">
        <w:rPr>
          <w:rFonts w:ascii="Arial" w:eastAsia="Times New Roman" w:hAnsi="Arial" w:cs="Arial"/>
          <w:sz w:val="24"/>
          <w:szCs w:val="24"/>
          <w:lang w:eastAsia="ro-RO"/>
        </w:rPr>
        <w:t>protecţia</w:t>
      </w:r>
      <w:proofErr w:type="spellEnd"/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63921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 promovarea drepturilor copilului, republicată;</w:t>
      </w:r>
    </w:p>
    <w:p w14:paraId="506B3074" w14:textId="18DD6965" w:rsidR="00263921" w:rsidRPr="006703B2" w:rsidRDefault="00263921" w:rsidP="00263921">
      <w:pPr>
        <w:shd w:val="clear" w:color="auto" w:fill="FFFFFF"/>
        <w:spacing w:before="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2639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•</w:t>
      </w:r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 Legea nr. 273/2004, privind regimul juridic al </w:t>
      </w:r>
      <w:proofErr w:type="spellStart"/>
      <w:r w:rsidRPr="00263921">
        <w:rPr>
          <w:rFonts w:ascii="Arial" w:eastAsia="Times New Roman" w:hAnsi="Arial" w:cs="Arial"/>
          <w:sz w:val="24"/>
          <w:szCs w:val="24"/>
          <w:lang w:eastAsia="ro-RO"/>
        </w:rPr>
        <w:t>adopţiei</w:t>
      </w:r>
      <w:proofErr w:type="spellEnd"/>
      <w:r w:rsidRPr="00263921">
        <w:rPr>
          <w:rFonts w:ascii="Arial" w:eastAsia="Times New Roman" w:hAnsi="Arial" w:cs="Arial"/>
          <w:sz w:val="24"/>
          <w:szCs w:val="24"/>
          <w:lang w:eastAsia="ro-RO"/>
        </w:rPr>
        <w:t>, republicată;</w:t>
      </w:r>
    </w:p>
    <w:p w14:paraId="0AD0139B" w14:textId="1B54A227" w:rsidR="00263921" w:rsidRPr="006703B2" w:rsidRDefault="00263921" w:rsidP="00263921">
      <w:pPr>
        <w:shd w:val="clear" w:color="auto" w:fill="FFFFFF"/>
        <w:spacing w:before="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2639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•</w:t>
      </w:r>
      <w:r w:rsidRPr="00263921">
        <w:rPr>
          <w:rFonts w:ascii="Arial" w:eastAsia="Times New Roman" w:hAnsi="Arial" w:cs="Arial"/>
          <w:sz w:val="24"/>
          <w:szCs w:val="24"/>
          <w:lang w:eastAsia="ro-RO"/>
        </w:rPr>
        <w:t> Hotărârea nr. 502/2017 privind organizarea și funcționarea comisiei pentru protecția copilului.</w:t>
      </w:r>
      <w:r w:rsidRPr="00263921">
        <w:rPr>
          <w:rFonts w:ascii="Arial" w:eastAsia="Times New Roman" w:hAnsi="Arial" w:cs="Arial"/>
          <w:sz w:val="24"/>
          <w:szCs w:val="24"/>
          <w:lang w:eastAsia="ro-RO"/>
        </w:rPr>
        <w:br/>
      </w:r>
      <w:r w:rsidRPr="002639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•</w:t>
      </w:r>
      <w:r w:rsidRPr="00263921">
        <w:rPr>
          <w:rFonts w:ascii="Arial" w:eastAsia="Times New Roman" w:hAnsi="Arial" w:cs="Arial"/>
          <w:sz w:val="24"/>
          <w:szCs w:val="24"/>
          <w:lang w:eastAsia="ro-RO"/>
        </w:rPr>
        <w:t> Hotărârea nr. 867/2015 pentru aprobarea Nomenclatorului serviciilor sociale, precum și a regulamentelor-cadru de organizare și funcționare a serviciilor sociale.</w:t>
      </w:r>
    </w:p>
    <w:p w14:paraId="15D748AB" w14:textId="3E1A8B09" w:rsidR="00263921" w:rsidRPr="006703B2" w:rsidRDefault="00263921" w:rsidP="00263921">
      <w:pPr>
        <w:shd w:val="clear" w:color="auto" w:fill="FFFFFF"/>
        <w:spacing w:before="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2639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•</w:t>
      </w:r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 H.G. nr. 679/2003 privind </w:t>
      </w:r>
      <w:proofErr w:type="spellStart"/>
      <w:r w:rsidRPr="00263921">
        <w:rPr>
          <w:rFonts w:ascii="Arial" w:eastAsia="Times New Roman" w:hAnsi="Arial" w:cs="Arial"/>
          <w:sz w:val="24"/>
          <w:szCs w:val="24"/>
          <w:lang w:eastAsia="ro-RO"/>
        </w:rPr>
        <w:t>condiţiile</w:t>
      </w:r>
      <w:proofErr w:type="spellEnd"/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263921">
        <w:rPr>
          <w:rFonts w:ascii="Arial" w:eastAsia="Times New Roman" w:hAnsi="Arial" w:cs="Arial"/>
          <w:sz w:val="24"/>
          <w:szCs w:val="24"/>
          <w:lang w:eastAsia="ro-RO"/>
        </w:rPr>
        <w:t>obţinere</w:t>
      </w:r>
      <w:proofErr w:type="spellEnd"/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 a atestatului, procedurile de atestare </w:t>
      </w:r>
      <w:proofErr w:type="spellStart"/>
      <w:r w:rsidRPr="00263921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 statutul asistentului maternal profesionist;</w:t>
      </w:r>
    </w:p>
    <w:p w14:paraId="76916E40" w14:textId="07FADDC5" w:rsidR="00263921" w:rsidRPr="006703B2" w:rsidRDefault="00263921" w:rsidP="00263921">
      <w:pPr>
        <w:shd w:val="clear" w:color="auto" w:fill="FFFFFF"/>
        <w:spacing w:before="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2639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•</w:t>
      </w:r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 Legea nr. 448/2006, privind </w:t>
      </w:r>
      <w:proofErr w:type="spellStart"/>
      <w:r w:rsidRPr="00263921">
        <w:rPr>
          <w:rFonts w:ascii="Arial" w:eastAsia="Times New Roman" w:hAnsi="Arial" w:cs="Arial"/>
          <w:sz w:val="24"/>
          <w:szCs w:val="24"/>
          <w:lang w:eastAsia="ro-RO"/>
        </w:rPr>
        <w:t>protecţia</w:t>
      </w:r>
      <w:proofErr w:type="spellEnd"/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63921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 promovarea drepturilor persoanelor cu handicap republicată;</w:t>
      </w:r>
      <w:r w:rsidRPr="00263921">
        <w:rPr>
          <w:rFonts w:ascii="Arial" w:eastAsia="Times New Roman" w:hAnsi="Arial" w:cs="Arial"/>
          <w:sz w:val="24"/>
          <w:szCs w:val="24"/>
          <w:lang w:eastAsia="ro-RO"/>
        </w:rPr>
        <w:br/>
      </w:r>
      <w:r w:rsidRPr="002639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•</w:t>
      </w:r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 Legea nr. 292/2011, legea </w:t>
      </w:r>
      <w:proofErr w:type="spellStart"/>
      <w:r w:rsidRPr="00263921">
        <w:rPr>
          <w:rFonts w:ascii="Arial" w:eastAsia="Times New Roman" w:hAnsi="Arial" w:cs="Arial"/>
          <w:sz w:val="24"/>
          <w:szCs w:val="24"/>
          <w:lang w:eastAsia="ro-RO"/>
        </w:rPr>
        <w:t>asistenţei</w:t>
      </w:r>
      <w:proofErr w:type="spellEnd"/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 sociale;</w:t>
      </w:r>
    </w:p>
    <w:p w14:paraId="5516ED67" w14:textId="77FEE096" w:rsidR="00263921" w:rsidRPr="006703B2" w:rsidRDefault="00263921" w:rsidP="00263921">
      <w:pPr>
        <w:shd w:val="clear" w:color="auto" w:fill="FFFFFF"/>
        <w:spacing w:before="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2639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•</w:t>
      </w:r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 O.G. nr. 68/2003, modificată </w:t>
      </w:r>
      <w:proofErr w:type="spellStart"/>
      <w:r w:rsidRPr="00263921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 completată prin O.G. nr. 86/2004, privind serviciile sociale.</w:t>
      </w:r>
      <w:r w:rsidRPr="00263921">
        <w:rPr>
          <w:rFonts w:ascii="Arial" w:eastAsia="Times New Roman" w:hAnsi="Arial" w:cs="Arial"/>
          <w:sz w:val="24"/>
          <w:szCs w:val="24"/>
          <w:lang w:eastAsia="ro-RO"/>
        </w:rPr>
        <w:br/>
      </w:r>
      <w:r w:rsidRPr="002639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•</w:t>
      </w:r>
      <w:r w:rsidRPr="00263921">
        <w:rPr>
          <w:rFonts w:ascii="Arial" w:eastAsia="Times New Roman" w:hAnsi="Arial" w:cs="Arial"/>
          <w:sz w:val="24"/>
          <w:szCs w:val="24"/>
          <w:lang w:eastAsia="ro-RO"/>
        </w:rPr>
        <w:t> Ordinul ministrului muncii și justiției sociale nr.25 din 03 ianuarie 2019 privind aprobarea Standardelor minime de calitate pentru serviciile sociale de tip rezidențial destinate copiilor din sistemul de protecție socială.</w:t>
      </w:r>
    </w:p>
    <w:p w14:paraId="399EC7F2" w14:textId="2CC761C7" w:rsidR="00263921" w:rsidRPr="006703B2" w:rsidRDefault="00263921" w:rsidP="00263921">
      <w:pPr>
        <w:shd w:val="clear" w:color="auto" w:fill="FFFFFF"/>
        <w:spacing w:before="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2639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•</w:t>
      </w:r>
      <w:r w:rsidRPr="00263921">
        <w:rPr>
          <w:rFonts w:ascii="Arial" w:eastAsia="Times New Roman" w:hAnsi="Arial" w:cs="Arial"/>
          <w:sz w:val="24"/>
          <w:szCs w:val="24"/>
          <w:lang w:eastAsia="ro-RO"/>
        </w:rPr>
        <w:t> Ordinul ministrului muncii și justiției sociale nr.26/2019 privind aprobarea standardelor minime de calitate pentru serviciile sociale de tip familial destinate copiilor din sistemul de protecție socială.</w:t>
      </w:r>
    </w:p>
    <w:p w14:paraId="35F5C503" w14:textId="18FC9406" w:rsidR="00263921" w:rsidRPr="006703B2" w:rsidRDefault="00263921" w:rsidP="00263921">
      <w:pPr>
        <w:shd w:val="clear" w:color="auto" w:fill="FFFFFF"/>
        <w:spacing w:before="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2639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•</w:t>
      </w:r>
      <w:r w:rsidRPr="00263921">
        <w:rPr>
          <w:rFonts w:ascii="Arial" w:eastAsia="Times New Roman" w:hAnsi="Arial" w:cs="Arial"/>
          <w:sz w:val="24"/>
          <w:szCs w:val="24"/>
          <w:lang w:eastAsia="ro-RO"/>
        </w:rPr>
        <w:t> Ordin Nr. 27/2019 din 3 ianuarie 2019 privind aprobarea standardelor minime de calitate pentru serviciile sociale de zi destinate copiilor*)</w:t>
      </w:r>
    </w:p>
    <w:p w14:paraId="2FEFF096" w14:textId="0D733D1F" w:rsidR="00263921" w:rsidRPr="006703B2" w:rsidRDefault="00263921" w:rsidP="00263921">
      <w:pPr>
        <w:shd w:val="clear" w:color="auto" w:fill="FFFFFF"/>
        <w:spacing w:before="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2639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•</w:t>
      </w:r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 Ordin Nr. 29/2019 din 3 ianuarie 2019 pentru aprobarea standardelor minime de calitate pentru acreditarea serviciilor sociale destinate persoanelor vârstnice, persoanelor fără adăpost, tinerilor care au părăsit sistemul de </w:t>
      </w:r>
      <w:proofErr w:type="spellStart"/>
      <w:r w:rsidRPr="00263921">
        <w:rPr>
          <w:rFonts w:ascii="Arial" w:eastAsia="Times New Roman" w:hAnsi="Arial" w:cs="Arial"/>
          <w:sz w:val="24"/>
          <w:szCs w:val="24"/>
          <w:lang w:eastAsia="ro-RO"/>
        </w:rPr>
        <w:t>protecţie</w:t>
      </w:r>
      <w:proofErr w:type="spellEnd"/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 a copilului </w:t>
      </w:r>
      <w:proofErr w:type="spellStart"/>
      <w:r w:rsidRPr="00263921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 altor categorii de persoane adulte aflate în dificultate, precum </w:t>
      </w:r>
      <w:proofErr w:type="spellStart"/>
      <w:r w:rsidRPr="00263921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 a serviciilor acordate în comunitate, serviciilor acordate în sistem integrat </w:t>
      </w:r>
      <w:proofErr w:type="spellStart"/>
      <w:r w:rsidRPr="00263921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263921">
        <w:rPr>
          <w:rFonts w:ascii="Arial" w:eastAsia="Times New Roman" w:hAnsi="Arial" w:cs="Arial"/>
          <w:sz w:val="24"/>
          <w:szCs w:val="24"/>
          <w:lang w:eastAsia="ro-RO"/>
        </w:rPr>
        <w:t xml:space="preserve"> cantinele sociale</w:t>
      </w:r>
    </w:p>
    <w:p w14:paraId="7C2AC4A6" w14:textId="22ED877B" w:rsidR="00263921" w:rsidRPr="00263921" w:rsidRDefault="00263921" w:rsidP="00263921">
      <w:pPr>
        <w:shd w:val="clear" w:color="auto" w:fill="FFFFFF"/>
        <w:spacing w:before="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2639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•</w:t>
      </w:r>
      <w:r w:rsidRPr="00263921">
        <w:rPr>
          <w:rFonts w:ascii="Arial" w:eastAsia="Times New Roman" w:hAnsi="Arial" w:cs="Arial"/>
          <w:sz w:val="24"/>
          <w:szCs w:val="24"/>
          <w:lang w:eastAsia="ro-RO"/>
        </w:rPr>
        <w:t> Ordin Nr. 81/2019 din 16 ianuarie 2019 privind aprobarea standardelor minime de calitate pentru serviciile sociale organizate ca centre maternale*)</w:t>
      </w:r>
    </w:p>
    <w:p w14:paraId="73524E65" w14:textId="77777777" w:rsidR="0045732C" w:rsidRPr="006703B2" w:rsidRDefault="0045732C" w:rsidP="006E7813">
      <w:pPr>
        <w:shd w:val="clear" w:color="auto" w:fill="FFFFFF"/>
        <w:spacing w:before="0" w:beforeAutospacing="0" w:afterAutospacing="0" w:line="288" w:lineRule="atLeast"/>
        <w:textAlignment w:val="baseline"/>
        <w:outlineLvl w:val="3"/>
        <w:rPr>
          <w:rFonts w:ascii="Arial" w:eastAsia="Times New Roman" w:hAnsi="Arial" w:cs="Arial"/>
          <w:b/>
          <w:bCs/>
          <w:caps/>
          <w:sz w:val="24"/>
          <w:szCs w:val="24"/>
          <w:lang w:eastAsia="ro-RO"/>
        </w:rPr>
      </w:pPr>
    </w:p>
    <w:p w14:paraId="1DB660B6" w14:textId="712AB749" w:rsidR="0045732C" w:rsidRPr="0045732C" w:rsidRDefault="0045732C" w:rsidP="006E7813">
      <w:pPr>
        <w:shd w:val="clear" w:color="auto" w:fill="FFFFFF"/>
        <w:spacing w:before="0" w:beforeAutospacing="0" w:afterAutospacing="0" w:line="288" w:lineRule="atLeast"/>
        <w:textAlignment w:val="baseline"/>
        <w:outlineLvl w:val="3"/>
        <w:rPr>
          <w:rFonts w:ascii="Arial" w:eastAsia="Times New Roman" w:hAnsi="Arial" w:cs="Arial"/>
          <w:b/>
          <w:bCs/>
          <w:caps/>
          <w:sz w:val="24"/>
          <w:szCs w:val="24"/>
          <w:lang w:eastAsia="ro-RO"/>
        </w:rPr>
      </w:pPr>
      <w:r w:rsidRPr="0045732C">
        <w:rPr>
          <w:rFonts w:ascii="Arial" w:eastAsia="Times New Roman" w:hAnsi="Arial" w:cs="Arial"/>
          <w:b/>
          <w:bCs/>
          <w:caps/>
          <w:sz w:val="24"/>
          <w:szCs w:val="24"/>
          <w:lang w:eastAsia="ro-RO"/>
        </w:rPr>
        <w:t>OBIECTIVE GENERALE ȘI ACTIVITĂȚI SPECIFICE</w:t>
      </w:r>
    </w:p>
    <w:p w14:paraId="710770E3" w14:textId="77777777" w:rsidR="0045732C" w:rsidRPr="0045732C" w:rsidRDefault="0045732C" w:rsidP="0045732C">
      <w:pPr>
        <w:shd w:val="clear" w:color="auto" w:fill="FFFFFF"/>
        <w:spacing w:before="18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45732C">
        <w:rPr>
          <w:rFonts w:ascii="Arial" w:eastAsia="Times New Roman" w:hAnsi="Arial" w:cs="Arial"/>
          <w:sz w:val="24"/>
          <w:szCs w:val="24"/>
          <w:lang w:eastAsia="ro-RO"/>
        </w:rPr>
        <w:t>Instituția își desfășoară activitatea pe două componente principale, având următoarele obiective susținute prin activități specifice:</w:t>
      </w:r>
    </w:p>
    <w:p w14:paraId="426DF50A" w14:textId="1DBD8106" w:rsidR="0045732C" w:rsidRPr="006703B2" w:rsidRDefault="0045732C" w:rsidP="0045732C">
      <w:pPr>
        <w:shd w:val="clear" w:color="auto" w:fill="FFFFFF"/>
        <w:spacing w:before="0" w:beforeAutospacing="0" w:afterAutospacing="0" w:line="336" w:lineRule="atLeast"/>
        <w:jc w:val="left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45732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 xml:space="preserve">Componenta </w:t>
      </w:r>
      <w:proofErr w:type="spellStart"/>
      <w:r w:rsidRPr="0045732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Protecţia</w:t>
      </w:r>
      <w:proofErr w:type="spellEnd"/>
      <w:r w:rsidRPr="0045732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 xml:space="preserve"> Drepturilor Copilului:</w:t>
      </w:r>
      <w:r w:rsidRPr="0045732C">
        <w:rPr>
          <w:rFonts w:ascii="Arial" w:eastAsia="Times New Roman" w:hAnsi="Arial" w:cs="Arial"/>
          <w:sz w:val="24"/>
          <w:szCs w:val="24"/>
          <w:lang w:eastAsia="ro-RO"/>
        </w:rPr>
        <w:br/>
        <w:t xml:space="preserve">• Promovarea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implementarea drepturilor copilului;</w:t>
      </w:r>
      <w:r w:rsidRPr="0045732C">
        <w:rPr>
          <w:rFonts w:ascii="Arial" w:eastAsia="Times New Roman" w:hAnsi="Arial" w:cs="Arial"/>
          <w:sz w:val="24"/>
          <w:szCs w:val="24"/>
          <w:lang w:eastAsia="ro-RO"/>
        </w:rPr>
        <w:br/>
        <w:t xml:space="preserve">• Prevenirea abandonului, abuzului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a neglijării copilului;</w:t>
      </w:r>
      <w:r w:rsidRPr="0045732C">
        <w:rPr>
          <w:rFonts w:ascii="Arial" w:eastAsia="Times New Roman" w:hAnsi="Arial" w:cs="Arial"/>
          <w:sz w:val="24"/>
          <w:szCs w:val="24"/>
          <w:lang w:eastAsia="ro-RO"/>
        </w:rPr>
        <w:br/>
        <w:t xml:space="preserve">• Promovarea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protecţiei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copilului aflat în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situaţie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de risc prin alternative de tip familial, cu prioritate;</w:t>
      </w:r>
      <w:r w:rsidRPr="0045732C">
        <w:rPr>
          <w:rFonts w:ascii="Arial" w:eastAsia="Times New Roman" w:hAnsi="Arial" w:cs="Arial"/>
          <w:sz w:val="24"/>
          <w:szCs w:val="24"/>
          <w:lang w:eastAsia="ro-RO"/>
        </w:rPr>
        <w:br/>
        <w:t xml:space="preserve">• Implicarea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comunităţii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locale în problematica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protecţiei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copilului în conformitate cu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legislaţia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în vigoare;</w:t>
      </w:r>
      <w:r w:rsidRPr="0045732C">
        <w:rPr>
          <w:rFonts w:ascii="Arial" w:eastAsia="Times New Roman" w:hAnsi="Arial" w:cs="Arial"/>
          <w:sz w:val="24"/>
          <w:szCs w:val="24"/>
          <w:lang w:eastAsia="ro-RO"/>
        </w:rPr>
        <w:br/>
      </w:r>
      <w:r w:rsidRPr="0045732C">
        <w:rPr>
          <w:rFonts w:ascii="Arial" w:eastAsia="Times New Roman" w:hAnsi="Arial" w:cs="Arial"/>
          <w:sz w:val="24"/>
          <w:szCs w:val="24"/>
          <w:lang w:eastAsia="ro-RO"/>
        </w:rPr>
        <w:lastRenderedPageBreak/>
        <w:t xml:space="preserve">• Promovarea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protecţiei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copilului cu nevoi speciale;</w:t>
      </w:r>
      <w:r w:rsidRPr="0045732C">
        <w:rPr>
          <w:rFonts w:ascii="Arial" w:eastAsia="Times New Roman" w:hAnsi="Arial" w:cs="Arial"/>
          <w:sz w:val="24"/>
          <w:szCs w:val="24"/>
          <w:lang w:eastAsia="ro-RO"/>
        </w:rPr>
        <w:br/>
        <w:t>• Sprijinirea integrării sociale a copiilor și tinerilor care părăsesc unitățile de protecție;</w:t>
      </w:r>
      <w:r w:rsidRPr="0045732C">
        <w:rPr>
          <w:rFonts w:ascii="Arial" w:eastAsia="Times New Roman" w:hAnsi="Arial" w:cs="Arial"/>
          <w:sz w:val="24"/>
          <w:szCs w:val="24"/>
          <w:lang w:eastAsia="ro-RO"/>
        </w:rPr>
        <w:br/>
        <w:t xml:space="preserve">• Reducerea numărului de copii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instituţionalizaţi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în unități de protecție;</w:t>
      </w:r>
      <w:r w:rsidRPr="0045732C">
        <w:rPr>
          <w:rFonts w:ascii="Arial" w:eastAsia="Times New Roman" w:hAnsi="Arial" w:cs="Arial"/>
          <w:sz w:val="24"/>
          <w:szCs w:val="24"/>
          <w:lang w:eastAsia="ro-RO"/>
        </w:rPr>
        <w:br/>
        <w:t xml:space="preserve">•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Protecţia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copilului care a comis o faptă penală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nu răspunde penal:</w:t>
      </w:r>
      <w:r w:rsidRPr="0045732C">
        <w:rPr>
          <w:rFonts w:ascii="Arial" w:eastAsia="Times New Roman" w:hAnsi="Arial" w:cs="Arial"/>
          <w:sz w:val="24"/>
          <w:szCs w:val="24"/>
          <w:lang w:eastAsia="ro-RO"/>
        </w:rPr>
        <w:br/>
        <w:t xml:space="preserve">• Promovarea participării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societăţii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civile, a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organizaţiilor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neguvernamentale acreditate la dezvoltarea sistemului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judeţean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protecţie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a drepturilor copilului;</w:t>
      </w:r>
    </w:p>
    <w:p w14:paraId="2F746024" w14:textId="4A62DBE4" w:rsidR="0045732C" w:rsidRPr="006703B2" w:rsidRDefault="0045732C" w:rsidP="0045732C">
      <w:pPr>
        <w:shd w:val="clear" w:color="auto" w:fill="FFFFFF"/>
        <w:spacing w:before="0" w:beforeAutospacing="0" w:afterAutospacing="0" w:line="336" w:lineRule="atLeast"/>
        <w:jc w:val="left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45732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 xml:space="preserve">Componenta </w:t>
      </w:r>
      <w:proofErr w:type="spellStart"/>
      <w:r w:rsidRPr="0045732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Asistenţă</w:t>
      </w:r>
      <w:proofErr w:type="spellEnd"/>
      <w:r w:rsidRPr="0045732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 xml:space="preserve"> Socială a Persoanei Adulte:</w:t>
      </w:r>
      <w:r w:rsidRPr="0045732C">
        <w:rPr>
          <w:rFonts w:ascii="Arial" w:eastAsia="Times New Roman" w:hAnsi="Arial" w:cs="Arial"/>
          <w:sz w:val="24"/>
          <w:szCs w:val="24"/>
          <w:lang w:eastAsia="ro-RO"/>
        </w:rPr>
        <w:br/>
        <w:t xml:space="preserve">• Promovarea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implementarea drepturilor persoanelor adulte;</w:t>
      </w:r>
      <w:r w:rsidRPr="0045732C">
        <w:rPr>
          <w:rFonts w:ascii="Arial" w:eastAsia="Times New Roman" w:hAnsi="Arial" w:cs="Arial"/>
          <w:sz w:val="24"/>
          <w:szCs w:val="24"/>
          <w:lang w:eastAsia="ro-RO"/>
        </w:rPr>
        <w:br/>
        <w:t xml:space="preserve">• Implicarea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comunităţii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locale în problematica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protecţiei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adultului aflat în dificultate în conformitate cu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legislaţia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în vigoare;</w:t>
      </w:r>
      <w:r w:rsidRPr="0045732C">
        <w:rPr>
          <w:rFonts w:ascii="Arial" w:eastAsia="Times New Roman" w:hAnsi="Arial" w:cs="Arial"/>
          <w:sz w:val="24"/>
          <w:szCs w:val="24"/>
          <w:lang w:eastAsia="ro-RO"/>
        </w:rPr>
        <w:br/>
        <w:t xml:space="preserve">• Promovarea imaginii pozitive asupra persoanelor adulte aflate în dificultate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creşterea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gradului de ocupare a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forţei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de muncă pentru persoanele cu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dizabilităţi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>;</w:t>
      </w:r>
      <w:r w:rsidRPr="0045732C">
        <w:rPr>
          <w:rFonts w:ascii="Arial" w:eastAsia="Times New Roman" w:hAnsi="Arial" w:cs="Arial"/>
          <w:sz w:val="24"/>
          <w:szCs w:val="24"/>
          <w:lang w:eastAsia="ro-RO"/>
        </w:rPr>
        <w:br/>
        <w:t xml:space="preserve">• Prevenirea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instituţionalizării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restructurarea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instituţiilor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asistenţă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socială de tip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rezidenţial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pentru persoanele adulte aflate în dificultate, dezvoltarea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diversificarea serviciilor alternative de tip centru de zi, servicii de îngrijire la domiciliu, centre de tranzit, etc.;</w:t>
      </w:r>
      <w:r w:rsidRPr="0045732C">
        <w:rPr>
          <w:rFonts w:ascii="Arial" w:eastAsia="Times New Roman" w:hAnsi="Arial" w:cs="Arial"/>
          <w:sz w:val="24"/>
          <w:szCs w:val="24"/>
          <w:lang w:eastAsia="ro-RO"/>
        </w:rPr>
        <w:br/>
        <w:t xml:space="preserve">• Asigurarea măsurilor de suport pentru persoanele vârstnice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instituţionalizate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, asigurarea de servicii integrate de îngrijire, prevenirea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combaterea abuzului/neglijării acestei categorii de persoane aflate în dificultate;</w:t>
      </w:r>
      <w:r w:rsidRPr="0045732C">
        <w:rPr>
          <w:rFonts w:ascii="Arial" w:eastAsia="Times New Roman" w:hAnsi="Arial" w:cs="Arial"/>
          <w:sz w:val="24"/>
          <w:szCs w:val="24"/>
          <w:lang w:eastAsia="ro-RO"/>
        </w:rPr>
        <w:br/>
        <w:t xml:space="preserve">•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Creşterea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calităţii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serviciilor oferite pentru victimele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violenţei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în familie;</w:t>
      </w:r>
      <w:r w:rsidRPr="0045732C">
        <w:rPr>
          <w:rFonts w:ascii="Arial" w:eastAsia="Times New Roman" w:hAnsi="Arial" w:cs="Arial"/>
          <w:sz w:val="24"/>
          <w:szCs w:val="24"/>
          <w:lang w:eastAsia="ro-RO"/>
        </w:rPr>
        <w:br/>
        <w:t xml:space="preserve">• Diversificarea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dezvoltarea de servicii sociale specializate destinate persoanelor vârstnice </w:t>
      </w:r>
      <w:proofErr w:type="spellStart"/>
      <w:r w:rsidRPr="0045732C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45732C">
        <w:rPr>
          <w:rFonts w:ascii="Arial" w:eastAsia="Times New Roman" w:hAnsi="Arial" w:cs="Arial"/>
          <w:sz w:val="24"/>
          <w:szCs w:val="24"/>
          <w:lang w:eastAsia="ro-RO"/>
        </w:rPr>
        <w:t xml:space="preserve"> persoanelor cu handicap;</w:t>
      </w:r>
      <w:r w:rsidRPr="0045732C">
        <w:rPr>
          <w:rFonts w:ascii="Arial" w:eastAsia="Times New Roman" w:hAnsi="Arial" w:cs="Arial"/>
          <w:sz w:val="24"/>
          <w:szCs w:val="24"/>
          <w:lang w:eastAsia="ro-RO"/>
        </w:rPr>
        <w:br/>
        <w:t>• Consolidarea parteneriatului public-privat în furnizarea de servicii sociale destinate adultului aflat în dificultate;</w:t>
      </w:r>
    </w:p>
    <w:p w14:paraId="4D9A8967" w14:textId="77777777" w:rsidR="006703B2" w:rsidRPr="0045732C" w:rsidRDefault="006703B2" w:rsidP="0045732C">
      <w:pPr>
        <w:shd w:val="clear" w:color="auto" w:fill="FFFFFF"/>
        <w:spacing w:before="0" w:beforeAutospacing="0" w:afterAutospacing="0" w:line="336" w:lineRule="atLeast"/>
        <w:jc w:val="left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B5EAD7F" w14:textId="77777777" w:rsidR="006703B2" w:rsidRPr="006703B2" w:rsidRDefault="006703B2" w:rsidP="006703B2">
      <w:pPr>
        <w:shd w:val="clear" w:color="auto" w:fill="FFFFFF"/>
        <w:spacing w:before="0" w:beforeAutospacing="0" w:afterAutospacing="0" w:line="288" w:lineRule="atLeast"/>
        <w:textAlignment w:val="baseline"/>
        <w:outlineLvl w:val="3"/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o-RO"/>
        </w:rPr>
      </w:pPr>
      <w:r w:rsidRPr="006703B2"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o-RO"/>
        </w:rPr>
        <w:t>ACTIVITĂȚI SPECIFICE</w:t>
      </w:r>
    </w:p>
    <w:p w14:paraId="7E590A44" w14:textId="77777777" w:rsidR="006703B2" w:rsidRPr="006703B2" w:rsidRDefault="006703B2" w:rsidP="006703B2">
      <w:pPr>
        <w:shd w:val="clear" w:color="auto" w:fill="FFFFFF"/>
        <w:spacing w:before="18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6703B2">
        <w:rPr>
          <w:rFonts w:ascii="Arial" w:eastAsia="Times New Roman" w:hAnsi="Arial" w:cs="Arial"/>
          <w:sz w:val="24"/>
          <w:szCs w:val="24"/>
          <w:lang w:eastAsia="ro-RO"/>
        </w:rPr>
        <w:t>Activitățile principale pe care le efectuăm și care vin în susținerea obiectivelor pe care ni le-am propus sunt următoarele:</w:t>
      </w:r>
    </w:p>
    <w:p w14:paraId="13A9CA2A" w14:textId="77777777" w:rsidR="006703B2" w:rsidRPr="006703B2" w:rsidRDefault="006703B2" w:rsidP="006703B2">
      <w:pPr>
        <w:shd w:val="clear" w:color="auto" w:fill="FFFFFF"/>
        <w:spacing w:before="18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• Prevenirea instituționalizării prin întărirea suportului metodologic acordat în cadrul întâlnirilor periodice cu serviciile publice de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asistenţă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socială de la nivelul autorităților locale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creşterea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gradului de informare a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populaţiei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vulnerabile cu privire la prevenirea abandonului copiilor sau persoanelor adulte marginalizate;</w:t>
      </w:r>
    </w:p>
    <w:p w14:paraId="75A28EDB" w14:textId="77777777" w:rsidR="006703B2" w:rsidRPr="006703B2" w:rsidRDefault="006703B2" w:rsidP="006703B2">
      <w:pPr>
        <w:shd w:val="clear" w:color="auto" w:fill="FFFFFF"/>
        <w:spacing w:before="18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• Scăderea duratei de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şedere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a copiilor în sistemul de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protecţie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specială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reducerea numărului de copii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aflaţi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în prezent cu măsură de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protecţie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specială, prin integrarea / reintegrarea în familie a copiilor cu măsură de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protecţie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, reintegrarea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socio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-profesională,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adopţia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, având o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intervenţie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unitară în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situaţia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copilului de vârstă mică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a mamei predispusă la abandonul copilului;</w:t>
      </w:r>
      <w:r w:rsidRPr="006703B2">
        <w:rPr>
          <w:rFonts w:ascii="Arial" w:eastAsia="Times New Roman" w:hAnsi="Arial" w:cs="Arial"/>
          <w:sz w:val="24"/>
          <w:szCs w:val="24"/>
          <w:lang w:eastAsia="ro-RO"/>
        </w:rPr>
        <w:br/>
        <w:t>• Întărirea rețelei de Asistenți Maternali Profesioniști: recrutare periodică și formarea acestora pentru îngrijirea copilului cu sau fără dizabilități;</w:t>
      </w:r>
    </w:p>
    <w:p w14:paraId="20EB7070" w14:textId="77777777" w:rsidR="006703B2" w:rsidRPr="006703B2" w:rsidRDefault="006703B2" w:rsidP="006703B2">
      <w:pPr>
        <w:shd w:val="clear" w:color="auto" w:fill="FFFFFF"/>
        <w:spacing w:before="18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6703B2">
        <w:rPr>
          <w:rFonts w:ascii="Arial" w:eastAsia="Times New Roman" w:hAnsi="Arial" w:cs="Arial"/>
          <w:sz w:val="24"/>
          <w:szCs w:val="24"/>
          <w:lang w:eastAsia="ro-RO"/>
        </w:rPr>
        <w:lastRenderedPageBreak/>
        <w:t xml:space="preserve">• Implementarea standardelor pentru formarea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consolidarea deprinderilor de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viaţă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independentă pentru tinerii din sistemul de protecție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implementarea standardelor specifice sistemului de protecție de tip rezidențial, intervenția fiind făcută la nivel multidisciplinar de către toți specialiștii implicați în îngrijirea directă a copilului sau tânărului;</w:t>
      </w:r>
    </w:p>
    <w:p w14:paraId="588ADA51" w14:textId="034534C9" w:rsidR="006703B2" w:rsidRPr="006703B2" w:rsidRDefault="006703B2" w:rsidP="006703B2">
      <w:pPr>
        <w:shd w:val="clear" w:color="auto" w:fill="FFFFFF"/>
        <w:spacing w:before="18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• Prevenirea și combaterea acțiunilor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a comportamentelor deviante ale copiilor prin desfășurarea unor acțiuni periodice, anuale, de prevenire în școli, în parteneriat cu alte instituții publice sau private;</w:t>
      </w:r>
    </w:p>
    <w:p w14:paraId="14545763" w14:textId="77777777" w:rsidR="006703B2" w:rsidRPr="006703B2" w:rsidRDefault="006703B2" w:rsidP="006703B2">
      <w:pPr>
        <w:shd w:val="clear" w:color="auto" w:fill="FFFFFF"/>
        <w:spacing w:before="18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6703B2">
        <w:rPr>
          <w:rFonts w:ascii="Arial" w:eastAsia="Times New Roman" w:hAnsi="Arial" w:cs="Arial"/>
          <w:sz w:val="24"/>
          <w:szCs w:val="24"/>
          <w:lang w:eastAsia="ro-RO"/>
        </w:rPr>
        <w:t>• Facilitarea accesului la serviciile sociale a persoanelor adulte aflate în dificultate: consiliere, evaluare, întocmirea documentației specifice.</w:t>
      </w:r>
    </w:p>
    <w:p w14:paraId="0C404C1B" w14:textId="77777777" w:rsidR="006703B2" w:rsidRPr="006703B2" w:rsidRDefault="006703B2" w:rsidP="006703B2">
      <w:pPr>
        <w:shd w:val="clear" w:color="auto" w:fill="FFFFFF"/>
        <w:spacing w:before="18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• Organizarea de evenimente pentru beneficiarii sistemului de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protecţie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specială, diversificarea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activitaţilor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pentru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creşterea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vizibilităţii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acestora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a creșterii încrederii beneficiarilor în serviciile oferite: accesul comunității la unitățile rezidențiale din subordinea DGASPC cu ocazia zilelor porților deschise;</w:t>
      </w:r>
    </w:p>
    <w:p w14:paraId="72F4A45B" w14:textId="77777777" w:rsidR="006703B2" w:rsidRPr="006703B2" w:rsidRDefault="006703B2" w:rsidP="006703B2">
      <w:pPr>
        <w:shd w:val="clear" w:color="auto" w:fill="FFFFFF"/>
        <w:spacing w:before="18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6703B2">
        <w:rPr>
          <w:rFonts w:ascii="Arial" w:eastAsia="Times New Roman" w:hAnsi="Arial" w:cs="Arial"/>
          <w:sz w:val="24"/>
          <w:szCs w:val="24"/>
          <w:lang w:eastAsia="ro-RO"/>
        </w:rPr>
        <w:t>• Coordonează și monitorizează stadiul implementării standardelor de calitate pentru serviciile destinate persoanelor adulte aflate în sistem rezidențial și identifică periodic nevoile beneficiarilor;</w:t>
      </w:r>
    </w:p>
    <w:p w14:paraId="38EBD54E" w14:textId="654DC111" w:rsidR="006703B2" w:rsidRPr="006703B2" w:rsidRDefault="006703B2" w:rsidP="006703B2">
      <w:pPr>
        <w:shd w:val="clear" w:color="auto" w:fill="FFFFFF"/>
        <w:spacing w:before="180" w:beforeAutospacing="0" w:afterAutospacing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• Dezvoltă parteneriate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colaborează cu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organizaţii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neguvernamentale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alţi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reprezentanţi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ai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societăţii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civile în vederea acordării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diversificării serviciilor sociale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a serviciilor destinate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protecţiei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familiei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a copilului, prevenirii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combaterii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violenţei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domestice, în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funcţie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de nevoile </w:t>
      </w:r>
      <w:proofErr w:type="spellStart"/>
      <w:r w:rsidRPr="006703B2">
        <w:rPr>
          <w:rFonts w:ascii="Arial" w:eastAsia="Times New Roman" w:hAnsi="Arial" w:cs="Arial"/>
          <w:sz w:val="24"/>
          <w:szCs w:val="24"/>
          <w:lang w:eastAsia="ro-RO"/>
        </w:rPr>
        <w:t>comunităţii</w:t>
      </w:r>
      <w:proofErr w:type="spellEnd"/>
      <w:r w:rsidRPr="006703B2">
        <w:rPr>
          <w:rFonts w:ascii="Arial" w:eastAsia="Times New Roman" w:hAnsi="Arial" w:cs="Arial"/>
          <w:sz w:val="24"/>
          <w:szCs w:val="24"/>
          <w:lang w:eastAsia="ro-RO"/>
        </w:rPr>
        <w:t xml:space="preserve"> locale.</w:t>
      </w:r>
    </w:p>
    <w:p w14:paraId="5E3281BD" w14:textId="77777777" w:rsidR="00263921" w:rsidRPr="006703B2" w:rsidRDefault="00263921" w:rsidP="0045732C">
      <w:pPr>
        <w:jc w:val="left"/>
        <w:rPr>
          <w:rFonts w:ascii="Arial" w:hAnsi="Arial" w:cs="Arial"/>
          <w:sz w:val="24"/>
          <w:szCs w:val="24"/>
        </w:rPr>
      </w:pPr>
    </w:p>
    <w:sectPr w:rsidR="00263921" w:rsidRPr="006703B2" w:rsidSect="00263921">
      <w:pgSz w:w="11907" w:h="16839" w:code="9"/>
      <w:pgMar w:top="907" w:right="1151" w:bottom="144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2B"/>
    <w:rsid w:val="00263921"/>
    <w:rsid w:val="0045732C"/>
    <w:rsid w:val="006703B2"/>
    <w:rsid w:val="006E7813"/>
    <w:rsid w:val="007464B7"/>
    <w:rsid w:val="007F6126"/>
    <w:rsid w:val="0097342B"/>
    <w:rsid w:val="00BE1668"/>
    <w:rsid w:val="00D0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DE0A"/>
  <w15:chartTrackingRefBased/>
  <w15:docId w15:val="{BA92E4AC-D48D-4CBC-BC06-8EB1B43E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3921"/>
    <w:rPr>
      <w:b/>
      <w:bCs/>
    </w:rPr>
  </w:style>
  <w:style w:type="paragraph" w:styleId="NoSpacing">
    <w:name w:val="No Spacing"/>
    <w:uiPriority w:val="1"/>
    <w:qFormat/>
    <w:rsid w:val="00263921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1386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Tamas</dc:creator>
  <cp:keywords/>
  <dc:description/>
  <cp:lastModifiedBy>Camelia Tamas</cp:lastModifiedBy>
  <cp:revision>6</cp:revision>
  <dcterms:created xsi:type="dcterms:W3CDTF">2022-11-15T09:09:00Z</dcterms:created>
  <dcterms:modified xsi:type="dcterms:W3CDTF">2022-11-15T09:17:00Z</dcterms:modified>
</cp:coreProperties>
</file>