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BD2E" w14:textId="77777777" w:rsidR="0014287E" w:rsidRPr="000E5D21" w:rsidRDefault="00414045" w:rsidP="00B041B0">
      <w:pPr>
        <w:ind w:left="-540"/>
        <w:jc w:val="center"/>
        <w:rPr>
          <w:b/>
          <w:sz w:val="20"/>
          <w:szCs w:val="20"/>
          <w:lang w:val="ro-RO"/>
        </w:rPr>
      </w:pPr>
      <w:r>
        <w:rPr>
          <w:rFonts w:ascii="Arial" w:hAnsi="Arial" w:cs="Arial"/>
          <w:b/>
          <w:noProof/>
          <w:sz w:val="40"/>
          <w:szCs w:val="40"/>
          <w:lang w:val="ro-RO"/>
        </w:rPr>
        <w:pict w14:anchorId="14BBEF9A"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.25pt;margin-top:-5.5pt;width:240.85pt;height:48.15pt;z-index:251657728" filled="f" stroked="f">
            <v:textbox style="mso-next-textbox:#_x0000_s1271">
              <w:txbxContent>
                <w:p w14:paraId="6088E2B6" w14:textId="77777777" w:rsidR="006325A7" w:rsidRPr="009B4D4B" w:rsidRDefault="006325A7" w:rsidP="003A35CE">
                  <w:pPr>
                    <w:rPr>
                      <w:b/>
                      <w:sz w:val="16"/>
                      <w:szCs w:val="16"/>
                    </w:rPr>
                  </w:pPr>
                  <w:r w:rsidRPr="009B4D4B">
                    <w:rPr>
                      <w:b/>
                      <w:sz w:val="16"/>
                      <w:szCs w:val="16"/>
                    </w:rPr>
                    <w:t xml:space="preserve">ROMÂNIA </w:t>
                  </w:r>
                  <w:r w:rsidRPr="009B4D4B">
                    <w:rPr>
                      <w:b/>
                      <w:sz w:val="16"/>
                      <w:szCs w:val="16"/>
                    </w:rPr>
                    <w:tab/>
                  </w:r>
                </w:p>
                <w:p w14:paraId="7E6E41BF" w14:textId="77777777" w:rsidR="006325A7" w:rsidRPr="009B4D4B" w:rsidRDefault="006325A7" w:rsidP="003A35CE">
                  <w:pPr>
                    <w:rPr>
                      <w:b/>
                      <w:sz w:val="16"/>
                      <w:szCs w:val="16"/>
                    </w:rPr>
                  </w:pPr>
                  <w:r w:rsidRPr="009B4D4B">
                    <w:rPr>
                      <w:b/>
                      <w:sz w:val="16"/>
                      <w:szCs w:val="16"/>
                    </w:rPr>
                    <w:t>JUDEŢUL CLUJ</w:t>
                  </w:r>
                </w:p>
                <w:p w14:paraId="66DD3039" w14:textId="77777777" w:rsidR="006325A7" w:rsidRPr="00545F48" w:rsidRDefault="006325A7" w:rsidP="003A35CE">
                  <w:pPr>
                    <w:rPr>
                      <w:b/>
                      <w:sz w:val="16"/>
                      <w:szCs w:val="16"/>
                      <w:lang w:val="ro-RO"/>
                    </w:rPr>
                  </w:pPr>
                  <w:r w:rsidRPr="009B4D4B">
                    <w:rPr>
                      <w:b/>
                      <w:sz w:val="16"/>
                      <w:szCs w:val="16"/>
                    </w:rPr>
                    <w:t>CONSILIUL JUDE</w:t>
                  </w:r>
                  <w:r w:rsidRPr="009B4D4B">
                    <w:rPr>
                      <w:b/>
                      <w:sz w:val="16"/>
                      <w:szCs w:val="16"/>
                      <w:lang w:val="ro-RO"/>
                    </w:rPr>
                    <w:t>Ţ</w:t>
                  </w:r>
                  <w:r w:rsidRPr="009B4D4B">
                    <w:rPr>
                      <w:b/>
                      <w:sz w:val="16"/>
                      <w:szCs w:val="16"/>
                    </w:rPr>
                    <w:t>EAN</w:t>
                  </w:r>
                </w:p>
              </w:txbxContent>
            </v:textbox>
          </v:shape>
        </w:pict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b/>
          <w:sz w:val="20"/>
          <w:szCs w:val="20"/>
          <w:lang w:val="ro-RO"/>
        </w:rPr>
        <w:t>Anexa nr</w:t>
      </w:r>
      <w:r w:rsidR="000F692E" w:rsidRPr="00874350">
        <w:rPr>
          <w:b/>
          <w:sz w:val="20"/>
          <w:szCs w:val="20"/>
          <w:lang w:val="ro-RO"/>
        </w:rPr>
        <w:t>.</w:t>
      </w:r>
      <w:r w:rsidR="000E5D21" w:rsidRPr="00874350">
        <w:rPr>
          <w:b/>
          <w:sz w:val="20"/>
          <w:szCs w:val="20"/>
          <w:lang w:val="ro-RO"/>
        </w:rPr>
        <w:t>1</w:t>
      </w:r>
    </w:p>
    <w:p w14:paraId="37D33400" w14:textId="5AF47B55" w:rsidR="0014287E" w:rsidRPr="000E5D21" w:rsidRDefault="00414045" w:rsidP="00754DC8">
      <w:pPr>
        <w:ind w:left="5220" w:firstLine="540"/>
        <w:rPr>
          <w:sz w:val="20"/>
          <w:szCs w:val="20"/>
          <w:lang w:val="ro-RO"/>
        </w:rPr>
      </w:pPr>
      <w:r>
        <w:rPr>
          <w:b/>
          <w:noProof/>
          <w:sz w:val="22"/>
          <w:szCs w:val="22"/>
          <w:lang w:val="ro-RO"/>
        </w:rPr>
        <w:pict w14:anchorId="08E3B10E">
          <v:shape id="_x0000_s1209" type="#_x0000_t202" style="position:absolute;left:0;text-align:left;margin-left:675pt;margin-top:13pt;width:104.4pt;height:45pt;z-index:251656704" filled="f" stroked="f">
            <v:textbox style="mso-next-textbox:#_x0000_s1209">
              <w:txbxContent>
                <w:p w14:paraId="03911A38" w14:textId="77777777" w:rsidR="006325A7" w:rsidRPr="00C164DF" w:rsidRDefault="006325A7" w:rsidP="0021642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  <w:r w:rsidR="00FC7182">
        <w:rPr>
          <w:b/>
          <w:sz w:val="22"/>
          <w:szCs w:val="22"/>
          <w:lang w:val="ro-RO"/>
        </w:rPr>
        <w:t xml:space="preserve">          </w:t>
      </w:r>
      <w:r>
        <w:rPr>
          <w:b/>
          <w:sz w:val="22"/>
          <w:szCs w:val="22"/>
          <w:lang w:val="ro-RO"/>
        </w:rPr>
        <w:t xml:space="preserve">    </w:t>
      </w:r>
      <w:r w:rsidR="006655A8" w:rsidRPr="000E5D21">
        <w:rPr>
          <w:b/>
          <w:sz w:val="22"/>
          <w:szCs w:val="22"/>
          <w:lang w:val="ro-RO"/>
        </w:rPr>
        <w:t>ORGANIGRAM</w:t>
      </w:r>
      <w:r w:rsidR="007E5784" w:rsidRPr="000E5D21">
        <w:rPr>
          <w:b/>
          <w:sz w:val="22"/>
          <w:szCs w:val="22"/>
          <w:lang w:val="ro-RO"/>
        </w:rPr>
        <w:t>A</w:t>
      </w:r>
      <w:r w:rsidR="009641DE" w:rsidRPr="000E5D21">
        <w:rPr>
          <w:b/>
          <w:sz w:val="20"/>
          <w:szCs w:val="20"/>
          <w:lang w:val="ro-RO"/>
        </w:rPr>
        <w:t xml:space="preserve"> </w:t>
      </w:r>
      <w:r w:rsidR="00FC7182">
        <w:rPr>
          <w:b/>
          <w:sz w:val="20"/>
          <w:szCs w:val="20"/>
          <w:lang w:val="ro-RO"/>
        </w:rPr>
        <w:t xml:space="preserve">                                                                                         la </w:t>
      </w:r>
      <w:r w:rsidR="009641DE" w:rsidRPr="000E5D21">
        <w:rPr>
          <w:b/>
          <w:sz w:val="20"/>
          <w:szCs w:val="20"/>
          <w:lang w:val="ro-RO"/>
        </w:rPr>
        <w:t>Hotărârea nr. ___</w:t>
      </w:r>
      <w:r w:rsidR="009641DE" w:rsidRPr="000E5D21">
        <w:rPr>
          <w:b/>
          <w:sz w:val="20"/>
          <w:szCs w:val="20"/>
          <w:lang w:val="ro-RO"/>
        </w:rPr>
        <w:softHyphen/>
      </w:r>
      <w:r w:rsidR="009641DE" w:rsidRPr="000E5D21">
        <w:rPr>
          <w:b/>
          <w:sz w:val="20"/>
          <w:szCs w:val="20"/>
          <w:lang w:val="ro-RO"/>
        </w:rPr>
        <w:softHyphen/>
      </w:r>
      <w:r w:rsidR="009641DE" w:rsidRPr="000E5D21">
        <w:rPr>
          <w:b/>
          <w:sz w:val="20"/>
          <w:szCs w:val="20"/>
          <w:lang w:val="ro-RO"/>
        </w:rPr>
        <w:softHyphen/>
        <w:t>__/</w:t>
      </w:r>
      <w:r w:rsidR="00AD6DFF">
        <w:rPr>
          <w:b/>
          <w:sz w:val="20"/>
          <w:szCs w:val="20"/>
          <w:lang w:val="ro-RO"/>
        </w:rPr>
        <w:t>202</w:t>
      </w:r>
      <w:r w:rsidR="00A940F3">
        <w:rPr>
          <w:b/>
          <w:sz w:val="20"/>
          <w:szCs w:val="20"/>
          <w:lang w:val="ro-RO"/>
        </w:rPr>
        <w:t>3</w:t>
      </w:r>
    </w:p>
    <w:p w14:paraId="3C7EB6DF" w14:textId="520B9445" w:rsidR="000F692E" w:rsidRPr="000E5D21" w:rsidRDefault="00D364DD" w:rsidP="000F692E">
      <w:pPr>
        <w:ind w:left="4500" w:firstLine="720"/>
        <w:rPr>
          <w:b/>
          <w:sz w:val="22"/>
          <w:szCs w:val="22"/>
          <w:lang w:val="ro-RO"/>
        </w:rPr>
      </w:pPr>
      <w:r w:rsidRPr="000E5D21">
        <w:rPr>
          <w:b/>
          <w:sz w:val="22"/>
          <w:szCs w:val="22"/>
          <w:lang w:val="ro-RO"/>
        </w:rPr>
        <w:t>SPITALUL</w:t>
      </w:r>
      <w:r w:rsidR="0011380C" w:rsidRPr="000E5D21">
        <w:rPr>
          <w:b/>
          <w:sz w:val="22"/>
          <w:szCs w:val="22"/>
          <w:lang w:val="ro-RO"/>
        </w:rPr>
        <w:t>UI</w:t>
      </w:r>
      <w:r w:rsidR="006C250A">
        <w:rPr>
          <w:b/>
          <w:sz w:val="22"/>
          <w:szCs w:val="22"/>
          <w:lang w:val="ro-RO"/>
        </w:rPr>
        <w:t xml:space="preserve"> </w:t>
      </w:r>
      <w:r w:rsidR="000F692E" w:rsidRPr="000E5D21">
        <w:rPr>
          <w:b/>
          <w:sz w:val="22"/>
          <w:szCs w:val="22"/>
          <w:lang w:val="ro-RO"/>
        </w:rPr>
        <w:t>CLINIC DE PNEUMOFTIZIOLOGIE</w:t>
      </w:r>
    </w:p>
    <w:p w14:paraId="643A6A44" w14:textId="77777777" w:rsidR="000601B2" w:rsidRPr="000E5D21" w:rsidRDefault="00754DC8" w:rsidP="000601B2">
      <w:pPr>
        <w:ind w:left="5220" w:firstLine="540"/>
        <w:rPr>
          <w:b/>
          <w:sz w:val="22"/>
          <w:szCs w:val="22"/>
          <w:lang w:val="ro-RO"/>
        </w:rPr>
      </w:pPr>
      <w:r w:rsidRPr="000E5D21">
        <w:rPr>
          <w:b/>
          <w:sz w:val="22"/>
          <w:szCs w:val="22"/>
          <w:lang w:val="ro-RO"/>
        </w:rPr>
        <w:t>,,LEON DANIELLO”</w:t>
      </w:r>
      <w:r w:rsidR="000F692E" w:rsidRPr="000E5D21">
        <w:rPr>
          <w:b/>
          <w:sz w:val="22"/>
          <w:szCs w:val="22"/>
          <w:lang w:val="ro-RO"/>
        </w:rPr>
        <w:t xml:space="preserve"> CLUJ-NAPOC</w:t>
      </w:r>
      <w:r w:rsidR="00363A12" w:rsidRPr="000E5D21">
        <w:rPr>
          <w:b/>
          <w:sz w:val="22"/>
          <w:szCs w:val="22"/>
          <w:lang w:val="ro-RO"/>
        </w:rPr>
        <w:t>A</w:t>
      </w:r>
    </w:p>
    <w:p w14:paraId="300BAA11" w14:textId="57A40B8D" w:rsidR="0014287E" w:rsidRPr="005853E0" w:rsidRDefault="007E77EC" w:rsidP="000601B2">
      <w:pPr>
        <w:rPr>
          <w:sz w:val="16"/>
          <w:szCs w:val="16"/>
        </w:rPr>
      </w:pPr>
      <w:r w:rsidRPr="005853E0">
        <w:rPr>
          <w:sz w:val="16"/>
          <w:szCs w:val="16"/>
          <w:lang w:val="ro-RO"/>
        </w:rPr>
        <w:t>Total posturi</w:t>
      </w:r>
      <w:r w:rsidR="009B4D4B" w:rsidRPr="005853E0">
        <w:rPr>
          <w:sz w:val="16"/>
          <w:szCs w:val="16"/>
        </w:rPr>
        <w:t>:</w:t>
      </w:r>
      <w:r w:rsidR="00076E52" w:rsidRPr="005853E0">
        <w:rPr>
          <w:sz w:val="16"/>
          <w:szCs w:val="16"/>
          <w:lang w:val="ro-RO"/>
        </w:rPr>
        <w:t>5</w:t>
      </w:r>
      <w:r w:rsidR="00010E53" w:rsidRPr="005853E0">
        <w:rPr>
          <w:sz w:val="16"/>
          <w:szCs w:val="16"/>
          <w:lang w:val="ro-RO"/>
        </w:rPr>
        <w:t>9</w:t>
      </w:r>
      <w:r w:rsidR="00644087">
        <w:rPr>
          <w:sz w:val="16"/>
          <w:szCs w:val="16"/>
          <w:lang w:val="ro-RO"/>
        </w:rPr>
        <w:t>6</w:t>
      </w:r>
      <w:r w:rsidR="004C10C4" w:rsidRPr="005853E0">
        <w:rPr>
          <w:sz w:val="16"/>
          <w:szCs w:val="16"/>
          <w:lang w:val="ro-RO"/>
        </w:rPr>
        <w:t>,5</w:t>
      </w:r>
    </w:p>
    <w:p w14:paraId="4A880F37" w14:textId="2258AC34" w:rsidR="009B4D4B" w:rsidRPr="005853E0" w:rsidRDefault="009B4D4B" w:rsidP="000E5D21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644087">
        <w:rPr>
          <w:sz w:val="16"/>
          <w:szCs w:val="16"/>
        </w:rPr>
        <w:t>4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77777777" w:rsidR="009B4D4B" w:rsidRDefault="009B4D4B" w:rsidP="000601B2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933AAB" w:rsidRPr="005853E0">
        <w:rPr>
          <w:sz w:val="16"/>
          <w:szCs w:val="16"/>
        </w:rPr>
        <w:t>30</w:t>
      </w:r>
      <w:r w:rsidR="005737AB" w:rsidRPr="005853E0">
        <w:rPr>
          <w:sz w:val="16"/>
          <w:szCs w:val="16"/>
        </w:rPr>
        <w:t>2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proofErr w:type="gramStart"/>
      <w:r w:rsidR="00E32461">
        <w:rPr>
          <w:sz w:val="16"/>
          <w:szCs w:val="16"/>
        </w:rPr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proofErr w:type="gramEnd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p w14:paraId="3A380235" w14:textId="77777777" w:rsidR="00DB6831" w:rsidRPr="005853E0" w:rsidRDefault="00DB6831" w:rsidP="000601B2">
      <w:pPr>
        <w:rPr>
          <w:sz w:val="16"/>
          <w:szCs w:val="16"/>
          <w:lang w:val="ro-RO"/>
        </w:rPr>
      </w:pPr>
    </w:p>
    <w:bookmarkStart w:id="0" w:name="_Hlk103938762"/>
    <w:p w14:paraId="11B97091" w14:textId="77777777" w:rsidR="0014287E" w:rsidRPr="000E5D21" w:rsidRDefault="00414045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1276" editas="orgchart" style="width:843.25pt;height:428.65pt;mso-position-horizontal-relative:char;mso-position-vertical-relative:line" coordorigin="38,2017" coordsize="16865,8573">
            <o:lock v:ext="edit" aspectratio="t"/>
            <o:diagram v:ext="edit" dgmstyle="16" dgmscalex="153489" dgmscaley="312129" dgmfontsize="28" constrainbounds="0,0,0,0" autolayout="f">
              <o:relationtable v:ext="edit">
                <o:rel v:ext="edit" idsrc="#_s1307" iddest="#_s1307"/>
                <o:rel v:ext="edit" idsrc="#_s1440" iddest="#_s1307" idcntr="#_s1441"/>
                <o:rel v:ext="edit" idsrc="#_s1459" iddest="#_s1307" idcntr="#_s1460"/>
                <o:rel v:ext="edit" idsrc="#_s1462" iddest="#_s1307" idcntr="#_s1463"/>
                <o:rel v:ext="edit" idsrc="#_s1518" iddest="#_s1307" idcntr="#_s1519"/>
                <o:rel v:ext="edit" idsrc="#_s1521" iddest="#_s1307" idcntr="#_s1522"/>
                <o:rel v:ext="edit" idsrc="#_s1536" iddest="#_s1307" idcntr="#_s1537"/>
                <o:rel v:ext="edit" idsrc="#_s1543" iddest="#_s1307" idcntr="#_s1544"/>
                <o:rel v:ext="edit" idsrc="#_s1582" iddest="#_s1307" idcntr="#_s1583"/>
                <o:rel v:ext="edit" idsrc="#_s1585" iddest="#_s1307" idcntr="#_s1586"/>
                <o:rel v:ext="edit" idsrc="#_s1587" iddest="#_s1307" idcntr="#_s1588"/>
                <o:rel v:ext="edit" idsrc="#_s1538" iddest="#_s1536" idcntr="#_s1539"/>
                <o:rel v:ext="edit" idsrc="#_s1548" iddest="#_s1536" idcntr="#_s1549"/>
                <o:rel v:ext="edit" idsrc="#_s1550" iddest="#_s1536" idcntr="#_s1551"/>
                <o:rel v:ext="edit" idsrc="#_s1552" iddest="#_s1536" idcntr="#_s1553"/>
                <o:rel v:ext="edit" idsrc="#_s1555" iddest="#_s1536" idcntr="#_s1556"/>
                <o:rel v:ext="edit" idsrc="#_s1557" iddest="#_s1536" idcntr="#_s1558"/>
                <o:rel v:ext="edit" idsrc="#_s1559" iddest="#_s1536" idcntr="#_s1560"/>
                <o:rel v:ext="edit" idsrc="#_s1561" iddest="#_s1536" idcntr="#_s1562"/>
                <o:rel v:ext="edit" idsrc="#_s1564" iddest="#_s1536" idcntr="#_s1565"/>
                <o:rel v:ext="edit" idsrc="#_s1566" iddest="#_s1536" idcntr="#_s1567"/>
                <o:rel v:ext="edit" idsrc="#_s1568" iddest="#_s1536" idcntr="#_s1569"/>
                <o:rel v:ext="edit" idsrc="#_s1570" iddest="#_s1536" idcntr="#_s1571"/>
                <o:rel v:ext="edit" idsrc="#_s1572" iddest="#_s1536" idcntr="#_s1573"/>
                <o:rel v:ext="edit" idsrc="#_s1574" iddest="#_s1536" idcntr="#_s1575"/>
                <o:rel v:ext="edit" idsrc="#_s1576" iddest="#_s1536" idcntr="#_s1577"/>
                <o:rel v:ext="edit" idsrc="#_s1578" iddest="#_s1536" idcntr="#_s1579"/>
                <o:rel v:ext="edit" idsrc="#_s1580" iddest="#_s1536" idcntr="#_s1581"/>
                <o:rel v:ext="edit" idsrc="#_s1589" iddest="#_s1536" idcntr="#_s1590"/>
                <o:rel v:ext="edit" idsrc="#_s1591" iddest="#_s1536" idcntr="#_s1592"/>
                <o:rel v:ext="edit" idsrc="#_s1593" iddest="#_s1536" idcntr="#_s1594"/>
                <o:rel v:ext="edit" idsrc="#_s1595" iddest="#_s1536" idcntr="#_s1596"/>
                <o:rel v:ext="edit" idsrc="#_s1602" iddest="#_s1536" idcntr="#_s1603"/>
                <o:rel v:ext="edit" idsrc="#_s1604" iddest="#_s1536" idcntr="#_s1605"/>
                <o:rel v:ext="edit" idsrc="#_s1607" iddest="#_s1536" idcntr="#_s1608"/>
                <o:rel v:ext="edit" idsrc="#_s1612" iddest="#_s1589" idcntr="#_s161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7" type="#_x0000_t75" style="position:absolute;left:38;top:2017;width:16865;height:8573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613" o:spid="_x0000_s1613" type="#_x0000_t34" style="position:absolute;left:13475;top:5226;width:1194;height:2362;rotation:270;flip:x" o:connectortype="elbow" adj="3256,63456,-275934" strokeweight=".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8" o:spid="_x0000_s1608" type="#_x0000_t33" style="position:absolute;left:3727;top:5803;width:285;height:3448;rotation:180" o:connectortype="elbow" adj="-304067,-56825,-304067" strokeweight=".5pt"/>
            <v:shape id="_s1605" o:spid="_x0000_s1605" type="#_x0000_t33" style="position:absolute;left:10513;top:7403;width:355;height:597;rotation:180" o:connectortype="elbow" adj="-661264,-287095,-661264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3" o:spid="_x0000_s1603" type="#_x0000_t32" style="position:absolute;left:9938;top:7978;width:1151;height:1;rotation:270" o:connectortype="elbow" adj="-197290,-1,-197290" strokeweight=".5pt"/>
            <v:shape id="_s1596" o:spid="_x0000_s1596" type="#_x0000_t33" style="position:absolute;left:10182;top:7403;width:331;height:597;flip:y" o:connectortype="elbow" adj="-664445,287095,-664445" strokeweight=".5pt"/>
            <v:shape id="_s1594" o:spid="_x0000_s1594" type="#_x0000_t34" style="position:absolute;left:11105;top:5218;width:1194;height:2378;rotation:270" o:connectortype="elbow" adj="3256,-63029,-190185" strokeweight=".5pt"/>
            <v:shape id="_s1592" o:spid="_x0000_s1592" type="#_x0000_t34" style="position:absolute;left:12291;top:6404;width:1194;height:6;rotation:270" o:connectortype="elbow" adj="3256,-24980400,-233095" strokeweight=".5pt"/>
            <v:shape id="_s1590" o:spid="_x0000_s1590" type="#_x0000_t33" style="position:absolute;left:11146;top:3663;width:238;height:3252;rotation:270;flip:x" o:connectortype="elbow" adj="-1169939,35489,-1169939" strokeweight=".5pt"/>
            <v:shape id="_s1588" o:spid="_x0000_s1588" type="#_x0000_t33" style="position:absolute;left:8463;top:2484;width:3573;height:2007;rotation:180" o:connectortype="elbow" adj="-72762,-46396,-72762" strokeweight=".5pt"/>
            <v:shape id="_s1586" o:spid="_x0000_s1586" type="#_x0000_t33" style="position:absolute;left:8463;top:2484;width:3554;height:1003;rotation:180" o:connectortype="elbow" adj="-73035,-71218,-73035" strokeweight=".5pt"/>
            <v:shape id="_s1583" o:spid="_x0000_s1583" type="#_x0000_t33" style="position:absolute;left:8463;top:2484;width:3554;height:499;rotation:180" o:connectortype="elbow" adj="-73035,-121332,-73035" strokeweight=".5pt"/>
            <v:shape id="_s1581" o:spid="_x0000_s1581" type="#_x0000_t33" style="position:absolute;left:3727;top:5803;width:285;height:4518;rotation:180" o:connectortype="elbow" adj="-304067,-48153,-304067" strokeweight=".5pt"/>
            <v:shape id="_s1579" o:spid="_x0000_s1579" type="#_x0000_t33" style="position:absolute;left:3727;top:5803;width:285;height:3972;rotation:180" o:connectortype="elbow" adj="-304067,-52178,-304067" strokeweight=".5pt"/>
            <v:shape id="_s1577" o:spid="_x0000_s1577" type="#_x0000_t33" style="position:absolute;left:3727;top:5803;width:285;height:2938;rotation:180" o:connectortype="elbow" adj="-304067,-62940,-304067" strokeweight=".5pt"/>
            <v:shape id="_s1575" o:spid="_x0000_s1575" type="#_x0000_t33" style="position:absolute;left:3727;top:5803;width:285;height:2420;rotation:180" o:connectortype="elbow" adj="-304067,-71789,-304067" strokeweight=".5pt"/>
            <v:shape id="_s1573" o:spid="_x0000_s1573" type="#_x0000_t33" style="position:absolute;left:3727;top:5803;width:285;height:1910;rotation:180" o:connectortype="elbow" adj="-304067,-85190,-304067" strokeweight=".5pt"/>
            <v:shape id="_s1571" o:spid="_x0000_s1571" type="#_x0000_t33" style="position:absolute;left:3727;top:5803;width:285;height:1400;rotation:180" o:connectortype="elbow" adj="-304067,-108355,-304067" strokeweight=".5pt"/>
            <v:shape id="_s1569" o:spid="_x0000_s1569" type="#_x0000_t33" style="position:absolute;left:3727;top:5803;width:285;height:888;rotation:180" o:connectortype="elbow" adj="-304067,-158376,-304067" strokeweight=".5pt"/>
            <v:shape id="_s1567" o:spid="_x0000_s1567" type="#_x0000_t33" style="position:absolute;left:3727;top:5803;width:285;height:386;rotation:180" o:connectortype="elbow" adj="-304067,-336255,-304067" strokeweight=".5pt"/>
            <v:shape id="_s1565" o:spid="_x0000_s1565" type="#_x0000_t33" style="position:absolute;left:3429;top:5803;width:298;height:3975;flip:y" o:connectortype="elbow" adj="-248545,52155,-248545" strokeweight=".5pt"/>
            <v:shape id="_s1562" o:spid="_x0000_s1562" type="#_x0000_t33" style="position:absolute;left:3429;top:5803;width:298;height:3451;flip:y" o:connectortype="elbow" adj="-248545,57928,-248545" strokeweight=".5pt"/>
            <v:shape id="_s1560" o:spid="_x0000_s1560" type="#_x0000_t33" style="position:absolute;left:8463;top:2484;width:3571;height:1502;rotation:180" o:connectortype="elbow" adj="-72790,-54733,-72790" strokeweight=".5pt"/>
            <v:shape id="_s1558" o:spid="_x0000_s1558" type="#_x0000_t33" style="position:absolute;left:3429;top:5803;width:298;height:2940;flip:y" o:connectortype="elbow" adj="-248545,64242,-248545" strokeweight=".5pt"/>
            <v:shape id="_s1556" o:spid="_x0000_s1556" type="#_x0000_t33" style="position:absolute;left:3429;top:5803;width:298;height:2422;flip:y" o:connectortype="elbow" adj="-248545,73362,-248545" strokeweight=".5pt"/>
            <v:shape id="_s1553" o:spid="_x0000_s1553" type="#_x0000_t33" style="position:absolute;left:3429;top:5803;width:298;height:1913;flip:y" o:connectortype="elbow" adj="-248545,87134,-248545" strokeweight=".5pt"/>
            <v:shape id="_s1551" o:spid="_x0000_s1551" type="#_x0000_t33" style="position:absolute;left:3429;top:5803;width:298;height:1401;flip:y" o:connectortype="elbow" adj="-248545,111084,-248545" strokeweight=".5pt"/>
            <v:shape id="_s1549" o:spid="_x0000_s1549" type="#_x0000_t33" style="position:absolute;left:3429;top:5803;width:298;height:892;flip:y" o:connectortype="elbow" adj="-248545,162145,-248545" strokeweight=".5pt"/>
            <v:shape id="_s1544" o:spid="_x0000_s1544" type="#_x0000_t33" style="position:absolute;left:3429;top:5803;width:298;height:386;flip:y" o:connectortype="elbow" adj="-248545,346383,-248545" strokeweight=".5pt"/>
            <v:shape id="_s1539" o:spid="_x0000_s1539" type="#_x0000_t33" style="position:absolute;left:5388;top:3509;width:238;height:3559;rotation:270" o:connectortype="elbow" adj="-338249,-32773,-338249" strokeweight=".5pt"/>
            <v:shape id="_s1537" o:spid="_x0000_s1537" type="#_x0000_t32" style="position:absolute;left:7220;top:3727;width:2488;height:1;rotation:270" o:connectortype="elbow" adj="-73473,-1,-73473" strokeweight=".5pt"/>
            <v:shape id="_s1522" o:spid="_x0000_s1522" type="#_x0000_t33" style="position:absolute;left:4903;top:2484;width:3560;height:2005;flip:y" o:connectortype="elbow" adj="-29749,48274,-29749" strokeweight=".5pt"/>
            <v:shape id="_s1519" o:spid="_x0000_s1519" type="#_x0000_t33" style="position:absolute;left:4903;top:2484;width:3560;height:1504;flip:y" o:connectortype="elbow" adj="-29749,57160,-29749" strokeweight=".5pt"/>
            <v:shape id="_s1463" o:spid="_x0000_s1463" type="#_x0000_t33" style="position:absolute;left:4903;top:2484;width:3560;height:1003;flip:y" o:connectortype="elbow" adj="-29749,74922,-29749" strokeweight=".5pt"/>
            <v:shape id="_s1460" o:spid="_x0000_s1460" type="#_x0000_t33" style="position:absolute;left:4903;top:2484;width:3560;height:499;flip:y" o:connectortype="elbow" adj="-29749,128778,-29749" strokeweight=".5pt"/>
            <v:shape id="_s1441" o:spid="_x0000_s1441" type="#_x0000_t32" style="position:absolute;left:4889;top:2287;width:2397;height:1" o:connectortype="elbow" adj="-44056,-1,-44056" strokeweight=".5pt"/>
            <v:rect id="_s1307" o:spid="_x0000_s1307" style="position:absolute;left:7286;top:2089;width:2353;height:395;v-text-anchor:middle" o:dgmlayout="0" o:dgmnodekind="1" filled="f" strokeweight=".5pt">
              <v:textbox style="mso-next-textbox:#_s1307" inset="0,0,0,0">
                <w:txbxContent>
                  <w:p w14:paraId="65A1577F" w14:textId="77777777" w:rsidR="006325A7" w:rsidRPr="006E04A6" w:rsidRDefault="002B493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1413" type="#_x0000_t32" style="position:absolute;left:10706;top:5815;width:1;height:1" o:connectortype="straight"/>
            <v:rect id="_s1440" o:spid="_x0000_s1440" style="position:absolute;left:2536;top:2089;width:2353;height:395;v-text-anchor:middle" o:dgmlayout="0" o:dgmnodekind="0" filled="f" strokeweight=".5pt">
              <v:textbox style="mso-next-textbox:#_s1440" inset="0,0,0,0">
                <w:txbxContent>
                  <w:p w14:paraId="1F57CAF1" w14:textId="77777777" w:rsidR="00862D3B" w:rsidRDefault="00862D3B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06114457" w14:textId="77777777" w:rsidR="00862D3B" w:rsidRPr="00862D3B" w:rsidRDefault="00862D3B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</w:txbxContent>
              </v:textbox>
            </v:rect>
            <v:rect id="_s1459" o:spid="_x0000_s1459" style="position:absolute;left:2550;top:2785;width:2353;height:395;v-text-anchor:middle" o:dgmlayout="0" o:dgmnodekind="0" filled="f" strokeweight=".5pt">
              <v:textbox style="mso-next-textbox:#_s1459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12131E" w14:paraId="66C9CCE0" w14:textId="77777777" w:rsidTr="00764088">
                      <w:trPr>
                        <w:trHeight w:val="192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</w:tcBorders>
                          <w:vAlign w:val="center"/>
                        </w:tcPr>
                        <w:p w14:paraId="02C4551E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BIROUL</w:t>
                          </w:r>
                        </w:p>
                        <w:p w14:paraId="41021193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7691EA8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12131E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</w:t>
                          </w:r>
                        </w:p>
                      </w:tc>
                    </w:tr>
                    <w:tr w:rsidR="0012131E" w14:paraId="48B04D60" w14:textId="77777777" w:rsidTr="0012131E">
                      <w:trPr>
                        <w:trHeight w:val="198"/>
                      </w:trPr>
                      <w:tc>
                        <w:tcPr>
                          <w:tcW w:w="2070" w:type="dxa"/>
                          <w:vMerge/>
                          <w:tcBorders>
                            <w:bottom w:val="nil"/>
                          </w:tcBorders>
                        </w:tcPr>
                        <w:p w14:paraId="66C58FE7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442E8BA7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12131E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2</w:t>
                          </w:r>
                        </w:p>
                      </w:tc>
                    </w:tr>
                  </w:tbl>
                  <w:p w14:paraId="2E952F32" w14:textId="77777777" w:rsidR="0012131E" w:rsidRPr="0012131E" w:rsidRDefault="0012131E" w:rsidP="00D7558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ro-RO"/>
                      </w:rPr>
                    </w:pPr>
                  </w:p>
                </w:txbxContent>
              </v:textbox>
            </v:rect>
            <v:rect id="_s1462" o:spid="_x0000_s1462" style="position:absolute;left:2550;top:3289;width:2353;height:395;v-text-anchor:middle" o:dgmlayout="0" o:dgmnodekind="0" filled="f" strokeweight=".5pt">
              <v:textbox style="mso-next-textbox:#_s1462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764088" w14:paraId="6F92568F" w14:textId="77777777" w:rsidTr="00764088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3E3ED812" w14:textId="77777777" w:rsidR="008F17EF" w:rsidRDefault="00764088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MANAGEMENT AL CALITĂȚII </w:t>
                          </w:r>
                        </w:p>
                        <w:p w14:paraId="0BF3FE8A" w14:textId="77777777" w:rsidR="00764088" w:rsidRPr="00764088" w:rsidRDefault="00764088" w:rsidP="008F17E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SERVICIILOR DE SĂNĂTATE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2A789900" w14:textId="77777777" w:rsidR="00764088" w:rsidRPr="00764088" w:rsidRDefault="003C350B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088" w14:paraId="2D469BD9" w14:textId="77777777" w:rsidTr="00764088">
                      <w:trPr>
                        <w:trHeight w:val="203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C0FA9AD" w14:textId="77777777" w:rsidR="00764088" w:rsidRDefault="00764088" w:rsidP="0076408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FED4A41" w14:textId="77777777" w:rsidR="00764088" w:rsidRPr="00764088" w:rsidRDefault="003C350B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8D58D75" w14:textId="77777777" w:rsidR="0012131E" w:rsidRPr="0012131E" w:rsidRDefault="0012131E" w:rsidP="00D7558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s1518" o:spid="_x0000_s1518" style="position:absolute;left:2550;top:3790;width:2353;height:395;v-text-anchor:middle" o:dgmlayout="0" o:dgmnodekind="0" filled="f" strokeweight=".5pt">
              <v:textbox style="mso-next-textbox:#_s151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8D10D6" w14:paraId="334DFBA1" w14:textId="77777777" w:rsidTr="008D10D6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1C9D48C6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SM-PSI-PROTECȚIE CIVILĂ </w:t>
                          </w:r>
                        </w:p>
                        <w:p w14:paraId="58FD8B73" w14:textId="77777777" w:rsidR="008D10D6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SITUAȚII DE URGENȚĂ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8D10D6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FB82088" w14:textId="77777777" w:rsidR="008D10D6" w:rsidRDefault="00613D49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D7558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21" o:spid="_x0000_s1521" style="position:absolute;left:2550;top:4291;width:2353;height:395;v-text-anchor:middle" o:dgmlayout="0" o:dgmnodekind="0" filled="f" strokeweight=".5pt">
              <v:textbox style="mso-next-textbox:#_s1521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E7D25EA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  <w:p w14:paraId="42245421" w14:textId="2B980CD5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6" o:spid="_x0000_s1536" style="position:absolute;left:7286;top:4972;width:2353;height:395;v-text-anchor:middle" o:dgmlayout="0" o:dgmnodekind="0" filled="f" strokeweight=".5pt">
              <v:textbox style="mso-next-textbox:#_s1536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340"/>
                    </w:tblGrid>
                    <w:tr w:rsidR="007663FA" w14:paraId="3BEE06F3" w14:textId="77777777" w:rsidTr="00AB3FC3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8" o:spid="_x0000_s1538" style="position:absolute;left:2550;top:5408;width:2353;height:395;v-text-anchor:middle" o:dgmlayout="2" o:dgmnodekind="0" filled="f" strokeweight=".5pt">
              <v:textbox style="mso-next-textbox:#_s1538" inset="0,0,0,0">
                <w:txbxContent>
                  <w:p w14:paraId="2D74ED14" w14:textId="77777777" w:rsidR="007663FA" w:rsidRDefault="003F5E9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43" o:spid="_x0000_s1543" style="position:absolute;left:870;top:5989;width:2559;height:399;v-text-anchor:middle" o:dgmlayout="0" o:dgmnodekind="0" filled="f" strokeweight=".5pt">
              <v:textbox style="mso-next-textbox:#_s154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0DB7C495" w14:textId="77777777" w:rsidR="00113752" w:rsidRPr="00520028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TBC ȘI</w:t>
                          </w:r>
                        </w:p>
                        <w:p w14:paraId="5DFD3BE7" w14:textId="77777777" w:rsidR="00113752" w:rsidRPr="00520028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REABILITARE MEDICALĂ-RESPIRATORIE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D7558E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548" o:spid="_x0000_s1548" style="position:absolute;left:870;top:6495;width:2559;height:399;v-text-anchor:middle" o:dgmlayout="2" o:dgmnodekind="0" filled="f" strokeweight=".5pt">
              <v:textbox style="mso-next-textbox:#_s154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D7558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0" o:spid="_x0000_s1550" style="position:absolute;left:870;top:7004;width:2559;height:399;v-text-anchor:middle" o:dgmlayout="2" o:dgmnodekind="0" filled="f" strokeweight=".5pt">
              <v:textbox style="mso-next-textbox:#_s155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77777777" w:rsidR="00B916ED" w:rsidRPr="0052002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256B44E8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33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2" o:spid="_x0000_s1552" style="position:absolute;left:870;top:7516;width:2559;height:399;v-text-anchor:middle" o:dgmlayout="2" o:dgmnodekind="0" filled="f" strokeweight=".5pt">
              <v:textbox style="mso-next-textbox:#_s155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5" o:spid="_x0000_s1555" style="position:absolute;left:870;top:8025;width:2559;height:399;v-text-anchor:middle" o:dgmlayout="2" o:dgmnodekind="0" filled="f" strokeweight=".5pt">
              <v:textbox style="mso-next-textbox:#_s15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77777777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7" o:spid="_x0000_s1557" style="position:absolute;left:870;top:8543;width:2559;height:399;v-text-anchor:middle" o:dgmlayout="2" o:dgmnodekind="0" filled="f" strokeweight=".5pt">
              <v:textbox style="mso-next-textbox:#_s155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4B1E93" w:rsidRPr="00BF0CBF" w14:paraId="32719061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25BE8C3" w14:textId="77777777" w:rsidR="00FC0799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6AFD3510" w14:textId="77777777" w:rsidR="00FC0799" w:rsidRPr="003F67DE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E997CF" w14:textId="77777777" w:rsidR="00FC0799" w:rsidRPr="00BF0CBF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4B1E93" w:rsidRPr="00BF0CBF" w14:paraId="503D7D0F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9BCAB36" w14:textId="77777777" w:rsidR="00FC0799" w:rsidRPr="00213A23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6010584" w14:textId="77777777" w:rsidR="00FC0799" w:rsidRPr="00BF0CBF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61F375B3" w14:textId="77777777" w:rsidR="00912302" w:rsidRPr="00FC0799" w:rsidRDefault="00912302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9" o:spid="_x0000_s1559" style="position:absolute;left:12034;top:3786;width:2353;height:399;v-text-anchor:middle" o:dgmlayout="2" o:dgmnodekind="0" filled="f" strokeweight=".5pt">
              <v:textbox style="mso-next-textbox:#_s155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C31973" w:rsidRPr="00BF0CBF" w14:paraId="794AC785" w14:textId="77777777" w:rsidTr="00560CA9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E36FD58" w14:textId="77777777" w:rsidR="00C3197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2EA1F4FB" w14:textId="77777777" w:rsidR="00C3197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16401D20" w14:textId="77777777" w:rsidR="00C31973" w:rsidRPr="003F67DE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4AA033B" w14:textId="77777777" w:rsidR="00C31973" w:rsidRPr="00BF0CBF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31973" w:rsidRPr="00BF0CBF" w14:paraId="59D0B2F0" w14:textId="77777777" w:rsidTr="00560CA9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4D53865" w14:textId="77777777" w:rsidR="00C31973" w:rsidRPr="00213A2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2E156EE" w14:textId="77777777" w:rsidR="00C31973" w:rsidRPr="00BF0CBF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1" o:spid="_x0000_s1561" style="position:absolute;left:870;top:9054;width:2559;height:399;v-text-anchor:middle" o:dgmlayout="2" o:dgmnodekind="0" filled="f" strokeweight=".5pt">
              <v:textbox style="mso-next-textbox:#_s156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7B2C37" w:rsidRPr="00BF0CBF" w14:paraId="75C2CE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67F589" w14:textId="77777777" w:rsidR="007B2C37" w:rsidRPr="003F67DE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4373EB" w14:textId="77777777" w:rsidR="007B2C37" w:rsidRPr="00BF0CBF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7B2C37" w:rsidRPr="00BF0CBF" w14:paraId="6BA6EA4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D77B21A" w14:textId="77777777" w:rsidR="007B2C37" w:rsidRPr="00213A23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3F8677D" w14:textId="77777777" w:rsidR="007B2C37" w:rsidRPr="00BF0CBF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4" o:spid="_x0000_s1564" style="position:absolute;left:870;top:9578;width:2559;height:399;v-text-anchor:middle" o:dgmlayout="2" o:dgmnodekind="0" filled="f" strokeweight=".5pt">
              <v:textbox style="mso-next-textbox:#_s156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575A9" w:rsidRPr="00BF0CBF" w14:paraId="2BC348D0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0D5162" w14:textId="77777777" w:rsidR="009D46E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34F80D98" w14:textId="77777777" w:rsidR="009D46EF" w:rsidRPr="003F67DE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2E56C3" w14:textId="77777777" w:rsidR="009D46EF" w:rsidRPr="00BF0CB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575A9" w:rsidRPr="00BF0CBF" w14:paraId="1522D9B6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DCD2275" w14:textId="77777777" w:rsidR="009D46EF" w:rsidRPr="00213A23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1AFECF9" w14:textId="77777777" w:rsidR="009D46EF" w:rsidRPr="00BF0CB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6" o:spid="_x0000_s1566" style="position:absolute;left:4012;top:5989;width:2559;height:399;v-text-anchor:middle" o:dgmlayout="2" o:dgmnodekind="0" filled="f" strokeweight=".5pt">
              <v:textbox style="mso-next-textbox:#_s156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B7021E" w:rsidRPr="00BF0CBF" w14:paraId="0A837BED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A567918" w14:textId="77777777" w:rsidR="008575A9" w:rsidRDefault="00DA6D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27070A0" w14:textId="77777777" w:rsidR="00DA6DE9" w:rsidRPr="003F67DE" w:rsidRDefault="00B7021E" w:rsidP="008575A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E9D7AF9" w14:textId="77777777" w:rsidR="00DA6DE9" w:rsidRPr="00BF0CBF" w:rsidRDefault="00B7021E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7021E" w:rsidRPr="00BF0CBF" w14:paraId="36007812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35E1ED" w14:textId="77777777" w:rsidR="00DA6DE9" w:rsidRPr="00213A23" w:rsidRDefault="00DA6DE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B292F18" w14:textId="77777777" w:rsidR="00DA6DE9" w:rsidRPr="00BF0CBF" w:rsidRDefault="00B7021E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8" o:spid="_x0000_s1568" style="position:absolute;left:4012;top:6491;width:2559;height:399;v-text-anchor:middle" o:dgmlayout="2" o:dgmnodekind="0" filled="f" strokeweight=".5pt">
              <v:textbox style="mso-next-textbox:#_s156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575A9" w:rsidRPr="00BF0CBF" w14:paraId="2B182769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3BC2AE5" w14:textId="77777777" w:rsidR="008575A9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77777777" w:rsidR="008575A9" w:rsidRPr="003F67DE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BRONȘICĂ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77777777" w:rsidR="008575A9" w:rsidRPr="00BF0CBF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575A9" w:rsidRPr="00BF0CBF" w14:paraId="52CC17D1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8575A9" w:rsidRPr="00213A23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77777777" w:rsidR="008575A9" w:rsidRPr="00BF0CBF" w:rsidRDefault="00EC2BAB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0" o:spid="_x0000_s1570" style="position:absolute;left:4012;top:7003;width:2559;height:399;v-text-anchor:middle" o:dgmlayout="2" o:dgmnodekind="0" filled="f" strokeweight=".5pt">
              <v:textbox style="mso-next-textbox:#_s157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6467" w:rsidRPr="00BF0CBF" w14:paraId="0F98E000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E50933B" w14:textId="77777777" w:rsidR="00CA6467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42D07B6" w14:textId="77777777" w:rsidR="00CA6467" w:rsidRPr="003F67DE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EXPLORĂRI FUNCȚIONALE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E8DC3AF" w14:textId="77777777" w:rsidR="00CA6467" w:rsidRPr="00BF0CBF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6467" w:rsidRPr="00BF0CBF" w14:paraId="7E3B13A2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D62827" w14:textId="77777777" w:rsidR="00CA6467" w:rsidRPr="00213A23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0CF5D4D" w14:textId="77777777" w:rsidR="00CA6467" w:rsidRPr="00BF0CBF" w:rsidRDefault="002D447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D7558E"/>
                </w:txbxContent>
              </v:textbox>
            </v:rect>
            <v:rect id="_s1572" o:spid="_x0000_s1572" style="position:absolute;left:4012;top:7512;width:2559;height:402;v-text-anchor:middle" o:dgmlayout="2" o:dgmnodekind="0" filled="f" strokeweight=".5pt">
              <v:textbox style="mso-next-textbox:#_s1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6E48E1" w:rsidRPr="00BF0CBF" w14:paraId="1E18E367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A41746" w14:textId="77777777" w:rsidR="006E48E1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91DBC50" w14:textId="77777777" w:rsidR="006E48E1" w:rsidRPr="003F67DE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4CE0168" w14:textId="77777777" w:rsidR="006E48E1" w:rsidRPr="00BF0CBF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E48E1" w:rsidRPr="00BF0CBF" w14:paraId="40781A3D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BD89A32" w14:textId="77777777" w:rsidR="006E48E1" w:rsidRPr="00213A23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FA03758" w14:textId="77777777" w:rsidR="006E48E1" w:rsidRPr="00BF0CBF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4" o:spid="_x0000_s1574" style="position:absolute;left:4012;top:8023;width:2559;height:399;v-text-anchor:middle" o:dgmlayout="2" o:dgmnodekind="0" filled="f" strokeweight=".5pt">
              <v:textbox style="mso-next-textbox:#_s1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514AA1" w:rsidRPr="00BF0CBF" w14:paraId="6C920340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46C0F87" w14:textId="77777777" w:rsidR="00514AA1" w:rsidRPr="003F67DE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09C706E" w14:textId="77777777" w:rsidR="00514AA1" w:rsidRPr="00BF0CBF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514AA1" w:rsidRPr="00BF0CBF" w14:paraId="7D63D9B5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8939F8B" w14:textId="77777777" w:rsidR="00514AA1" w:rsidRPr="00213A23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25C638D" w14:textId="77777777" w:rsidR="00514AA1" w:rsidRPr="00BF0CBF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D7558E"/>
                </w:txbxContent>
              </v:textbox>
            </v:rect>
            <v:rect id="_s1576" o:spid="_x0000_s1576" style="position:absolute;left:4012;top:8541;width:2559;height:399;v-text-anchor:middle" o:dgmlayout="2" o:dgmnodekind="0" filled="f" strokeweight=".5pt">
              <v:textbox style="mso-next-textbox:#_s1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61F59" w:rsidRPr="00BF0CBF" w14:paraId="58712AF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8E83F5" w14:textId="77777777" w:rsidR="00C61F59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AMBULATORIUL INTEGRAT</w:t>
                          </w:r>
                        </w:p>
                        <w:p w14:paraId="03693CAD" w14:textId="77777777" w:rsidR="00C61F59" w:rsidRPr="003F67DE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AL SPITALULUI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7497743" w14:textId="77777777" w:rsidR="00C61F59" w:rsidRPr="00BF0CBF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61F59" w:rsidRPr="00BF0CBF" w14:paraId="5175F755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8894515" w14:textId="77777777" w:rsidR="00C61F59" w:rsidRPr="00213A23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52BEED4" w14:textId="77777777" w:rsidR="00C61F59" w:rsidRPr="00BF0CBF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8" o:spid="_x0000_s1578" style="position:absolute;left:4012;top:9575;width:2559;height:399;v-text-anchor:middle" o:dgmlayout="2" o:dgmnodekind="0" filled="f" strokeweight=".5pt">
              <v:textbox style="mso-next-textbox:#_s157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95"/>
                      <w:gridCol w:w="443"/>
                    </w:tblGrid>
                    <w:tr w:rsidR="00D63F56" w:rsidRPr="00BF0CBF" w14:paraId="59751E9D" w14:textId="77777777" w:rsidTr="00D63F56">
                      <w:trPr>
                        <w:trHeight w:val="416"/>
                      </w:trPr>
                      <w:tc>
                        <w:tcPr>
                          <w:tcW w:w="2095" w:type="dxa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44BFE" w14:textId="77777777" w:rsidR="00D63F56" w:rsidRPr="003F67DE" w:rsidRDefault="00D63F5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REZIDENȚI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73FB1C" w14:textId="77777777" w:rsidR="00D63F56" w:rsidRPr="00BF0CBF" w:rsidRDefault="00D63F5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7D2444C6" w14:textId="77777777" w:rsidR="00047127" w:rsidRPr="00047127" w:rsidRDefault="0004712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0" o:spid="_x0000_s1580" style="position:absolute;left:4012;top:10120;width:2559;height:402;v-text-anchor:middle" o:dgmlayout="2" o:dgmnodekind="0" filled="f" strokeweight=".5pt">
              <v:textbox style="mso-next-textbox:#_s158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73DA8" w:rsidRPr="00BF0CBF" w14:paraId="5CC3F606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2C7CA1A" w14:textId="77777777" w:rsidR="006F62E9" w:rsidRPr="003F67DE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CULTE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5A10185" w14:textId="77777777" w:rsidR="006F62E9" w:rsidRPr="00BF0CBF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373DA8" w:rsidRPr="00BF0CBF" w14:paraId="488025D7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4C2328C" w14:textId="77777777" w:rsidR="006F62E9" w:rsidRPr="00213A23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91A140E" w14:textId="77777777" w:rsidR="006F62E9" w:rsidRPr="00BF0CBF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77389141" w14:textId="77777777" w:rsidR="004B452E" w:rsidRPr="004B452E" w:rsidRDefault="004B452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2" o:spid="_x0000_s1582" style="position:absolute;left:12017;top:2785;width:2370;height:395;v-text-anchor:middle" o:dgmlayout="0" o:dgmnodekind="0" filled="f" strokeweight=".5pt">
              <v:textbox style="mso-next-textbox:#_s1582" inset="0,0,0,0">
                <w:txbxContent>
                  <w:p w14:paraId="5CF70812" w14:textId="77777777" w:rsidR="00A47C47" w:rsidRPr="00A47C47" w:rsidRDefault="00A47C4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</w:txbxContent>
              </v:textbox>
            </v:rect>
            <v:rect id="_s1585" o:spid="_x0000_s1585" style="position:absolute;left:12017;top:3289;width:2370;height:395;v-text-anchor:middle" o:dgmlayout="0" o:dgmnodekind="0" filled="f" strokeweight=".5pt">
              <v:textbox style="mso-next-textbox:#_s1585" inset="0,0,0,0">
                <w:txbxContent>
                  <w:p w14:paraId="19ADADA4" w14:textId="77777777" w:rsidR="00B55CFA" w:rsidRPr="00E75948" w:rsidRDefault="00E759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</w:txbxContent>
              </v:textbox>
            </v:rect>
            <v:rect id="_s1587" o:spid="_x0000_s1587" style="position:absolute;left:12036;top:4287;width:2353;height:407;v-text-anchor:middle" o:dgmlayout="0" o:dgmnodekind="0" filled="f" strokeweight=".5pt">
              <v:textbox style="mso-next-textbox:#_s158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34"/>
                      <w:gridCol w:w="419"/>
                    </w:tblGrid>
                    <w:tr w:rsidR="00373DA8" w:rsidRPr="00BF0CBF" w14:paraId="3669309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92A6BF" w14:textId="77777777" w:rsidR="00E75948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613E07B" w14:textId="77777777" w:rsidR="00373DA8" w:rsidRPr="003F67DE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97822A" w14:textId="77777777" w:rsidR="00E75948" w:rsidRPr="00BF0CBF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373DA8" w:rsidRPr="00BF0CBF" w14:paraId="4604112C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C790410" w14:textId="77777777" w:rsidR="00E75948" w:rsidRPr="00213A23" w:rsidRDefault="00E75948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9DCE67" w14:textId="77777777" w:rsidR="00E75948" w:rsidRPr="00BF0CBF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9" o:spid="_x0000_s1589" style="position:absolute;left:11714;top:5408;width:2353;height:402;v-text-anchor:middle" o:dgmlayout="2" o:dgmnodekind="0" filled="f" strokeweight=".5pt">
              <v:textbox style="mso-next-textbox:#_s1589" inset="0,0,0,0">
                <w:txbxContent>
                  <w:p w14:paraId="5C0881C5" w14:textId="77777777" w:rsidR="00B43A28" w:rsidRDefault="004D06D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91" o:spid="_x0000_s1591" style="position:absolute;left:11876;top:7004;width:2017;height:399;v-text-anchor:middle" o:dgmlayout="2" o:dgmnodekind="0" filled="f" strokeweight=".5pt">
              <v:textbox style="mso-next-textbox:#_s159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8"/>
                      <w:gridCol w:w="349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AC98A7" w14:textId="77777777" w:rsidR="003E0392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BIROUL </w:t>
                          </w:r>
                        </w:p>
                        <w:p w14:paraId="71691E46" w14:textId="77777777" w:rsidR="003E0392" w:rsidRPr="003F67DE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BF0CBF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213A23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77777777" w:rsidR="003E0392" w:rsidRPr="00BF0CBF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3" o:spid="_x0000_s1593" style="position:absolute;left:9504;top:7004;width:2017;height:399;v-text-anchor:middle" o:dgmlayout="2" o:dgmnodekind="0" filled="f" strokeweight=".5pt">
              <v:textbox style="mso-next-textbox:#_s159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8"/>
                      <w:gridCol w:w="349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733EC11B" w14:textId="77777777" w:rsidR="0040115C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ADMINISTRATIV, TEHNIC,</w:t>
                          </w:r>
                        </w:p>
                        <w:p w14:paraId="49831408" w14:textId="4CE70081" w:rsidR="0040115C" w:rsidRPr="003F67DE" w:rsidRDefault="0040115C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PAZĂ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BF0CBF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213A23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28310AE5" w:rsidR="0040115C" w:rsidRPr="00BF0CBF" w:rsidRDefault="00A940F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5" o:spid="_x0000_s1595" style="position:absolute;left:8165;top:7800;width:2017;height:399;v-text-anchor:middle" o:dgmlayout="2" o:dgmnodekind="0" filled="f" strokeweight=".5pt">
              <v:textbox style="mso-next-textbox:#_s159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2"/>
                      <w:gridCol w:w="355"/>
                    </w:tblGrid>
                    <w:tr w:rsidR="00616896" w:rsidRPr="00BF0CBF" w14:paraId="118F1B29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DB340A5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0C3D4FB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3CE6F43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628213AA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A11A1C0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7722E2" w14:textId="1D89EDA4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  <w:r w:rsidR="0026116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2" o:spid="_x0000_s1602" style="position:absolute;left:9504;top:8554;width:2017;height:399;v-text-anchor:middle" o:dgmlayout="2" o:dgmnodekind="0" filled="f" strokeweight=".5pt">
              <v:textbox style="mso-next-textbox:#_s160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70"/>
                      <w:gridCol w:w="347"/>
                    </w:tblGrid>
                    <w:tr w:rsidR="00AC451D" w:rsidRPr="00BF0CBF" w14:paraId="662CDC55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23A11F9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8D044F0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PAZĂ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8F18FF7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AC451D" w:rsidRPr="00BF0CBF" w14:paraId="1E228E4A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20D8E68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D1D0A57" w14:textId="77777777" w:rsidR="00AC451D" w:rsidRPr="00BF0CBF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4" o:spid="_x0000_s1604" style="position:absolute;left:10868;top:7800;width:2017;height:399;v-text-anchor:middle" o:dgmlayout="2" o:dgmnodekind="0" filled="f" strokeweight=".5pt">
              <v:textbox style="mso-next-textbox:#_s160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2"/>
                      <w:gridCol w:w="355"/>
                    </w:tblGrid>
                    <w:tr w:rsidR="00616896" w:rsidRPr="00BF0CBF" w14:paraId="1169429C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F3DDEC1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397644F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1F00E82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1EEB6D71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E2D02B0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FCCCD43" w14:textId="26FFEB9C" w:rsidR="00AC451D" w:rsidRPr="00BF0CBF" w:rsidRDefault="00A940F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48D24352" w14:textId="77777777" w:rsidR="00710CFD" w:rsidRPr="00AC451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7" o:spid="_x0000_s1607" style="position:absolute;left:4012;top:9051;width:2559;height:399;v-text-anchor:middle" o:dgmlayout="2" o:dgmnodekind="0" filled="f" strokeweight=".5pt">
              <v:textbox style="mso-next-textbox:#_s160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BB7488" w:rsidRPr="00BF0CBF" w14:paraId="5201634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22BF981" w14:textId="77777777" w:rsidR="00BB7488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SALA DE RECUPERARE </w:t>
                          </w:r>
                        </w:p>
                        <w:p w14:paraId="3C0F7253" w14:textId="77777777" w:rsidR="00BB7488" w:rsidRPr="003F67DE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MEDICALĂ-RESPIRATORIE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7A1B74A" w14:textId="77777777" w:rsidR="00BB7488" w:rsidRPr="00BF0CBF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B7488" w:rsidRPr="00BF0CBF" w14:paraId="0D28774E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A49987F" w14:textId="77777777" w:rsidR="00BB7488" w:rsidRPr="00213A23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46BF87C" w14:textId="77777777" w:rsidR="00BB7488" w:rsidRPr="00BF0CBF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64759F09" w14:textId="77777777" w:rsidR="00A8497B" w:rsidRPr="00A8497B" w:rsidRDefault="00A8497B" w:rsidP="00A8497B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12" o:spid="_x0000_s1612" style="position:absolute;left:14244;top:7004;width:2017;height:396;v-text-anchor:middle" o:dgmlayout="2" o:dgmnodekind="0" filled="f" strokecolor="black [3213]" strokeweight=".5pt">
              <v:textbox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77777777" w:rsidR="00477AFB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BIROUL</w:t>
                          </w:r>
                        </w:p>
                        <w:p w14:paraId="5FE0C645" w14:textId="0C74083E" w:rsidR="00477AFB" w:rsidRPr="003F67DE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APROVIZIONARE-ACHIZIȚII PUBLICE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BF0CBF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213A23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77777777" w:rsidR="00477AFB" w:rsidRPr="00BF0CBF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477AFB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w10:anchorlock/>
          </v:group>
        </w:pict>
      </w:r>
      <w:bookmarkEnd w:id="0"/>
    </w:p>
    <w:p w14:paraId="523E66A6" w14:textId="7E11EFEA" w:rsidR="00A367A4" w:rsidRPr="002821CB" w:rsidRDefault="000E5D21" w:rsidP="00A367A4">
      <w:pPr>
        <w:rPr>
          <w:rFonts w:ascii="Montserrat Light" w:hAnsi="Montserrat Light"/>
          <w:b/>
          <w:sz w:val="20"/>
          <w:szCs w:val="20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A367A4">
        <w:rPr>
          <w:rFonts w:ascii="Montserrat Light" w:hAnsi="Montserrat Light"/>
          <w:b/>
          <w:sz w:val="22"/>
          <w:szCs w:val="22"/>
        </w:rPr>
        <w:t xml:space="preserve">               </w:t>
      </w:r>
      <w:proofErr w:type="spellStart"/>
      <w:r w:rsidR="00A367A4" w:rsidRPr="002821CB">
        <w:rPr>
          <w:rFonts w:ascii="Montserrat Light" w:hAnsi="Montserrat Light"/>
          <w:b/>
          <w:sz w:val="20"/>
          <w:szCs w:val="20"/>
        </w:rPr>
        <w:t>Contrasemnează</w:t>
      </w:r>
      <w:proofErr w:type="spellEnd"/>
      <w:r w:rsidR="00A367A4" w:rsidRPr="002821CB">
        <w:rPr>
          <w:rFonts w:ascii="Montserrat Light" w:hAnsi="Montserrat Light"/>
          <w:b/>
          <w:sz w:val="20"/>
          <w:szCs w:val="20"/>
        </w:rPr>
        <w:t>:</w:t>
      </w:r>
    </w:p>
    <w:p w14:paraId="3EF4C42C" w14:textId="77777777" w:rsidR="00A367A4" w:rsidRPr="002821CB" w:rsidRDefault="00A367A4" w:rsidP="00A367A4">
      <w:pPr>
        <w:spacing w:line="276" w:lineRule="auto"/>
        <w:rPr>
          <w:rFonts w:ascii="Montserrat Light" w:hAnsi="Montserrat Light"/>
          <w:b/>
          <w:sz w:val="20"/>
          <w:szCs w:val="20"/>
        </w:rPr>
      </w:pP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proofErr w:type="gramStart"/>
      <w:r w:rsidRPr="002821CB">
        <w:rPr>
          <w:rFonts w:ascii="Montserrat Light" w:hAnsi="Montserrat Light"/>
          <w:b/>
          <w:sz w:val="20"/>
          <w:szCs w:val="20"/>
        </w:rPr>
        <w:t xml:space="preserve">PREȘEDINTE,   </w:t>
      </w:r>
      <w:proofErr w:type="gramEnd"/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SECRETAR GENERAL AL JUDEȚULUI,                     </w:t>
      </w:r>
    </w:p>
    <w:p w14:paraId="12201ED4" w14:textId="4F16ABF8" w:rsidR="00DB6831" w:rsidRDefault="00A367A4" w:rsidP="00A367A4">
      <w:pPr>
        <w:rPr>
          <w:rFonts w:ascii="Montserrat Light" w:hAnsi="Montserrat Light"/>
          <w:b/>
          <w:sz w:val="22"/>
          <w:szCs w:val="22"/>
        </w:rPr>
      </w:pPr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Montserrat Light" w:hAnsi="Montserrat Light"/>
          <w:b/>
          <w:sz w:val="20"/>
          <w:szCs w:val="20"/>
        </w:rPr>
        <w:t xml:space="preserve">          </w:t>
      </w:r>
      <w:r w:rsidRPr="002821CB">
        <w:rPr>
          <w:rFonts w:ascii="Montserrat Light" w:hAnsi="Montserrat Light"/>
          <w:b/>
          <w:sz w:val="20"/>
          <w:szCs w:val="20"/>
        </w:rPr>
        <w:t>Alin TIȘE                                                                                   Simona GACI</w:t>
      </w:r>
      <w:r w:rsidRPr="000E5D21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</w:p>
    <w:p w14:paraId="14301C57" w14:textId="7C6AC3CA" w:rsidR="00DB39AB" w:rsidRPr="000E5D21" w:rsidRDefault="00DB6831" w:rsidP="00A367A4">
      <w:pPr>
        <w:rPr>
          <w:rFonts w:ascii="Arial" w:hAnsi="Arial" w:cs="Arial"/>
          <w:b/>
          <w:lang w:val="ro-RO"/>
        </w:rPr>
      </w:pP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ab/>
        <w:t xml:space="preserve">    </w:t>
      </w:r>
    </w:p>
    <w:sectPr w:rsidR="00DB39AB" w:rsidRPr="000E5D21" w:rsidSect="0005375B">
      <w:pgSz w:w="16810" w:h="11907" w:orient="landscape" w:code="9"/>
      <w:pgMar w:top="227" w:right="561" w:bottom="227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46EE" w14:textId="77777777" w:rsidR="00D10029" w:rsidRDefault="00D10029">
      <w:r>
        <w:separator/>
      </w:r>
    </w:p>
  </w:endnote>
  <w:endnote w:type="continuationSeparator" w:id="0">
    <w:p w14:paraId="69F77645" w14:textId="77777777" w:rsidR="00D10029" w:rsidRDefault="00D1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BE45" w14:textId="77777777" w:rsidR="00D10029" w:rsidRDefault="00D10029">
      <w:r>
        <w:separator/>
      </w:r>
    </w:p>
  </w:footnote>
  <w:footnote w:type="continuationSeparator" w:id="0">
    <w:p w14:paraId="62B5B98B" w14:textId="77777777" w:rsidR="00D10029" w:rsidRDefault="00D1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AAB"/>
    <w:rsid w:val="000066AF"/>
    <w:rsid w:val="00010DC0"/>
    <w:rsid w:val="00010E53"/>
    <w:rsid w:val="00012D15"/>
    <w:rsid w:val="00020052"/>
    <w:rsid w:val="000216C2"/>
    <w:rsid w:val="0002217D"/>
    <w:rsid w:val="000226CE"/>
    <w:rsid w:val="00023E34"/>
    <w:rsid w:val="000246F9"/>
    <w:rsid w:val="0002587F"/>
    <w:rsid w:val="00025EA4"/>
    <w:rsid w:val="000371CA"/>
    <w:rsid w:val="00037B69"/>
    <w:rsid w:val="0004021C"/>
    <w:rsid w:val="00044CDD"/>
    <w:rsid w:val="00046A61"/>
    <w:rsid w:val="00046B16"/>
    <w:rsid w:val="00047127"/>
    <w:rsid w:val="00050D9F"/>
    <w:rsid w:val="0005375B"/>
    <w:rsid w:val="000601B2"/>
    <w:rsid w:val="00060A5D"/>
    <w:rsid w:val="00062670"/>
    <w:rsid w:val="000664BD"/>
    <w:rsid w:val="00074CF8"/>
    <w:rsid w:val="0007618A"/>
    <w:rsid w:val="00076E52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2FFE"/>
    <w:rsid w:val="000D3944"/>
    <w:rsid w:val="000D3B2C"/>
    <w:rsid w:val="000E26FD"/>
    <w:rsid w:val="000E36BA"/>
    <w:rsid w:val="000E5D21"/>
    <w:rsid w:val="000E64C5"/>
    <w:rsid w:val="000F0FE6"/>
    <w:rsid w:val="000F17D0"/>
    <w:rsid w:val="000F692E"/>
    <w:rsid w:val="00113752"/>
    <w:rsid w:val="0011380C"/>
    <w:rsid w:val="0011429E"/>
    <w:rsid w:val="001205D7"/>
    <w:rsid w:val="00121238"/>
    <w:rsid w:val="0012131E"/>
    <w:rsid w:val="0012292F"/>
    <w:rsid w:val="00127AF0"/>
    <w:rsid w:val="001304C2"/>
    <w:rsid w:val="00131762"/>
    <w:rsid w:val="00135752"/>
    <w:rsid w:val="00140693"/>
    <w:rsid w:val="0014287E"/>
    <w:rsid w:val="00144108"/>
    <w:rsid w:val="00144548"/>
    <w:rsid w:val="00154323"/>
    <w:rsid w:val="0016459F"/>
    <w:rsid w:val="00165676"/>
    <w:rsid w:val="00176C4A"/>
    <w:rsid w:val="0018017E"/>
    <w:rsid w:val="0018372F"/>
    <w:rsid w:val="001844AE"/>
    <w:rsid w:val="001B49BC"/>
    <w:rsid w:val="001C6376"/>
    <w:rsid w:val="001C6DCE"/>
    <w:rsid w:val="001D1E3F"/>
    <w:rsid w:val="001D568B"/>
    <w:rsid w:val="001E3BBB"/>
    <w:rsid w:val="001E49DF"/>
    <w:rsid w:val="001E5E27"/>
    <w:rsid w:val="001F0906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537F3"/>
    <w:rsid w:val="002544FB"/>
    <w:rsid w:val="00256D1D"/>
    <w:rsid w:val="00260D8C"/>
    <w:rsid w:val="00261163"/>
    <w:rsid w:val="002616BD"/>
    <w:rsid w:val="00261A03"/>
    <w:rsid w:val="002642EA"/>
    <w:rsid w:val="00267C12"/>
    <w:rsid w:val="0027071A"/>
    <w:rsid w:val="00272C01"/>
    <w:rsid w:val="00275BB7"/>
    <w:rsid w:val="0027679E"/>
    <w:rsid w:val="00285183"/>
    <w:rsid w:val="00292728"/>
    <w:rsid w:val="002A01AB"/>
    <w:rsid w:val="002A087A"/>
    <w:rsid w:val="002A4423"/>
    <w:rsid w:val="002A51C0"/>
    <w:rsid w:val="002A6ADE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C17F4"/>
    <w:rsid w:val="003C350B"/>
    <w:rsid w:val="003C68B4"/>
    <w:rsid w:val="003D4643"/>
    <w:rsid w:val="003D62C5"/>
    <w:rsid w:val="003D72B7"/>
    <w:rsid w:val="003D7474"/>
    <w:rsid w:val="003E0392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14045"/>
    <w:rsid w:val="00420F38"/>
    <w:rsid w:val="0042165C"/>
    <w:rsid w:val="004229C0"/>
    <w:rsid w:val="0042625C"/>
    <w:rsid w:val="00433626"/>
    <w:rsid w:val="00433C8B"/>
    <w:rsid w:val="0044162D"/>
    <w:rsid w:val="00441D07"/>
    <w:rsid w:val="00443D5D"/>
    <w:rsid w:val="00444074"/>
    <w:rsid w:val="0045063C"/>
    <w:rsid w:val="00452D5F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4920"/>
    <w:rsid w:val="00497338"/>
    <w:rsid w:val="004976D3"/>
    <w:rsid w:val="00497DA8"/>
    <w:rsid w:val="004A0AB1"/>
    <w:rsid w:val="004A4218"/>
    <w:rsid w:val="004A60C4"/>
    <w:rsid w:val="004B056E"/>
    <w:rsid w:val="004B1E93"/>
    <w:rsid w:val="004B2C13"/>
    <w:rsid w:val="004B31C4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6D7"/>
    <w:rsid w:val="004D1BF9"/>
    <w:rsid w:val="004E01EA"/>
    <w:rsid w:val="004E08DA"/>
    <w:rsid w:val="004E0A64"/>
    <w:rsid w:val="004E3103"/>
    <w:rsid w:val="004E339F"/>
    <w:rsid w:val="004E4583"/>
    <w:rsid w:val="004E6CCD"/>
    <w:rsid w:val="004F2218"/>
    <w:rsid w:val="004F501D"/>
    <w:rsid w:val="004F7870"/>
    <w:rsid w:val="00500108"/>
    <w:rsid w:val="005003EF"/>
    <w:rsid w:val="005032FC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8204F"/>
    <w:rsid w:val="005853E0"/>
    <w:rsid w:val="005948AF"/>
    <w:rsid w:val="00594FDB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6896"/>
    <w:rsid w:val="00616C1A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42DEC"/>
    <w:rsid w:val="00644087"/>
    <w:rsid w:val="00651FB8"/>
    <w:rsid w:val="0065634B"/>
    <w:rsid w:val="00656E06"/>
    <w:rsid w:val="00657A8D"/>
    <w:rsid w:val="0066235C"/>
    <w:rsid w:val="00663AAB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388A"/>
    <w:rsid w:val="00697A67"/>
    <w:rsid w:val="006A070B"/>
    <w:rsid w:val="006A0D81"/>
    <w:rsid w:val="006A17E7"/>
    <w:rsid w:val="006B1330"/>
    <w:rsid w:val="006B51E6"/>
    <w:rsid w:val="006B56BA"/>
    <w:rsid w:val="006C03AD"/>
    <w:rsid w:val="006C250A"/>
    <w:rsid w:val="006C39B2"/>
    <w:rsid w:val="006C7959"/>
    <w:rsid w:val="006D02D8"/>
    <w:rsid w:val="006D05A0"/>
    <w:rsid w:val="006D0FB9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A1D"/>
    <w:rsid w:val="0073218D"/>
    <w:rsid w:val="007324DE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3326"/>
    <w:rsid w:val="00781F6D"/>
    <w:rsid w:val="00783A7E"/>
    <w:rsid w:val="00785EDF"/>
    <w:rsid w:val="00786E6A"/>
    <w:rsid w:val="00790AE5"/>
    <w:rsid w:val="007953C2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337F"/>
    <w:rsid w:val="007C58DC"/>
    <w:rsid w:val="007D4B48"/>
    <w:rsid w:val="007D7678"/>
    <w:rsid w:val="007E1F47"/>
    <w:rsid w:val="007E47FB"/>
    <w:rsid w:val="007E4ABD"/>
    <w:rsid w:val="007E5784"/>
    <w:rsid w:val="007E7308"/>
    <w:rsid w:val="007E77EC"/>
    <w:rsid w:val="007F0457"/>
    <w:rsid w:val="007F1467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29A3"/>
    <w:rsid w:val="00822DC6"/>
    <w:rsid w:val="00824867"/>
    <w:rsid w:val="00824F56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D02F5"/>
    <w:rsid w:val="008D09CD"/>
    <w:rsid w:val="008D10D6"/>
    <w:rsid w:val="008E3E7C"/>
    <w:rsid w:val="008E7CE4"/>
    <w:rsid w:val="008F17EF"/>
    <w:rsid w:val="008F2D0B"/>
    <w:rsid w:val="008F5232"/>
    <w:rsid w:val="00900666"/>
    <w:rsid w:val="00900812"/>
    <w:rsid w:val="00902644"/>
    <w:rsid w:val="00902D9E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3289B"/>
    <w:rsid w:val="00933AAB"/>
    <w:rsid w:val="009364B7"/>
    <w:rsid w:val="00944554"/>
    <w:rsid w:val="009542E1"/>
    <w:rsid w:val="00956F8F"/>
    <w:rsid w:val="00957C34"/>
    <w:rsid w:val="0096103E"/>
    <w:rsid w:val="00961EAA"/>
    <w:rsid w:val="009641DE"/>
    <w:rsid w:val="00973396"/>
    <w:rsid w:val="009733F2"/>
    <w:rsid w:val="00982EA8"/>
    <w:rsid w:val="00991875"/>
    <w:rsid w:val="00993B91"/>
    <w:rsid w:val="009957FC"/>
    <w:rsid w:val="009A083B"/>
    <w:rsid w:val="009A2757"/>
    <w:rsid w:val="009B38E9"/>
    <w:rsid w:val="009B4D4B"/>
    <w:rsid w:val="009C30B5"/>
    <w:rsid w:val="009C589B"/>
    <w:rsid w:val="009D2897"/>
    <w:rsid w:val="009D46EF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22AD7"/>
    <w:rsid w:val="00A246D0"/>
    <w:rsid w:val="00A261A3"/>
    <w:rsid w:val="00A27BDB"/>
    <w:rsid w:val="00A321CF"/>
    <w:rsid w:val="00A34119"/>
    <w:rsid w:val="00A3542E"/>
    <w:rsid w:val="00A367A4"/>
    <w:rsid w:val="00A4265B"/>
    <w:rsid w:val="00A42B38"/>
    <w:rsid w:val="00A43CFD"/>
    <w:rsid w:val="00A46937"/>
    <w:rsid w:val="00A47C47"/>
    <w:rsid w:val="00A5197D"/>
    <w:rsid w:val="00A51EE9"/>
    <w:rsid w:val="00A57E62"/>
    <w:rsid w:val="00A644D2"/>
    <w:rsid w:val="00A6551F"/>
    <w:rsid w:val="00A65DCE"/>
    <w:rsid w:val="00A670E9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F1080"/>
    <w:rsid w:val="00AF29D3"/>
    <w:rsid w:val="00AF444E"/>
    <w:rsid w:val="00B008EC"/>
    <w:rsid w:val="00B01673"/>
    <w:rsid w:val="00B024EC"/>
    <w:rsid w:val="00B02D0B"/>
    <w:rsid w:val="00B041B0"/>
    <w:rsid w:val="00B053B0"/>
    <w:rsid w:val="00B10193"/>
    <w:rsid w:val="00B14191"/>
    <w:rsid w:val="00B15658"/>
    <w:rsid w:val="00B17827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750A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D38E5"/>
    <w:rsid w:val="00BD39B1"/>
    <w:rsid w:val="00BD67C8"/>
    <w:rsid w:val="00BE7E61"/>
    <w:rsid w:val="00BF0CBF"/>
    <w:rsid w:val="00BF35A6"/>
    <w:rsid w:val="00BF3F5D"/>
    <w:rsid w:val="00BF4F98"/>
    <w:rsid w:val="00BF5947"/>
    <w:rsid w:val="00BF5BBE"/>
    <w:rsid w:val="00BF6E4F"/>
    <w:rsid w:val="00C01AB3"/>
    <w:rsid w:val="00C02CBD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6521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5153"/>
    <w:rsid w:val="00C95FE6"/>
    <w:rsid w:val="00C962D1"/>
    <w:rsid w:val="00CA0079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D0F84"/>
    <w:rsid w:val="00CE6852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79B8"/>
    <w:rsid w:val="00E32461"/>
    <w:rsid w:val="00E3451D"/>
    <w:rsid w:val="00E34718"/>
    <w:rsid w:val="00E350B8"/>
    <w:rsid w:val="00E3558F"/>
    <w:rsid w:val="00E3681F"/>
    <w:rsid w:val="00E43B62"/>
    <w:rsid w:val="00E44FBA"/>
    <w:rsid w:val="00E53E4F"/>
    <w:rsid w:val="00E56522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229A"/>
    <w:rsid w:val="00EE0511"/>
    <w:rsid w:val="00EE4BD7"/>
    <w:rsid w:val="00EE6FEE"/>
    <w:rsid w:val="00EE7053"/>
    <w:rsid w:val="00EF1D31"/>
    <w:rsid w:val="00EF5845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5"/>
    <o:shapelayout v:ext="edit">
      <o:idmap v:ext="edit" data="1"/>
      <o:rules v:ext="edit">
        <o:r id="V:Rule37" type="connector" idref="#_s1605">
          <o:proxy start="" idref="#_s1604" connectloc="1"/>
          <o:proxy end="" idref="#_s1593" connectloc="2"/>
        </o:r>
        <o:r id="V:Rule38" type="connector" idref="#_s1569">
          <o:proxy start="" idref="#_s1568" connectloc="1"/>
          <o:proxy end="" idref="#_s1538" connectloc="2"/>
        </o:r>
        <o:r id="V:Rule39" type="connector" idref="#_s1558">
          <o:proxy start="" idref="#_s1557" connectloc="3"/>
          <o:proxy end="" idref="#_s1538" connectloc="2"/>
        </o:r>
        <o:r id="V:Rule40" type="connector" idref="#_s1537">
          <o:proxy start="" idref="#_s1536" connectloc="0"/>
          <o:proxy end="" idref="#_s1307" connectloc="2"/>
        </o:r>
        <o:r id="V:Rule41" type="connector" idref="#_s1544">
          <o:proxy start="" idref="#_s1543" connectloc="3"/>
          <o:proxy end="" idref="#_s1538" connectloc="2"/>
        </o:r>
        <o:r id="V:Rule42" type="connector" idref="#_s1539">
          <o:proxy start="" idref="#_s1538" connectloc="0"/>
          <o:proxy end="" idref="#_s1536" connectloc="1"/>
        </o:r>
        <o:r id="V:Rule43" type="connector" idref="#_s1549">
          <o:proxy start="" idref="#_s1548" connectloc="3"/>
          <o:proxy end="" idref="#_s1538" connectloc="2"/>
        </o:r>
        <o:r id="V:Rule44" type="connector" idref="#_s1519">
          <o:proxy start="" idref="#_s1518" connectloc="3"/>
          <o:proxy end="" idref="#_s1307" connectloc="2"/>
        </o:r>
        <o:r id="V:Rule45" type="connector" idref="#_s1441">
          <o:proxy start="" idref="#_s1440" connectloc="3"/>
          <o:proxy end="" idref="#_s1307" connectloc="1"/>
        </o:r>
        <o:r id="V:Rule46" type="connector" idref="#_s1562">
          <o:proxy start="" idref="#_s1561" connectloc="3"/>
          <o:proxy end="" idref="#_s1538" connectloc="2"/>
        </o:r>
        <o:r id="V:Rule47" type="connector" idref="#_s1594">
          <o:proxy start="" idref="#_s1593" connectloc="0"/>
          <o:proxy end="" idref="#_s1589" connectloc="2"/>
        </o:r>
        <o:r id="V:Rule48" type="connector" idref="#_s1551">
          <o:proxy start="" idref="#_s1550" connectloc="3"/>
          <o:proxy end="" idref="#_s1538" connectloc="2"/>
        </o:r>
        <o:r id="V:Rule49" type="connector" idref="#_s1463">
          <o:proxy start="" idref="#_s1462" connectloc="3"/>
          <o:proxy end="" idref="#_s1307" connectloc="2"/>
        </o:r>
        <o:r id="V:Rule50" type="connector" idref="#_s1596">
          <o:proxy start="" idref="#_s1595" connectloc="3"/>
          <o:proxy end="" idref="#_s1593" connectloc="2"/>
        </o:r>
        <o:r id="V:Rule51" type="connector" idref="#_s1579">
          <o:proxy start="" idref="#_s1578" connectloc="1"/>
          <o:proxy end="" idref="#_s1538" connectloc="2"/>
        </o:r>
        <o:r id="V:Rule52" type="connector" idref="#_s1522">
          <o:proxy start="" idref="#_s1521" connectloc="3"/>
          <o:proxy end="" idref="#_s1307" connectloc="2"/>
        </o:r>
        <o:r id="V:Rule53" type="connector" idref="#_s1592">
          <o:proxy start="" idref="#_s1591" connectloc="0"/>
          <o:proxy end="" idref="#_s1589" connectloc="2"/>
        </o:r>
        <o:r id="V:Rule54" type="connector" idref="#_s1586">
          <o:proxy start="" idref="#_s1585" connectloc="1"/>
          <o:proxy end="" idref="#_s1307" connectloc="2"/>
        </o:r>
        <o:r id="V:Rule55" type="connector" idref="#_s1613">
          <o:proxy start="" idref="#_s1612" connectloc="0"/>
          <o:proxy end="" idref="#_s1589" connectloc="2"/>
        </o:r>
        <o:r id="V:Rule56" type="connector" idref="#_s1577">
          <o:proxy start="" idref="#_s1576" connectloc="1"/>
          <o:proxy end="" idref="#_s1538" connectloc="2"/>
        </o:r>
        <o:r id="V:Rule57" type="connector" idref="#_s1573">
          <o:proxy start="" idref="#_s1572" connectloc="1"/>
          <o:proxy end="" idref="#_s1538" connectloc="2"/>
        </o:r>
        <o:r id="V:Rule58" type="connector" idref="#_s1590">
          <o:proxy start="" idref="#_s1589" connectloc="0"/>
          <o:proxy end="" idref="#_s1536" connectloc="3"/>
        </o:r>
        <o:r id="V:Rule59" type="connector" idref="#_s1571">
          <o:proxy start="" idref="#_s1570" connectloc="1"/>
          <o:proxy end="" idref="#_s1538" connectloc="2"/>
        </o:r>
        <o:r id="V:Rule60" type="connector" idref="#_s1460">
          <o:proxy start="" idref="#_s1459" connectloc="3"/>
          <o:proxy end="" idref="#_s1307" connectloc="2"/>
        </o:r>
        <o:r id="V:Rule61" type="connector" idref="#_s1565">
          <o:proxy start="" idref="#_s1564" connectloc="3"/>
          <o:proxy end="" idref="#_s1538" connectloc="2"/>
        </o:r>
        <o:r id="V:Rule62" type="connector" idref="#_s1588">
          <o:proxy start="" idref="#_s1587" connectloc="1"/>
          <o:proxy end="" idref="#_s1307" connectloc="2"/>
        </o:r>
        <o:r id="V:Rule63" type="connector" idref="#_s1553">
          <o:proxy start="" idref="#_s1552" connectloc="3"/>
          <o:proxy end="" idref="#_s1538" connectloc="2"/>
        </o:r>
        <o:r id="V:Rule64" type="connector" idref="#_s1556">
          <o:proxy start="" idref="#_s1555" connectloc="3"/>
          <o:proxy end="" idref="#_s1538" connectloc="2"/>
        </o:r>
        <o:r id="V:Rule65" type="connector" idref="#_s1560">
          <o:proxy start="" idref="#_s1559" connectloc="1"/>
          <o:proxy end="" idref="#_s1307" connectloc="2"/>
        </o:r>
        <o:r id="V:Rule66" type="connector" idref="#_s1581">
          <o:proxy start="" idref="#_s1580" connectloc="1"/>
          <o:proxy end="" idref="#_s1538" connectloc="2"/>
        </o:r>
        <o:r id="V:Rule67" type="connector" idref="#_s1603">
          <o:proxy start="" idref="#_s1602" connectloc="0"/>
          <o:proxy end="" idref="#_s1593" connectloc="2"/>
        </o:r>
        <o:r id="V:Rule68" type="connector" idref="#_s1608">
          <o:proxy start="" idref="#_s1607" connectloc="1"/>
          <o:proxy end="" idref="#_s1538" connectloc="2"/>
        </o:r>
        <o:r id="V:Rule69" type="connector" idref="#_s1575">
          <o:proxy start="" idref="#_s1574" connectloc="1"/>
          <o:proxy end="" idref="#_s1538" connectloc="2"/>
        </o:r>
        <o:r id="V:Rule70" type="connector" idref="#_s1567">
          <o:proxy start="" idref="#_s1566" connectloc="1"/>
          <o:proxy end="" idref="#_s1538" connectloc="2"/>
        </o:r>
        <o:r id="V:Rule71" type="connector" idref="#_s1583">
          <o:proxy start="" idref="#_s1582" connectloc="1"/>
          <o:proxy end="" idref="#_s1307" connectloc="2"/>
        </o:r>
        <o:r id="V:Rule72" type="connector" idref="#_x0000_s1413"/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Simona Man</cp:lastModifiedBy>
  <cp:revision>13</cp:revision>
  <cp:lastPrinted>2023-07-06T06:01:00Z</cp:lastPrinted>
  <dcterms:created xsi:type="dcterms:W3CDTF">2023-07-06T04:52:00Z</dcterms:created>
  <dcterms:modified xsi:type="dcterms:W3CDTF">2023-07-13T06:44:00Z</dcterms:modified>
</cp:coreProperties>
</file>