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DECA" w14:textId="77777777" w:rsidR="001B3144" w:rsidRDefault="006400B1" w:rsidP="00543FBC">
      <w:pPr>
        <w:spacing w:line="240" w:lineRule="auto"/>
        <w:ind w:left="4320" w:firstLine="720"/>
        <w:rPr>
          <w:rFonts w:ascii="Montserrat" w:eastAsia="Calibri" w:hAnsi="Montserrat"/>
          <w:b/>
        </w:rPr>
      </w:pPr>
      <w:r>
        <w:rPr>
          <w:rFonts w:ascii="Montserrat" w:eastAsia="Calibri" w:hAnsi="Montserrat"/>
          <w:b/>
        </w:rPr>
        <w:t xml:space="preserve">                                         </w:t>
      </w:r>
    </w:p>
    <w:p w14:paraId="0FDBB5BD" w14:textId="08A26358" w:rsidR="00543FBC" w:rsidRPr="00430C9C" w:rsidRDefault="006400B1" w:rsidP="001B3144">
      <w:pPr>
        <w:spacing w:line="240" w:lineRule="auto"/>
        <w:ind w:left="4320" w:firstLine="720"/>
        <w:jc w:val="right"/>
        <w:rPr>
          <w:rFonts w:ascii="Montserrat" w:hAnsi="Montserrat"/>
          <w:b/>
          <w:lang w:val="ro-RO"/>
        </w:rPr>
      </w:pPr>
      <w:r>
        <w:rPr>
          <w:rFonts w:ascii="Montserrat" w:eastAsia="Calibri" w:hAnsi="Montserrat"/>
          <w:b/>
        </w:rPr>
        <w:t xml:space="preserve">   </w:t>
      </w:r>
      <w:r w:rsidR="00543FBC" w:rsidRPr="00430C9C">
        <w:rPr>
          <w:rFonts w:ascii="Montserrat" w:eastAsia="Calibri" w:hAnsi="Montserrat"/>
          <w:b/>
        </w:rPr>
        <w:t>Anexa nr. 8</w:t>
      </w:r>
    </w:p>
    <w:p w14:paraId="39557723" w14:textId="5E7F7C77" w:rsidR="006400B1" w:rsidRPr="00AE0B73" w:rsidRDefault="006400B1" w:rsidP="006400B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AE0B73">
        <w:rPr>
          <w:rFonts w:ascii="Montserrat" w:hAnsi="Montserrat"/>
          <w:b/>
        </w:rPr>
        <w:t>la Proiectul de hotărâre privind aprobarea taxelor și t</w:t>
      </w:r>
      <w:r w:rsidR="001313CB">
        <w:rPr>
          <w:rFonts w:ascii="Montserrat" w:hAnsi="Montserrat"/>
          <w:b/>
        </w:rPr>
        <w:t xml:space="preserve">arifelor pentru anul fiscal </w:t>
      </w:r>
      <w:r w:rsidR="001313CB" w:rsidRPr="0055249A">
        <w:rPr>
          <w:rFonts w:ascii="Montserrat" w:hAnsi="Montserrat"/>
          <w:b/>
        </w:rPr>
        <w:t>202</w:t>
      </w:r>
      <w:r w:rsidR="00774D80">
        <w:rPr>
          <w:rFonts w:ascii="Montserrat" w:hAnsi="Montserrat"/>
          <w:b/>
        </w:rPr>
        <w:t>4</w:t>
      </w:r>
    </w:p>
    <w:p w14:paraId="7AD7CF3A" w14:textId="4D18E5C2" w:rsidR="00543FBC" w:rsidRPr="00430C9C" w:rsidRDefault="00543FBC" w:rsidP="00543FBC">
      <w:pPr>
        <w:spacing w:line="240" w:lineRule="auto"/>
        <w:contextualSpacing/>
        <w:rPr>
          <w:rFonts w:ascii="Montserrat" w:eastAsia="Calibri" w:hAnsi="Montserrat"/>
          <w:b/>
        </w:rPr>
      </w:pP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</w:r>
      <w:r w:rsidRPr="00430C9C">
        <w:rPr>
          <w:rFonts w:ascii="Montserrat" w:eastAsia="Calibri" w:hAnsi="Montserrat"/>
          <w:b/>
        </w:rPr>
        <w:tab/>
        <w:t xml:space="preserve">                       </w:t>
      </w:r>
    </w:p>
    <w:p w14:paraId="41421CEC" w14:textId="468B7486" w:rsidR="00407BA0" w:rsidRPr="00430C9C" w:rsidRDefault="00407BA0" w:rsidP="00220C76">
      <w:pPr>
        <w:spacing w:line="240" w:lineRule="auto"/>
        <w:rPr>
          <w:rFonts w:ascii="Montserrat" w:hAnsi="Montserrat"/>
        </w:rPr>
      </w:pPr>
    </w:p>
    <w:p w14:paraId="6F020D7F" w14:textId="77777777" w:rsidR="00203012" w:rsidRPr="00430C9C" w:rsidRDefault="00203012" w:rsidP="00220C76">
      <w:pPr>
        <w:spacing w:line="240" w:lineRule="auto"/>
        <w:rPr>
          <w:rFonts w:ascii="Montserrat" w:hAnsi="Montserrat"/>
        </w:rPr>
      </w:pPr>
    </w:p>
    <w:p w14:paraId="6CC9A35F" w14:textId="33371E46" w:rsidR="00DD1EF8" w:rsidRPr="00430C9C" w:rsidRDefault="00DD1EF8" w:rsidP="00DD1EF8">
      <w:pPr>
        <w:jc w:val="both"/>
        <w:rPr>
          <w:rFonts w:ascii="Montserrat" w:hAnsi="Montserrat"/>
          <w:b/>
          <w:bCs/>
          <w:noProof/>
          <w:lang w:val="ro-RO" w:eastAsia="ro-RO"/>
        </w:rPr>
      </w:pPr>
      <w:bookmarkStart w:id="0" w:name="_Hlk54769432"/>
    </w:p>
    <w:p w14:paraId="2FFD0A5E" w14:textId="77777777" w:rsidR="00203012" w:rsidRPr="001B3144" w:rsidRDefault="00203012" w:rsidP="00203012">
      <w:pPr>
        <w:pStyle w:val="Corptext2"/>
        <w:tabs>
          <w:tab w:val="left" w:pos="1080"/>
          <w:tab w:val="left" w:pos="3705"/>
          <w:tab w:val="center" w:pos="4678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1B3144">
        <w:rPr>
          <w:rFonts w:ascii="Montserrat" w:hAnsi="Montserrat"/>
          <w:b/>
          <w:bCs/>
          <w:sz w:val="22"/>
          <w:szCs w:val="22"/>
        </w:rPr>
        <w:t>Taxe speciale</w:t>
      </w:r>
    </w:p>
    <w:p w14:paraId="198385C7" w14:textId="77777777" w:rsidR="00203012" w:rsidRPr="001B3144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1B3144">
        <w:rPr>
          <w:rFonts w:ascii="Montserrat" w:hAnsi="Montserrat"/>
          <w:b/>
          <w:bCs/>
          <w:sz w:val="22"/>
          <w:szCs w:val="22"/>
        </w:rPr>
        <w:t xml:space="preserve">pentru promovare turistică </w:t>
      </w:r>
    </w:p>
    <w:p w14:paraId="65AFDDA9" w14:textId="77777777" w:rsidR="00203012" w:rsidRPr="00430C9C" w:rsidRDefault="00203012" w:rsidP="00203012">
      <w:pPr>
        <w:pStyle w:val="Corptext2"/>
        <w:tabs>
          <w:tab w:val="left" w:pos="1080"/>
        </w:tabs>
        <w:spacing w:after="0" w:line="240" w:lineRule="auto"/>
        <w:jc w:val="center"/>
        <w:rPr>
          <w:rFonts w:ascii="Montserrat" w:hAnsi="Montserrat"/>
          <w:b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239"/>
        <w:gridCol w:w="3468"/>
      </w:tblGrid>
      <w:tr w:rsidR="00430C9C" w:rsidRPr="00430C9C" w14:paraId="268480C7" w14:textId="77777777" w:rsidTr="00523269">
        <w:tc>
          <w:tcPr>
            <w:tcW w:w="817" w:type="dxa"/>
            <w:shd w:val="clear" w:color="auto" w:fill="auto"/>
          </w:tcPr>
          <w:p w14:paraId="26D78958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Nr. crt.</w:t>
            </w:r>
          </w:p>
        </w:tc>
        <w:tc>
          <w:tcPr>
            <w:tcW w:w="3969" w:type="dxa"/>
            <w:shd w:val="clear" w:color="auto" w:fill="auto"/>
          </w:tcPr>
          <w:p w14:paraId="35BCAC7E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Denumire serviciu</w:t>
            </w:r>
          </w:p>
        </w:tc>
        <w:tc>
          <w:tcPr>
            <w:tcW w:w="1239" w:type="dxa"/>
            <w:shd w:val="clear" w:color="auto" w:fill="auto"/>
          </w:tcPr>
          <w:p w14:paraId="2232281B" w14:textId="0B3AC41A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Cuantum taxă</w:t>
            </w:r>
          </w:p>
        </w:tc>
        <w:tc>
          <w:tcPr>
            <w:tcW w:w="3468" w:type="dxa"/>
            <w:shd w:val="clear" w:color="auto" w:fill="auto"/>
          </w:tcPr>
          <w:p w14:paraId="79394E79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/>
                <w:bCs/>
              </w:rPr>
            </w:pPr>
            <w:r w:rsidRPr="00430C9C">
              <w:rPr>
                <w:rFonts w:ascii="Montserrat Light" w:hAnsi="Montserrat Light"/>
                <w:b/>
                <w:bCs/>
              </w:rPr>
              <w:t>Temei legal</w:t>
            </w:r>
          </w:p>
        </w:tc>
      </w:tr>
      <w:tr w:rsidR="00430C9C" w:rsidRPr="00430C9C" w14:paraId="31DE428C" w14:textId="77777777" w:rsidTr="00523269">
        <w:tc>
          <w:tcPr>
            <w:tcW w:w="817" w:type="dxa"/>
            <w:shd w:val="clear" w:color="auto" w:fill="auto"/>
          </w:tcPr>
          <w:p w14:paraId="444D1FD8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14:paraId="5DCB7B3B" w14:textId="77777777" w:rsidR="00203012" w:rsidRPr="00430C9C" w:rsidRDefault="00203012" w:rsidP="00C901F6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>Ghidaje turistice de specialitate pe raza administrativă a Municipiului Cluj-Napoca solicitate de agențiile de turism care solicită și   percep taxe/tarife pentru acest tip de serviciu</w:t>
            </w:r>
            <w:r w:rsidRPr="00430C9C">
              <w:rPr>
                <w:rFonts w:ascii="Montserrat Light" w:hAnsi="Montserrat Light"/>
                <w:bCs/>
              </w:rPr>
              <w:t xml:space="preserve">. </w:t>
            </w:r>
          </w:p>
          <w:p w14:paraId="62437780" w14:textId="77777777" w:rsidR="00203012" w:rsidRPr="00430C9C" w:rsidRDefault="00203012" w:rsidP="00C901F6">
            <w:pPr>
              <w:pStyle w:val="Corptext2"/>
              <w:tabs>
                <w:tab w:val="left" w:pos="1080"/>
              </w:tabs>
              <w:spacing w:after="0" w:line="240" w:lineRule="auto"/>
              <w:jc w:val="both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Durata ghidaj: maxim 4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4C4703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170 lei/ ghidaj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764D0BF0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8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04CFEBD4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alin. 4.1 lit. a) din Ordinul nr. 2409/2020 </w:t>
            </w:r>
          </w:p>
          <w:p w14:paraId="3796DE63" w14:textId="41AC4365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-art. 7</w:t>
            </w:r>
            <w:r w:rsidR="005642E3">
              <w:rPr>
                <w:rFonts w:ascii="Montserrat Light" w:hAnsi="Montserrat Light"/>
                <w:bCs/>
                <w:sz w:val="20"/>
                <w:szCs w:val="20"/>
              </w:rPr>
              <w:t>9</w:t>
            </w: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>lit</w:t>
            </w:r>
            <w:r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. </w:t>
            </w:r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yy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)</w:t>
            </w:r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pct. ii și 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 xml:space="preserve">pct. </w:t>
            </w:r>
            <w:r w:rsidR="005642E3" w:rsidRPr="001B3144">
              <w:rPr>
                <w:rFonts w:ascii="Montserrat Light" w:hAnsi="Montserrat Light"/>
                <w:bCs/>
                <w:sz w:val="20"/>
                <w:szCs w:val="20"/>
              </w:rPr>
              <w:t>xxiv.</w:t>
            </w:r>
            <w:r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 din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Hotărârea Consiliului Județean Cluj nr. 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152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/20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23</w:t>
            </w:r>
          </w:p>
        </w:tc>
      </w:tr>
      <w:tr w:rsidR="00203012" w:rsidRPr="00430C9C" w14:paraId="1B378046" w14:textId="77777777" w:rsidTr="00523269">
        <w:tc>
          <w:tcPr>
            <w:tcW w:w="817" w:type="dxa"/>
            <w:shd w:val="clear" w:color="auto" w:fill="auto"/>
          </w:tcPr>
          <w:p w14:paraId="36ABD2BF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14:paraId="5715261A" w14:textId="77777777" w:rsidR="00203012" w:rsidRPr="00430C9C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Ghidaje turistice pe raza administrativă a Județului Cluj.</w:t>
            </w:r>
          </w:p>
          <w:p w14:paraId="78C0B3B6" w14:textId="6163A3B0" w:rsidR="00203012" w:rsidRPr="00430C9C" w:rsidRDefault="00203012" w:rsidP="00C901F6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Durata ghidaj: maxim 8 ore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BB5484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jc w:val="center"/>
              <w:rPr>
                <w:rFonts w:ascii="Montserrat Light" w:hAnsi="Montserrat Light"/>
                <w:bCs/>
              </w:rPr>
            </w:pPr>
            <w:r w:rsidRPr="00430C9C">
              <w:rPr>
                <w:rFonts w:ascii="Montserrat Light" w:hAnsi="Montserrat Light"/>
                <w:bCs/>
              </w:rPr>
              <w:t>700 lei/ ghidaj</w:t>
            </w:r>
          </w:p>
        </w:tc>
        <w:tc>
          <w:tcPr>
            <w:tcW w:w="3468" w:type="dxa"/>
            <w:shd w:val="clear" w:color="auto" w:fill="auto"/>
            <w:vAlign w:val="center"/>
          </w:tcPr>
          <w:p w14:paraId="14A60820" w14:textId="77777777" w:rsidR="00203012" w:rsidRPr="00430C9C" w:rsidRDefault="00203012" w:rsidP="00203012">
            <w:pPr>
              <w:pStyle w:val="Corptext2"/>
              <w:tabs>
                <w:tab w:val="left" w:pos="1080"/>
              </w:tabs>
              <w:spacing w:after="0" w:line="240" w:lineRule="auto"/>
              <w:rPr>
                <w:rFonts w:ascii="Montserrat Light" w:hAnsi="Montserrat Light"/>
                <w:bCs/>
                <w:lang w:val="ro-RO"/>
              </w:rPr>
            </w:pPr>
            <w:r w:rsidRPr="00430C9C">
              <w:rPr>
                <w:rFonts w:ascii="Montserrat Light" w:hAnsi="Montserrat Light"/>
                <w:bCs/>
                <w:lang w:val="ro-RO"/>
              </w:rPr>
              <w:t xml:space="preserve">-art. 484 din </w:t>
            </w:r>
            <w:hyperlink r:id="rId9" w:tgtFrame="_top" w:history="1">
              <w:r w:rsidRPr="00430C9C">
                <w:rPr>
                  <w:rFonts w:ascii="Montserrat Light" w:hAnsi="Montserrat Light"/>
                  <w:bCs/>
                  <w:lang w:val="ro-RO"/>
                </w:rPr>
                <w:t>Legea nr. 227/2015</w:t>
              </w:r>
            </w:hyperlink>
            <w:r w:rsidRPr="00430C9C">
              <w:rPr>
                <w:rFonts w:ascii="Montserrat Light" w:hAnsi="Montserrat Light"/>
                <w:bCs/>
                <w:lang w:val="ro-RO"/>
              </w:rPr>
              <w:t xml:space="preserve"> </w:t>
            </w:r>
          </w:p>
          <w:p w14:paraId="409261A2" w14:textId="77777777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–art. 4 alin. 4.1  lit. a) din Ordinul nr. 2409/2020 </w:t>
            </w:r>
          </w:p>
          <w:p w14:paraId="4AB84B8F" w14:textId="58EAC59F" w:rsidR="00203012" w:rsidRPr="00430C9C" w:rsidRDefault="00203012" w:rsidP="00203012">
            <w:pPr>
              <w:spacing w:line="240" w:lineRule="auto"/>
              <w:jc w:val="both"/>
              <w:rPr>
                <w:rFonts w:ascii="Montserrat Light" w:hAnsi="Montserrat Light"/>
                <w:bCs/>
                <w:sz w:val="20"/>
                <w:szCs w:val="20"/>
              </w:rPr>
            </w:pPr>
            <w:r w:rsidRPr="00430C9C">
              <w:rPr>
                <w:rFonts w:ascii="Montserrat Light" w:hAnsi="Montserrat Light"/>
                <w:bCs/>
                <w:sz w:val="20"/>
                <w:szCs w:val="20"/>
              </w:rPr>
              <w:t>-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art. 7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9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</w:t>
            </w:r>
            <w:r w:rsidR="001B3144" w:rsidRPr="001B3144">
              <w:rPr>
                <w:rFonts w:ascii="Montserrat Light" w:hAnsi="Montserrat Light"/>
                <w:bCs/>
                <w:sz w:val="20"/>
                <w:szCs w:val="20"/>
              </w:rPr>
              <w:t>lit.  yy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)</w:t>
            </w:r>
            <w:r w:rsidR="001B3144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pct. ii și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 xml:space="preserve"> pct. </w:t>
            </w:r>
            <w:r w:rsidR="001B3144" w:rsidRPr="001B3144">
              <w:rPr>
                <w:rFonts w:ascii="Montserrat Light" w:hAnsi="Montserrat Light"/>
                <w:bCs/>
                <w:sz w:val="20"/>
                <w:szCs w:val="20"/>
              </w:rPr>
              <w:t xml:space="preserve"> xxiv.  din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 xml:space="preserve"> Hotărârea Consiliului Județean Cluj nr. 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152</w:t>
            </w:r>
            <w:r w:rsidR="001B3144" w:rsidRPr="00430C9C">
              <w:rPr>
                <w:rFonts w:ascii="Montserrat Light" w:hAnsi="Montserrat Light"/>
                <w:bCs/>
                <w:sz w:val="20"/>
                <w:szCs w:val="20"/>
              </w:rPr>
              <w:t>/20</w:t>
            </w:r>
            <w:r w:rsidR="001B3144">
              <w:rPr>
                <w:rFonts w:ascii="Montserrat Light" w:hAnsi="Montserrat Light"/>
                <w:bCs/>
                <w:sz w:val="20"/>
                <w:szCs w:val="20"/>
              </w:rPr>
              <w:t>23</w:t>
            </w:r>
          </w:p>
        </w:tc>
      </w:tr>
    </w:tbl>
    <w:p w14:paraId="3B40B04E" w14:textId="77777777" w:rsidR="00203012" w:rsidRPr="00430C9C" w:rsidRDefault="00203012" w:rsidP="00203012">
      <w:pPr>
        <w:pStyle w:val="Corptext"/>
        <w:ind w:left="708" w:firstLine="708"/>
        <w:rPr>
          <w:rFonts w:ascii="Cambria" w:hAnsi="Cambria"/>
          <w:b/>
          <w:sz w:val="24"/>
          <w:szCs w:val="24"/>
        </w:rPr>
      </w:pPr>
    </w:p>
    <w:p w14:paraId="649129CA" w14:textId="77777777" w:rsidR="00203012" w:rsidRDefault="00203012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829AF54" w14:textId="77777777" w:rsidR="00774D80" w:rsidRPr="00430C9C" w:rsidRDefault="00774D80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00CE6036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                                          </w:t>
      </w:r>
      <w:r w:rsidR="00E61B9A">
        <w:rPr>
          <w:rFonts w:ascii="Montserrat" w:hAnsi="Montserrat"/>
          <w:lang w:val="ro-RO" w:eastAsia="ro-RO"/>
        </w:rPr>
        <w:t xml:space="preserve">                        </w:t>
      </w:r>
      <w:r w:rsidRPr="00430C9C">
        <w:rPr>
          <w:rFonts w:ascii="Montserrat" w:hAnsi="Montserrat"/>
          <w:b/>
          <w:lang w:val="ro-RO" w:eastAsia="ro-RO"/>
        </w:rPr>
        <w:t>Contrasemnează:</w:t>
      </w:r>
    </w:p>
    <w:p w14:paraId="13B0D5D9" w14:textId="443012D1" w:rsidR="004E343B" w:rsidRPr="00430C9C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430C9C">
        <w:rPr>
          <w:rFonts w:ascii="Montserrat" w:hAnsi="Montserrat"/>
          <w:lang w:val="ro-RO" w:eastAsia="ro-RO"/>
        </w:rPr>
        <w:t xml:space="preserve">       </w:t>
      </w:r>
      <w:r w:rsidRPr="00430C9C">
        <w:rPr>
          <w:rFonts w:ascii="Montserrat" w:hAnsi="Montserrat"/>
          <w:b/>
          <w:lang w:val="ro-RO" w:eastAsia="ro-RO"/>
        </w:rPr>
        <w:t>PREŞEDINTE,</w:t>
      </w:r>
      <w:r w:rsidRPr="00430C9C">
        <w:rPr>
          <w:rFonts w:ascii="Montserrat" w:hAnsi="Montserrat"/>
          <w:b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</w:r>
      <w:r w:rsidRPr="00430C9C">
        <w:rPr>
          <w:rFonts w:ascii="Montserrat" w:hAnsi="Montserrat"/>
          <w:lang w:val="ro-RO" w:eastAsia="ro-RO"/>
        </w:rPr>
        <w:tab/>
        <w:t xml:space="preserve">      </w:t>
      </w:r>
      <w:r w:rsidR="00E61B9A">
        <w:rPr>
          <w:rFonts w:ascii="Montserrat" w:hAnsi="Montserrat"/>
          <w:lang w:val="ro-RO" w:eastAsia="ro-RO"/>
        </w:rPr>
        <w:t xml:space="preserve">               </w:t>
      </w:r>
      <w:r w:rsidRPr="00430C9C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28C03157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430C9C">
        <w:rPr>
          <w:rFonts w:ascii="Montserrat" w:hAnsi="Montserrat"/>
          <w:b/>
          <w:lang w:val="ro-RO" w:eastAsia="ro-RO"/>
        </w:rPr>
        <w:t xml:space="preserve">       </w:t>
      </w:r>
      <w:r w:rsidR="00407BA0" w:rsidRPr="00430C9C">
        <w:rPr>
          <w:rFonts w:ascii="Montserrat" w:hAnsi="Montserrat"/>
          <w:b/>
          <w:lang w:val="ro-RO" w:eastAsia="ro-RO"/>
        </w:rPr>
        <w:t xml:space="preserve"> </w:t>
      </w:r>
      <w:r w:rsidRPr="00430C9C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E61B9A">
        <w:rPr>
          <w:rFonts w:ascii="Montserrat" w:hAnsi="Montserrat"/>
          <w:b/>
          <w:lang w:val="ro-RO" w:eastAsia="ro-RO"/>
        </w:rPr>
        <w:t xml:space="preserve">                   </w:t>
      </w:r>
      <w:r w:rsidRPr="00430C9C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p w14:paraId="6A8950DA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0EFB182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6799ACB" w14:textId="77777777" w:rsidR="00E61B9A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7C5006E0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2524ADAC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0B27615A" w14:textId="77777777" w:rsidR="00E61B9A" w:rsidRDefault="00E61B9A" w:rsidP="00E61B9A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32346465" w14:textId="77777777" w:rsidR="00E61B9A" w:rsidRPr="00430C9C" w:rsidRDefault="00E61B9A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E61B9A" w:rsidRPr="00430C9C" w:rsidSect="00DD1EF8">
      <w:headerReference w:type="first" r:id="rId10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0F1A" w14:textId="77777777" w:rsidR="00157000" w:rsidRDefault="00157000">
      <w:pPr>
        <w:spacing w:line="240" w:lineRule="auto"/>
      </w:pPr>
      <w:r>
        <w:separator/>
      </w:r>
    </w:p>
  </w:endnote>
  <w:endnote w:type="continuationSeparator" w:id="0">
    <w:p w14:paraId="5FEE3B41" w14:textId="77777777" w:rsidR="00157000" w:rsidRDefault="001570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BC8B" w14:textId="77777777" w:rsidR="00157000" w:rsidRDefault="00157000">
      <w:pPr>
        <w:spacing w:line="240" w:lineRule="auto"/>
      </w:pPr>
      <w:r>
        <w:separator/>
      </w:r>
    </w:p>
  </w:footnote>
  <w:footnote w:type="continuationSeparator" w:id="0">
    <w:p w14:paraId="347A2497" w14:textId="77777777" w:rsidR="00157000" w:rsidRDefault="001570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1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649207">
    <w:abstractNumId w:val="33"/>
  </w:num>
  <w:num w:numId="2" w16cid:durableId="556205298">
    <w:abstractNumId w:val="25"/>
  </w:num>
  <w:num w:numId="3" w16cid:durableId="988289124">
    <w:abstractNumId w:val="5"/>
  </w:num>
  <w:num w:numId="4" w16cid:durableId="1721901378">
    <w:abstractNumId w:val="30"/>
  </w:num>
  <w:num w:numId="5" w16cid:durableId="2002926500">
    <w:abstractNumId w:val="16"/>
  </w:num>
  <w:num w:numId="6" w16cid:durableId="1370690155">
    <w:abstractNumId w:val="9"/>
  </w:num>
  <w:num w:numId="7" w16cid:durableId="824004870">
    <w:abstractNumId w:val="13"/>
  </w:num>
  <w:num w:numId="8" w16cid:durableId="616330088">
    <w:abstractNumId w:val="28"/>
  </w:num>
  <w:num w:numId="9" w16cid:durableId="18578422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5750536">
    <w:abstractNumId w:val="21"/>
  </w:num>
  <w:num w:numId="11" w16cid:durableId="137723513">
    <w:abstractNumId w:val="29"/>
  </w:num>
  <w:num w:numId="12" w16cid:durableId="1071348681">
    <w:abstractNumId w:val="25"/>
  </w:num>
  <w:num w:numId="13" w16cid:durableId="575481837">
    <w:abstractNumId w:val="6"/>
  </w:num>
  <w:num w:numId="14" w16cid:durableId="929892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879535">
    <w:abstractNumId w:val="18"/>
  </w:num>
  <w:num w:numId="16" w16cid:durableId="358555048">
    <w:abstractNumId w:val="1"/>
  </w:num>
  <w:num w:numId="17" w16cid:durableId="64957773">
    <w:abstractNumId w:val="25"/>
  </w:num>
  <w:num w:numId="18" w16cid:durableId="720520115">
    <w:abstractNumId w:val="10"/>
  </w:num>
  <w:num w:numId="19" w16cid:durableId="502016965">
    <w:abstractNumId w:val="3"/>
  </w:num>
  <w:num w:numId="20" w16cid:durableId="1430158401">
    <w:abstractNumId w:val="23"/>
  </w:num>
  <w:num w:numId="21" w16cid:durableId="2133211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76757988">
    <w:abstractNumId w:val="11"/>
  </w:num>
  <w:num w:numId="23" w16cid:durableId="968827922">
    <w:abstractNumId w:val="19"/>
  </w:num>
  <w:num w:numId="24" w16cid:durableId="1719011738">
    <w:abstractNumId w:val="2"/>
  </w:num>
  <w:num w:numId="25" w16cid:durableId="112554430">
    <w:abstractNumId w:val="0"/>
  </w:num>
  <w:num w:numId="26" w16cid:durableId="491482063">
    <w:abstractNumId w:val="7"/>
  </w:num>
  <w:num w:numId="27" w16cid:durableId="397017183">
    <w:abstractNumId w:val="14"/>
  </w:num>
  <w:num w:numId="28" w16cid:durableId="905455502">
    <w:abstractNumId w:val="26"/>
  </w:num>
  <w:num w:numId="29" w16cid:durableId="2119450805">
    <w:abstractNumId w:val="12"/>
  </w:num>
  <w:num w:numId="30" w16cid:durableId="723913278">
    <w:abstractNumId w:val="17"/>
  </w:num>
  <w:num w:numId="31" w16cid:durableId="712508165">
    <w:abstractNumId w:val="22"/>
  </w:num>
  <w:num w:numId="32" w16cid:durableId="759331701">
    <w:abstractNumId w:val="24"/>
  </w:num>
  <w:num w:numId="33" w16cid:durableId="33625565">
    <w:abstractNumId w:val="4"/>
  </w:num>
  <w:num w:numId="34" w16cid:durableId="1573926389">
    <w:abstractNumId w:val="32"/>
  </w:num>
  <w:num w:numId="35" w16cid:durableId="209041729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967359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8248260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F723B"/>
    <w:rsid w:val="001313CB"/>
    <w:rsid w:val="00157000"/>
    <w:rsid w:val="0017481D"/>
    <w:rsid w:val="001B3144"/>
    <w:rsid w:val="001C6EA8"/>
    <w:rsid w:val="00203012"/>
    <w:rsid w:val="00220C76"/>
    <w:rsid w:val="0024014C"/>
    <w:rsid w:val="0027330D"/>
    <w:rsid w:val="00282CEB"/>
    <w:rsid w:val="00334943"/>
    <w:rsid w:val="00354EE3"/>
    <w:rsid w:val="00407BA0"/>
    <w:rsid w:val="00430C9C"/>
    <w:rsid w:val="004E343B"/>
    <w:rsid w:val="004F5FE6"/>
    <w:rsid w:val="00523269"/>
    <w:rsid w:val="00534029"/>
    <w:rsid w:val="00541273"/>
    <w:rsid w:val="00543FBC"/>
    <w:rsid w:val="0055249A"/>
    <w:rsid w:val="005642E3"/>
    <w:rsid w:val="005C4339"/>
    <w:rsid w:val="005D7CF1"/>
    <w:rsid w:val="005F2AB7"/>
    <w:rsid w:val="006172AC"/>
    <w:rsid w:val="00621DE5"/>
    <w:rsid w:val="006400B1"/>
    <w:rsid w:val="006C195F"/>
    <w:rsid w:val="00774D80"/>
    <w:rsid w:val="00807658"/>
    <w:rsid w:val="00880EBF"/>
    <w:rsid w:val="009629C2"/>
    <w:rsid w:val="009C550C"/>
    <w:rsid w:val="009F5368"/>
    <w:rsid w:val="00A07EF5"/>
    <w:rsid w:val="00A24E16"/>
    <w:rsid w:val="00A729A3"/>
    <w:rsid w:val="00AA3A99"/>
    <w:rsid w:val="00AF43EA"/>
    <w:rsid w:val="00B24133"/>
    <w:rsid w:val="00BC1422"/>
    <w:rsid w:val="00C26216"/>
    <w:rsid w:val="00C37559"/>
    <w:rsid w:val="00C901F6"/>
    <w:rsid w:val="00CC2B57"/>
    <w:rsid w:val="00D425A0"/>
    <w:rsid w:val="00D9612C"/>
    <w:rsid w:val="00DD1EF8"/>
    <w:rsid w:val="00DE0C1D"/>
    <w:rsid w:val="00DF383D"/>
    <w:rsid w:val="00E61B9A"/>
    <w:rsid w:val="00EB427E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20301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03012"/>
  </w:style>
  <w:style w:type="paragraph" w:styleId="TextnBalon">
    <w:name w:val="Balloon Text"/>
    <w:basedOn w:val="Normal"/>
    <w:link w:val="TextnBalonCaracter"/>
    <w:uiPriority w:val="99"/>
    <w:semiHidden/>
    <w:unhideWhenUsed/>
    <w:rsid w:val="005232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2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plus.ro/Intralegis6/oficiale/afis.php?f=171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plus.ro/Intralegis6/oficiale/afis.php?f=171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09E3F-7F8B-4D95-9C4D-BD29A8A9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216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42</cp:revision>
  <cp:lastPrinted>2021-11-01T12:17:00Z</cp:lastPrinted>
  <dcterms:created xsi:type="dcterms:W3CDTF">2020-10-13T11:24:00Z</dcterms:created>
  <dcterms:modified xsi:type="dcterms:W3CDTF">2023-12-14T13:25:00Z</dcterms:modified>
</cp:coreProperties>
</file>