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6401" w14:textId="77777777" w:rsidR="00393B47" w:rsidRDefault="00393B47" w:rsidP="00393B47">
      <w:pPr>
        <w:pStyle w:val="Corptext"/>
        <w:jc w:val="center"/>
        <w:rPr>
          <w:rFonts w:ascii="Montserrat Light" w:hAnsi="Montserrat Light"/>
          <w:b/>
          <w:bCs/>
          <w:iCs/>
          <w:sz w:val="22"/>
          <w:szCs w:val="22"/>
        </w:rPr>
      </w:pPr>
      <w:bookmarkStart w:id="0" w:name="_Hlk148522498"/>
      <w:r>
        <w:rPr>
          <w:rFonts w:ascii="Montserrat Light" w:hAnsi="Montserrat Light"/>
          <w:b/>
          <w:sz w:val="22"/>
          <w:szCs w:val="22"/>
        </w:rPr>
        <w:t>PRECIZĂRI PRIVIND CHELTUIELILE ELIGIBILE ȘI ÎNTOCMIREA DOCUMENTELOR FINANCIARE</w:t>
      </w:r>
    </w:p>
    <w:p w14:paraId="6AABB955" w14:textId="77777777" w:rsidR="00152CBD" w:rsidRDefault="00152CBD" w:rsidP="00152CBD">
      <w:pPr>
        <w:tabs>
          <w:tab w:val="left" w:pos="1080"/>
        </w:tabs>
        <w:ind w:right="-452" w:hanging="142"/>
        <w:jc w:val="both"/>
        <w:rPr>
          <w:rFonts w:ascii="Montserrat" w:hAnsi="Montserrat"/>
          <w:b/>
          <w:sz w:val="22"/>
          <w:szCs w:val="22"/>
        </w:rPr>
      </w:pPr>
    </w:p>
    <w:p w14:paraId="5CA4C440" w14:textId="071EB770" w:rsidR="00152CBD" w:rsidRPr="00152CBD" w:rsidRDefault="00152CBD" w:rsidP="00152CBD">
      <w:pPr>
        <w:tabs>
          <w:tab w:val="left" w:pos="1080"/>
        </w:tabs>
        <w:ind w:right="-452" w:hanging="142"/>
        <w:jc w:val="center"/>
        <w:rPr>
          <w:rFonts w:ascii="Montserrat" w:hAnsi="Montserrat"/>
          <w:b/>
          <w:bCs/>
          <w:color w:val="FF0000"/>
          <w:sz w:val="22"/>
          <w:szCs w:val="22"/>
        </w:rPr>
      </w:pPr>
      <w:r w:rsidRPr="00152CBD">
        <w:rPr>
          <w:rFonts w:ascii="Montserrat" w:hAnsi="Montserrat"/>
          <w:b/>
          <w:color w:val="FF0000"/>
          <w:sz w:val="22"/>
          <w:szCs w:val="22"/>
        </w:rPr>
        <w:t xml:space="preserve">Extras din Anexa nr. 2 la Hotărârea nr. 219/2023- REGULAMENTUL </w:t>
      </w:r>
      <w:r w:rsidRPr="00152CBD">
        <w:rPr>
          <w:rFonts w:ascii="Montserrat" w:hAnsi="Montserrat"/>
          <w:b/>
          <w:bCs/>
          <w:color w:val="FF0000"/>
          <w:sz w:val="22"/>
          <w:szCs w:val="22"/>
        </w:rPr>
        <w:t xml:space="preserve">privind acordarea de finanțare nerambursabilă, </w:t>
      </w:r>
      <w:r w:rsidRPr="00152CBD">
        <w:rPr>
          <w:rFonts w:ascii="Montserrat" w:eastAsia="Calibri" w:hAnsi="Montserrat"/>
          <w:b/>
          <w:color w:val="FF0000"/>
          <w:sz w:val="22"/>
          <w:szCs w:val="22"/>
        </w:rPr>
        <w:t xml:space="preserve">de la bugetul Județului Cluj, pentru </w:t>
      </w:r>
      <w:r w:rsidRPr="00152CBD">
        <w:rPr>
          <w:rFonts w:ascii="Montserrat" w:hAnsi="Montserrat"/>
          <w:b/>
          <w:bCs/>
          <w:color w:val="FF0000"/>
          <w:sz w:val="22"/>
          <w:szCs w:val="22"/>
        </w:rPr>
        <w:t xml:space="preserve">programe, proiecte și acțiuni în domeniul tineretului </w:t>
      </w:r>
      <w:proofErr w:type="spellStart"/>
      <w:r w:rsidRPr="00152CBD">
        <w:rPr>
          <w:rFonts w:ascii="Montserrat" w:hAnsi="Montserrat"/>
          <w:b/>
          <w:bCs/>
          <w:color w:val="FF0000"/>
          <w:sz w:val="22"/>
          <w:szCs w:val="22"/>
        </w:rPr>
        <w:t>şi</w:t>
      </w:r>
      <w:proofErr w:type="spellEnd"/>
      <w:r w:rsidRPr="00152CBD">
        <w:rPr>
          <w:rFonts w:ascii="Montserrat" w:hAnsi="Montserrat"/>
          <w:b/>
          <w:bCs/>
          <w:color w:val="FF0000"/>
          <w:sz w:val="22"/>
          <w:szCs w:val="22"/>
        </w:rPr>
        <w:t xml:space="preserve"> </w:t>
      </w:r>
      <w:proofErr w:type="spellStart"/>
      <w:r w:rsidRPr="00152CBD">
        <w:rPr>
          <w:rFonts w:ascii="Montserrat" w:hAnsi="Montserrat"/>
          <w:b/>
          <w:bCs/>
          <w:color w:val="FF0000"/>
          <w:sz w:val="22"/>
          <w:szCs w:val="22"/>
        </w:rPr>
        <w:t>socio</w:t>
      </w:r>
      <w:proofErr w:type="spellEnd"/>
      <w:r w:rsidRPr="00152CBD">
        <w:rPr>
          <w:rFonts w:ascii="Montserrat" w:hAnsi="Montserrat"/>
          <w:b/>
          <w:bCs/>
          <w:color w:val="FF0000"/>
          <w:sz w:val="22"/>
          <w:szCs w:val="22"/>
        </w:rPr>
        <w:t>-educaționale</w:t>
      </w:r>
    </w:p>
    <w:p w14:paraId="2657DF50" w14:textId="77777777" w:rsidR="004776F0" w:rsidRDefault="004776F0" w:rsidP="004776F0">
      <w:pPr>
        <w:shd w:val="clear" w:color="auto" w:fill="FFFFFF"/>
        <w:autoSpaceDE w:val="0"/>
        <w:autoSpaceDN w:val="0"/>
        <w:adjustRightInd w:val="0"/>
        <w:ind w:right="-27"/>
        <w:jc w:val="both"/>
        <w:rPr>
          <w:rFonts w:ascii="Montserrat Light" w:hAnsi="Montserrat Light"/>
          <w:b/>
          <w:bCs/>
          <w:sz w:val="22"/>
          <w:szCs w:val="22"/>
        </w:rPr>
      </w:pPr>
    </w:p>
    <w:bookmarkEnd w:id="0"/>
    <w:p w14:paraId="70544248" w14:textId="77777777" w:rsidR="003A3468" w:rsidRPr="003A3468" w:rsidRDefault="003A3468" w:rsidP="003A3468">
      <w:pPr>
        <w:shd w:val="clear" w:color="auto" w:fill="FFFFFF"/>
        <w:jc w:val="both"/>
        <w:rPr>
          <w:rFonts w:ascii="Montserrat Light" w:hAnsi="Montserrat Light"/>
          <w:sz w:val="22"/>
          <w:szCs w:val="22"/>
        </w:rPr>
      </w:pPr>
      <w:r w:rsidRPr="003A3468">
        <w:rPr>
          <w:rFonts w:ascii="Montserrat Light" w:hAnsi="Montserrat Light"/>
          <w:b/>
          <w:sz w:val="22"/>
          <w:szCs w:val="22"/>
        </w:rPr>
        <w:t>Art. 13.</w:t>
      </w:r>
      <w:bookmarkStart w:id="1" w:name="_Hlk148522264"/>
      <w:r w:rsidRPr="003A3468">
        <w:rPr>
          <w:rFonts w:ascii="Montserrat Light" w:hAnsi="Montserrat Light"/>
          <w:b/>
          <w:sz w:val="22"/>
          <w:szCs w:val="22"/>
        </w:rPr>
        <w:t xml:space="preserve"> </w:t>
      </w:r>
      <w:proofErr w:type="spellStart"/>
      <w:r w:rsidRPr="003A3468">
        <w:rPr>
          <w:rFonts w:ascii="Montserrat Light" w:hAnsi="Montserrat Light"/>
          <w:sz w:val="22"/>
          <w:szCs w:val="22"/>
          <w:lang w:val="en-US"/>
        </w:rPr>
        <w:t>Cheltuielile</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eligibile</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vor</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putea</w:t>
      </w:r>
      <w:proofErr w:type="spellEnd"/>
      <w:r w:rsidRPr="003A3468">
        <w:rPr>
          <w:rFonts w:ascii="Montserrat Light" w:hAnsi="Montserrat Light"/>
          <w:sz w:val="22"/>
          <w:szCs w:val="22"/>
          <w:lang w:val="en-US"/>
        </w:rPr>
        <w:t xml:space="preserve"> fi </w:t>
      </w:r>
      <w:proofErr w:type="spellStart"/>
      <w:r w:rsidRPr="003A3468">
        <w:rPr>
          <w:rFonts w:ascii="Montserrat Light" w:hAnsi="Montserrat Light"/>
          <w:sz w:val="22"/>
          <w:szCs w:val="22"/>
          <w:lang w:val="en-US"/>
        </w:rPr>
        <w:t>plătite</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în</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baza</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unui</w:t>
      </w:r>
      <w:proofErr w:type="spellEnd"/>
      <w:r w:rsidRPr="003A3468">
        <w:rPr>
          <w:rFonts w:ascii="Montserrat Light" w:hAnsi="Montserrat Light"/>
          <w:sz w:val="22"/>
          <w:szCs w:val="22"/>
          <w:lang w:val="en-US"/>
        </w:rPr>
        <w:t xml:space="preserve"> contract de </w:t>
      </w:r>
      <w:proofErr w:type="spellStart"/>
      <w:r w:rsidRPr="003A3468">
        <w:rPr>
          <w:rFonts w:ascii="Montserrat Light" w:hAnsi="Montserrat Light"/>
          <w:sz w:val="22"/>
          <w:szCs w:val="22"/>
          <w:lang w:val="en-US"/>
        </w:rPr>
        <w:t>finanţare</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nerambursabilă</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numai</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în</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măsura</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în</w:t>
      </w:r>
      <w:proofErr w:type="spellEnd"/>
      <w:r w:rsidRPr="003A3468">
        <w:rPr>
          <w:rFonts w:ascii="Montserrat Light" w:hAnsi="Montserrat Light"/>
          <w:sz w:val="22"/>
          <w:szCs w:val="22"/>
          <w:lang w:val="en-US"/>
        </w:rPr>
        <w:t xml:space="preserve"> care sunt </w:t>
      </w:r>
      <w:proofErr w:type="spellStart"/>
      <w:r w:rsidRPr="003A3468">
        <w:rPr>
          <w:rFonts w:ascii="Montserrat Light" w:hAnsi="Montserrat Light"/>
          <w:sz w:val="22"/>
          <w:szCs w:val="22"/>
          <w:lang w:val="en-US"/>
        </w:rPr>
        <w:t>justificate</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şi</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oportune</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şi</w:t>
      </w:r>
      <w:proofErr w:type="spellEnd"/>
      <w:r w:rsidRPr="003A3468">
        <w:rPr>
          <w:rFonts w:ascii="Montserrat Light" w:hAnsi="Montserrat Light"/>
          <w:sz w:val="22"/>
          <w:szCs w:val="22"/>
          <w:lang w:val="en-US"/>
        </w:rPr>
        <w:t xml:space="preserve"> au </w:t>
      </w:r>
      <w:proofErr w:type="spellStart"/>
      <w:r w:rsidRPr="003A3468">
        <w:rPr>
          <w:rFonts w:ascii="Montserrat Light" w:hAnsi="Montserrat Light"/>
          <w:sz w:val="22"/>
          <w:szCs w:val="22"/>
          <w:lang w:val="en-US"/>
        </w:rPr>
        <w:t>fost</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contractate</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în</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anul</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bugetar</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în</w:t>
      </w:r>
      <w:proofErr w:type="spellEnd"/>
      <w:r w:rsidRPr="003A3468">
        <w:rPr>
          <w:rFonts w:ascii="Montserrat Light" w:hAnsi="Montserrat Light"/>
          <w:sz w:val="22"/>
          <w:szCs w:val="22"/>
          <w:lang w:val="en-US"/>
        </w:rPr>
        <w:t xml:space="preserve"> care se </w:t>
      </w:r>
      <w:proofErr w:type="spellStart"/>
      <w:r w:rsidRPr="003A3468">
        <w:rPr>
          <w:rFonts w:ascii="Montserrat Light" w:hAnsi="Montserrat Light"/>
          <w:sz w:val="22"/>
          <w:szCs w:val="22"/>
          <w:lang w:val="en-US"/>
        </w:rPr>
        <w:t>desfăşoară</w:t>
      </w:r>
      <w:proofErr w:type="spellEnd"/>
      <w:r w:rsidRPr="003A3468">
        <w:rPr>
          <w:rFonts w:ascii="Montserrat Light" w:hAnsi="Montserrat Light"/>
          <w:sz w:val="22"/>
          <w:szCs w:val="22"/>
          <w:lang w:val="en-US"/>
        </w:rPr>
        <w:t xml:space="preserve"> </w:t>
      </w:r>
      <w:proofErr w:type="spellStart"/>
      <w:r w:rsidRPr="003A3468">
        <w:rPr>
          <w:rFonts w:ascii="Montserrat Light" w:hAnsi="Montserrat Light"/>
          <w:sz w:val="22"/>
          <w:szCs w:val="22"/>
          <w:lang w:val="en-US"/>
        </w:rPr>
        <w:t>contractul</w:t>
      </w:r>
      <w:proofErr w:type="spellEnd"/>
      <w:r w:rsidRPr="003A3468">
        <w:rPr>
          <w:rFonts w:ascii="Montserrat Light" w:hAnsi="Montserrat Light"/>
          <w:sz w:val="22"/>
          <w:szCs w:val="22"/>
          <w:lang w:val="en-US"/>
        </w:rPr>
        <w:t>.</w:t>
      </w:r>
      <w:r w:rsidRPr="003A3468">
        <w:rPr>
          <w:rFonts w:ascii="Montserrat Light" w:hAnsi="Montserrat Light"/>
          <w:sz w:val="22"/>
          <w:szCs w:val="22"/>
        </w:rPr>
        <w:t xml:space="preserve"> Contractul de finanțare nerambursabilă se încheie înainte de începerea acțiunilor/activităților proiectului</w:t>
      </w:r>
      <w:bookmarkEnd w:id="1"/>
      <w:r w:rsidRPr="003A3468">
        <w:rPr>
          <w:rFonts w:ascii="Montserrat Light" w:hAnsi="Montserrat Light"/>
          <w:sz w:val="22"/>
          <w:szCs w:val="22"/>
        </w:rPr>
        <w:t xml:space="preserve">. </w:t>
      </w:r>
    </w:p>
    <w:p w14:paraId="6B7FBAFD" w14:textId="77777777" w:rsidR="003A3468" w:rsidRPr="003A3468" w:rsidRDefault="003A3468" w:rsidP="003A3468">
      <w:pPr>
        <w:shd w:val="clear" w:color="auto" w:fill="FFFFFF"/>
        <w:autoSpaceDE w:val="0"/>
        <w:autoSpaceDN w:val="0"/>
        <w:adjustRightInd w:val="0"/>
        <w:ind w:right="-27"/>
        <w:jc w:val="both"/>
        <w:rPr>
          <w:rFonts w:ascii="Montserrat Light" w:hAnsi="Montserrat Light"/>
          <w:sz w:val="22"/>
          <w:szCs w:val="22"/>
        </w:rPr>
      </w:pPr>
      <w:r w:rsidRPr="003A3468">
        <w:rPr>
          <w:rFonts w:ascii="Montserrat Light" w:hAnsi="Montserrat Light"/>
          <w:b/>
          <w:bCs/>
          <w:sz w:val="22"/>
          <w:szCs w:val="22"/>
        </w:rPr>
        <w:t>Art.  14.</w:t>
      </w:r>
      <w:r w:rsidRPr="003A3468">
        <w:rPr>
          <w:rFonts w:ascii="Montserrat Light" w:hAnsi="Montserrat Light"/>
          <w:sz w:val="22"/>
          <w:szCs w:val="22"/>
        </w:rPr>
        <w:t xml:space="preserve"> </w:t>
      </w:r>
      <w:bookmarkStart w:id="2" w:name="_Hlk148684801"/>
      <w:r w:rsidRPr="003A3468">
        <w:rPr>
          <w:rFonts w:ascii="Montserrat Light" w:hAnsi="Montserrat Light"/>
          <w:sz w:val="22"/>
          <w:szCs w:val="22"/>
        </w:rPr>
        <w:t xml:space="preserve">Din </w:t>
      </w:r>
      <w:proofErr w:type="spellStart"/>
      <w:r w:rsidRPr="003A3468">
        <w:rPr>
          <w:rFonts w:ascii="Montserrat Light" w:hAnsi="Montserrat Light"/>
          <w:sz w:val="22"/>
          <w:szCs w:val="22"/>
        </w:rPr>
        <w:t>finanţările</w:t>
      </w:r>
      <w:proofErr w:type="spellEnd"/>
      <w:r w:rsidRPr="003A3468">
        <w:rPr>
          <w:rFonts w:ascii="Montserrat Light" w:hAnsi="Montserrat Light"/>
          <w:sz w:val="22"/>
          <w:szCs w:val="22"/>
        </w:rPr>
        <w:t xml:space="preserve"> nerambursabile acordate potrivit prezentului regulament se pot acoperi următoarele categorii de cheltuieli eligibile</w:t>
      </w:r>
      <w:bookmarkEnd w:id="2"/>
      <w:r w:rsidRPr="003A3468">
        <w:rPr>
          <w:rFonts w:ascii="Montserrat Light" w:hAnsi="Montserrat Light"/>
          <w:sz w:val="22"/>
          <w:szCs w:val="22"/>
        </w:rPr>
        <w:t>:</w:t>
      </w:r>
    </w:p>
    <w:p w14:paraId="1E357F69" w14:textId="77777777" w:rsidR="003A3468" w:rsidRPr="003A3468" w:rsidRDefault="003A3468" w:rsidP="003A3468">
      <w:pPr>
        <w:shd w:val="clear" w:color="auto" w:fill="FFFFFF"/>
        <w:ind w:right="-27"/>
        <w:jc w:val="both"/>
        <w:rPr>
          <w:rFonts w:ascii="Montserrat Light" w:hAnsi="Montserrat Light"/>
          <w:sz w:val="22"/>
          <w:szCs w:val="22"/>
          <w:lang w:val="x-none" w:eastAsia="x-none"/>
        </w:rPr>
      </w:pPr>
      <w:r w:rsidRPr="003A3468">
        <w:rPr>
          <w:rFonts w:ascii="Montserrat Light" w:hAnsi="Montserrat Light"/>
          <w:sz w:val="22"/>
          <w:szCs w:val="22"/>
          <w:lang w:val="x-none" w:eastAsia="x-none"/>
        </w:rPr>
        <w:t xml:space="preserve">a) </w:t>
      </w:r>
      <w:proofErr w:type="spellStart"/>
      <w:r w:rsidRPr="003A3468">
        <w:rPr>
          <w:rFonts w:ascii="Montserrat Light" w:hAnsi="Montserrat Light"/>
          <w:sz w:val="22"/>
          <w:szCs w:val="22"/>
          <w:lang w:val="x-none" w:eastAsia="x-none"/>
        </w:rPr>
        <w:t>costuri</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închiriere</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echipamente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mijloace</w:t>
      </w:r>
      <w:proofErr w:type="spellEnd"/>
      <w:r w:rsidRPr="003A3468">
        <w:rPr>
          <w:rFonts w:ascii="Montserrat Light" w:hAnsi="Montserrat Light"/>
          <w:sz w:val="22"/>
          <w:szCs w:val="22"/>
          <w:lang w:val="x-none" w:eastAsia="x-none"/>
        </w:rPr>
        <w:t xml:space="preserve"> de transport, </w:t>
      </w:r>
      <w:proofErr w:type="spellStart"/>
      <w:r w:rsidRPr="003A3468">
        <w:rPr>
          <w:rFonts w:ascii="Montserrat Light" w:hAnsi="Montserrat Light"/>
          <w:sz w:val="22"/>
          <w:szCs w:val="22"/>
          <w:lang w:val="x-none" w:eastAsia="x-none"/>
        </w:rPr>
        <w:t>săli</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activităţi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seminarii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cursuri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expoziţii</w:t>
      </w:r>
      <w:proofErr w:type="spellEnd"/>
      <w:r w:rsidRPr="003A3468">
        <w:rPr>
          <w:rFonts w:ascii="Montserrat Light" w:hAnsi="Montserrat Light"/>
          <w:sz w:val="22"/>
          <w:szCs w:val="22"/>
          <w:lang w:val="x-none" w:eastAsia="x-none"/>
        </w:rPr>
        <w:t xml:space="preserve">, etc.); </w:t>
      </w:r>
    </w:p>
    <w:p w14:paraId="0565B098" w14:textId="77777777" w:rsidR="003A3468" w:rsidRPr="003A3468" w:rsidRDefault="003A3468" w:rsidP="003A3468">
      <w:pPr>
        <w:shd w:val="clear" w:color="auto" w:fill="FFFFFF"/>
        <w:ind w:right="-27"/>
        <w:jc w:val="both"/>
        <w:rPr>
          <w:rFonts w:ascii="Montserrat Light" w:hAnsi="Montserrat Light"/>
          <w:sz w:val="22"/>
          <w:szCs w:val="22"/>
          <w:lang w:val="x-none" w:eastAsia="x-none"/>
        </w:rPr>
      </w:pPr>
      <w:r w:rsidRPr="003A3468">
        <w:rPr>
          <w:rFonts w:ascii="Montserrat Light" w:hAnsi="Montserrat Light"/>
          <w:sz w:val="22"/>
          <w:szCs w:val="22"/>
          <w:lang w:val="x-none" w:eastAsia="x-none"/>
        </w:rPr>
        <w:t xml:space="preserve">b) </w:t>
      </w:r>
      <w:proofErr w:type="spellStart"/>
      <w:r w:rsidRPr="003A3468">
        <w:rPr>
          <w:rFonts w:ascii="Montserrat Light" w:hAnsi="Montserrat Light"/>
          <w:sz w:val="22"/>
          <w:szCs w:val="22"/>
          <w:lang w:val="x-none" w:eastAsia="x-none"/>
        </w:rPr>
        <w:t>costuri</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resurse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umane</w:t>
      </w:r>
      <w:proofErr w:type="spellEnd"/>
      <w:r w:rsidRPr="003A3468">
        <w:rPr>
          <w:rFonts w:ascii="Montserrat Light" w:hAnsi="Montserrat Light"/>
          <w:sz w:val="22"/>
          <w:szCs w:val="22"/>
          <w:lang w:val="x-none" w:eastAsia="x-none"/>
        </w:rPr>
        <w:t xml:space="preserve">: fond de premiere, </w:t>
      </w:r>
      <w:proofErr w:type="spellStart"/>
      <w:r w:rsidRPr="003A3468">
        <w:rPr>
          <w:rFonts w:ascii="Montserrat Light" w:hAnsi="Montserrat Light"/>
          <w:sz w:val="22"/>
          <w:szCs w:val="22"/>
          <w:lang w:val="x-none" w:eastAsia="x-none"/>
        </w:rPr>
        <w:t>onorarii</w:t>
      </w:r>
      <w:proofErr w:type="spellEnd"/>
      <w:r w:rsidRPr="003A3468">
        <w:rPr>
          <w:rFonts w:ascii="Montserrat Light" w:hAnsi="Montserrat Light"/>
          <w:sz w:val="22"/>
          <w:szCs w:val="22"/>
          <w:lang w:val="x-none" w:eastAsia="x-none"/>
        </w:rPr>
        <w:t xml:space="preserve"> pentru </w:t>
      </w:r>
      <w:proofErr w:type="spellStart"/>
      <w:r w:rsidRPr="003A3468">
        <w:rPr>
          <w:rFonts w:ascii="Montserrat Light" w:hAnsi="Montserrat Light"/>
          <w:sz w:val="22"/>
          <w:szCs w:val="22"/>
          <w:lang w:val="x-none" w:eastAsia="x-none"/>
        </w:rPr>
        <w:t>consultanţă</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onorarii</w:t>
      </w:r>
      <w:proofErr w:type="spellEnd"/>
      <w:r w:rsidRPr="003A3468">
        <w:rPr>
          <w:rFonts w:ascii="Montserrat Light" w:hAnsi="Montserrat Light"/>
          <w:sz w:val="22"/>
          <w:szCs w:val="22"/>
          <w:lang w:val="x-none" w:eastAsia="x-none"/>
        </w:rPr>
        <w:t xml:space="preserve"> pentru </w:t>
      </w:r>
      <w:proofErr w:type="spellStart"/>
      <w:r w:rsidRPr="003A3468">
        <w:rPr>
          <w:rFonts w:ascii="Montserrat Light" w:hAnsi="Montserrat Light"/>
          <w:sz w:val="22"/>
          <w:szCs w:val="22"/>
          <w:lang w:val="x-none" w:eastAsia="x-none"/>
        </w:rPr>
        <w:t>angajaţii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beneficiarului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în</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scopul</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realizării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proiectului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alţii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decât</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cei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permanenţi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în</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baza</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convenţiilor</w:t>
      </w:r>
      <w:proofErr w:type="spellEnd"/>
      <w:r w:rsidRPr="003A3468">
        <w:rPr>
          <w:rFonts w:ascii="Montserrat Light" w:hAnsi="Montserrat Light"/>
          <w:sz w:val="22"/>
          <w:szCs w:val="22"/>
          <w:lang w:val="x-none" w:eastAsia="x-none"/>
        </w:rPr>
        <w:t xml:space="preserve"> civile</w:t>
      </w:r>
      <w:r w:rsidRPr="003A3468">
        <w:rPr>
          <w:rFonts w:ascii="Montserrat Light" w:hAnsi="Montserrat Light"/>
          <w:sz w:val="22"/>
          <w:szCs w:val="22"/>
          <w:lang w:eastAsia="x-none"/>
        </w:rPr>
        <w:t xml:space="preserve"> </w:t>
      </w:r>
      <w:r w:rsidRPr="003A3468">
        <w:rPr>
          <w:rFonts w:ascii="Montserrat Light" w:hAnsi="Montserrat Light"/>
          <w:sz w:val="22"/>
          <w:szCs w:val="22"/>
          <w:lang w:val="x-none" w:eastAsia="x-none"/>
        </w:rPr>
        <w:t xml:space="preserve">(ex. </w:t>
      </w:r>
      <w:proofErr w:type="spellStart"/>
      <w:r w:rsidRPr="003A3468">
        <w:rPr>
          <w:rFonts w:ascii="Montserrat Light" w:hAnsi="Montserrat Light"/>
          <w:sz w:val="22"/>
          <w:szCs w:val="22"/>
          <w:lang w:val="x-none" w:eastAsia="x-none"/>
        </w:rPr>
        <w:t>artişti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regizori</w:t>
      </w:r>
      <w:proofErr w:type="spellEnd"/>
      <w:r w:rsidRPr="003A3468">
        <w:rPr>
          <w:rFonts w:ascii="Montserrat Light" w:hAnsi="Montserrat Light"/>
          <w:sz w:val="22"/>
          <w:szCs w:val="22"/>
          <w:lang w:val="x-none" w:eastAsia="x-none"/>
        </w:rPr>
        <w:t>, etc.);</w:t>
      </w:r>
    </w:p>
    <w:p w14:paraId="29347BB4" w14:textId="77777777" w:rsidR="003A3468" w:rsidRPr="003A3468" w:rsidRDefault="003A3468" w:rsidP="003A3468">
      <w:pPr>
        <w:shd w:val="clear" w:color="auto" w:fill="FFFFFF"/>
        <w:ind w:right="-27"/>
        <w:jc w:val="both"/>
        <w:rPr>
          <w:rFonts w:ascii="Montserrat Light" w:hAnsi="Montserrat Light"/>
          <w:sz w:val="22"/>
          <w:szCs w:val="22"/>
          <w:lang w:val="x-none" w:eastAsia="x-none"/>
        </w:rPr>
      </w:pPr>
      <w:r w:rsidRPr="003A3468">
        <w:rPr>
          <w:rFonts w:ascii="Montserrat Light" w:hAnsi="Montserrat Light"/>
          <w:sz w:val="22"/>
          <w:szCs w:val="22"/>
          <w:lang w:val="x-none" w:eastAsia="x-none"/>
        </w:rPr>
        <w:t xml:space="preserve">c) </w:t>
      </w:r>
      <w:proofErr w:type="spellStart"/>
      <w:r w:rsidRPr="003A3468">
        <w:rPr>
          <w:rFonts w:ascii="Montserrat Light" w:hAnsi="Montserrat Light"/>
          <w:sz w:val="22"/>
          <w:szCs w:val="22"/>
          <w:lang w:val="x-none" w:eastAsia="x-none"/>
        </w:rPr>
        <w:t>costuri</w:t>
      </w:r>
      <w:proofErr w:type="spellEnd"/>
      <w:r w:rsidRPr="003A3468">
        <w:rPr>
          <w:rFonts w:ascii="Montserrat Light" w:hAnsi="Montserrat Light"/>
          <w:sz w:val="22"/>
          <w:szCs w:val="22"/>
          <w:lang w:val="x-none" w:eastAsia="x-none"/>
        </w:rPr>
        <w:t xml:space="preserve"> de transport de </w:t>
      </w:r>
      <w:proofErr w:type="spellStart"/>
      <w:r w:rsidRPr="003A3468">
        <w:rPr>
          <w:rFonts w:ascii="Montserrat Light" w:hAnsi="Montserrat Light"/>
          <w:sz w:val="22"/>
          <w:szCs w:val="22"/>
          <w:lang w:val="x-none" w:eastAsia="x-none"/>
        </w:rPr>
        <w:t>persoane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şi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echipamente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şi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materiale</w:t>
      </w:r>
      <w:proofErr w:type="spellEnd"/>
      <w:r w:rsidRPr="003A3468">
        <w:rPr>
          <w:rFonts w:ascii="Montserrat Light" w:hAnsi="Montserrat Light"/>
          <w:sz w:val="22"/>
          <w:szCs w:val="22"/>
          <w:lang w:val="x-none" w:eastAsia="x-none"/>
        </w:rPr>
        <w:t xml:space="preserve">, cu </w:t>
      </w:r>
      <w:proofErr w:type="spellStart"/>
      <w:r w:rsidRPr="003A3468">
        <w:rPr>
          <w:rFonts w:ascii="Montserrat Light" w:hAnsi="Montserrat Light"/>
          <w:sz w:val="22"/>
          <w:szCs w:val="22"/>
          <w:lang w:val="x-none" w:eastAsia="x-none"/>
        </w:rPr>
        <w:t>firmă</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transportatoare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decontarea</w:t>
      </w:r>
      <w:proofErr w:type="spellEnd"/>
      <w:r w:rsidRPr="003A3468">
        <w:rPr>
          <w:rFonts w:ascii="Montserrat Light" w:hAnsi="Montserrat Light"/>
          <w:sz w:val="22"/>
          <w:szCs w:val="22"/>
          <w:lang w:val="x-none" w:eastAsia="x-none"/>
        </w:rPr>
        <w:t xml:space="preserve"> se </w:t>
      </w:r>
      <w:proofErr w:type="spellStart"/>
      <w:r w:rsidRPr="003A3468">
        <w:rPr>
          <w:rFonts w:ascii="Montserrat Light" w:hAnsi="Montserrat Light"/>
          <w:sz w:val="22"/>
          <w:szCs w:val="22"/>
          <w:lang w:val="x-none" w:eastAsia="x-none"/>
        </w:rPr>
        <w:t>va</w:t>
      </w:r>
      <w:proofErr w:type="spellEnd"/>
      <w:r w:rsidRPr="003A3468">
        <w:rPr>
          <w:rFonts w:ascii="Montserrat Light" w:hAnsi="Montserrat Light"/>
          <w:sz w:val="22"/>
          <w:szCs w:val="22"/>
          <w:lang w:val="x-none" w:eastAsia="x-none"/>
        </w:rPr>
        <w:t xml:space="preserve"> face conform </w:t>
      </w:r>
      <w:proofErr w:type="spellStart"/>
      <w:r w:rsidRPr="003A3468">
        <w:rPr>
          <w:rFonts w:ascii="Montserrat Light" w:hAnsi="Montserrat Light"/>
          <w:sz w:val="22"/>
          <w:szCs w:val="22"/>
          <w:lang w:val="x-none" w:eastAsia="x-none"/>
        </w:rPr>
        <w:t>prevederilor</w:t>
      </w:r>
      <w:proofErr w:type="spellEnd"/>
      <w:r w:rsidRPr="003A3468">
        <w:rPr>
          <w:rFonts w:ascii="Montserrat Light" w:hAnsi="Montserrat Light"/>
          <w:sz w:val="22"/>
          <w:szCs w:val="22"/>
          <w:lang w:val="x-none" w:eastAsia="x-none"/>
        </w:rPr>
        <w:t xml:space="preserve"> H.G. nr. 1860/2006 </w:t>
      </w:r>
      <w:proofErr w:type="spellStart"/>
      <w:r w:rsidRPr="003A3468">
        <w:rPr>
          <w:rFonts w:ascii="Montserrat Light" w:hAnsi="Montserrat Light"/>
          <w:sz w:val="22"/>
          <w:szCs w:val="22"/>
          <w:lang w:val="x-none" w:eastAsia="x-none"/>
        </w:rPr>
        <w:t>privind</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drepturile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şi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obligaţiile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personalului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autorităţilor</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şi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instituţiilor</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publice</w:t>
      </w:r>
      <w:proofErr w:type="spellEnd"/>
      <w:r w:rsidRPr="003A3468">
        <w:rPr>
          <w:rFonts w:ascii="Montserrat Light" w:hAnsi="Montserrat Light"/>
          <w:sz w:val="22"/>
          <w:szCs w:val="22"/>
          <w:lang w:val="x-none" w:eastAsia="x-none"/>
        </w:rPr>
        <w:t xml:space="preserve"> pe </w:t>
      </w:r>
      <w:proofErr w:type="spellStart"/>
      <w:r w:rsidRPr="003A3468">
        <w:rPr>
          <w:rFonts w:ascii="Montserrat Light" w:hAnsi="Montserrat Light"/>
          <w:sz w:val="22"/>
          <w:szCs w:val="22"/>
          <w:lang w:val="x-none" w:eastAsia="x-none"/>
        </w:rPr>
        <w:t>perioada</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delegării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şi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detaşării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în</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altă</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localitate</w:t>
      </w:r>
      <w:proofErr w:type="spellEnd"/>
      <w:r w:rsidRPr="003A3468">
        <w:rPr>
          <w:rFonts w:ascii="Montserrat Light" w:hAnsi="Montserrat Light"/>
          <w:sz w:val="22"/>
          <w:szCs w:val="22"/>
          <w:lang w:val="x-none" w:eastAsia="x-none"/>
        </w:rPr>
        <w:t xml:space="preserve"> precum </w:t>
      </w:r>
      <w:proofErr w:type="spellStart"/>
      <w:r w:rsidRPr="003A3468">
        <w:rPr>
          <w:rFonts w:ascii="Montserrat Light" w:hAnsi="Montserrat Light"/>
          <w:sz w:val="22"/>
          <w:szCs w:val="22"/>
          <w:lang w:val="x-none" w:eastAsia="x-none"/>
        </w:rPr>
        <w:t>şi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în</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cazul</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deplasării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în</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cadrul</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localităţii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în</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interesul</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serviciului</w:t>
      </w:r>
      <w:proofErr w:type="spellEnd"/>
      <w:r w:rsidRPr="003A3468">
        <w:rPr>
          <w:rFonts w:ascii="Montserrat Light" w:hAnsi="Montserrat Light"/>
          <w:sz w:val="22"/>
          <w:szCs w:val="22"/>
          <w:lang w:eastAsia="x-none"/>
        </w:rPr>
        <w:t xml:space="preserve">, </w:t>
      </w:r>
      <w:r w:rsidRPr="003A3468">
        <w:rPr>
          <w:rFonts w:ascii="Montserrat Light" w:hAnsi="Montserrat Light"/>
          <w:sz w:val="22"/>
          <w:szCs w:val="22"/>
          <w:lang w:val="x-none" w:eastAsia="x-none"/>
        </w:rPr>
        <w:t xml:space="preserve">pentru transport sunt </w:t>
      </w:r>
      <w:proofErr w:type="spellStart"/>
      <w:r w:rsidRPr="003A3468">
        <w:rPr>
          <w:rFonts w:ascii="Montserrat Light" w:hAnsi="Montserrat Light"/>
          <w:sz w:val="22"/>
          <w:szCs w:val="22"/>
          <w:lang w:val="x-none" w:eastAsia="x-none"/>
        </w:rPr>
        <w:t>acceptate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bilete</w:t>
      </w:r>
      <w:proofErr w:type="spellEnd"/>
      <w:r w:rsidRPr="003A3468">
        <w:rPr>
          <w:rFonts w:ascii="Montserrat Light" w:hAnsi="Montserrat Light"/>
          <w:sz w:val="22"/>
          <w:szCs w:val="22"/>
          <w:lang w:val="x-none" w:eastAsia="x-none"/>
        </w:rPr>
        <w:t xml:space="preserve"> CFR, </w:t>
      </w:r>
      <w:proofErr w:type="spellStart"/>
      <w:r w:rsidRPr="003A3468">
        <w:rPr>
          <w:rFonts w:ascii="Montserrat Light" w:hAnsi="Montserrat Light"/>
          <w:sz w:val="22"/>
          <w:szCs w:val="22"/>
          <w:lang w:val="x-none" w:eastAsia="x-none"/>
        </w:rPr>
        <w:t>bilet</w:t>
      </w:r>
      <w:proofErr w:type="spellEnd"/>
      <w:r w:rsidRPr="003A3468">
        <w:rPr>
          <w:rFonts w:ascii="Montserrat Light" w:hAnsi="Montserrat Light"/>
          <w:sz w:val="22"/>
          <w:szCs w:val="22"/>
          <w:lang w:val="x-none" w:eastAsia="x-none"/>
        </w:rPr>
        <w:t xml:space="preserve"> avion, autocar, transport </w:t>
      </w:r>
      <w:proofErr w:type="spellStart"/>
      <w:r w:rsidRPr="003A3468">
        <w:rPr>
          <w:rFonts w:ascii="Montserrat Light" w:hAnsi="Montserrat Light"/>
          <w:sz w:val="22"/>
          <w:szCs w:val="22"/>
          <w:lang w:val="x-none" w:eastAsia="x-none"/>
        </w:rPr>
        <w:t>persoane</w:t>
      </w:r>
      <w:proofErr w:type="spellEnd"/>
      <w:r w:rsidRPr="003A3468">
        <w:rPr>
          <w:rFonts w:ascii="Montserrat Light" w:hAnsi="Montserrat Light"/>
          <w:sz w:val="22"/>
          <w:szCs w:val="22"/>
          <w:lang w:val="x-none" w:eastAsia="x-none"/>
        </w:rPr>
        <w:t xml:space="preserve"> cu o </w:t>
      </w:r>
      <w:proofErr w:type="spellStart"/>
      <w:r w:rsidRPr="003A3468">
        <w:rPr>
          <w:rFonts w:ascii="Montserrat Light" w:hAnsi="Montserrat Light"/>
          <w:sz w:val="22"/>
          <w:szCs w:val="22"/>
          <w:lang w:val="x-none" w:eastAsia="x-none"/>
        </w:rPr>
        <w:t>firmă</w:t>
      </w:r>
      <w:proofErr w:type="spellEnd"/>
      <w:r w:rsidRPr="003A3468">
        <w:rPr>
          <w:rFonts w:ascii="Montserrat Light" w:hAnsi="Montserrat Light"/>
          <w:sz w:val="22"/>
          <w:szCs w:val="22"/>
          <w:lang w:val="x-none" w:eastAsia="x-none"/>
        </w:rPr>
        <w:t xml:space="preserve"> de transport); </w:t>
      </w:r>
    </w:p>
    <w:p w14:paraId="5D7A82FA" w14:textId="77777777" w:rsidR="003A3468" w:rsidRPr="003A3468" w:rsidRDefault="003A3468" w:rsidP="003A3468">
      <w:pPr>
        <w:shd w:val="clear" w:color="auto" w:fill="FFFFFF"/>
        <w:ind w:right="-27"/>
        <w:jc w:val="both"/>
        <w:rPr>
          <w:rFonts w:ascii="Montserrat Light" w:hAnsi="Montserrat Light"/>
          <w:sz w:val="22"/>
          <w:szCs w:val="22"/>
          <w:lang w:val="x-none" w:eastAsia="x-none"/>
        </w:rPr>
      </w:pPr>
      <w:r w:rsidRPr="003A3468">
        <w:rPr>
          <w:rFonts w:ascii="Montserrat Light" w:hAnsi="Montserrat Light"/>
          <w:sz w:val="22"/>
          <w:szCs w:val="22"/>
          <w:lang w:val="x-none" w:eastAsia="x-none"/>
        </w:rPr>
        <w:t xml:space="preserve">d) </w:t>
      </w:r>
      <w:proofErr w:type="spellStart"/>
      <w:r w:rsidRPr="003A3468">
        <w:rPr>
          <w:rFonts w:ascii="Montserrat Light" w:hAnsi="Montserrat Light"/>
          <w:sz w:val="22"/>
          <w:szCs w:val="22"/>
          <w:lang w:val="x-none" w:eastAsia="x-none"/>
        </w:rPr>
        <w:t>costuri</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cazare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şi</w:t>
      </w:r>
      <w:proofErr w:type="spellEnd"/>
      <w:r w:rsidRPr="003A3468">
        <w:rPr>
          <w:rFonts w:ascii="Montserrat Light" w:hAnsi="Montserrat Light"/>
          <w:sz w:val="22"/>
          <w:szCs w:val="22"/>
          <w:lang w:val="x-none" w:eastAsia="x-none"/>
        </w:rPr>
        <w:t xml:space="preserve"> masa</w:t>
      </w:r>
      <w:r w:rsidRPr="003A3468">
        <w:rPr>
          <w:rFonts w:ascii="Montserrat Light" w:hAnsi="Montserrat Light"/>
          <w:sz w:val="22"/>
          <w:szCs w:val="22"/>
          <w:lang w:eastAsia="x-none"/>
        </w:rPr>
        <w:t xml:space="preserve"> </w:t>
      </w:r>
      <w:r w:rsidRPr="003A3468">
        <w:rPr>
          <w:rFonts w:ascii="Montserrat Light" w:hAnsi="Montserrat Light"/>
          <w:sz w:val="22"/>
          <w:szCs w:val="22"/>
          <w:lang w:val="x-none" w:eastAsia="x-none"/>
        </w:rPr>
        <w:t>(</w:t>
      </w:r>
      <w:proofErr w:type="spellStart"/>
      <w:r w:rsidRPr="003A3468">
        <w:rPr>
          <w:rFonts w:ascii="Montserrat Light" w:hAnsi="Montserrat Light"/>
          <w:sz w:val="22"/>
          <w:szCs w:val="22"/>
          <w:lang w:val="x-none" w:eastAsia="x-none"/>
        </w:rPr>
        <w:t>cazarea</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şi</w:t>
      </w:r>
      <w:proofErr w:type="spellEnd"/>
      <w:r w:rsidRPr="003A3468">
        <w:rPr>
          <w:rFonts w:ascii="Montserrat Light" w:hAnsi="Montserrat Light"/>
          <w:sz w:val="22"/>
          <w:szCs w:val="22"/>
          <w:lang w:val="x-none" w:eastAsia="x-none"/>
        </w:rPr>
        <w:t xml:space="preserve"> masa </w:t>
      </w:r>
      <w:proofErr w:type="spellStart"/>
      <w:r w:rsidRPr="003A3468">
        <w:rPr>
          <w:rFonts w:ascii="Montserrat Light" w:hAnsi="Montserrat Light"/>
          <w:sz w:val="22"/>
          <w:szCs w:val="22"/>
          <w:lang w:val="x-none" w:eastAsia="x-none"/>
        </w:rPr>
        <w:t>aferentă</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persoanelor</w:t>
      </w:r>
      <w:proofErr w:type="spellEnd"/>
      <w:r w:rsidRPr="003A3468">
        <w:rPr>
          <w:rFonts w:ascii="Montserrat Light" w:hAnsi="Montserrat Light"/>
          <w:sz w:val="22"/>
          <w:szCs w:val="22"/>
          <w:lang w:val="x-none" w:eastAsia="x-none"/>
        </w:rPr>
        <w:t xml:space="preserve"> implicate </w:t>
      </w:r>
      <w:proofErr w:type="spellStart"/>
      <w:r w:rsidRPr="003A3468">
        <w:rPr>
          <w:rFonts w:ascii="Montserrat Light" w:hAnsi="Montserrat Light"/>
          <w:sz w:val="22"/>
          <w:szCs w:val="22"/>
          <w:lang w:val="x-none" w:eastAsia="x-none"/>
        </w:rPr>
        <w:t>în</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derularea</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proiectului</w:t>
      </w:r>
      <w:proofErr w:type="spellEnd"/>
      <w:r w:rsidRPr="003A3468">
        <w:rPr>
          <w:rFonts w:ascii="Montserrat Light" w:hAnsi="Montserrat Light"/>
          <w:sz w:val="22"/>
          <w:szCs w:val="22"/>
          <w:lang w:eastAsia="x-none"/>
        </w:rPr>
        <w:t xml:space="preserve">, </w:t>
      </w:r>
      <w:proofErr w:type="spellStart"/>
      <w:r w:rsidRPr="003A3468">
        <w:rPr>
          <w:rFonts w:ascii="Montserrat Light" w:hAnsi="Montserrat Light"/>
          <w:sz w:val="22"/>
          <w:szCs w:val="22"/>
          <w:lang w:val="x-none" w:eastAsia="x-none"/>
        </w:rPr>
        <w:t>cazarea</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aferentă</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persoan</w:t>
      </w:r>
      <w:r w:rsidRPr="003A3468">
        <w:rPr>
          <w:rFonts w:ascii="Montserrat Light" w:hAnsi="Montserrat Light"/>
          <w:sz w:val="22"/>
          <w:szCs w:val="22"/>
          <w:lang w:eastAsia="x-none"/>
        </w:rPr>
        <w:t>e</w:t>
      </w:r>
      <w:proofErr w:type="spellEnd"/>
      <w:r w:rsidRPr="003A3468">
        <w:rPr>
          <w:rFonts w:ascii="Montserrat Light" w:hAnsi="Montserrat Light"/>
          <w:sz w:val="22"/>
          <w:szCs w:val="22"/>
          <w:lang w:val="x-none" w:eastAsia="x-none"/>
        </w:rPr>
        <w:t xml:space="preserve">lor implicate </w:t>
      </w:r>
      <w:proofErr w:type="spellStart"/>
      <w:r w:rsidRPr="003A3468">
        <w:rPr>
          <w:rFonts w:ascii="Montserrat Light" w:hAnsi="Montserrat Light"/>
          <w:sz w:val="22"/>
          <w:szCs w:val="22"/>
          <w:lang w:val="x-none" w:eastAsia="x-none"/>
        </w:rPr>
        <w:t>în</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derularea</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proiectului</w:t>
      </w:r>
      <w:proofErr w:type="spellEnd"/>
      <w:r w:rsidRPr="003A3468">
        <w:rPr>
          <w:rFonts w:ascii="Montserrat Light" w:hAnsi="Montserrat Light"/>
          <w:sz w:val="22"/>
          <w:szCs w:val="22"/>
          <w:lang w:val="x-none" w:eastAsia="x-none"/>
        </w:rPr>
        <w:t xml:space="preserve"> se </w:t>
      </w:r>
      <w:proofErr w:type="spellStart"/>
      <w:r w:rsidRPr="003A3468">
        <w:rPr>
          <w:rFonts w:ascii="Montserrat Light" w:hAnsi="Montserrat Light"/>
          <w:sz w:val="22"/>
          <w:szCs w:val="22"/>
          <w:lang w:val="x-none" w:eastAsia="x-none"/>
        </w:rPr>
        <w:t>realizează</w:t>
      </w:r>
      <w:proofErr w:type="spellEnd"/>
      <w:r w:rsidRPr="003A3468">
        <w:rPr>
          <w:rFonts w:ascii="Montserrat Light" w:hAnsi="Montserrat Light"/>
          <w:sz w:val="22"/>
          <w:szCs w:val="22"/>
          <w:lang w:val="x-none" w:eastAsia="x-none"/>
        </w:rPr>
        <w:t xml:space="preserve"> la </w:t>
      </w:r>
      <w:proofErr w:type="spellStart"/>
      <w:r w:rsidRPr="003A3468">
        <w:rPr>
          <w:rFonts w:ascii="Montserrat Light" w:hAnsi="Montserrat Light"/>
          <w:sz w:val="22"/>
          <w:szCs w:val="22"/>
          <w:lang w:val="x-none" w:eastAsia="x-none"/>
        </w:rPr>
        <w:t>categoria</w:t>
      </w:r>
      <w:proofErr w:type="spellEnd"/>
      <w:r w:rsidRPr="003A3468">
        <w:rPr>
          <w:rFonts w:ascii="Montserrat Light" w:hAnsi="Montserrat Light"/>
          <w:sz w:val="22"/>
          <w:szCs w:val="22"/>
          <w:lang w:val="x-none" w:eastAsia="x-none"/>
        </w:rPr>
        <w:t xml:space="preserve"> maximum 3 stele); </w:t>
      </w:r>
    </w:p>
    <w:p w14:paraId="3FFFA1D0" w14:textId="77777777" w:rsidR="003A3468" w:rsidRPr="003A3468" w:rsidRDefault="003A3468" w:rsidP="003A3468">
      <w:pPr>
        <w:shd w:val="clear" w:color="auto" w:fill="FFFFFF"/>
        <w:ind w:right="-27"/>
        <w:jc w:val="both"/>
        <w:rPr>
          <w:rFonts w:ascii="Montserrat Light" w:hAnsi="Montserrat Light"/>
          <w:sz w:val="22"/>
          <w:szCs w:val="22"/>
          <w:lang w:val="x-none" w:eastAsia="x-none"/>
        </w:rPr>
      </w:pPr>
      <w:r w:rsidRPr="003A3468">
        <w:rPr>
          <w:rFonts w:ascii="Montserrat Light" w:hAnsi="Montserrat Light"/>
          <w:sz w:val="22"/>
          <w:szCs w:val="22"/>
          <w:lang w:val="x-none" w:eastAsia="x-none"/>
        </w:rPr>
        <w:t xml:space="preserve">e) </w:t>
      </w:r>
      <w:proofErr w:type="spellStart"/>
      <w:r w:rsidRPr="003A3468">
        <w:rPr>
          <w:rFonts w:ascii="Montserrat Light" w:hAnsi="Montserrat Light"/>
          <w:sz w:val="22"/>
          <w:szCs w:val="22"/>
          <w:lang w:val="x-none" w:eastAsia="x-none"/>
        </w:rPr>
        <w:t>costuri</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consumabile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hârtie</w:t>
      </w:r>
      <w:proofErr w:type="spellEnd"/>
      <w:r w:rsidRPr="003A3468">
        <w:rPr>
          <w:rFonts w:ascii="Montserrat Light" w:hAnsi="Montserrat Light"/>
          <w:sz w:val="22"/>
          <w:szCs w:val="22"/>
          <w:lang w:val="x-none" w:eastAsia="x-none"/>
        </w:rPr>
        <w:t xml:space="preserve">, toner, </w:t>
      </w:r>
      <w:proofErr w:type="spellStart"/>
      <w:r w:rsidRPr="003A3468">
        <w:rPr>
          <w:rFonts w:ascii="Montserrat Light" w:hAnsi="Montserrat Light"/>
          <w:sz w:val="22"/>
          <w:szCs w:val="22"/>
          <w:lang w:val="x-none" w:eastAsia="x-none"/>
        </w:rPr>
        <w:t>cartuş</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imprimantă</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markere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alte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furnituri</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birou</w:t>
      </w:r>
      <w:proofErr w:type="spellEnd"/>
      <w:r w:rsidRPr="003A3468">
        <w:rPr>
          <w:rFonts w:ascii="Montserrat Light" w:hAnsi="Montserrat Light"/>
          <w:sz w:val="22"/>
          <w:szCs w:val="22"/>
          <w:lang w:val="x-none" w:eastAsia="x-none"/>
        </w:rPr>
        <w:t xml:space="preserve">, etc.; </w:t>
      </w:r>
    </w:p>
    <w:p w14:paraId="4CEF7F1B" w14:textId="77777777" w:rsidR="003A3468" w:rsidRPr="003A3468" w:rsidRDefault="003A3468" w:rsidP="003A3468">
      <w:pPr>
        <w:shd w:val="clear" w:color="auto" w:fill="FFFFFF"/>
        <w:ind w:right="-27"/>
        <w:jc w:val="both"/>
        <w:rPr>
          <w:rFonts w:ascii="Montserrat Light" w:hAnsi="Montserrat Light"/>
          <w:sz w:val="22"/>
          <w:szCs w:val="22"/>
          <w:lang w:val="x-none" w:eastAsia="x-none"/>
        </w:rPr>
      </w:pPr>
      <w:r w:rsidRPr="003A3468">
        <w:rPr>
          <w:rFonts w:ascii="Montserrat Light" w:hAnsi="Montserrat Light"/>
          <w:sz w:val="22"/>
          <w:szCs w:val="22"/>
          <w:lang w:val="x-none" w:eastAsia="x-none"/>
        </w:rPr>
        <w:t xml:space="preserve">f) </w:t>
      </w:r>
      <w:proofErr w:type="spellStart"/>
      <w:r w:rsidRPr="003A3468">
        <w:rPr>
          <w:rFonts w:ascii="Montserrat Light" w:hAnsi="Montserrat Light"/>
          <w:sz w:val="22"/>
          <w:szCs w:val="22"/>
          <w:lang w:val="x-none" w:eastAsia="x-none"/>
        </w:rPr>
        <w:t>costuri</w:t>
      </w:r>
      <w:proofErr w:type="spellEnd"/>
      <w:r w:rsidRPr="003A3468">
        <w:rPr>
          <w:rFonts w:ascii="Montserrat Light" w:hAnsi="Montserrat Light"/>
          <w:sz w:val="22"/>
          <w:szCs w:val="22"/>
          <w:lang w:val="x-none" w:eastAsia="x-none"/>
        </w:rPr>
        <w:t xml:space="preserve"> cu </w:t>
      </w:r>
      <w:proofErr w:type="spellStart"/>
      <w:r w:rsidRPr="003A3468">
        <w:rPr>
          <w:rFonts w:ascii="Montserrat Light" w:hAnsi="Montserrat Light"/>
          <w:sz w:val="22"/>
          <w:szCs w:val="22"/>
          <w:lang w:val="x-none" w:eastAsia="x-none"/>
        </w:rPr>
        <w:t>achiziţiile</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servicii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orice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activitate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prestată</w:t>
      </w:r>
      <w:proofErr w:type="spellEnd"/>
      <w:r w:rsidRPr="003A3468">
        <w:rPr>
          <w:rFonts w:ascii="Montserrat Light" w:hAnsi="Montserrat Light"/>
          <w:sz w:val="22"/>
          <w:szCs w:val="22"/>
          <w:lang w:val="x-none" w:eastAsia="x-none"/>
        </w:rPr>
        <w:t xml:space="preserve"> de o </w:t>
      </w:r>
      <w:proofErr w:type="spellStart"/>
      <w:r w:rsidRPr="003A3468">
        <w:rPr>
          <w:rFonts w:ascii="Montserrat Light" w:hAnsi="Montserrat Light"/>
          <w:sz w:val="22"/>
          <w:szCs w:val="22"/>
          <w:lang w:val="x-none" w:eastAsia="x-none"/>
        </w:rPr>
        <w:t>persoană</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juridică</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sau</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fizică</w:t>
      </w:r>
      <w:proofErr w:type="spellEnd"/>
      <w:r w:rsidRPr="003A3468">
        <w:rPr>
          <w:rFonts w:ascii="Montserrat Light" w:hAnsi="Montserrat Light"/>
          <w:sz w:val="22"/>
          <w:szCs w:val="22"/>
          <w:lang w:val="x-none" w:eastAsia="x-none"/>
        </w:rPr>
        <w:t xml:space="preserve">, care nu se </w:t>
      </w:r>
      <w:proofErr w:type="spellStart"/>
      <w:r w:rsidRPr="003A3468">
        <w:rPr>
          <w:rFonts w:ascii="Montserrat Light" w:hAnsi="Montserrat Light"/>
          <w:sz w:val="22"/>
          <w:szCs w:val="22"/>
          <w:lang w:val="x-none" w:eastAsia="x-none"/>
        </w:rPr>
        <w:t>încadrează</w:t>
      </w:r>
      <w:proofErr w:type="spellEnd"/>
      <w:r w:rsidRPr="003A3468">
        <w:rPr>
          <w:rFonts w:ascii="Montserrat Light" w:hAnsi="Montserrat Light"/>
          <w:sz w:val="22"/>
          <w:szCs w:val="22"/>
          <w:lang w:val="x-none" w:eastAsia="x-none"/>
        </w:rPr>
        <w:t xml:space="preserve"> la </w:t>
      </w:r>
      <w:proofErr w:type="spellStart"/>
      <w:r w:rsidRPr="003A3468">
        <w:rPr>
          <w:rFonts w:ascii="Montserrat Light" w:hAnsi="Montserrat Light"/>
          <w:sz w:val="22"/>
          <w:szCs w:val="22"/>
          <w:lang w:val="x-none" w:eastAsia="x-none"/>
        </w:rPr>
        <w:t>categoriile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onorarii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Exemple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traduceri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tehnoredactare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developări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filme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foto</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montaje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filme</w:t>
      </w:r>
      <w:proofErr w:type="spellEnd"/>
      <w:r w:rsidRPr="003A3468">
        <w:rPr>
          <w:rFonts w:ascii="Montserrat Light" w:hAnsi="Montserrat Light"/>
          <w:sz w:val="22"/>
          <w:szCs w:val="22"/>
          <w:lang w:val="x-none" w:eastAsia="x-none"/>
        </w:rPr>
        <w:t xml:space="preserve">, etc.; </w:t>
      </w:r>
    </w:p>
    <w:p w14:paraId="1AEC00C8" w14:textId="77777777" w:rsidR="003A3468" w:rsidRPr="003A3468" w:rsidRDefault="003A3468" w:rsidP="003A3468">
      <w:pPr>
        <w:shd w:val="clear" w:color="auto" w:fill="FFFFFF"/>
        <w:ind w:right="-27"/>
        <w:jc w:val="both"/>
        <w:rPr>
          <w:rFonts w:ascii="Montserrat Light" w:hAnsi="Montserrat Light"/>
          <w:sz w:val="22"/>
          <w:szCs w:val="22"/>
          <w:lang w:val="x-none" w:eastAsia="x-none"/>
        </w:rPr>
      </w:pPr>
      <w:r w:rsidRPr="003A3468">
        <w:rPr>
          <w:rFonts w:ascii="Montserrat Light" w:hAnsi="Montserrat Light"/>
          <w:sz w:val="22"/>
          <w:szCs w:val="22"/>
          <w:lang w:val="x-none" w:eastAsia="x-none"/>
        </w:rPr>
        <w:t xml:space="preserve">g) </w:t>
      </w:r>
      <w:proofErr w:type="spellStart"/>
      <w:r w:rsidRPr="003A3468">
        <w:rPr>
          <w:rFonts w:ascii="Montserrat Light" w:hAnsi="Montserrat Light"/>
          <w:sz w:val="22"/>
          <w:szCs w:val="22"/>
          <w:lang w:val="x-none" w:eastAsia="x-none"/>
        </w:rPr>
        <w:t>costuri</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tipărituri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broşuri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pliante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fluturaşi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manuale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afişe</w:t>
      </w:r>
      <w:proofErr w:type="spellEnd"/>
      <w:r w:rsidRPr="003A3468">
        <w:rPr>
          <w:rFonts w:ascii="Montserrat Light" w:hAnsi="Montserrat Light"/>
          <w:sz w:val="22"/>
          <w:szCs w:val="22"/>
          <w:lang w:val="x-none" w:eastAsia="x-none"/>
        </w:rPr>
        <w:t xml:space="preserve">, etc.; </w:t>
      </w:r>
    </w:p>
    <w:p w14:paraId="6AE6C78E" w14:textId="77777777" w:rsidR="003A3468" w:rsidRPr="003A3468" w:rsidRDefault="003A3468" w:rsidP="003A3468">
      <w:pPr>
        <w:shd w:val="clear" w:color="auto" w:fill="FFFFFF"/>
        <w:ind w:right="-27"/>
        <w:jc w:val="both"/>
        <w:rPr>
          <w:rFonts w:ascii="Montserrat Light" w:hAnsi="Montserrat Light"/>
          <w:sz w:val="22"/>
          <w:szCs w:val="22"/>
          <w:lang w:val="x-none" w:eastAsia="x-none"/>
        </w:rPr>
      </w:pPr>
      <w:r w:rsidRPr="003A3468">
        <w:rPr>
          <w:rFonts w:ascii="Montserrat Light" w:hAnsi="Montserrat Light"/>
          <w:sz w:val="22"/>
          <w:szCs w:val="22"/>
          <w:lang w:val="x-none" w:eastAsia="x-none"/>
        </w:rPr>
        <w:t xml:space="preserve">h) </w:t>
      </w:r>
      <w:proofErr w:type="spellStart"/>
      <w:r w:rsidRPr="003A3468">
        <w:rPr>
          <w:rFonts w:ascii="Montserrat Light" w:hAnsi="Montserrat Light"/>
          <w:sz w:val="22"/>
          <w:szCs w:val="22"/>
          <w:lang w:val="x-none" w:eastAsia="x-none"/>
        </w:rPr>
        <w:t>costuri</w:t>
      </w:r>
      <w:proofErr w:type="spellEnd"/>
      <w:r w:rsidRPr="003A3468">
        <w:rPr>
          <w:rFonts w:ascii="Montserrat Light" w:hAnsi="Montserrat Light"/>
          <w:sz w:val="22"/>
          <w:szCs w:val="22"/>
          <w:lang w:val="x-none" w:eastAsia="x-none"/>
        </w:rPr>
        <w:t xml:space="preserve"> de </w:t>
      </w:r>
      <w:proofErr w:type="spellStart"/>
      <w:r w:rsidRPr="003A3468">
        <w:rPr>
          <w:rFonts w:ascii="Montserrat Light" w:hAnsi="Montserrat Light"/>
          <w:sz w:val="22"/>
          <w:szCs w:val="22"/>
          <w:lang w:val="x-none" w:eastAsia="x-none"/>
        </w:rPr>
        <w:t>publicitate</w:t>
      </w:r>
      <w:proofErr w:type="spellEnd"/>
      <w:r w:rsidRPr="003A3468">
        <w:rPr>
          <w:rFonts w:ascii="Montserrat Light" w:hAnsi="Montserrat Light"/>
          <w:sz w:val="22"/>
          <w:szCs w:val="22"/>
          <w:lang w:val="x-none" w:eastAsia="x-none"/>
        </w:rPr>
        <w:t xml:space="preserve">/cu </w:t>
      </w:r>
      <w:proofErr w:type="spellStart"/>
      <w:r w:rsidRPr="003A3468">
        <w:rPr>
          <w:rFonts w:ascii="Montserrat Light" w:hAnsi="Montserrat Light"/>
          <w:sz w:val="22"/>
          <w:szCs w:val="22"/>
          <w:lang w:val="x-none" w:eastAsia="x-none"/>
        </w:rPr>
        <w:t>acţiuni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promoţionale</w:t>
      </w:r>
      <w:proofErr w:type="spellEnd"/>
      <w:r w:rsidRPr="003A3468">
        <w:rPr>
          <w:rFonts w:ascii="Montserrat Light" w:hAnsi="Montserrat Light"/>
          <w:sz w:val="22"/>
          <w:szCs w:val="22"/>
          <w:lang w:val="x-none" w:eastAsia="x-none"/>
        </w:rPr>
        <w:t xml:space="preserve"> ale </w:t>
      </w:r>
      <w:proofErr w:type="spellStart"/>
      <w:r w:rsidRPr="003A3468">
        <w:rPr>
          <w:rFonts w:ascii="Montserrat Light" w:hAnsi="Montserrat Light"/>
          <w:sz w:val="22"/>
          <w:szCs w:val="22"/>
          <w:lang w:val="x-none" w:eastAsia="x-none"/>
        </w:rPr>
        <w:t>proiectului</w:t>
      </w:r>
      <w:proofErr w:type="spellEnd"/>
      <w:r w:rsidRPr="003A3468">
        <w:rPr>
          <w:rFonts w:ascii="Montserrat Light" w:hAnsi="Montserrat Light"/>
          <w:sz w:val="22"/>
          <w:szCs w:val="22"/>
          <w:lang w:val="x-none" w:eastAsia="x-none"/>
        </w:rPr>
        <w:t>/</w:t>
      </w:r>
      <w:proofErr w:type="spellStart"/>
      <w:r w:rsidRPr="003A3468">
        <w:rPr>
          <w:rFonts w:ascii="Montserrat Light" w:hAnsi="Montserrat Light"/>
          <w:sz w:val="22"/>
          <w:szCs w:val="22"/>
          <w:lang w:val="x-none" w:eastAsia="x-none"/>
        </w:rPr>
        <w:t>programului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costuri</w:t>
      </w:r>
      <w:proofErr w:type="spellEnd"/>
      <w:r w:rsidRPr="003A3468">
        <w:rPr>
          <w:rFonts w:ascii="Montserrat Light" w:hAnsi="Montserrat Light"/>
          <w:sz w:val="22"/>
          <w:szCs w:val="22"/>
          <w:lang w:val="x-none" w:eastAsia="x-none"/>
        </w:rPr>
        <w:t xml:space="preserve"> legate de </w:t>
      </w:r>
      <w:proofErr w:type="spellStart"/>
      <w:r w:rsidRPr="003A3468">
        <w:rPr>
          <w:rFonts w:ascii="Montserrat Light" w:hAnsi="Montserrat Light"/>
          <w:sz w:val="22"/>
          <w:szCs w:val="22"/>
          <w:lang w:val="x-none" w:eastAsia="x-none"/>
        </w:rPr>
        <w:t>diseminarea</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informaţiilor</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despre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proiect</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realizarea</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unei</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pagini</w:t>
      </w:r>
      <w:proofErr w:type="spellEnd"/>
      <w:r w:rsidRPr="003A3468">
        <w:rPr>
          <w:rFonts w:ascii="Montserrat Light" w:hAnsi="Montserrat Light"/>
          <w:sz w:val="22"/>
          <w:szCs w:val="22"/>
          <w:lang w:val="x-none" w:eastAsia="x-none"/>
        </w:rPr>
        <w:t xml:space="preserve"> web, </w:t>
      </w:r>
      <w:proofErr w:type="spellStart"/>
      <w:r w:rsidRPr="003A3468">
        <w:rPr>
          <w:rFonts w:ascii="Montserrat Light" w:hAnsi="Montserrat Light"/>
          <w:sz w:val="22"/>
          <w:szCs w:val="22"/>
          <w:lang w:val="x-none" w:eastAsia="x-none"/>
        </w:rPr>
        <w:t>materiale</w:t>
      </w:r>
      <w:proofErr w:type="spellEnd"/>
      <w:r w:rsidRPr="003A3468">
        <w:rPr>
          <w:rFonts w:ascii="Montserrat Light" w:hAnsi="Montserrat Light"/>
          <w:sz w:val="22"/>
          <w:szCs w:val="22"/>
          <w:lang w:val="x-none" w:eastAsia="x-none"/>
        </w:rPr>
        <w:t xml:space="preserve"> </w:t>
      </w:r>
      <w:proofErr w:type="spellStart"/>
      <w:r w:rsidRPr="003A3468">
        <w:rPr>
          <w:rFonts w:ascii="Montserrat Light" w:hAnsi="Montserrat Light"/>
          <w:sz w:val="22"/>
          <w:szCs w:val="22"/>
          <w:lang w:val="x-none" w:eastAsia="x-none"/>
        </w:rPr>
        <w:t>promoţionale</w:t>
      </w:r>
      <w:proofErr w:type="spellEnd"/>
      <w:r w:rsidRPr="003A3468">
        <w:rPr>
          <w:rFonts w:ascii="Montserrat Light" w:hAnsi="Montserrat Light"/>
          <w:sz w:val="22"/>
          <w:szCs w:val="22"/>
          <w:lang w:val="x-none" w:eastAsia="x-none"/>
        </w:rPr>
        <w:t xml:space="preserve">, etc.); </w:t>
      </w:r>
    </w:p>
    <w:p w14:paraId="328276B1" w14:textId="77777777" w:rsidR="003A3468" w:rsidRPr="003A3468" w:rsidRDefault="003A3468" w:rsidP="003A3468">
      <w:pPr>
        <w:shd w:val="clear" w:color="auto" w:fill="FFFFFF"/>
        <w:jc w:val="both"/>
        <w:rPr>
          <w:rFonts w:ascii="Montserrat Light" w:hAnsi="Montserrat Light"/>
          <w:sz w:val="22"/>
          <w:szCs w:val="22"/>
          <w:shd w:val="clear" w:color="auto" w:fill="FFFFFF"/>
        </w:rPr>
      </w:pPr>
      <w:bookmarkStart w:id="3" w:name="_Hlk148684878"/>
      <w:r w:rsidRPr="003A3468">
        <w:rPr>
          <w:rFonts w:ascii="Montserrat Light" w:hAnsi="Montserrat Light"/>
          <w:b/>
          <w:bCs/>
          <w:sz w:val="22"/>
          <w:szCs w:val="22"/>
          <w:shd w:val="clear" w:color="auto" w:fill="FFFFFF"/>
        </w:rPr>
        <w:t>Art. 15. (1)</w:t>
      </w:r>
      <w:r w:rsidRPr="003A3468">
        <w:rPr>
          <w:rFonts w:ascii="Montserrat Light" w:hAnsi="Montserrat Light"/>
          <w:sz w:val="22"/>
          <w:szCs w:val="22"/>
        </w:rPr>
        <w:t xml:space="preserve"> Finanțările nerambursabile acordate nu pot fi folosite pentru acoperirea unor debite ale beneficiarilor sau pentru cheltuieli salariale ale persoanelor juridice de drept public beneficiare.</w:t>
      </w:r>
    </w:p>
    <w:p w14:paraId="5210318D"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b/>
          <w:bCs/>
          <w:sz w:val="22"/>
          <w:szCs w:val="22"/>
          <w:shd w:val="clear" w:color="auto" w:fill="FFFFFF"/>
        </w:rPr>
        <w:t>(2)</w:t>
      </w:r>
      <w:r w:rsidRPr="003A3468">
        <w:rPr>
          <w:rFonts w:ascii="Montserrat Light" w:hAnsi="Montserrat Light"/>
          <w:sz w:val="22"/>
          <w:szCs w:val="22"/>
        </w:rPr>
        <w:t xml:space="preserve"> Solicitantul are obligația de a preciza în cuprinsul cererii de finanțare și de a justifica în raportul de activitate toate informațiile privind caracterul neeconomic sau, după caz, economic al activităților din cadrul proiectului cultural, încadrarea finală constituind clauză distinctă în contractul de finanțare, opozabilă acestuia în situația constatării de către autoritatea finanțatoare a intenției frauduloase și care atrage rezilierea de drept a contractului de finanțare.</w:t>
      </w:r>
    </w:p>
    <w:bookmarkEnd w:id="3"/>
    <w:p w14:paraId="5249D27A" w14:textId="77777777" w:rsidR="003A3468" w:rsidRPr="003A3468" w:rsidRDefault="003A3468" w:rsidP="003A3468">
      <w:pPr>
        <w:shd w:val="clear" w:color="auto" w:fill="FFFFFF"/>
        <w:jc w:val="both"/>
        <w:rPr>
          <w:rFonts w:ascii="Montserrat Light" w:hAnsi="Montserrat Light"/>
          <w:sz w:val="22"/>
          <w:szCs w:val="22"/>
        </w:rPr>
      </w:pPr>
      <w:r w:rsidRPr="003A3468">
        <w:rPr>
          <w:rFonts w:ascii="Montserrat Light" w:hAnsi="Montserrat Light"/>
          <w:b/>
          <w:bCs/>
          <w:sz w:val="22"/>
          <w:szCs w:val="22"/>
        </w:rPr>
        <w:t xml:space="preserve">Art. 16. </w:t>
      </w:r>
      <w:bookmarkStart w:id="4" w:name="_Hlk148684919"/>
      <w:r w:rsidRPr="003A3468">
        <w:rPr>
          <w:rFonts w:ascii="Montserrat Light" w:hAnsi="Montserrat Light"/>
          <w:sz w:val="22"/>
          <w:szCs w:val="22"/>
        </w:rPr>
        <w:t xml:space="preserve">Din </w:t>
      </w:r>
      <w:proofErr w:type="spellStart"/>
      <w:r w:rsidRPr="003A3468">
        <w:rPr>
          <w:rFonts w:ascii="Montserrat Light" w:hAnsi="Montserrat Light"/>
          <w:sz w:val="22"/>
          <w:szCs w:val="22"/>
        </w:rPr>
        <w:t>finanţările</w:t>
      </w:r>
      <w:proofErr w:type="spellEnd"/>
      <w:r w:rsidRPr="003A3468">
        <w:rPr>
          <w:rFonts w:ascii="Montserrat Light" w:hAnsi="Montserrat Light"/>
          <w:sz w:val="22"/>
          <w:szCs w:val="22"/>
        </w:rPr>
        <w:t xml:space="preserve"> nerambursabile acordate potrivit prezentului regulament nu pot fi acoperite următoarele categorii de cheltuieli, neeligibile</w:t>
      </w:r>
      <w:bookmarkEnd w:id="4"/>
      <w:r w:rsidRPr="003A3468">
        <w:rPr>
          <w:rFonts w:ascii="Montserrat Light" w:hAnsi="Montserrat Light"/>
          <w:sz w:val="22"/>
          <w:szCs w:val="22"/>
        </w:rPr>
        <w:t>:</w:t>
      </w:r>
    </w:p>
    <w:p w14:paraId="751C6D81" w14:textId="77777777" w:rsidR="003A3468" w:rsidRPr="003A3468" w:rsidRDefault="003A3468" w:rsidP="003A3468">
      <w:pPr>
        <w:shd w:val="clear" w:color="auto" w:fill="FFFFFF"/>
        <w:jc w:val="both"/>
        <w:rPr>
          <w:rFonts w:ascii="Montserrat Light" w:hAnsi="Montserrat Light"/>
          <w:sz w:val="22"/>
          <w:szCs w:val="22"/>
        </w:rPr>
      </w:pPr>
      <w:r w:rsidRPr="003A3468">
        <w:rPr>
          <w:rFonts w:ascii="Montserrat Light" w:hAnsi="Montserrat Light"/>
          <w:sz w:val="22"/>
          <w:szCs w:val="22"/>
          <w:shd w:val="clear" w:color="auto" w:fill="FFFFFF"/>
        </w:rPr>
        <w:t xml:space="preserve">a) </w:t>
      </w:r>
      <w:r w:rsidRPr="003A3468">
        <w:rPr>
          <w:rFonts w:ascii="Montserrat Light" w:hAnsi="Montserrat Light"/>
          <w:sz w:val="22"/>
          <w:szCs w:val="22"/>
        </w:rPr>
        <w:t xml:space="preserve">cheltuieli efectuate de solicitant anterior semnării contractului de </w:t>
      </w:r>
      <w:proofErr w:type="spellStart"/>
      <w:r w:rsidRPr="003A3468">
        <w:rPr>
          <w:rFonts w:ascii="Montserrat Light" w:hAnsi="Montserrat Light"/>
          <w:sz w:val="22"/>
          <w:szCs w:val="22"/>
        </w:rPr>
        <w:t>finanţare</w:t>
      </w:r>
      <w:proofErr w:type="spellEnd"/>
      <w:r w:rsidRPr="003A3468">
        <w:rPr>
          <w:rFonts w:ascii="Montserrat Light" w:hAnsi="Montserrat Light"/>
          <w:sz w:val="22"/>
          <w:szCs w:val="22"/>
        </w:rPr>
        <w:t>;</w:t>
      </w:r>
    </w:p>
    <w:p w14:paraId="5EA1F03D"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sz w:val="22"/>
          <w:szCs w:val="22"/>
          <w:shd w:val="clear" w:color="auto" w:fill="FFFFFF"/>
        </w:rPr>
        <w:t xml:space="preserve">b) </w:t>
      </w:r>
      <w:r w:rsidRPr="003A3468">
        <w:rPr>
          <w:rFonts w:ascii="Montserrat Light" w:hAnsi="Montserrat Light"/>
          <w:sz w:val="22"/>
          <w:szCs w:val="22"/>
        </w:rPr>
        <w:t xml:space="preserve">cheltuieli pentru contractarea creditelor necesare </w:t>
      </w:r>
      <w:proofErr w:type="spellStart"/>
      <w:r w:rsidRPr="003A3468">
        <w:rPr>
          <w:rFonts w:ascii="Montserrat Light" w:hAnsi="Montserrat Light"/>
          <w:sz w:val="22"/>
          <w:szCs w:val="22"/>
        </w:rPr>
        <w:t>plăţii</w:t>
      </w:r>
      <w:proofErr w:type="spellEnd"/>
      <w:r w:rsidRPr="003A3468">
        <w:rPr>
          <w:rFonts w:ascii="Montserrat Light" w:hAnsi="Montserrat Light"/>
          <w:sz w:val="22"/>
          <w:szCs w:val="22"/>
        </w:rPr>
        <w:t xml:space="preserve"> </w:t>
      </w:r>
      <w:proofErr w:type="spellStart"/>
      <w:r w:rsidRPr="003A3468">
        <w:rPr>
          <w:rFonts w:ascii="Montserrat Light" w:hAnsi="Montserrat Light"/>
          <w:sz w:val="22"/>
          <w:szCs w:val="22"/>
        </w:rPr>
        <w:t>contribuţiei</w:t>
      </w:r>
      <w:proofErr w:type="spellEnd"/>
      <w:r w:rsidRPr="003A3468">
        <w:rPr>
          <w:rFonts w:ascii="Montserrat Light" w:hAnsi="Montserrat Light"/>
          <w:sz w:val="22"/>
          <w:szCs w:val="22"/>
        </w:rPr>
        <w:t xml:space="preserve"> proprii, cheltuielile bancare, comisioanele, </w:t>
      </w:r>
      <w:proofErr w:type="spellStart"/>
      <w:r w:rsidRPr="003A3468">
        <w:rPr>
          <w:rFonts w:ascii="Montserrat Light" w:hAnsi="Montserrat Light"/>
          <w:sz w:val="22"/>
          <w:szCs w:val="22"/>
        </w:rPr>
        <w:t>diferenţele</w:t>
      </w:r>
      <w:proofErr w:type="spellEnd"/>
      <w:r w:rsidRPr="003A3468">
        <w:rPr>
          <w:rFonts w:ascii="Montserrat Light" w:hAnsi="Montserrat Light"/>
          <w:sz w:val="22"/>
          <w:szCs w:val="22"/>
        </w:rPr>
        <w:t xml:space="preserve"> de curs valutar;</w:t>
      </w:r>
    </w:p>
    <w:p w14:paraId="058A301A"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sz w:val="22"/>
          <w:szCs w:val="22"/>
          <w:shd w:val="clear" w:color="auto" w:fill="FFFFFF"/>
        </w:rPr>
        <w:t xml:space="preserve">c) </w:t>
      </w:r>
      <w:r w:rsidRPr="003A3468">
        <w:rPr>
          <w:rFonts w:ascii="Montserrat Light" w:hAnsi="Montserrat Light"/>
          <w:sz w:val="22"/>
          <w:szCs w:val="22"/>
        </w:rPr>
        <w:t xml:space="preserve">taxa pe valoarea adăugată, precum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orice alte taxe;</w:t>
      </w:r>
    </w:p>
    <w:p w14:paraId="2164040E"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sz w:val="22"/>
          <w:szCs w:val="22"/>
          <w:shd w:val="clear" w:color="auto" w:fill="FFFFFF"/>
        </w:rPr>
        <w:lastRenderedPageBreak/>
        <w:t xml:space="preserve">d) </w:t>
      </w:r>
      <w:r w:rsidRPr="003A3468">
        <w:rPr>
          <w:rFonts w:ascii="Montserrat Light" w:hAnsi="Montserrat Light"/>
          <w:sz w:val="22"/>
          <w:szCs w:val="22"/>
        </w:rPr>
        <w:t xml:space="preserve">dobânda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alte comisioane aferente creditelor;</w:t>
      </w:r>
    </w:p>
    <w:p w14:paraId="14FC3FD1"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sz w:val="22"/>
          <w:szCs w:val="22"/>
          <w:shd w:val="clear" w:color="auto" w:fill="FFFFFF"/>
        </w:rPr>
        <w:t xml:space="preserve">e) </w:t>
      </w:r>
      <w:proofErr w:type="spellStart"/>
      <w:r w:rsidRPr="003A3468">
        <w:rPr>
          <w:rFonts w:ascii="Montserrat Light" w:hAnsi="Montserrat Light"/>
          <w:sz w:val="22"/>
          <w:szCs w:val="22"/>
        </w:rPr>
        <w:t>achiziţia</w:t>
      </w:r>
      <w:proofErr w:type="spellEnd"/>
      <w:r w:rsidRPr="003A3468">
        <w:rPr>
          <w:rFonts w:ascii="Montserrat Light" w:hAnsi="Montserrat Light"/>
          <w:sz w:val="22"/>
          <w:szCs w:val="22"/>
        </w:rPr>
        <w:t xml:space="preserve"> de echipamente </w:t>
      </w:r>
      <w:proofErr w:type="spellStart"/>
      <w:r w:rsidRPr="003A3468">
        <w:rPr>
          <w:rFonts w:ascii="Montserrat Light" w:hAnsi="Montserrat Light"/>
          <w:sz w:val="22"/>
          <w:szCs w:val="22"/>
        </w:rPr>
        <w:t>secondhand</w:t>
      </w:r>
      <w:proofErr w:type="spellEnd"/>
      <w:r w:rsidRPr="003A3468">
        <w:rPr>
          <w:rFonts w:ascii="Montserrat Light" w:hAnsi="Montserrat Light"/>
          <w:sz w:val="22"/>
          <w:szCs w:val="22"/>
        </w:rPr>
        <w:t>;</w:t>
      </w:r>
    </w:p>
    <w:p w14:paraId="2C28E747"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sz w:val="22"/>
          <w:szCs w:val="22"/>
          <w:shd w:val="clear" w:color="auto" w:fill="FFFFFF"/>
        </w:rPr>
        <w:t xml:space="preserve">f) </w:t>
      </w:r>
      <w:r w:rsidRPr="003A3468">
        <w:rPr>
          <w:rFonts w:ascii="Montserrat Light" w:hAnsi="Montserrat Light"/>
          <w:sz w:val="22"/>
          <w:szCs w:val="22"/>
        </w:rPr>
        <w:t xml:space="preserve">amenzi, </w:t>
      </w:r>
      <w:proofErr w:type="spellStart"/>
      <w:r w:rsidRPr="003A3468">
        <w:rPr>
          <w:rFonts w:ascii="Montserrat Light" w:hAnsi="Montserrat Light"/>
          <w:sz w:val="22"/>
          <w:szCs w:val="22"/>
        </w:rPr>
        <w:t>penalităţi</w:t>
      </w:r>
      <w:proofErr w:type="spellEnd"/>
      <w:r w:rsidRPr="003A3468">
        <w:rPr>
          <w:rFonts w:ascii="Montserrat Light" w:hAnsi="Montserrat Light"/>
          <w:sz w:val="22"/>
          <w:szCs w:val="22"/>
        </w:rPr>
        <w:t xml:space="preserve">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cheltuieli de judecată;</w:t>
      </w:r>
    </w:p>
    <w:p w14:paraId="383D6B08"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sz w:val="22"/>
          <w:szCs w:val="22"/>
          <w:shd w:val="clear" w:color="auto" w:fill="FFFFFF"/>
        </w:rPr>
        <w:t xml:space="preserve">g) </w:t>
      </w:r>
      <w:r w:rsidRPr="003A3468">
        <w:rPr>
          <w:rFonts w:ascii="Montserrat Light" w:hAnsi="Montserrat Light"/>
          <w:sz w:val="22"/>
          <w:szCs w:val="22"/>
        </w:rPr>
        <w:t xml:space="preserve">costurile pentru operarea </w:t>
      </w:r>
      <w:proofErr w:type="spellStart"/>
      <w:r w:rsidRPr="003A3468">
        <w:rPr>
          <w:rFonts w:ascii="Montserrat Light" w:hAnsi="Montserrat Light"/>
          <w:sz w:val="22"/>
          <w:szCs w:val="22"/>
        </w:rPr>
        <w:t>investiţiei</w:t>
      </w:r>
      <w:proofErr w:type="spellEnd"/>
      <w:r w:rsidRPr="003A3468">
        <w:rPr>
          <w:rFonts w:ascii="Montserrat Light" w:hAnsi="Montserrat Light"/>
          <w:sz w:val="22"/>
          <w:szCs w:val="22"/>
        </w:rPr>
        <w:t>;</w:t>
      </w:r>
    </w:p>
    <w:p w14:paraId="273FDC63"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sz w:val="22"/>
          <w:szCs w:val="22"/>
          <w:shd w:val="clear" w:color="auto" w:fill="FFFFFF"/>
        </w:rPr>
        <w:t xml:space="preserve">h) </w:t>
      </w:r>
      <w:r w:rsidRPr="003A3468">
        <w:rPr>
          <w:rFonts w:ascii="Montserrat Light" w:hAnsi="Montserrat Light"/>
          <w:sz w:val="22"/>
          <w:szCs w:val="22"/>
        </w:rPr>
        <w:t xml:space="preserve">sumele rezultate din </w:t>
      </w:r>
      <w:proofErr w:type="spellStart"/>
      <w:r w:rsidRPr="003A3468">
        <w:rPr>
          <w:rFonts w:ascii="Montserrat Light" w:hAnsi="Montserrat Light"/>
          <w:sz w:val="22"/>
          <w:szCs w:val="22"/>
        </w:rPr>
        <w:t>diferenţele</w:t>
      </w:r>
      <w:proofErr w:type="spellEnd"/>
      <w:r w:rsidRPr="003A3468">
        <w:rPr>
          <w:rFonts w:ascii="Montserrat Light" w:hAnsi="Montserrat Light"/>
          <w:sz w:val="22"/>
          <w:szCs w:val="22"/>
        </w:rPr>
        <w:t xml:space="preserve"> de curs valutar;</w:t>
      </w:r>
    </w:p>
    <w:p w14:paraId="57F68A92"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sz w:val="22"/>
          <w:szCs w:val="22"/>
          <w:shd w:val="clear" w:color="auto" w:fill="FFFFFF"/>
        </w:rPr>
        <w:t xml:space="preserve">i) </w:t>
      </w:r>
      <w:r w:rsidRPr="003A3468">
        <w:rPr>
          <w:rFonts w:ascii="Montserrat Light" w:hAnsi="Montserrat Light"/>
          <w:sz w:val="22"/>
          <w:szCs w:val="22"/>
        </w:rPr>
        <w:t xml:space="preserve">costuri de amortizare </w:t>
      </w:r>
    </w:p>
    <w:p w14:paraId="282EDD41" w14:textId="77777777" w:rsidR="003A3468" w:rsidRPr="003A3468" w:rsidRDefault="003A3468" w:rsidP="003A3468">
      <w:pPr>
        <w:shd w:val="clear" w:color="auto" w:fill="FFFFFF"/>
        <w:jc w:val="both"/>
        <w:rPr>
          <w:rFonts w:ascii="Montserrat Light" w:hAnsi="Montserrat Light"/>
          <w:sz w:val="22"/>
          <w:szCs w:val="22"/>
          <w:shd w:val="clear" w:color="auto" w:fill="FFFFFF"/>
        </w:rPr>
      </w:pPr>
      <w:r w:rsidRPr="003A3468">
        <w:rPr>
          <w:rFonts w:ascii="Montserrat Light" w:hAnsi="Montserrat Light"/>
          <w:sz w:val="22"/>
          <w:szCs w:val="22"/>
          <w:shd w:val="clear" w:color="auto" w:fill="FFFFFF"/>
        </w:rPr>
        <w:t xml:space="preserve">j) </w:t>
      </w:r>
      <w:r w:rsidRPr="003A3468">
        <w:rPr>
          <w:rFonts w:ascii="Montserrat Light" w:hAnsi="Montserrat Light"/>
          <w:sz w:val="22"/>
          <w:szCs w:val="22"/>
        </w:rPr>
        <w:t>cheltuieli de leasing.</w:t>
      </w:r>
    </w:p>
    <w:p w14:paraId="28EAD4C4" w14:textId="77777777" w:rsidR="003A3468" w:rsidRPr="003A3468" w:rsidRDefault="003A3468" w:rsidP="003A3468">
      <w:pPr>
        <w:shd w:val="clear" w:color="auto" w:fill="FFFFFF"/>
        <w:jc w:val="both"/>
        <w:rPr>
          <w:rFonts w:ascii="Montserrat Light" w:hAnsi="Montserrat Light"/>
          <w:b/>
          <w:bCs/>
          <w:iCs/>
          <w:strike/>
          <w:sz w:val="22"/>
          <w:szCs w:val="22"/>
        </w:rPr>
      </w:pPr>
      <w:r w:rsidRPr="003A3468">
        <w:rPr>
          <w:rFonts w:ascii="Montserrat Light" w:hAnsi="Montserrat Light"/>
          <w:b/>
          <w:bCs/>
          <w:sz w:val="22"/>
          <w:szCs w:val="22"/>
        </w:rPr>
        <w:t>Art. 17.</w:t>
      </w:r>
      <w:r w:rsidRPr="003A3468">
        <w:rPr>
          <w:rFonts w:ascii="Montserrat Light" w:hAnsi="Montserrat Light"/>
          <w:sz w:val="22"/>
          <w:szCs w:val="22"/>
        </w:rPr>
        <w:t xml:space="preserve"> </w:t>
      </w:r>
      <w:bookmarkStart w:id="5" w:name="_Hlk148523007"/>
      <w:r w:rsidRPr="003A3468">
        <w:rPr>
          <w:rFonts w:ascii="Montserrat Light" w:hAnsi="Montserrat Light"/>
          <w:sz w:val="22"/>
          <w:szCs w:val="22"/>
        </w:rPr>
        <w:t>In vederea încheierii contractelor de finanțare nerambursabilă beneficiarilor li se vor comunica prin email etapele care trebuie parcurse în vederea încheierii contractului de finanțare și ulterior realizarea decontării cheltuielilor efectuate în cadrul proiectului</w:t>
      </w:r>
      <w:bookmarkEnd w:id="5"/>
      <w:r w:rsidRPr="003A3468">
        <w:rPr>
          <w:rFonts w:ascii="Montserrat Light" w:hAnsi="Montserrat Light"/>
          <w:sz w:val="22"/>
          <w:szCs w:val="22"/>
        </w:rPr>
        <w:t>.</w:t>
      </w:r>
    </w:p>
    <w:p w14:paraId="53F127FD" w14:textId="77777777" w:rsidR="003A3468" w:rsidRPr="003A3468" w:rsidRDefault="003A3468" w:rsidP="003A3468">
      <w:pPr>
        <w:shd w:val="clear" w:color="auto" w:fill="FFFFFF"/>
        <w:jc w:val="both"/>
        <w:rPr>
          <w:rFonts w:ascii="Montserrat Light" w:hAnsi="Montserrat Light"/>
          <w:b/>
          <w:bCs/>
          <w:iCs/>
          <w:sz w:val="22"/>
          <w:szCs w:val="22"/>
        </w:rPr>
      </w:pPr>
      <w:r w:rsidRPr="003A3468">
        <w:rPr>
          <w:rFonts w:ascii="Montserrat Light" w:hAnsi="Montserrat Light"/>
          <w:b/>
          <w:sz w:val="22"/>
          <w:szCs w:val="22"/>
        </w:rPr>
        <w:t xml:space="preserve">Art. 18 (1) </w:t>
      </w:r>
      <w:bookmarkStart w:id="6" w:name="_Hlk148513467"/>
      <w:r w:rsidRPr="003A3468">
        <w:rPr>
          <w:rFonts w:ascii="Montserrat Light" w:hAnsi="Montserrat Light"/>
          <w:sz w:val="22"/>
          <w:szCs w:val="22"/>
        </w:rPr>
        <w:t xml:space="preserve">Pentru decontarea cheltuielilor de </w:t>
      </w:r>
      <w:proofErr w:type="spellStart"/>
      <w:r w:rsidRPr="003A3468">
        <w:rPr>
          <w:rFonts w:ascii="Montserrat Light" w:hAnsi="Montserrat Light"/>
          <w:sz w:val="22"/>
          <w:szCs w:val="22"/>
        </w:rPr>
        <w:t>finanţare</w:t>
      </w:r>
      <w:proofErr w:type="spellEnd"/>
      <w:r w:rsidRPr="003A3468">
        <w:rPr>
          <w:rFonts w:ascii="Montserrat Light" w:hAnsi="Montserrat Light"/>
          <w:sz w:val="22"/>
          <w:szCs w:val="22"/>
        </w:rPr>
        <w:t xml:space="preserve"> nerambursabilă aprobate, beneficiarul va comunica următoarele</w:t>
      </w:r>
      <w:bookmarkEnd w:id="6"/>
      <w:r w:rsidRPr="003A3468">
        <w:rPr>
          <w:rFonts w:ascii="Montserrat Light" w:hAnsi="Montserrat Light"/>
          <w:sz w:val="22"/>
          <w:szCs w:val="22"/>
        </w:rPr>
        <w:t>:</w:t>
      </w:r>
      <w:bookmarkStart w:id="7" w:name="_Hlk148684957"/>
    </w:p>
    <w:p w14:paraId="6597E502" w14:textId="77777777" w:rsidR="003A3468" w:rsidRPr="003A3468" w:rsidRDefault="003A3468" w:rsidP="003A3468">
      <w:pPr>
        <w:numPr>
          <w:ilvl w:val="0"/>
          <w:numId w:val="1"/>
        </w:numPr>
        <w:shd w:val="clear" w:color="auto" w:fill="FFFFFF"/>
        <w:tabs>
          <w:tab w:val="left" w:pos="284"/>
        </w:tabs>
        <w:contextualSpacing/>
        <w:jc w:val="both"/>
        <w:rPr>
          <w:rFonts w:ascii="Montserrat Light" w:eastAsia="Calibri" w:hAnsi="Montserrat Light"/>
          <w:sz w:val="22"/>
          <w:szCs w:val="22"/>
          <w:lang w:eastAsia="en-US"/>
        </w:rPr>
      </w:pPr>
      <w:bookmarkStart w:id="8" w:name="_Hlk148513513"/>
      <w:r w:rsidRPr="003A3468">
        <w:rPr>
          <w:rFonts w:ascii="Montserrat Light" w:eastAsia="Calibri" w:hAnsi="Montserrat Light"/>
          <w:sz w:val="22"/>
          <w:szCs w:val="22"/>
          <w:lang w:eastAsia="en-US"/>
        </w:rPr>
        <w:t xml:space="preserve">adresă de înaintare prin care solicită suma aprobată (adresa va cuprinde numele </w:t>
      </w:r>
      <w:proofErr w:type="spellStart"/>
      <w:r w:rsidRPr="003A3468">
        <w:rPr>
          <w:rFonts w:ascii="Montserrat Light" w:eastAsia="Calibri" w:hAnsi="Montserrat Light"/>
          <w:sz w:val="22"/>
          <w:szCs w:val="22"/>
          <w:lang w:eastAsia="en-US"/>
        </w:rPr>
        <w:t>organizaţiei</w:t>
      </w:r>
      <w:proofErr w:type="spellEnd"/>
      <w:r w:rsidRPr="003A3468">
        <w:rPr>
          <w:rFonts w:ascii="Montserrat Light" w:eastAsia="Calibri" w:hAnsi="Montserrat Light"/>
          <w:sz w:val="22"/>
          <w:szCs w:val="22"/>
          <w:lang w:eastAsia="en-US"/>
        </w:rPr>
        <w:t>, adresa, nr. de cont – cod IBAN, cod fiscal, date de contact ale persoanei care se ocupă de proiect), după semnarea contractului</w:t>
      </w:r>
      <w:bookmarkEnd w:id="8"/>
      <w:r w:rsidRPr="003A3468">
        <w:rPr>
          <w:rFonts w:ascii="Montserrat Light" w:eastAsia="Calibri" w:hAnsi="Montserrat Light"/>
          <w:sz w:val="22"/>
          <w:szCs w:val="22"/>
          <w:lang w:eastAsia="en-US"/>
        </w:rPr>
        <w:t>;</w:t>
      </w:r>
    </w:p>
    <w:bookmarkEnd w:id="7"/>
    <w:p w14:paraId="0F395E3D" w14:textId="77777777" w:rsidR="003A3468" w:rsidRPr="003A3468" w:rsidRDefault="003A3468" w:rsidP="003A3468">
      <w:pPr>
        <w:numPr>
          <w:ilvl w:val="0"/>
          <w:numId w:val="1"/>
        </w:numPr>
        <w:shd w:val="clear" w:color="auto" w:fill="FFFFFF"/>
        <w:tabs>
          <w:tab w:val="left" w:pos="284"/>
        </w:tabs>
        <w:autoSpaceDE w:val="0"/>
        <w:autoSpaceDN w:val="0"/>
        <w:adjustRightInd w:val="0"/>
        <w:contextualSpacing/>
        <w:jc w:val="both"/>
        <w:rPr>
          <w:rFonts w:ascii="Montserrat Light" w:eastAsia="Calibri" w:hAnsi="Montserrat Light"/>
          <w:sz w:val="22"/>
          <w:szCs w:val="22"/>
          <w:lang w:eastAsia="en-US"/>
        </w:rPr>
      </w:pPr>
      <w:r w:rsidRPr="003A3468">
        <w:rPr>
          <w:rFonts w:ascii="Montserrat Light" w:eastAsia="Calibri" w:hAnsi="Montserrat Light"/>
          <w:sz w:val="22"/>
          <w:szCs w:val="22"/>
          <w:lang w:eastAsia="en-US"/>
        </w:rPr>
        <w:t xml:space="preserve">documente justificative în vederea efectuării </w:t>
      </w:r>
      <w:proofErr w:type="spellStart"/>
      <w:r w:rsidRPr="003A3468">
        <w:rPr>
          <w:rFonts w:ascii="Montserrat Light" w:eastAsia="Calibri" w:hAnsi="Montserrat Light"/>
          <w:sz w:val="22"/>
          <w:szCs w:val="22"/>
          <w:lang w:eastAsia="en-US"/>
        </w:rPr>
        <w:t>plăţii</w:t>
      </w:r>
      <w:proofErr w:type="spellEnd"/>
      <w:r w:rsidRPr="003A3468">
        <w:rPr>
          <w:rFonts w:ascii="Montserrat Light" w:eastAsia="Calibri" w:hAnsi="Montserrat Light"/>
          <w:sz w:val="22"/>
          <w:szCs w:val="22"/>
          <w:lang w:eastAsia="en-US"/>
        </w:rPr>
        <w:t xml:space="preserve">: copii după facturi, registru de casă, extras de cont și documente de plată respectiv chitanțe și ordine de plată cu </w:t>
      </w:r>
      <w:proofErr w:type="spellStart"/>
      <w:r w:rsidRPr="003A3468">
        <w:rPr>
          <w:rFonts w:ascii="Montserrat Light" w:eastAsia="Calibri" w:hAnsi="Montserrat Light"/>
          <w:sz w:val="22"/>
          <w:szCs w:val="22"/>
          <w:lang w:eastAsia="en-US"/>
        </w:rPr>
        <w:t>specificaţia</w:t>
      </w:r>
      <w:proofErr w:type="spellEnd"/>
      <w:r w:rsidRPr="003A3468">
        <w:rPr>
          <w:rFonts w:ascii="Montserrat Light" w:eastAsia="Calibri" w:hAnsi="Montserrat Light"/>
          <w:sz w:val="22"/>
          <w:szCs w:val="22"/>
          <w:lang w:eastAsia="en-US"/>
        </w:rPr>
        <w:t xml:space="preserve"> „conform cu originalul”, semnate și ștampilate (de exemplu pentru cheltuieli privind închirieri: factură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w:t>
      </w:r>
      <w:proofErr w:type="spellStart"/>
      <w:r w:rsidRPr="003A3468">
        <w:rPr>
          <w:rFonts w:ascii="Montserrat Light" w:eastAsia="Calibri" w:hAnsi="Montserrat Light"/>
          <w:sz w:val="22"/>
          <w:szCs w:val="22"/>
          <w:lang w:eastAsia="en-US"/>
        </w:rPr>
        <w:t>chitanţă</w:t>
      </w:r>
      <w:proofErr w:type="spellEnd"/>
      <w:r w:rsidRPr="003A3468">
        <w:rPr>
          <w:rFonts w:ascii="Montserrat Light" w:eastAsia="Calibri" w:hAnsi="Montserrat Light"/>
          <w:sz w:val="22"/>
          <w:szCs w:val="22"/>
          <w:lang w:eastAsia="en-US"/>
        </w:rPr>
        <w:t xml:space="preserve">/bon fiscal sau ordin de plată ce va </w:t>
      </w:r>
      <w:proofErr w:type="spellStart"/>
      <w:r w:rsidRPr="003A3468">
        <w:rPr>
          <w:rFonts w:ascii="Montserrat Light" w:eastAsia="Calibri" w:hAnsi="Montserrat Light"/>
          <w:sz w:val="22"/>
          <w:szCs w:val="22"/>
          <w:lang w:eastAsia="en-US"/>
        </w:rPr>
        <w:t>conţine</w:t>
      </w:r>
      <w:proofErr w:type="spellEnd"/>
      <w:r w:rsidRPr="003A3468">
        <w:rPr>
          <w:rFonts w:ascii="Montserrat Light" w:eastAsia="Calibri" w:hAnsi="Montserrat Light"/>
          <w:sz w:val="22"/>
          <w:szCs w:val="22"/>
          <w:lang w:eastAsia="en-US"/>
        </w:rPr>
        <w:t xml:space="preserve"> detalii referitoare la închirierile de echipamente, mijloace de transport, săli pentru organizarea diferitelor </w:t>
      </w:r>
      <w:proofErr w:type="spellStart"/>
      <w:r w:rsidRPr="003A3468">
        <w:rPr>
          <w:rFonts w:ascii="Montserrat Light" w:eastAsia="Calibri" w:hAnsi="Montserrat Light"/>
          <w:sz w:val="22"/>
          <w:szCs w:val="22"/>
          <w:lang w:eastAsia="en-US"/>
        </w:rPr>
        <w:t>acţiuni</w:t>
      </w:r>
      <w:proofErr w:type="spellEnd"/>
      <w:r w:rsidRPr="003A3468">
        <w:rPr>
          <w:rFonts w:ascii="Montserrat Light" w:eastAsia="Calibri" w:hAnsi="Montserrat Light"/>
          <w:sz w:val="22"/>
          <w:szCs w:val="22"/>
          <w:lang w:eastAsia="en-US"/>
        </w:rPr>
        <w:t>; pentru cheltuieli privind onorariile/premii/</w:t>
      </w:r>
      <w:proofErr w:type="spellStart"/>
      <w:r w:rsidRPr="003A3468">
        <w:rPr>
          <w:rFonts w:ascii="Montserrat Light" w:eastAsia="Calibri" w:hAnsi="Montserrat Light"/>
          <w:sz w:val="22"/>
          <w:szCs w:val="22"/>
          <w:lang w:eastAsia="en-US"/>
        </w:rPr>
        <w:t>consultanţă</w:t>
      </w:r>
      <w:proofErr w:type="spellEnd"/>
      <w:r w:rsidRPr="003A3468">
        <w:rPr>
          <w:rFonts w:ascii="Montserrat Light" w:eastAsia="Calibri" w:hAnsi="Montserrat Light"/>
          <w:sz w:val="22"/>
          <w:szCs w:val="22"/>
          <w:lang w:eastAsia="en-US"/>
        </w:rPr>
        <w:t>: contract civil și/sau factură, urmată de stat de plată/</w:t>
      </w:r>
      <w:proofErr w:type="spellStart"/>
      <w:r w:rsidRPr="003A3468">
        <w:rPr>
          <w:rFonts w:ascii="Montserrat Light" w:eastAsia="Calibri" w:hAnsi="Montserrat Light"/>
          <w:sz w:val="22"/>
          <w:szCs w:val="22"/>
          <w:lang w:eastAsia="en-US"/>
        </w:rPr>
        <w:t>chitanţă</w:t>
      </w:r>
      <w:proofErr w:type="spellEnd"/>
      <w:r w:rsidRPr="003A3468">
        <w:rPr>
          <w:rFonts w:ascii="Montserrat Light" w:eastAsia="Calibri" w:hAnsi="Montserrat Light"/>
          <w:sz w:val="22"/>
          <w:szCs w:val="22"/>
          <w:lang w:eastAsia="en-US"/>
        </w:rPr>
        <w:t xml:space="preserve">/ordin de plată, notă justificativă. În cazul acordării de premii, trebuie prezentată decizia juriului, regulamentul de jurizare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lista cu numele, prenumele </w:t>
      </w:r>
      <w:proofErr w:type="spellStart"/>
      <w:r w:rsidRPr="003A3468">
        <w:rPr>
          <w:rFonts w:ascii="Montserrat Light" w:eastAsia="Calibri" w:hAnsi="Montserrat Light"/>
          <w:sz w:val="22"/>
          <w:szCs w:val="22"/>
          <w:lang w:eastAsia="en-US"/>
        </w:rPr>
        <w:t>premiaţilor</w:t>
      </w:r>
      <w:proofErr w:type="spellEnd"/>
      <w:r w:rsidRPr="003A3468">
        <w:rPr>
          <w:rFonts w:ascii="Montserrat Light" w:eastAsia="Calibri" w:hAnsi="Montserrat Light"/>
          <w:sz w:val="22"/>
          <w:szCs w:val="22"/>
          <w:lang w:eastAsia="en-US"/>
        </w:rPr>
        <w:t xml:space="preserve">, suma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semnătura premiatului, stat de plată/dispoziție de plată; pentru cheltuieli de transport: factură, ce va </w:t>
      </w:r>
      <w:proofErr w:type="spellStart"/>
      <w:r w:rsidRPr="003A3468">
        <w:rPr>
          <w:rFonts w:ascii="Montserrat Light" w:eastAsia="Calibri" w:hAnsi="Montserrat Light"/>
          <w:sz w:val="22"/>
          <w:szCs w:val="22"/>
          <w:lang w:eastAsia="en-US"/>
        </w:rPr>
        <w:t>conţine</w:t>
      </w:r>
      <w:proofErr w:type="spellEnd"/>
      <w:r w:rsidRPr="003A3468">
        <w:rPr>
          <w:rFonts w:ascii="Montserrat Light" w:eastAsia="Calibri" w:hAnsi="Montserrat Light"/>
          <w:sz w:val="22"/>
          <w:szCs w:val="22"/>
          <w:lang w:eastAsia="en-US"/>
        </w:rPr>
        <w:t xml:space="preserve"> detalii referitoare la numărul persoanelor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numărul de kilometri/</w:t>
      </w:r>
      <w:proofErr w:type="spellStart"/>
      <w:r w:rsidRPr="003A3468">
        <w:rPr>
          <w:rFonts w:ascii="Montserrat Light" w:eastAsia="Calibri" w:hAnsi="Montserrat Light"/>
          <w:sz w:val="22"/>
          <w:szCs w:val="22"/>
          <w:lang w:eastAsia="en-US"/>
        </w:rPr>
        <w:t>chitanţă</w:t>
      </w:r>
      <w:proofErr w:type="spellEnd"/>
      <w:r w:rsidRPr="003A3468">
        <w:rPr>
          <w:rFonts w:ascii="Montserrat Light" w:eastAsia="Calibri" w:hAnsi="Montserrat Light"/>
          <w:sz w:val="22"/>
          <w:szCs w:val="22"/>
          <w:lang w:eastAsia="en-US"/>
        </w:rPr>
        <w:t xml:space="preserve">/ordin de plată. Se va anexa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referatul de justificare a transportului pentru a se </w:t>
      </w:r>
      <w:proofErr w:type="spellStart"/>
      <w:r w:rsidRPr="003A3468">
        <w:rPr>
          <w:rFonts w:ascii="Montserrat Light" w:eastAsia="Calibri" w:hAnsi="Montserrat Light"/>
          <w:sz w:val="22"/>
          <w:szCs w:val="22"/>
          <w:lang w:eastAsia="en-US"/>
        </w:rPr>
        <w:t>cunoaşte</w:t>
      </w:r>
      <w:proofErr w:type="spellEnd"/>
      <w:r w:rsidRPr="003A3468">
        <w:rPr>
          <w:rFonts w:ascii="Montserrat Light" w:eastAsia="Calibri" w:hAnsi="Montserrat Light"/>
          <w:sz w:val="22"/>
          <w:szCs w:val="22"/>
          <w:lang w:eastAsia="en-US"/>
        </w:rPr>
        <w:t xml:space="preserve"> implicarea persoanelor în cadrul proiectului; pentru cheltuieli privind cazarea: factură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w:t>
      </w:r>
      <w:proofErr w:type="spellStart"/>
      <w:r w:rsidRPr="003A3468">
        <w:rPr>
          <w:rFonts w:ascii="Montserrat Light" w:eastAsia="Calibri" w:hAnsi="Montserrat Light"/>
          <w:sz w:val="22"/>
          <w:szCs w:val="22"/>
          <w:lang w:eastAsia="en-US"/>
        </w:rPr>
        <w:t>chitanţă</w:t>
      </w:r>
      <w:proofErr w:type="spellEnd"/>
      <w:r w:rsidRPr="003A3468">
        <w:rPr>
          <w:rFonts w:ascii="Montserrat Light" w:eastAsia="Calibri" w:hAnsi="Montserrat Light"/>
          <w:sz w:val="22"/>
          <w:szCs w:val="22"/>
          <w:lang w:eastAsia="en-US"/>
        </w:rPr>
        <w:t xml:space="preserve">/bon fiscal sau ordin de plată ce va </w:t>
      </w:r>
      <w:proofErr w:type="spellStart"/>
      <w:r w:rsidRPr="003A3468">
        <w:rPr>
          <w:rFonts w:ascii="Montserrat Light" w:eastAsia="Calibri" w:hAnsi="Montserrat Light"/>
          <w:sz w:val="22"/>
          <w:szCs w:val="22"/>
          <w:lang w:eastAsia="en-US"/>
        </w:rPr>
        <w:t>conţine</w:t>
      </w:r>
      <w:proofErr w:type="spellEnd"/>
      <w:r w:rsidRPr="003A3468">
        <w:rPr>
          <w:rFonts w:ascii="Montserrat Light" w:eastAsia="Calibri" w:hAnsi="Montserrat Light"/>
          <w:sz w:val="22"/>
          <w:szCs w:val="22"/>
          <w:lang w:eastAsia="en-US"/>
        </w:rPr>
        <w:t xml:space="preserve"> detalii referitoare la numele/numărul persoanelor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numărul </w:t>
      </w:r>
      <w:proofErr w:type="spellStart"/>
      <w:r w:rsidRPr="003A3468">
        <w:rPr>
          <w:rFonts w:ascii="Montserrat Light" w:eastAsia="Calibri" w:hAnsi="Montserrat Light"/>
          <w:sz w:val="22"/>
          <w:szCs w:val="22"/>
          <w:lang w:eastAsia="en-US"/>
        </w:rPr>
        <w:t>nopţilor</w:t>
      </w:r>
      <w:proofErr w:type="spellEnd"/>
      <w:r w:rsidRPr="003A3468">
        <w:rPr>
          <w:rFonts w:ascii="Montserrat Light" w:eastAsia="Calibri" w:hAnsi="Montserrat Light"/>
          <w:sz w:val="22"/>
          <w:szCs w:val="22"/>
          <w:lang w:eastAsia="en-US"/>
        </w:rPr>
        <w:t xml:space="preserve"> - diagrama hotelului- maxim 3 stele; pentru cheltuieli privind materialele consumabile: factură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/sau bon de casă/</w:t>
      </w:r>
      <w:proofErr w:type="spellStart"/>
      <w:r w:rsidRPr="003A3468">
        <w:rPr>
          <w:rFonts w:ascii="Montserrat Light" w:eastAsia="Calibri" w:hAnsi="Montserrat Light"/>
          <w:sz w:val="22"/>
          <w:szCs w:val="22"/>
          <w:lang w:eastAsia="en-US"/>
        </w:rPr>
        <w:t>chitanţă</w:t>
      </w:r>
      <w:proofErr w:type="spellEnd"/>
      <w:r w:rsidRPr="003A3468">
        <w:rPr>
          <w:rFonts w:ascii="Montserrat Light" w:eastAsia="Calibri" w:hAnsi="Montserrat Light"/>
          <w:sz w:val="22"/>
          <w:szCs w:val="22"/>
          <w:lang w:eastAsia="en-US"/>
        </w:rPr>
        <w:t xml:space="preserve">/ordin de plată, ce va </w:t>
      </w:r>
      <w:proofErr w:type="spellStart"/>
      <w:r w:rsidRPr="003A3468">
        <w:rPr>
          <w:rFonts w:ascii="Montserrat Light" w:eastAsia="Calibri" w:hAnsi="Montserrat Light"/>
          <w:sz w:val="22"/>
          <w:szCs w:val="22"/>
          <w:lang w:eastAsia="en-US"/>
        </w:rPr>
        <w:t>conţine</w:t>
      </w:r>
      <w:proofErr w:type="spellEnd"/>
      <w:r w:rsidRPr="003A3468">
        <w:rPr>
          <w:rFonts w:ascii="Montserrat Light" w:eastAsia="Calibri" w:hAnsi="Montserrat Light"/>
          <w:sz w:val="22"/>
          <w:szCs w:val="22"/>
          <w:lang w:eastAsia="en-US"/>
        </w:rPr>
        <w:t xml:space="preserve"> detalii privind consumabilele </w:t>
      </w:r>
      <w:proofErr w:type="spellStart"/>
      <w:r w:rsidRPr="003A3468">
        <w:rPr>
          <w:rFonts w:ascii="Montserrat Light" w:eastAsia="Calibri" w:hAnsi="Montserrat Light"/>
          <w:sz w:val="22"/>
          <w:szCs w:val="22"/>
          <w:lang w:eastAsia="en-US"/>
        </w:rPr>
        <w:t>achiziţionate</w:t>
      </w:r>
      <w:proofErr w:type="spellEnd"/>
      <w:r w:rsidRPr="003A3468">
        <w:rPr>
          <w:rFonts w:ascii="Montserrat Light" w:eastAsia="Calibri" w:hAnsi="Montserrat Light"/>
          <w:sz w:val="22"/>
          <w:szCs w:val="22"/>
          <w:lang w:eastAsia="en-US"/>
        </w:rPr>
        <w:t xml:space="preserve">; pentru cheltuieli privind masa: factură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/sau bon de casă/</w:t>
      </w:r>
      <w:proofErr w:type="spellStart"/>
      <w:r w:rsidRPr="003A3468">
        <w:rPr>
          <w:rFonts w:ascii="Montserrat Light" w:eastAsia="Calibri" w:hAnsi="Montserrat Light"/>
          <w:sz w:val="22"/>
          <w:szCs w:val="22"/>
          <w:lang w:eastAsia="en-US"/>
        </w:rPr>
        <w:t>chitanţă</w:t>
      </w:r>
      <w:proofErr w:type="spellEnd"/>
      <w:r w:rsidRPr="003A3468">
        <w:rPr>
          <w:rFonts w:ascii="Montserrat Light" w:eastAsia="Calibri" w:hAnsi="Montserrat Light"/>
          <w:sz w:val="22"/>
          <w:szCs w:val="22"/>
          <w:lang w:eastAsia="en-US"/>
        </w:rPr>
        <w:t xml:space="preserve">/ordin de plată ce va </w:t>
      </w:r>
      <w:proofErr w:type="spellStart"/>
      <w:r w:rsidRPr="003A3468">
        <w:rPr>
          <w:rFonts w:ascii="Montserrat Light" w:eastAsia="Calibri" w:hAnsi="Montserrat Light"/>
          <w:sz w:val="22"/>
          <w:szCs w:val="22"/>
          <w:lang w:eastAsia="en-US"/>
        </w:rPr>
        <w:t>conţine</w:t>
      </w:r>
      <w:proofErr w:type="spellEnd"/>
      <w:r w:rsidRPr="003A3468">
        <w:rPr>
          <w:rFonts w:ascii="Montserrat Light" w:eastAsia="Calibri" w:hAnsi="Montserrat Light"/>
          <w:sz w:val="22"/>
          <w:szCs w:val="22"/>
          <w:lang w:eastAsia="en-US"/>
        </w:rPr>
        <w:t xml:space="preserve"> detalii referitoare la numărul persoanelor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numărul meselor servite; lista persoanelor care au beneficiat de aceste servicii, datele lor de identificare și semnătura organizatorului; pentru cheltuieli privind serviciile: factură, </w:t>
      </w:r>
      <w:proofErr w:type="spellStart"/>
      <w:r w:rsidRPr="003A3468">
        <w:rPr>
          <w:rFonts w:ascii="Montserrat Light" w:eastAsia="Calibri" w:hAnsi="Montserrat Light"/>
          <w:sz w:val="22"/>
          <w:szCs w:val="22"/>
          <w:lang w:eastAsia="en-US"/>
        </w:rPr>
        <w:t>conţinând</w:t>
      </w:r>
      <w:proofErr w:type="spellEnd"/>
      <w:r w:rsidRPr="003A3468">
        <w:rPr>
          <w:rFonts w:ascii="Montserrat Light" w:eastAsia="Calibri" w:hAnsi="Montserrat Light"/>
          <w:sz w:val="22"/>
          <w:szCs w:val="22"/>
          <w:lang w:eastAsia="en-US"/>
        </w:rPr>
        <w:t xml:space="preserve"> indicarea serviciilor prestate, urmată de </w:t>
      </w:r>
      <w:proofErr w:type="spellStart"/>
      <w:r w:rsidRPr="003A3468">
        <w:rPr>
          <w:rFonts w:ascii="Montserrat Light" w:eastAsia="Calibri" w:hAnsi="Montserrat Light"/>
          <w:sz w:val="22"/>
          <w:szCs w:val="22"/>
          <w:lang w:eastAsia="en-US"/>
        </w:rPr>
        <w:t>chitanţă</w:t>
      </w:r>
      <w:proofErr w:type="spellEnd"/>
      <w:r w:rsidRPr="003A3468">
        <w:rPr>
          <w:rFonts w:ascii="Montserrat Light" w:eastAsia="Calibri" w:hAnsi="Montserrat Light"/>
          <w:sz w:val="22"/>
          <w:szCs w:val="22"/>
          <w:lang w:eastAsia="en-US"/>
        </w:rPr>
        <w:t xml:space="preserve">/ordin de plată; pentru cheltuieli administrative: (apă, gaz, telefon, chirie sediu), factură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bon de casă/</w:t>
      </w:r>
      <w:proofErr w:type="spellStart"/>
      <w:r w:rsidRPr="003A3468">
        <w:rPr>
          <w:rFonts w:ascii="Montserrat Light" w:eastAsia="Calibri" w:hAnsi="Montserrat Light"/>
          <w:sz w:val="22"/>
          <w:szCs w:val="22"/>
          <w:lang w:eastAsia="en-US"/>
        </w:rPr>
        <w:t>chitanţă</w:t>
      </w:r>
      <w:proofErr w:type="spellEnd"/>
      <w:r w:rsidRPr="003A3468">
        <w:rPr>
          <w:rFonts w:ascii="Montserrat Light" w:eastAsia="Calibri" w:hAnsi="Montserrat Light"/>
          <w:sz w:val="22"/>
          <w:szCs w:val="22"/>
          <w:lang w:eastAsia="en-US"/>
        </w:rPr>
        <w:t xml:space="preserve">/ordin de plată; cheltuieli privind tipărituri: </w:t>
      </w:r>
      <w:proofErr w:type="spellStart"/>
      <w:r w:rsidRPr="003A3468">
        <w:rPr>
          <w:rFonts w:ascii="Montserrat Light" w:eastAsia="Calibri" w:hAnsi="Montserrat Light"/>
          <w:sz w:val="22"/>
          <w:szCs w:val="22"/>
          <w:lang w:eastAsia="en-US"/>
        </w:rPr>
        <w:t>cărţi</w:t>
      </w:r>
      <w:proofErr w:type="spellEnd"/>
      <w:r w:rsidRPr="003A3468">
        <w:rPr>
          <w:rFonts w:ascii="Montserrat Light" w:eastAsia="Calibri" w:hAnsi="Montserrat Light"/>
          <w:sz w:val="22"/>
          <w:szCs w:val="22"/>
          <w:lang w:eastAsia="en-US"/>
        </w:rPr>
        <w:t xml:space="preserve">, reviste, </w:t>
      </w:r>
      <w:proofErr w:type="spellStart"/>
      <w:r w:rsidRPr="003A3468">
        <w:rPr>
          <w:rFonts w:ascii="Montserrat Light" w:eastAsia="Calibri" w:hAnsi="Montserrat Light"/>
          <w:sz w:val="22"/>
          <w:szCs w:val="22"/>
          <w:lang w:eastAsia="en-US"/>
        </w:rPr>
        <w:t>broşuri</w:t>
      </w:r>
      <w:proofErr w:type="spellEnd"/>
      <w:r w:rsidRPr="003A3468">
        <w:rPr>
          <w:rFonts w:ascii="Montserrat Light" w:eastAsia="Calibri" w:hAnsi="Montserrat Light"/>
          <w:sz w:val="22"/>
          <w:szCs w:val="22"/>
          <w:lang w:eastAsia="en-US"/>
        </w:rPr>
        <w:t xml:space="preserve">, pliante, </w:t>
      </w:r>
      <w:proofErr w:type="spellStart"/>
      <w:r w:rsidRPr="003A3468">
        <w:rPr>
          <w:rFonts w:ascii="Montserrat Light" w:eastAsia="Calibri" w:hAnsi="Montserrat Light"/>
          <w:sz w:val="22"/>
          <w:szCs w:val="22"/>
          <w:lang w:eastAsia="en-US"/>
        </w:rPr>
        <w:t>fluturaşi</w:t>
      </w:r>
      <w:proofErr w:type="spellEnd"/>
      <w:r w:rsidRPr="003A3468">
        <w:rPr>
          <w:rFonts w:ascii="Montserrat Light" w:eastAsia="Calibri" w:hAnsi="Montserrat Light"/>
          <w:sz w:val="22"/>
          <w:szCs w:val="22"/>
          <w:lang w:eastAsia="en-US"/>
        </w:rPr>
        <w:t xml:space="preserve">, manuale, </w:t>
      </w:r>
      <w:proofErr w:type="spellStart"/>
      <w:r w:rsidRPr="003A3468">
        <w:rPr>
          <w:rFonts w:ascii="Montserrat Light" w:eastAsia="Calibri" w:hAnsi="Montserrat Light"/>
          <w:sz w:val="22"/>
          <w:szCs w:val="22"/>
          <w:lang w:eastAsia="en-US"/>
        </w:rPr>
        <w:t>afişe</w:t>
      </w:r>
      <w:proofErr w:type="spellEnd"/>
      <w:r w:rsidRPr="003A3468">
        <w:rPr>
          <w:rFonts w:ascii="Montserrat Light" w:eastAsia="Calibri" w:hAnsi="Montserrat Light"/>
          <w:sz w:val="22"/>
          <w:szCs w:val="22"/>
          <w:lang w:eastAsia="en-US"/>
        </w:rPr>
        <w:t xml:space="preserve"> etc.. Se depune câte un exemplar din materialele tipărite. Factură, ce va </w:t>
      </w:r>
      <w:proofErr w:type="spellStart"/>
      <w:r w:rsidRPr="003A3468">
        <w:rPr>
          <w:rFonts w:ascii="Montserrat Light" w:eastAsia="Calibri" w:hAnsi="Montserrat Light"/>
          <w:sz w:val="22"/>
          <w:szCs w:val="22"/>
          <w:lang w:eastAsia="en-US"/>
        </w:rPr>
        <w:t>conţine</w:t>
      </w:r>
      <w:proofErr w:type="spellEnd"/>
      <w:r w:rsidRPr="003A3468">
        <w:rPr>
          <w:rFonts w:ascii="Montserrat Light" w:eastAsia="Calibri" w:hAnsi="Montserrat Light"/>
          <w:sz w:val="22"/>
          <w:szCs w:val="22"/>
          <w:lang w:eastAsia="en-US"/>
        </w:rPr>
        <w:t xml:space="preserve"> detalii referitoare la cheltuială, </w:t>
      </w:r>
      <w:proofErr w:type="spellStart"/>
      <w:r w:rsidRPr="003A3468">
        <w:rPr>
          <w:rFonts w:ascii="Montserrat Light" w:eastAsia="Calibri" w:hAnsi="Montserrat Light"/>
          <w:sz w:val="22"/>
          <w:szCs w:val="22"/>
          <w:lang w:eastAsia="en-US"/>
        </w:rPr>
        <w:t>chitanţă</w:t>
      </w:r>
      <w:proofErr w:type="spellEnd"/>
      <w:r w:rsidRPr="003A3468">
        <w:rPr>
          <w:rFonts w:ascii="Montserrat Light" w:eastAsia="Calibri" w:hAnsi="Montserrat Light"/>
          <w:sz w:val="22"/>
          <w:szCs w:val="22"/>
          <w:lang w:eastAsia="en-US"/>
        </w:rPr>
        <w:t>/ordin de plată;</w:t>
      </w:r>
    </w:p>
    <w:p w14:paraId="26E0FBD7" w14:textId="77777777" w:rsidR="003A3468" w:rsidRPr="003A3468" w:rsidRDefault="003A3468" w:rsidP="003A3468">
      <w:pPr>
        <w:numPr>
          <w:ilvl w:val="0"/>
          <w:numId w:val="1"/>
        </w:numPr>
        <w:shd w:val="clear" w:color="auto" w:fill="FFFFFF"/>
        <w:tabs>
          <w:tab w:val="left" w:pos="426"/>
        </w:tabs>
        <w:autoSpaceDE w:val="0"/>
        <w:autoSpaceDN w:val="0"/>
        <w:adjustRightInd w:val="0"/>
        <w:contextualSpacing/>
        <w:jc w:val="both"/>
        <w:rPr>
          <w:rFonts w:ascii="Montserrat Light" w:eastAsia="Calibri" w:hAnsi="Montserrat Light"/>
          <w:sz w:val="22"/>
          <w:szCs w:val="22"/>
          <w:lang w:eastAsia="en-US"/>
        </w:rPr>
      </w:pPr>
      <w:bookmarkStart w:id="9" w:name="_Hlk148514842"/>
      <w:r w:rsidRPr="003A3468">
        <w:rPr>
          <w:rFonts w:ascii="Montserrat Light" w:eastAsia="Calibri" w:hAnsi="Montserrat Light"/>
          <w:sz w:val="22"/>
          <w:szCs w:val="22"/>
          <w:lang w:eastAsia="en-US"/>
        </w:rPr>
        <w:t>factură emisă de asociație pentru suma aprobată (Consiliul Județean Cluj: Calea Dorobanților nr. 106, cod fiscal 4288110, CONT virament RO 09 TREZ 21624670259XXXXX</w:t>
      </w:r>
      <w:bookmarkEnd w:id="9"/>
      <w:r w:rsidRPr="003A3468">
        <w:rPr>
          <w:rFonts w:ascii="Montserrat Light" w:eastAsia="Calibri" w:hAnsi="Montserrat Light"/>
          <w:sz w:val="22"/>
          <w:szCs w:val="22"/>
          <w:lang w:eastAsia="en-US"/>
        </w:rPr>
        <w:t>;</w:t>
      </w:r>
    </w:p>
    <w:p w14:paraId="202A2AFE" w14:textId="77777777" w:rsidR="003A3468" w:rsidRPr="003A3468" w:rsidRDefault="003A3468" w:rsidP="003A3468">
      <w:pPr>
        <w:numPr>
          <w:ilvl w:val="0"/>
          <w:numId w:val="1"/>
        </w:numPr>
        <w:shd w:val="clear" w:color="auto" w:fill="FFFFFF"/>
        <w:tabs>
          <w:tab w:val="left" w:pos="426"/>
        </w:tabs>
        <w:autoSpaceDE w:val="0"/>
        <w:autoSpaceDN w:val="0"/>
        <w:adjustRightInd w:val="0"/>
        <w:contextualSpacing/>
        <w:jc w:val="both"/>
        <w:rPr>
          <w:rFonts w:ascii="Montserrat Light" w:eastAsia="Calibri" w:hAnsi="Montserrat Light"/>
          <w:sz w:val="22"/>
          <w:szCs w:val="22"/>
          <w:lang w:eastAsia="en-US"/>
        </w:rPr>
      </w:pPr>
      <w:r w:rsidRPr="003A3468">
        <w:rPr>
          <w:rFonts w:ascii="Montserrat Light" w:eastAsia="Calibri" w:hAnsi="Montserrat Light"/>
          <w:sz w:val="22"/>
          <w:szCs w:val="22"/>
          <w:lang w:eastAsia="en-US"/>
        </w:rPr>
        <w:t xml:space="preserve">un raport de activitate </w:t>
      </w:r>
      <w:proofErr w:type="spellStart"/>
      <w:r w:rsidRPr="003A3468">
        <w:rPr>
          <w:rFonts w:ascii="Montserrat Light" w:eastAsia="Calibri" w:hAnsi="Montserrat Light"/>
          <w:sz w:val="22"/>
          <w:szCs w:val="22"/>
          <w:lang w:eastAsia="en-US"/>
        </w:rPr>
        <w:t>şi</w:t>
      </w:r>
      <w:proofErr w:type="spellEnd"/>
      <w:r w:rsidRPr="003A3468">
        <w:rPr>
          <w:rFonts w:ascii="Montserrat Light" w:eastAsia="Calibri" w:hAnsi="Montserrat Light"/>
          <w:sz w:val="22"/>
          <w:szCs w:val="22"/>
          <w:lang w:eastAsia="en-US"/>
        </w:rPr>
        <w:t xml:space="preserve"> un raport financiar  – după modelul din anexa nr. 5 la Regulament;</w:t>
      </w:r>
    </w:p>
    <w:p w14:paraId="0CC01B7B" w14:textId="77777777" w:rsidR="003A3468" w:rsidRPr="003A3468" w:rsidRDefault="003A3468" w:rsidP="003A3468">
      <w:pPr>
        <w:numPr>
          <w:ilvl w:val="0"/>
          <w:numId w:val="1"/>
        </w:numPr>
        <w:shd w:val="clear" w:color="auto" w:fill="FFFFFF"/>
        <w:tabs>
          <w:tab w:val="left" w:pos="426"/>
        </w:tabs>
        <w:autoSpaceDE w:val="0"/>
        <w:autoSpaceDN w:val="0"/>
        <w:adjustRightInd w:val="0"/>
        <w:contextualSpacing/>
        <w:jc w:val="both"/>
        <w:rPr>
          <w:rFonts w:ascii="Montserrat Light" w:eastAsia="Calibri" w:hAnsi="Montserrat Light"/>
          <w:sz w:val="22"/>
          <w:szCs w:val="22"/>
          <w:lang w:eastAsia="en-US"/>
        </w:rPr>
      </w:pPr>
      <w:r w:rsidRPr="003A3468">
        <w:rPr>
          <w:rFonts w:ascii="Montserrat Light" w:eastAsia="Calibri" w:hAnsi="Montserrat Light"/>
          <w:sz w:val="22"/>
          <w:szCs w:val="22"/>
          <w:lang w:eastAsia="en-US"/>
        </w:rPr>
        <w:t>notele contabile cu înregistrarea în contabilitate a documentelor prezentate la decont, precum și notele contabile cu înregistrarea plăților;</w:t>
      </w:r>
    </w:p>
    <w:p w14:paraId="40EB02EB" w14:textId="77777777" w:rsidR="003A3468" w:rsidRPr="003A3468" w:rsidRDefault="003A3468" w:rsidP="003A3468">
      <w:pPr>
        <w:numPr>
          <w:ilvl w:val="0"/>
          <w:numId w:val="1"/>
        </w:numPr>
        <w:shd w:val="clear" w:color="auto" w:fill="FFFFFF"/>
        <w:tabs>
          <w:tab w:val="left" w:pos="426"/>
        </w:tabs>
        <w:autoSpaceDE w:val="0"/>
        <w:autoSpaceDN w:val="0"/>
        <w:adjustRightInd w:val="0"/>
        <w:contextualSpacing/>
        <w:jc w:val="both"/>
        <w:rPr>
          <w:rFonts w:ascii="Montserrat Light" w:eastAsia="Calibri" w:hAnsi="Montserrat Light"/>
          <w:sz w:val="22"/>
          <w:szCs w:val="22"/>
          <w:lang w:eastAsia="en-US"/>
        </w:rPr>
      </w:pPr>
      <w:r w:rsidRPr="003A3468">
        <w:rPr>
          <w:rFonts w:ascii="Montserrat Light" w:eastAsia="Calibri" w:hAnsi="Montserrat Light"/>
          <w:sz w:val="22"/>
          <w:szCs w:val="22"/>
          <w:lang w:eastAsia="en-US"/>
        </w:rPr>
        <w:t>notele de recepție și constatare diferențe, unde este cazul;</w:t>
      </w:r>
    </w:p>
    <w:p w14:paraId="12DBC4EB" w14:textId="77777777" w:rsidR="003A3468" w:rsidRPr="003A3468" w:rsidRDefault="003A3468" w:rsidP="003A3468">
      <w:pPr>
        <w:numPr>
          <w:ilvl w:val="0"/>
          <w:numId w:val="1"/>
        </w:numPr>
        <w:shd w:val="clear" w:color="auto" w:fill="FFFFFF"/>
        <w:tabs>
          <w:tab w:val="left" w:pos="284"/>
        </w:tabs>
        <w:contextualSpacing/>
        <w:jc w:val="both"/>
        <w:rPr>
          <w:rFonts w:ascii="Montserrat Light" w:eastAsia="Calibri" w:hAnsi="Montserrat Light"/>
          <w:sz w:val="22"/>
          <w:szCs w:val="22"/>
          <w:lang w:eastAsia="en-US"/>
        </w:rPr>
      </w:pPr>
      <w:r w:rsidRPr="003A3468">
        <w:rPr>
          <w:rFonts w:ascii="Montserrat Light" w:eastAsia="Calibri" w:hAnsi="Montserrat Light"/>
          <w:sz w:val="22"/>
          <w:szCs w:val="22"/>
          <w:lang w:eastAsia="en-US"/>
        </w:rPr>
        <w:lastRenderedPageBreak/>
        <w:t xml:space="preserve">   bonurile de consum, unde este cazul;</w:t>
      </w:r>
    </w:p>
    <w:p w14:paraId="141E3328" w14:textId="77777777" w:rsidR="003A3468" w:rsidRPr="003A3468" w:rsidRDefault="003A3468" w:rsidP="003A3468">
      <w:pPr>
        <w:shd w:val="clear" w:color="auto" w:fill="FFFFFF"/>
        <w:contextualSpacing/>
        <w:jc w:val="both"/>
        <w:rPr>
          <w:rFonts w:ascii="Montserrat Light" w:eastAsia="Calibri" w:hAnsi="Montserrat Light"/>
          <w:sz w:val="22"/>
          <w:szCs w:val="22"/>
          <w:lang w:eastAsia="en-US"/>
        </w:rPr>
      </w:pPr>
      <w:r w:rsidRPr="003A3468">
        <w:rPr>
          <w:rFonts w:ascii="Montserrat Light" w:eastAsia="Calibri" w:hAnsi="Montserrat Light"/>
          <w:sz w:val="22"/>
          <w:szCs w:val="22"/>
          <w:lang w:eastAsia="en-US"/>
        </w:rPr>
        <w:t>h) lista participanților  (anexa 7) la prezentul regulament.</w:t>
      </w:r>
    </w:p>
    <w:p w14:paraId="659D3974" w14:textId="77777777" w:rsidR="003A3468" w:rsidRPr="003A3468" w:rsidRDefault="003A3468" w:rsidP="003A3468">
      <w:pPr>
        <w:shd w:val="clear" w:color="auto" w:fill="FFFFFF"/>
        <w:autoSpaceDE w:val="0"/>
        <w:autoSpaceDN w:val="0"/>
        <w:adjustRightInd w:val="0"/>
        <w:ind w:right="-27" w:hanging="284"/>
        <w:jc w:val="both"/>
        <w:rPr>
          <w:rFonts w:ascii="Montserrat Light" w:hAnsi="Montserrat Light"/>
          <w:sz w:val="22"/>
          <w:szCs w:val="22"/>
        </w:rPr>
      </w:pPr>
      <w:r w:rsidRPr="003A3468">
        <w:rPr>
          <w:rFonts w:ascii="Montserrat Light" w:hAnsi="Montserrat Light"/>
          <w:sz w:val="22"/>
          <w:szCs w:val="22"/>
        </w:rPr>
        <w:tab/>
      </w:r>
      <w:r w:rsidRPr="003A3468">
        <w:rPr>
          <w:rFonts w:ascii="Montserrat Light" w:hAnsi="Montserrat Light"/>
          <w:b/>
          <w:sz w:val="22"/>
          <w:szCs w:val="22"/>
        </w:rPr>
        <w:t xml:space="preserve">(2) </w:t>
      </w:r>
      <w:r w:rsidRPr="003A3468">
        <w:rPr>
          <w:rFonts w:ascii="Montserrat Light" w:hAnsi="Montserrat Light"/>
          <w:sz w:val="22"/>
          <w:szCs w:val="22"/>
        </w:rPr>
        <w:t xml:space="preserve">Documentele prevăzute la alin. lit. a) - h) – se depun în termen de 30 zile lucrătoare de la finalizarea proiectului. Pentru proiectele a căror perioadă de desfășurare este luna decembrie decontul se va depune imediat după finalizarea acestora în vederea încadrării în termenele de plată prevăzute în normele metodologice pentru încheierea exercițiului financiar, dar nu mai târziu de data de 21 decembrie a anului respectiv. Documentele justificative vor fi prezentate în copii certificate pentru conformitate cu originalul de către reprezentantul legal al </w:t>
      </w:r>
      <w:proofErr w:type="spellStart"/>
      <w:r w:rsidRPr="003A3468">
        <w:rPr>
          <w:rFonts w:ascii="Montserrat Light" w:hAnsi="Montserrat Light"/>
          <w:sz w:val="22"/>
          <w:szCs w:val="22"/>
        </w:rPr>
        <w:t>organizaţiei</w:t>
      </w:r>
      <w:proofErr w:type="spellEnd"/>
      <w:r w:rsidRPr="003A3468">
        <w:rPr>
          <w:rFonts w:ascii="Montserrat Light" w:hAnsi="Montserrat Light"/>
          <w:sz w:val="22"/>
          <w:szCs w:val="22"/>
        </w:rPr>
        <w:t>.</w:t>
      </w:r>
    </w:p>
    <w:p w14:paraId="5BB2129F" w14:textId="77777777" w:rsidR="003A3468" w:rsidRPr="003A3468" w:rsidRDefault="003A3468" w:rsidP="003A3468">
      <w:pPr>
        <w:shd w:val="clear" w:color="auto" w:fill="FFFFFF"/>
        <w:autoSpaceDE w:val="0"/>
        <w:autoSpaceDN w:val="0"/>
        <w:adjustRightInd w:val="0"/>
        <w:ind w:right="-27"/>
        <w:jc w:val="both"/>
        <w:rPr>
          <w:rFonts w:ascii="Montserrat Light" w:hAnsi="Montserrat Light"/>
          <w:b/>
          <w:sz w:val="22"/>
          <w:szCs w:val="22"/>
        </w:rPr>
      </w:pPr>
      <w:r w:rsidRPr="003A3468">
        <w:rPr>
          <w:rFonts w:ascii="Montserrat Light" w:hAnsi="Montserrat Light"/>
          <w:b/>
          <w:sz w:val="22"/>
          <w:szCs w:val="22"/>
        </w:rPr>
        <w:t xml:space="preserve">(3) </w:t>
      </w:r>
      <w:bookmarkStart w:id="10" w:name="_Hlk148513719"/>
      <w:r w:rsidRPr="003A3468">
        <w:rPr>
          <w:rFonts w:ascii="Montserrat Light" w:hAnsi="Montserrat Light"/>
          <w:sz w:val="22"/>
          <w:szCs w:val="22"/>
        </w:rPr>
        <w:t xml:space="preserve">Se vor deconta doar cheltuielile prevăzute în bugetul de venituri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cheltuieli al proiectului care constituie anexa la cererea de </w:t>
      </w:r>
      <w:proofErr w:type="spellStart"/>
      <w:r w:rsidRPr="003A3468">
        <w:rPr>
          <w:rFonts w:ascii="Montserrat Light" w:hAnsi="Montserrat Light"/>
          <w:sz w:val="22"/>
          <w:szCs w:val="22"/>
        </w:rPr>
        <w:t>finanţare</w:t>
      </w:r>
      <w:proofErr w:type="spellEnd"/>
      <w:r w:rsidRPr="003A3468">
        <w:rPr>
          <w:rFonts w:ascii="Montserrat Light" w:hAnsi="Montserrat Light"/>
          <w:sz w:val="22"/>
          <w:szCs w:val="22"/>
        </w:rPr>
        <w:t xml:space="preserve"> depusă de către beneficiar. Odată cu semnarea contractului de </w:t>
      </w:r>
      <w:proofErr w:type="spellStart"/>
      <w:r w:rsidRPr="003A3468">
        <w:rPr>
          <w:rFonts w:ascii="Montserrat Light" w:hAnsi="Montserrat Light"/>
          <w:sz w:val="22"/>
          <w:szCs w:val="22"/>
        </w:rPr>
        <w:t>finanţare</w:t>
      </w:r>
      <w:proofErr w:type="spellEnd"/>
      <w:r w:rsidRPr="003A3468">
        <w:rPr>
          <w:rFonts w:ascii="Montserrat Light" w:hAnsi="Montserrat Light"/>
          <w:sz w:val="22"/>
          <w:szCs w:val="22"/>
        </w:rPr>
        <w:t xml:space="preserve"> nerambursabilă se va depune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bugetul de venituri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cheltuieli actualizat, în </w:t>
      </w:r>
      <w:proofErr w:type="spellStart"/>
      <w:r w:rsidRPr="003A3468">
        <w:rPr>
          <w:rFonts w:ascii="Montserrat Light" w:hAnsi="Montserrat Light"/>
          <w:sz w:val="22"/>
          <w:szCs w:val="22"/>
        </w:rPr>
        <w:t>funcţie</w:t>
      </w:r>
      <w:proofErr w:type="spellEnd"/>
      <w:r w:rsidRPr="003A3468">
        <w:rPr>
          <w:rFonts w:ascii="Montserrat Light" w:hAnsi="Montserrat Light"/>
          <w:sz w:val="22"/>
          <w:szCs w:val="22"/>
        </w:rPr>
        <w:t xml:space="preserve"> de suma alocată. Ulterior nu se acceptă modificări ale bugetului de venituri și cheltuieli. </w:t>
      </w:r>
      <w:bookmarkStart w:id="11" w:name="_Hlk148685100"/>
      <w:bookmarkEnd w:id="10"/>
      <w:r w:rsidRPr="003A3468">
        <w:rPr>
          <w:rFonts w:ascii="Montserrat Light" w:hAnsi="Montserrat Light"/>
          <w:sz w:val="22"/>
          <w:szCs w:val="22"/>
        </w:rPr>
        <w:t xml:space="preserve">Decontarea sumelor aferente proiectelor finanțate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depunerea raportului de activitate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a celui financiar se face în termen de 30 de zile de la finalizarea proiectului, a perioadei menționată în cererea de finanțare și în contractul de finanțare nerambursabilă. </w:t>
      </w:r>
      <w:bookmarkStart w:id="12" w:name="_Hlk148514715"/>
      <w:r w:rsidRPr="003A3468">
        <w:rPr>
          <w:rFonts w:ascii="Montserrat Light" w:hAnsi="Montserrat Light"/>
          <w:sz w:val="22"/>
          <w:szCs w:val="22"/>
        </w:rPr>
        <w:t>După împlinirea termenului nu mai sunt acceptate documente spre decontare, excepție fac proiectele a căror perioadă de desfășurare este luna decembrie pentru care decontul se va depune imediat după finalizarea acestora, dar nu mai târziu de data de 21 decembrie a anului respectiv.</w:t>
      </w:r>
      <w:r w:rsidRPr="003A3468">
        <w:rPr>
          <w:rFonts w:ascii="Montserrat Light" w:hAnsi="Montserrat Light"/>
          <w:b/>
          <w:sz w:val="22"/>
          <w:szCs w:val="22"/>
        </w:rPr>
        <w:t xml:space="preserve"> </w:t>
      </w:r>
    </w:p>
    <w:bookmarkEnd w:id="11"/>
    <w:p w14:paraId="598144C9" w14:textId="77777777" w:rsidR="003A3468" w:rsidRPr="003A3468" w:rsidRDefault="003A3468" w:rsidP="003A3468">
      <w:pPr>
        <w:shd w:val="clear" w:color="auto" w:fill="FFFFFF"/>
        <w:autoSpaceDE w:val="0"/>
        <w:autoSpaceDN w:val="0"/>
        <w:adjustRightInd w:val="0"/>
        <w:ind w:right="-27"/>
        <w:jc w:val="both"/>
        <w:rPr>
          <w:rFonts w:ascii="Montserrat Light" w:hAnsi="Montserrat Light"/>
          <w:sz w:val="22"/>
          <w:szCs w:val="22"/>
        </w:rPr>
      </w:pPr>
      <w:r w:rsidRPr="003A3468">
        <w:rPr>
          <w:rFonts w:ascii="Montserrat Light" w:hAnsi="Montserrat Light"/>
          <w:b/>
          <w:sz w:val="22"/>
          <w:szCs w:val="22"/>
        </w:rPr>
        <w:t xml:space="preserve">(4) </w:t>
      </w:r>
      <w:r w:rsidRPr="003A3468">
        <w:rPr>
          <w:rFonts w:ascii="Montserrat Light" w:hAnsi="Montserrat Light"/>
          <w:sz w:val="22"/>
          <w:szCs w:val="22"/>
        </w:rPr>
        <w:t xml:space="preserve">În caz de reziliere a contractului ca urmare a neîndeplinirii clauzelor contractuale, beneficiarul finanțării nerambursabile este obligat să returneze Județului Cluj sumele primite, cu care se reîntregesc creditele bugetare ale acestuia, în vederea </w:t>
      </w:r>
      <w:proofErr w:type="spellStart"/>
      <w:r w:rsidRPr="003A3468">
        <w:rPr>
          <w:rFonts w:ascii="Montserrat Light" w:hAnsi="Montserrat Light"/>
          <w:sz w:val="22"/>
          <w:szCs w:val="22"/>
        </w:rPr>
        <w:t>finanţării</w:t>
      </w:r>
      <w:proofErr w:type="spellEnd"/>
      <w:r w:rsidRPr="003A3468">
        <w:rPr>
          <w:rFonts w:ascii="Montserrat Light" w:hAnsi="Montserrat Light"/>
          <w:sz w:val="22"/>
          <w:szCs w:val="22"/>
        </w:rPr>
        <w:t xml:space="preserve"> altor programe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proiecte în domeniu tineretului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w:t>
      </w:r>
      <w:proofErr w:type="spellStart"/>
      <w:r w:rsidRPr="003A3468">
        <w:rPr>
          <w:rFonts w:ascii="Montserrat Light" w:hAnsi="Montserrat Light"/>
          <w:sz w:val="22"/>
          <w:szCs w:val="22"/>
        </w:rPr>
        <w:t>socio-educaţionale</w:t>
      </w:r>
      <w:proofErr w:type="spellEnd"/>
      <w:r w:rsidRPr="003A3468">
        <w:rPr>
          <w:rFonts w:ascii="Montserrat Light" w:hAnsi="Montserrat Light"/>
          <w:sz w:val="22"/>
          <w:szCs w:val="22"/>
        </w:rPr>
        <w:t>.</w:t>
      </w:r>
    </w:p>
    <w:p w14:paraId="4F38C9DB" w14:textId="77777777" w:rsidR="003A3468" w:rsidRPr="003A3468" w:rsidRDefault="003A3468" w:rsidP="003A3468">
      <w:pPr>
        <w:shd w:val="clear" w:color="auto" w:fill="FFFFFF"/>
        <w:autoSpaceDE w:val="0"/>
        <w:autoSpaceDN w:val="0"/>
        <w:adjustRightInd w:val="0"/>
        <w:ind w:right="-27"/>
        <w:jc w:val="both"/>
        <w:rPr>
          <w:rFonts w:ascii="Montserrat Light" w:hAnsi="Montserrat Light"/>
          <w:sz w:val="22"/>
          <w:szCs w:val="22"/>
        </w:rPr>
      </w:pPr>
      <w:r w:rsidRPr="003A3468">
        <w:rPr>
          <w:rFonts w:ascii="Montserrat Light" w:hAnsi="Montserrat Light"/>
          <w:b/>
          <w:sz w:val="22"/>
          <w:szCs w:val="22"/>
        </w:rPr>
        <w:t xml:space="preserve">(5) </w:t>
      </w:r>
      <w:r w:rsidRPr="003A3468">
        <w:rPr>
          <w:rFonts w:ascii="Montserrat Light" w:hAnsi="Montserrat Light"/>
          <w:sz w:val="22"/>
          <w:szCs w:val="22"/>
        </w:rPr>
        <w:t xml:space="preserve">Pentru sumele restituite ca urmare a rezilierii contractelor de </w:t>
      </w:r>
      <w:proofErr w:type="spellStart"/>
      <w:r w:rsidRPr="003A3468">
        <w:rPr>
          <w:rFonts w:ascii="Montserrat Light" w:hAnsi="Montserrat Light"/>
          <w:sz w:val="22"/>
          <w:szCs w:val="22"/>
        </w:rPr>
        <w:t>finanţare</w:t>
      </w:r>
      <w:proofErr w:type="spellEnd"/>
      <w:r w:rsidRPr="003A3468">
        <w:rPr>
          <w:rFonts w:ascii="Montserrat Light" w:hAnsi="Montserrat Light"/>
          <w:sz w:val="22"/>
          <w:szCs w:val="22"/>
        </w:rPr>
        <w:t xml:space="preserve">, beneficiarii  finanțării nerambursabile datorează dobânzi </w:t>
      </w:r>
      <w:proofErr w:type="spellStart"/>
      <w:r w:rsidRPr="003A3468">
        <w:rPr>
          <w:rFonts w:ascii="Montserrat Light" w:hAnsi="Montserrat Light"/>
          <w:sz w:val="22"/>
          <w:szCs w:val="22"/>
        </w:rPr>
        <w:t>şi</w:t>
      </w:r>
      <w:proofErr w:type="spellEnd"/>
      <w:r w:rsidRPr="003A3468">
        <w:rPr>
          <w:rFonts w:ascii="Montserrat Light" w:hAnsi="Montserrat Light"/>
          <w:sz w:val="22"/>
          <w:szCs w:val="22"/>
        </w:rPr>
        <w:t xml:space="preserve"> </w:t>
      </w:r>
      <w:proofErr w:type="spellStart"/>
      <w:r w:rsidRPr="003A3468">
        <w:rPr>
          <w:rFonts w:ascii="Montserrat Light" w:hAnsi="Montserrat Light"/>
          <w:sz w:val="22"/>
          <w:szCs w:val="22"/>
        </w:rPr>
        <w:t>penalităţi</w:t>
      </w:r>
      <w:proofErr w:type="spellEnd"/>
      <w:r w:rsidRPr="003A3468">
        <w:rPr>
          <w:rFonts w:ascii="Montserrat Light" w:hAnsi="Montserrat Light"/>
          <w:sz w:val="22"/>
          <w:szCs w:val="22"/>
        </w:rPr>
        <w:t xml:space="preserve"> de întârziere, conform </w:t>
      </w:r>
      <w:proofErr w:type="spellStart"/>
      <w:r w:rsidRPr="003A3468">
        <w:rPr>
          <w:rFonts w:ascii="Montserrat Light" w:hAnsi="Montserrat Light"/>
          <w:sz w:val="22"/>
          <w:szCs w:val="22"/>
        </w:rPr>
        <w:t>legislaţiei</w:t>
      </w:r>
      <w:proofErr w:type="spellEnd"/>
      <w:r w:rsidRPr="003A3468">
        <w:rPr>
          <w:rFonts w:ascii="Montserrat Light" w:hAnsi="Montserrat Light"/>
          <w:sz w:val="22"/>
          <w:szCs w:val="22"/>
        </w:rPr>
        <w:t xml:space="preserve"> privind colectarea </w:t>
      </w:r>
      <w:proofErr w:type="spellStart"/>
      <w:r w:rsidRPr="003A3468">
        <w:rPr>
          <w:rFonts w:ascii="Montserrat Light" w:hAnsi="Montserrat Light"/>
          <w:sz w:val="22"/>
          <w:szCs w:val="22"/>
        </w:rPr>
        <w:t>creanţelor</w:t>
      </w:r>
      <w:proofErr w:type="spellEnd"/>
      <w:r w:rsidRPr="003A3468">
        <w:rPr>
          <w:rFonts w:ascii="Montserrat Light" w:hAnsi="Montserrat Light"/>
          <w:sz w:val="22"/>
          <w:szCs w:val="22"/>
        </w:rPr>
        <w:t xml:space="preserve"> bugetare, care sunt venituri ale bugetului de stat sau după caz ale bugetelor locale.</w:t>
      </w:r>
    </w:p>
    <w:p w14:paraId="50A4B38B" w14:textId="77777777" w:rsidR="003A3468" w:rsidRPr="003A3468" w:rsidRDefault="003A3468" w:rsidP="003A3468">
      <w:pPr>
        <w:shd w:val="clear" w:color="auto" w:fill="FFFFFF"/>
        <w:autoSpaceDE w:val="0"/>
        <w:autoSpaceDN w:val="0"/>
        <w:adjustRightInd w:val="0"/>
        <w:ind w:right="-27"/>
        <w:jc w:val="both"/>
        <w:rPr>
          <w:rFonts w:ascii="Montserrat Light" w:eastAsia="Calibri" w:hAnsi="Montserrat Light"/>
          <w:sz w:val="22"/>
          <w:szCs w:val="22"/>
        </w:rPr>
      </w:pPr>
      <w:r w:rsidRPr="003A3468">
        <w:rPr>
          <w:rFonts w:ascii="Montserrat Light" w:eastAsia="Calibri" w:hAnsi="Montserrat Light"/>
          <w:b/>
          <w:bCs/>
          <w:sz w:val="22"/>
          <w:szCs w:val="22"/>
        </w:rPr>
        <w:t>(6)</w:t>
      </w:r>
      <w:r w:rsidRPr="003A3468">
        <w:rPr>
          <w:rFonts w:ascii="Montserrat Light" w:eastAsia="Calibri" w:hAnsi="Montserrat Light"/>
          <w:sz w:val="22"/>
          <w:szCs w:val="22"/>
        </w:rPr>
        <w:t xml:space="preserve"> Cheltuielile eligibile vor putea fi plătite numai în măsura în care sunt justificate </w:t>
      </w:r>
      <w:proofErr w:type="spellStart"/>
      <w:r w:rsidRPr="003A3468">
        <w:rPr>
          <w:rFonts w:ascii="Montserrat Light" w:eastAsia="Calibri" w:hAnsi="Montserrat Light"/>
          <w:sz w:val="22"/>
          <w:szCs w:val="22"/>
        </w:rPr>
        <w:t>şi</w:t>
      </w:r>
      <w:proofErr w:type="spellEnd"/>
      <w:r w:rsidRPr="003A3468">
        <w:rPr>
          <w:rFonts w:ascii="Montserrat Light" w:eastAsia="Calibri" w:hAnsi="Montserrat Light"/>
          <w:sz w:val="22"/>
          <w:szCs w:val="22"/>
        </w:rPr>
        <w:t xml:space="preserve"> oportune.</w:t>
      </w:r>
    </w:p>
    <w:p w14:paraId="5988C54B" w14:textId="77777777" w:rsidR="003A3468" w:rsidRPr="003A3468" w:rsidRDefault="003A3468" w:rsidP="003A3468">
      <w:pPr>
        <w:shd w:val="clear" w:color="auto" w:fill="FFFFFF"/>
        <w:autoSpaceDE w:val="0"/>
        <w:autoSpaceDN w:val="0"/>
        <w:adjustRightInd w:val="0"/>
        <w:jc w:val="both"/>
        <w:rPr>
          <w:rFonts w:ascii="Montserrat Light" w:hAnsi="Montserrat Light"/>
          <w:sz w:val="22"/>
          <w:szCs w:val="22"/>
        </w:rPr>
      </w:pPr>
      <w:r w:rsidRPr="003A3468">
        <w:rPr>
          <w:rFonts w:ascii="Montserrat Light" w:hAnsi="Montserrat Light"/>
          <w:b/>
          <w:sz w:val="22"/>
          <w:szCs w:val="22"/>
        </w:rPr>
        <w:t>(7)</w:t>
      </w:r>
      <w:r w:rsidRPr="003A3468">
        <w:rPr>
          <w:rFonts w:ascii="Montserrat Light" w:hAnsi="Montserrat Light"/>
          <w:sz w:val="22"/>
          <w:szCs w:val="22"/>
        </w:rPr>
        <w:t xml:space="preserve"> Pentru decontările legate de cheltuielile de transport trebuie întocmită o listă cu persoanele cazate/transportate, semnată de către reprezentantul organizației și coordonatorul de </w:t>
      </w:r>
      <w:proofErr w:type="spellStart"/>
      <w:r w:rsidRPr="003A3468">
        <w:rPr>
          <w:rFonts w:ascii="Montserrat Light" w:hAnsi="Montserrat Light"/>
          <w:sz w:val="22"/>
          <w:szCs w:val="22"/>
        </w:rPr>
        <w:t>proiec</w:t>
      </w:r>
      <w:proofErr w:type="spellEnd"/>
      <w:r w:rsidRPr="003A3468">
        <w:rPr>
          <w:rFonts w:ascii="Montserrat Light" w:hAnsi="Montserrat Light"/>
          <w:sz w:val="22"/>
          <w:szCs w:val="22"/>
        </w:rPr>
        <w:t>.</w:t>
      </w:r>
    </w:p>
    <w:p w14:paraId="6F05BA5D" w14:textId="77777777" w:rsidR="003A3468" w:rsidRPr="003A3468" w:rsidRDefault="003A3468" w:rsidP="003A3468">
      <w:pPr>
        <w:shd w:val="clear" w:color="auto" w:fill="FFFFFF"/>
        <w:autoSpaceDE w:val="0"/>
        <w:autoSpaceDN w:val="0"/>
        <w:adjustRightInd w:val="0"/>
        <w:jc w:val="both"/>
        <w:rPr>
          <w:rFonts w:ascii="Montserrat Light" w:hAnsi="Montserrat Light"/>
          <w:sz w:val="22"/>
          <w:szCs w:val="22"/>
        </w:rPr>
      </w:pPr>
      <w:r w:rsidRPr="003A3468">
        <w:rPr>
          <w:rFonts w:ascii="Montserrat Light" w:hAnsi="Montserrat Light"/>
          <w:b/>
          <w:sz w:val="22"/>
          <w:szCs w:val="22"/>
        </w:rPr>
        <w:t xml:space="preserve">(8) </w:t>
      </w:r>
      <w:proofErr w:type="spellStart"/>
      <w:r w:rsidRPr="003A3468">
        <w:rPr>
          <w:rFonts w:ascii="Montserrat Light" w:hAnsi="Montserrat Light"/>
          <w:sz w:val="22"/>
          <w:szCs w:val="22"/>
        </w:rPr>
        <w:t>Finanţările</w:t>
      </w:r>
      <w:proofErr w:type="spellEnd"/>
      <w:r w:rsidRPr="003A3468">
        <w:rPr>
          <w:rFonts w:ascii="Montserrat Light" w:hAnsi="Montserrat Light"/>
          <w:sz w:val="22"/>
          <w:szCs w:val="22"/>
        </w:rPr>
        <w:t xml:space="preserve"> nerambursabile nu pot fi utilizate pentru </w:t>
      </w:r>
      <w:proofErr w:type="spellStart"/>
      <w:r w:rsidRPr="003A3468">
        <w:rPr>
          <w:rFonts w:ascii="Montserrat Light" w:hAnsi="Montserrat Light"/>
          <w:sz w:val="22"/>
          <w:szCs w:val="22"/>
        </w:rPr>
        <w:t>activităţi</w:t>
      </w:r>
      <w:proofErr w:type="spellEnd"/>
      <w:r w:rsidRPr="003A3468">
        <w:rPr>
          <w:rFonts w:ascii="Montserrat Light" w:hAnsi="Montserrat Light"/>
          <w:sz w:val="22"/>
          <w:szCs w:val="22"/>
        </w:rPr>
        <w:t xml:space="preserve"> generatoare de profit.</w:t>
      </w:r>
    </w:p>
    <w:p w14:paraId="49CB861C" w14:textId="77777777" w:rsidR="003A3468" w:rsidRPr="003A3468" w:rsidRDefault="003A3468" w:rsidP="003A3468">
      <w:pPr>
        <w:shd w:val="clear" w:color="auto" w:fill="FFFFFF"/>
        <w:autoSpaceDE w:val="0"/>
        <w:autoSpaceDN w:val="0"/>
        <w:adjustRightInd w:val="0"/>
        <w:jc w:val="both"/>
        <w:rPr>
          <w:rFonts w:ascii="Montserrat Light" w:hAnsi="Montserrat Light"/>
          <w:sz w:val="22"/>
          <w:szCs w:val="22"/>
        </w:rPr>
      </w:pPr>
      <w:r w:rsidRPr="003A3468">
        <w:rPr>
          <w:rFonts w:ascii="Montserrat Light" w:hAnsi="Montserrat Light"/>
          <w:b/>
          <w:sz w:val="22"/>
          <w:szCs w:val="22"/>
        </w:rPr>
        <w:t xml:space="preserve">(9) </w:t>
      </w:r>
      <w:r w:rsidRPr="003A3468">
        <w:rPr>
          <w:rFonts w:ascii="Montserrat Light" w:hAnsi="Montserrat Light"/>
          <w:sz w:val="22"/>
          <w:szCs w:val="22"/>
        </w:rPr>
        <w:t xml:space="preserve">Cheltuielile de masă și achiziționarea de dotări se decontează în limita a 20% din totalul </w:t>
      </w:r>
      <w:proofErr w:type="spellStart"/>
      <w:r w:rsidRPr="003A3468">
        <w:rPr>
          <w:rFonts w:ascii="Montserrat Light" w:hAnsi="Montserrat Light"/>
          <w:sz w:val="22"/>
          <w:szCs w:val="22"/>
        </w:rPr>
        <w:t>finanţării</w:t>
      </w:r>
      <w:proofErr w:type="spellEnd"/>
      <w:r w:rsidRPr="003A3468">
        <w:rPr>
          <w:rFonts w:ascii="Montserrat Light" w:hAnsi="Montserrat Light"/>
          <w:sz w:val="22"/>
          <w:szCs w:val="22"/>
        </w:rPr>
        <w:t xml:space="preserve"> nerambursabile acordate.</w:t>
      </w:r>
    </w:p>
    <w:bookmarkEnd w:id="12"/>
    <w:p w14:paraId="7C4CBA3C" w14:textId="77777777" w:rsidR="00913779" w:rsidRDefault="00913779" w:rsidP="003A3468">
      <w:pPr>
        <w:shd w:val="clear" w:color="auto" w:fill="FFFFFF"/>
        <w:jc w:val="both"/>
      </w:pPr>
    </w:p>
    <w:sectPr w:rsidR="00913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3C0"/>
    <w:multiLevelType w:val="hybridMultilevel"/>
    <w:tmpl w:val="0C9E64FA"/>
    <w:lvl w:ilvl="0" w:tplc="04180017">
      <w:start w:val="1"/>
      <w:numFmt w:val="lowerLetter"/>
      <w:lvlText w:val="%1)"/>
      <w:lvlJc w:val="left"/>
      <w:pPr>
        <w:ind w:left="502"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43779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79"/>
    <w:rsid w:val="00152CBD"/>
    <w:rsid w:val="00393B47"/>
    <w:rsid w:val="003A3468"/>
    <w:rsid w:val="004776F0"/>
    <w:rsid w:val="00913779"/>
    <w:rsid w:val="00B03EC1"/>
    <w:rsid w:val="00D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5DDC"/>
  <w15:chartTrackingRefBased/>
  <w15:docId w15:val="{C10488FB-6D0A-45CD-ABD7-5C11A3AA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C1"/>
    <w:pPr>
      <w:spacing w:after="0" w:line="240" w:lineRule="auto"/>
    </w:pPr>
    <w:rPr>
      <w:rFonts w:ascii="Times New Roman" w:eastAsia="Times New Roman" w:hAnsi="Times New Roman" w:cs="Times New Roman"/>
      <w:kern w:val="0"/>
      <w:sz w:val="24"/>
      <w:szCs w:val="24"/>
      <w:lang w:val="ro-RO"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03EC1"/>
    <w:pPr>
      <w:spacing w:after="200" w:line="276" w:lineRule="auto"/>
      <w:ind w:left="720"/>
      <w:contextualSpacing/>
    </w:pPr>
    <w:rPr>
      <w:rFonts w:ascii="Calibri" w:eastAsia="Calibri" w:hAnsi="Calibri"/>
      <w:sz w:val="22"/>
      <w:szCs w:val="22"/>
      <w:lang w:eastAsia="en-US"/>
    </w:rPr>
  </w:style>
  <w:style w:type="character" w:customStyle="1" w:styleId="salnbdy">
    <w:name w:val="s_aln_bdy"/>
    <w:basedOn w:val="Fontdeparagrafimplicit"/>
    <w:rsid w:val="00B03EC1"/>
  </w:style>
  <w:style w:type="character" w:customStyle="1" w:styleId="slitbdy">
    <w:name w:val="s_lit_bdy"/>
    <w:basedOn w:val="Fontdeparagrafimplicit"/>
    <w:rsid w:val="00B03EC1"/>
  </w:style>
  <w:style w:type="character" w:customStyle="1" w:styleId="slitttl1">
    <w:name w:val="s_lit_ttl1"/>
    <w:rsid w:val="00B03EC1"/>
    <w:rPr>
      <w:rFonts w:ascii="Verdana" w:hAnsi="Verdana" w:hint="default"/>
      <w:b/>
      <w:bCs/>
      <w:vanish w:val="0"/>
      <w:webHidden w:val="0"/>
      <w:color w:val="8B0000"/>
      <w:sz w:val="20"/>
      <w:szCs w:val="20"/>
      <w:shd w:val="clear" w:color="auto" w:fill="FFFFFF"/>
      <w:specVanish w:val="0"/>
    </w:rPr>
  </w:style>
  <w:style w:type="paragraph" w:styleId="Corptext">
    <w:name w:val="Body Text"/>
    <w:basedOn w:val="Normal"/>
    <w:link w:val="CorptextCaracter"/>
    <w:uiPriority w:val="99"/>
    <w:semiHidden/>
    <w:unhideWhenUsed/>
    <w:rsid w:val="00393B47"/>
    <w:pPr>
      <w:spacing w:after="120"/>
    </w:pPr>
  </w:style>
  <w:style w:type="character" w:customStyle="1" w:styleId="CorptextCaracter">
    <w:name w:val="Corp text Caracter"/>
    <w:basedOn w:val="Fontdeparagrafimplicit"/>
    <w:link w:val="Corptext"/>
    <w:uiPriority w:val="99"/>
    <w:semiHidden/>
    <w:rsid w:val="00393B47"/>
    <w:rPr>
      <w:rFonts w:ascii="Times New Roman" w:eastAsia="Times New Roman" w:hAnsi="Times New Roman" w:cs="Times New Roman"/>
      <w:kern w:val="0"/>
      <w:sz w:val="24"/>
      <w:szCs w:val="24"/>
      <w:lang w:val="ro-RO"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1484</Words>
  <Characters>8459</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Mocean</dc:creator>
  <cp:keywords/>
  <dc:description/>
  <cp:lastModifiedBy>Florina Mocean</cp:lastModifiedBy>
  <cp:revision>8</cp:revision>
  <dcterms:created xsi:type="dcterms:W3CDTF">2024-02-08T13:35:00Z</dcterms:created>
  <dcterms:modified xsi:type="dcterms:W3CDTF">2024-02-09T06:05:00Z</dcterms:modified>
</cp:coreProperties>
</file>