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96EC" w14:textId="77777777" w:rsidR="008201C3" w:rsidRDefault="008201C3" w:rsidP="008201C3">
      <w:pPr>
        <w:spacing w:line="240" w:lineRule="auto"/>
        <w:rPr>
          <w:rFonts w:ascii="Montserrat Light" w:hAnsi="Montserrat Light"/>
          <w:b/>
          <w:color w:val="000000"/>
          <w:sz w:val="24"/>
          <w:szCs w:val="24"/>
          <w:lang w:val="ro-RO"/>
        </w:rPr>
      </w:pPr>
      <w:r>
        <w:rPr>
          <w:rFonts w:ascii="Montserrat Light" w:hAnsi="Montserrat Light"/>
          <w:b/>
          <w:color w:val="000000"/>
          <w:sz w:val="24"/>
          <w:szCs w:val="24"/>
          <w:lang w:val="ro-RO"/>
        </w:rPr>
        <w:t>AUTORITATEA TERITORIALĂ DE ORDINE PUBLICĂ CLUJ</w:t>
      </w:r>
    </w:p>
    <w:p w14:paraId="1064B188" w14:textId="77777777" w:rsidR="008201C3" w:rsidRDefault="008201C3" w:rsidP="008201C3">
      <w:pPr>
        <w:spacing w:line="240" w:lineRule="auto"/>
        <w:rPr>
          <w:rFonts w:ascii="Montserrat Light" w:hAnsi="Montserrat Light"/>
          <w:b/>
          <w:color w:val="000000" w:themeColor="text1"/>
          <w:sz w:val="24"/>
          <w:szCs w:val="24"/>
          <w:lang w:val="ro-RO"/>
        </w:rPr>
      </w:pPr>
      <w:r>
        <w:rPr>
          <w:rFonts w:ascii="Montserrat Light" w:hAnsi="Montserrat Light"/>
          <w:b/>
          <w:color w:val="000000" w:themeColor="text1"/>
          <w:sz w:val="24"/>
          <w:szCs w:val="24"/>
          <w:lang w:val="ro-RO"/>
        </w:rPr>
        <w:t>Nr. 10/14.02.2024</w:t>
      </w:r>
    </w:p>
    <w:p w14:paraId="01FB6110" w14:textId="77777777" w:rsidR="008201C3" w:rsidRDefault="008201C3" w:rsidP="008201C3">
      <w:pPr>
        <w:spacing w:line="360" w:lineRule="auto"/>
        <w:rPr>
          <w:rFonts w:ascii="Montserrat Light" w:hAnsi="Montserrat Light"/>
          <w:b/>
          <w:sz w:val="24"/>
          <w:szCs w:val="24"/>
          <w:lang w:val="ro-RO"/>
        </w:rPr>
      </w:pPr>
      <w:bookmarkStart w:id="0" w:name="_Toc149995160"/>
    </w:p>
    <w:p w14:paraId="23C74E33" w14:textId="77777777" w:rsidR="008201C3" w:rsidRDefault="008201C3" w:rsidP="008201C3">
      <w:pPr>
        <w:spacing w:line="360" w:lineRule="auto"/>
        <w:rPr>
          <w:rFonts w:ascii="Montserrat Light" w:hAnsi="Montserrat Light"/>
          <w:b/>
          <w:lang w:val="ro-RO"/>
        </w:rPr>
      </w:pPr>
    </w:p>
    <w:p w14:paraId="300FB487" w14:textId="77777777" w:rsidR="008201C3" w:rsidRDefault="008201C3" w:rsidP="008201C3">
      <w:pPr>
        <w:spacing w:line="360" w:lineRule="auto"/>
        <w:rPr>
          <w:rFonts w:ascii="Montserrat Light" w:hAnsi="Montserrat Light"/>
          <w:b/>
          <w:lang w:val="ro-RO"/>
        </w:rPr>
      </w:pPr>
    </w:p>
    <w:p w14:paraId="658D59C9" w14:textId="77777777" w:rsidR="008201C3" w:rsidRDefault="008201C3" w:rsidP="008201C3">
      <w:pPr>
        <w:spacing w:line="360" w:lineRule="auto"/>
        <w:rPr>
          <w:rFonts w:ascii="Montserrat Light" w:hAnsi="Montserrat Light"/>
          <w:b/>
          <w:lang w:val="ro-RO"/>
        </w:rPr>
      </w:pPr>
    </w:p>
    <w:p w14:paraId="7ABA5D71" w14:textId="77777777" w:rsidR="008201C3" w:rsidRDefault="008201C3" w:rsidP="008201C3">
      <w:pPr>
        <w:spacing w:line="360" w:lineRule="auto"/>
        <w:rPr>
          <w:rFonts w:ascii="Montserrat Light" w:hAnsi="Montserrat Light"/>
          <w:b/>
          <w:sz w:val="24"/>
          <w:szCs w:val="24"/>
          <w:lang w:val="ro-RO"/>
        </w:rPr>
      </w:pPr>
      <w:r>
        <w:rPr>
          <w:rFonts w:ascii="Montserrat Light" w:hAnsi="Montserrat Light"/>
          <w:b/>
          <w:sz w:val="24"/>
          <w:szCs w:val="24"/>
          <w:lang w:val="ro-RO"/>
        </w:rPr>
        <w:t xml:space="preserve">CĂTRE </w:t>
      </w:r>
    </w:p>
    <w:p w14:paraId="5A9FA7B1" w14:textId="77777777" w:rsidR="008201C3" w:rsidRDefault="008201C3" w:rsidP="008201C3">
      <w:pPr>
        <w:spacing w:line="360" w:lineRule="auto"/>
        <w:rPr>
          <w:rFonts w:ascii="Montserrat Light" w:hAnsi="Montserrat Light"/>
          <w:b/>
          <w:sz w:val="24"/>
          <w:szCs w:val="24"/>
          <w:lang w:val="ro-RO"/>
        </w:rPr>
      </w:pPr>
      <w:r>
        <w:rPr>
          <w:rFonts w:ascii="Montserrat Light" w:hAnsi="Montserrat Light"/>
          <w:b/>
          <w:sz w:val="24"/>
          <w:szCs w:val="24"/>
          <w:lang w:val="ro-RO"/>
        </w:rPr>
        <w:tab/>
      </w:r>
      <w:r>
        <w:rPr>
          <w:rFonts w:ascii="Montserrat Light" w:hAnsi="Montserrat Light"/>
          <w:b/>
          <w:sz w:val="24"/>
          <w:szCs w:val="24"/>
          <w:lang w:val="ro-RO"/>
        </w:rPr>
        <w:tab/>
      </w:r>
      <w:r>
        <w:rPr>
          <w:rFonts w:ascii="Montserrat Light" w:hAnsi="Montserrat Light"/>
          <w:b/>
          <w:sz w:val="24"/>
          <w:szCs w:val="24"/>
          <w:lang w:val="ro-RO"/>
        </w:rPr>
        <w:tab/>
      </w:r>
      <w:r>
        <w:rPr>
          <w:rFonts w:ascii="Montserrat Light" w:hAnsi="Montserrat Light"/>
          <w:b/>
          <w:sz w:val="24"/>
          <w:szCs w:val="24"/>
          <w:lang w:val="ro-RO"/>
        </w:rPr>
        <w:tab/>
        <w:t>CONSILIUL JUDEŢEAN CLUJ</w:t>
      </w:r>
    </w:p>
    <w:p w14:paraId="39F12404" w14:textId="77777777" w:rsidR="008201C3" w:rsidRDefault="008201C3" w:rsidP="008201C3">
      <w:pPr>
        <w:spacing w:line="360" w:lineRule="auto"/>
        <w:rPr>
          <w:rFonts w:ascii="Montserrat Light" w:hAnsi="Montserrat Light"/>
          <w:lang w:val="ro-RO"/>
        </w:rPr>
      </w:pPr>
    </w:p>
    <w:p w14:paraId="72FF8AD0" w14:textId="77777777" w:rsidR="008201C3" w:rsidRDefault="008201C3" w:rsidP="008201C3">
      <w:pPr>
        <w:spacing w:line="360" w:lineRule="auto"/>
        <w:rPr>
          <w:rFonts w:ascii="Montserrat Light" w:hAnsi="Montserrat Light"/>
          <w:b/>
          <w:bCs/>
          <w:lang w:val="ro-RO"/>
        </w:rPr>
      </w:pPr>
      <w:r>
        <w:rPr>
          <w:rFonts w:ascii="Montserrat Light" w:hAnsi="Montserrat Light"/>
          <w:b/>
          <w:bCs/>
          <w:lang w:val="ro-RO"/>
        </w:rPr>
        <w:t xml:space="preserve"> </w:t>
      </w:r>
    </w:p>
    <w:p w14:paraId="507D33D7" w14:textId="77777777" w:rsidR="008201C3" w:rsidRDefault="008201C3" w:rsidP="008201C3">
      <w:pPr>
        <w:spacing w:line="360" w:lineRule="auto"/>
        <w:ind w:firstLine="708"/>
        <w:rPr>
          <w:rFonts w:ascii="Montserrat Light" w:hAnsi="Montserrat Light"/>
          <w:lang w:val="ro-RO"/>
        </w:rPr>
      </w:pPr>
    </w:p>
    <w:p w14:paraId="6E3A96B2" w14:textId="77777777" w:rsidR="008201C3" w:rsidRDefault="008201C3" w:rsidP="008201C3">
      <w:pPr>
        <w:spacing w:line="360" w:lineRule="auto"/>
        <w:ind w:firstLine="708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Alăturat, vă transmitem Informarea privind nivelul de asigurare a </w:t>
      </w:r>
      <w:proofErr w:type="spellStart"/>
      <w:r>
        <w:rPr>
          <w:rFonts w:ascii="Montserrat Light" w:hAnsi="Montserrat Light"/>
          <w:lang w:val="ro-RO"/>
        </w:rPr>
        <w:t>securităţii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a </w:t>
      </w:r>
      <w:proofErr w:type="spellStart"/>
      <w:r>
        <w:rPr>
          <w:rFonts w:ascii="Montserrat Light" w:hAnsi="Montserrat Light"/>
          <w:lang w:val="ro-RO"/>
        </w:rPr>
        <w:t>siguranţei</w:t>
      </w:r>
      <w:proofErr w:type="spellEnd"/>
      <w:r>
        <w:rPr>
          <w:rFonts w:ascii="Montserrat Light" w:hAnsi="Montserrat Light"/>
          <w:lang w:val="ro-RO"/>
        </w:rPr>
        <w:t xml:space="preserve"> civice a </w:t>
      </w:r>
      <w:proofErr w:type="spellStart"/>
      <w:r>
        <w:rPr>
          <w:rFonts w:ascii="Montserrat Light" w:hAnsi="Montserrat Light"/>
          <w:lang w:val="ro-RO"/>
        </w:rPr>
        <w:t>comunităţii</w:t>
      </w:r>
      <w:proofErr w:type="spellEnd"/>
      <w:r>
        <w:rPr>
          <w:rFonts w:ascii="Montserrat Light" w:hAnsi="Montserrat Light"/>
          <w:lang w:val="ro-RO"/>
        </w:rPr>
        <w:t xml:space="preserve"> pe cele 12 luni ale anului 2023.</w:t>
      </w:r>
    </w:p>
    <w:p w14:paraId="58B41177" w14:textId="77777777" w:rsidR="008201C3" w:rsidRDefault="008201C3" w:rsidP="008201C3">
      <w:pPr>
        <w:spacing w:line="360" w:lineRule="auto"/>
        <w:ind w:firstLine="708"/>
        <w:rPr>
          <w:rFonts w:ascii="Montserrat Light" w:hAnsi="Montserrat Light"/>
          <w:lang w:val="ro-RO"/>
        </w:rPr>
      </w:pPr>
    </w:p>
    <w:p w14:paraId="0F0EE42A" w14:textId="77777777" w:rsidR="008201C3" w:rsidRDefault="008201C3" w:rsidP="008201C3">
      <w:pPr>
        <w:spacing w:line="360" w:lineRule="auto"/>
        <w:ind w:firstLine="708"/>
        <w:rPr>
          <w:lang w:val="ro-RO"/>
        </w:rPr>
      </w:pPr>
    </w:p>
    <w:p w14:paraId="4953E23E" w14:textId="77777777" w:rsidR="008201C3" w:rsidRDefault="008201C3" w:rsidP="008201C3">
      <w:pPr>
        <w:spacing w:line="360" w:lineRule="auto"/>
        <w:ind w:firstLine="708"/>
        <w:rPr>
          <w:lang w:val="ro-RO"/>
        </w:rPr>
      </w:pPr>
    </w:p>
    <w:p w14:paraId="321B4D33" w14:textId="77777777" w:rsidR="008201C3" w:rsidRDefault="008201C3" w:rsidP="008201C3">
      <w:pPr>
        <w:spacing w:line="360" w:lineRule="auto"/>
        <w:ind w:firstLine="708"/>
        <w:rPr>
          <w:lang w:val="ro-RO"/>
        </w:rPr>
      </w:pPr>
    </w:p>
    <w:p w14:paraId="5C6D6DD9" w14:textId="77777777" w:rsidR="008201C3" w:rsidRDefault="008201C3" w:rsidP="008201C3">
      <w:pPr>
        <w:spacing w:line="360" w:lineRule="auto"/>
        <w:ind w:firstLine="708"/>
        <w:rPr>
          <w:lang w:val="ro-RO"/>
        </w:rPr>
      </w:pPr>
    </w:p>
    <w:p w14:paraId="6D1C133E" w14:textId="77777777" w:rsidR="008201C3" w:rsidRDefault="008201C3" w:rsidP="008201C3">
      <w:pPr>
        <w:spacing w:line="240" w:lineRule="auto"/>
        <w:rPr>
          <w:rFonts w:ascii="Montserrat" w:hAnsi="Montserrat"/>
          <w:color w:val="000000"/>
          <w:sz w:val="24"/>
          <w:szCs w:val="24"/>
          <w:lang w:val="ro-RO"/>
        </w:rPr>
      </w:pPr>
    </w:p>
    <w:p w14:paraId="691B2390" w14:textId="77777777" w:rsidR="008201C3" w:rsidRDefault="008201C3" w:rsidP="008201C3">
      <w:pPr>
        <w:spacing w:line="240" w:lineRule="auto"/>
        <w:rPr>
          <w:rFonts w:ascii="Montserrat Light" w:hAnsi="Montserrat Light"/>
          <w:color w:val="000000"/>
          <w:sz w:val="24"/>
          <w:szCs w:val="24"/>
          <w:lang w:val="ro-RO"/>
        </w:rPr>
      </w:pPr>
    </w:p>
    <w:p w14:paraId="513036D5" w14:textId="77777777" w:rsidR="008201C3" w:rsidRDefault="008201C3" w:rsidP="008201C3">
      <w:pPr>
        <w:spacing w:line="240" w:lineRule="auto"/>
        <w:ind w:left="360"/>
        <w:jc w:val="center"/>
        <w:rPr>
          <w:rFonts w:ascii="Montserrat Light" w:hAnsi="Montserrat Light"/>
          <w:b/>
          <w:color w:val="000000"/>
          <w:sz w:val="24"/>
          <w:szCs w:val="24"/>
          <w:lang w:val="ro-RO"/>
        </w:rPr>
      </w:pPr>
      <w:r>
        <w:rPr>
          <w:rFonts w:ascii="Montserrat Light" w:hAnsi="Montserrat Light"/>
          <w:b/>
          <w:color w:val="000000"/>
          <w:sz w:val="24"/>
          <w:szCs w:val="24"/>
          <w:lang w:val="ro-RO"/>
        </w:rPr>
        <w:t>PREŞEDINTE ATOP Cluj</w:t>
      </w:r>
    </w:p>
    <w:p w14:paraId="41B47C52" w14:textId="77777777" w:rsidR="008201C3" w:rsidRDefault="008201C3" w:rsidP="008201C3">
      <w:pPr>
        <w:spacing w:line="240" w:lineRule="auto"/>
        <w:ind w:left="360"/>
        <w:jc w:val="center"/>
        <w:rPr>
          <w:rFonts w:ascii="Montserrat Light" w:hAnsi="Montserrat Light"/>
          <w:b/>
          <w:color w:val="000000"/>
          <w:sz w:val="24"/>
          <w:szCs w:val="24"/>
          <w:lang w:val="ro-RO"/>
        </w:rPr>
      </w:pPr>
      <w:r>
        <w:rPr>
          <w:rFonts w:ascii="Montserrat Light" w:hAnsi="Montserrat Light"/>
          <w:b/>
          <w:color w:val="000000"/>
          <w:sz w:val="24"/>
          <w:szCs w:val="24"/>
          <w:lang w:val="ro-RO"/>
        </w:rPr>
        <w:t>Forna Maria</w:t>
      </w:r>
    </w:p>
    <w:bookmarkEnd w:id="0"/>
    <w:p w14:paraId="441221B1" w14:textId="77777777" w:rsidR="008201C3" w:rsidRDefault="008201C3" w:rsidP="008201C3">
      <w:pPr>
        <w:spacing w:line="240" w:lineRule="auto"/>
        <w:rPr>
          <w:rFonts w:ascii="Montserrat Light" w:hAnsi="Montserrat Light"/>
          <w:color w:val="000000"/>
          <w:sz w:val="24"/>
          <w:szCs w:val="24"/>
          <w:lang w:val="ro-RO"/>
        </w:rPr>
      </w:pPr>
    </w:p>
    <w:p w14:paraId="06A35D38" w14:textId="77777777" w:rsidR="008201C3" w:rsidRDefault="008201C3" w:rsidP="008201C3">
      <w:pPr>
        <w:autoSpaceDE w:val="0"/>
        <w:autoSpaceDN w:val="0"/>
        <w:adjustRightInd w:val="0"/>
        <w:spacing w:line="240" w:lineRule="auto"/>
        <w:rPr>
          <w:rFonts w:ascii="Montserrat" w:hAnsi="Montserrat"/>
          <w:sz w:val="24"/>
          <w:szCs w:val="24"/>
          <w:lang w:val="en-US" w:eastAsia="ro-RO"/>
        </w:rPr>
      </w:pPr>
    </w:p>
    <w:p w14:paraId="443BDF9F" w14:textId="77777777" w:rsidR="008201C3" w:rsidRDefault="008201C3" w:rsidP="008201C3">
      <w:pPr>
        <w:autoSpaceDE w:val="0"/>
        <w:autoSpaceDN w:val="0"/>
        <w:adjustRightInd w:val="0"/>
        <w:spacing w:line="240" w:lineRule="auto"/>
        <w:rPr>
          <w:rFonts w:ascii="Montserrat" w:hAnsi="Montserrat"/>
          <w:sz w:val="24"/>
          <w:szCs w:val="24"/>
          <w:lang w:val="en-US" w:eastAsia="ro-RO"/>
        </w:rPr>
      </w:pPr>
    </w:p>
    <w:p w14:paraId="47FEAC08" w14:textId="77777777" w:rsidR="008201C3" w:rsidRDefault="008201C3" w:rsidP="008201C3">
      <w:pPr>
        <w:spacing w:line="240" w:lineRule="auto"/>
        <w:rPr>
          <w:rFonts w:ascii="Montserrat Light" w:hAnsi="Montserrat Light"/>
        </w:rPr>
      </w:pPr>
    </w:p>
    <w:p w14:paraId="0C4B9419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0DC22828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32D5E091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059CA42B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3193C5C1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2D016117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12DDAD27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416EF470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334642CA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3FE709C0" w14:textId="77777777" w:rsidR="008201C3" w:rsidRDefault="008201C3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</w:p>
    <w:p w14:paraId="30B2EF0B" w14:textId="297D1DA5" w:rsidR="0000154B" w:rsidRPr="00BF082C" w:rsidRDefault="0000154B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lastRenderedPageBreak/>
        <w:t>AUTORITATEA TERITORIALĂ DE ORDINE PUBLICĂ CLUJ</w:t>
      </w:r>
    </w:p>
    <w:p w14:paraId="5B8937DC" w14:textId="58BAE180" w:rsidR="0000154B" w:rsidRPr="00BF082C" w:rsidRDefault="0000154B" w:rsidP="00DF3F76">
      <w:pPr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 xml:space="preserve">Nr. </w:t>
      </w:r>
      <w:r w:rsidR="00071349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10</w:t>
      </w: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/</w:t>
      </w:r>
      <w:r w:rsidR="00071349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06</w:t>
      </w:r>
      <w:r w:rsidR="00286FA3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.</w:t>
      </w:r>
      <w:r w:rsidR="00071349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02</w:t>
      </w:r>
      <w:r w:rsidR="00286FA3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.202</w:t>
      </w:r>
      <w:r w:rsidR="00071349"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4</w:t>
      </w:r>
    </w:p>
    <w:p w14:paraId="7F73AC41" w14:textId="77777777" w:rsidR="0000154B" w:rsidRPr="00BF082C" w:rsidRDefault="0000154B" w:rsidP="00DF3F76">
      <w:pPr>
        <w:ind w:left="-180"/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 xml:space="preserve">                                                                       INFORMARE</w:t>
      </w:r>
    </w:p>
    <w:p w14:paraId="13A440C9" w14:textId="77777777" w:rsidR="0000154B" w:rsidRPr="00BF082C" w:rsidRDefault="0000154B" w:rsidP="00DF3F76">
      <w:pPr>
        <w:ind w:firstLine="708"/>
        <w:jc w:val="center"/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privind nivelul de asigurare a securităţii şi a siguranţei civice a comunităţii</w:t>
      </w:r>
    </w:p>
    <w:p w14:paraId="1F562C93" w14:textId="77777777" w:rsidR="0000154B" w:rsidRPr="00BF082C" w:rsidRDefault="0000154B" w:rsidP="00DF3F76">
      <w:pPr>
        <w:ind w:firstLine="708"/>
        <w:jc w:val="center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</w:p>
    <w:p w14:paraId="47F8B6CE" w14:textId="4412511C" w:rsidR="0000154B" w:rsidRPr="00BF082C" w:rsidRDefault="0000154B" w:rsidP="00D21C53">
      <w:pPr>
        <w:spacing w:line="240" w:lineRule="auto"/>
        <w:ind w:firstLine="708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Autoritatea Teritorială de Ordine Publică este un organism cu rol consultativ, fără personalitate juridică, care s-a constituit şi funcţionează pe lângă Consiliul Judeţean Cluj. Autoritatea îşi desfăşoară activitatea în conformitate cu prevederile Legii nr. 218/2002 privind organizarea şi funcţionarea Poliţiei Române</w:t>
      </w:r>
      <w:r w:rsidR="00074C13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, republicată, cu modificările și completările ulterioare</w:t>
      </w: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 şi ale Regulamentului de organizare şi funcţionare a Autorităţii Teritoriale de Ordine Publică aprobat prin Hotărârea Guvernului nr.787/ 2002, în scopul asigurării bunei desfăşurări şi sporirii eficienţei serviciului poliţienesc din unitatea administrativ-teritorială în care funcţionează.</w:t>
      </w:r>
    </w:p>
    <w:p w14:paraId="2B89C78B" w14:textId="77777777" w:rsidR="0000154B" w:rsidRPr="00BF082C" w:rsidRDefault="0000154B" w:rsidP="00D21C53">
      <w:pPr>
        <w:pStyle w:val="BodyTextIndent3"/>
        <w:spacing w:after="0" w:line="240" w:lineRule="auto"/>
        <w:ind w:left="0" w:firstLine="708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În conformitate cu prevederile legale, Autoritatea îşi desfaşoară activitatea în plen şi în 3 comisii de lucru: Comisia de coordonare, situaţii de urgenţă şi pentru petiţii, Comisia de planificare, stabilire şi evaluare a indicatorilor de performanţă minimali şi Comisia pentru probleme sociale,  standarde profesionale, consultanţă şi drepturile omului.</w:t>
      </w:r>
    </w:p>
    <w:p w14:paraId="5FB8D6A4" w14:textId="77777777" w:rsidR="0000154B" w:rsidRPr="00BF082C" w:rsidRDefault="0000154B" w:rsidP="00D21C53">
      <w:pPr>
        <w:pStyle w:val="BodyTextIndent3"/>
        <w:spacing w:after="0" w:line="240" w:lineRule="auto"/>
        <w:ind w:left="0" w:firstLine="708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Având în vedere prevederile Legii nr.218/2002 şi ale H.G.nr.787/2002, Autoritatea Teritorială de Ordine Publică prezintă trimestrial, în faţa Consiliului Judeţean, informări asupra eficientei serviciului poliţienesc.</w:t>
      </w:r>
    </w:p>
    <w:p w14:paraId="510F45CB" w14:textId="4A560F51" w:rsidR="0000154B" w:rsidRPr="00BF082C" w:rsidRDefault="0000154B" w:rsidP="00D21C53">
      <w:pPr>
        <w:spacing w:line="240" w:lineRule="auto"/>
        <w:ind w:firstLine="567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În acest sens, precizăm faptul că, activitatea desfăşurată de Inspectoratul de Poliţie Judeţean Cluj </w:t>
      </w:r>
      <w:r w:rsidR="005B0A8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în </w:t>
      </w:r>
      <w:r w:rsidR="0095544D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cele</w:t>
      </w:r>
      <w:r w:rsidR="005B0A8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="00603D97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12</w:t>
      </w:r>
      <w:r w:rsidR="005B0A8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 luni ale anului 202</w:t>
      </w:r>
      <w:r w:rsidR="00686049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3</w:t>
      </w:r>
      <w:r w:rsidR="005B0A8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s-a axat, în principal, </w:t>
      </w:r>
      <w:r w:rsidR="003C560D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pe realizarea obiectivelor strategice ale Ministerului Afacerilor Interne, respectiv:</w:t>
      </w:r>
    </w:p>
    <w:p w14:paraId="19FE62FA" w14:textId="77777777" w:rsidR="00686049" w:rsidRPr="00BF082C" w:rsidRDefault="00686049" w:rsidP="00686049">
      <w:pPr>
        <w:numPr>
          <w:ilvl w:val="0"/>
          <w:numId w:val="16"/>
        </w:numPr>
        <w:ind w:left="709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Creşterea gradului de siguranţă şi protecţie pentru cetăţeni prin protejarea persoanei, protejarea patrimoniului, siguranţa stradală, siguranţa rutieră şi siguranţa transporturilor;</w:t>
      </w:r>
    </w:p>
    <w:p w14:paraId="4F27C100" w14:textId="77777777" w:rsidR="00686049" w:rsidRPr="00BF082C" w:rsidRDefault="00686049" w:rsidP="00686049">
      <w:pPr>
        <w:numPr>
          <w:ilvl w:val="0"/>
          <w:numId w:val="16"/>
        </w:numPr>
        <w:ind w:left="709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Prevenirea şi combaterea infracţionalităţii organizate şi transfrontaliere, destructurarea grupurilor/grupărilor infracţionale;</w:t>
      </w:r>
    </w:p>
    <w:p w14:paraId="4323EEF9" w14:textId="77777777" w:rsidR="00686049" w:rsidRPr="00BF082C" w:rsidRDefault="00686049" w:rsidP="00686049">
      <w:pPr>
        <w:numPr>
          <w:ilvl w:val="0"/>
          <w:numId w:val="16"/>
        </w:numPr>
        <w:ind w:left="709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Asigurarea climatului de legalitate a mediului de afaceri prin combaterea evaziunii fiscale, contrabandei, corupţiei, contrafacerii de mărfuri, a infracţiunilor din domeniul achiziţiilor publice precum şi prin protecţia intereselor financiare ale Uniunii Europene;</w:t>
      </w:r>
    </w:p>
    <w:p w14:paraId="5493955B" w14:textId="77777777" w:rsidR="00686049" w:rsidRPr="00BF082C" w:rsidRDefault="00686049" w:rsidP="00686049">
      <w:pPr>
        <w:numPr>
          <w:ilvl w:val="0"/>
          <w:numId w:val="16"/>
        </w:numPr>
        <w:ind w:left="709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Asigurarea resurselor umane, a mijloacelor materiale, financiare şi informaţionale necesare dezvoltării şi menţinerii capacităţii operaţionale a Poliţiei Române.</w:t>
      </w:r>
    </w:p>
    <w:p w14:paraId="560251B4" w14:textId="45E95603" w:rsidR="004E484B" w:rsidRPr="00BF082C" w:rsidRDefault="00B96FE0" w:rsidP="00D21C53">
      <w:pPr>
        <w:shd w:val="clear" w:color="auto" w:fill="FFFFFF"/>
        <w:spacing w:line="240" w:lineRule="auto"/>
        <w:ind w:firstLine="709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Având în vedere cele trei priorităţi naţionale stabilite la nivelul Poliţiei Române </w:t>
      </w:r>
      <w:r w:rsidR="001142EA"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>(</w:t>
      </w:r>
      <w:r w:rsidR="004E484B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 xml:space="preserve">prevenirea infracţiunilor contra patrimoniului, prevenirea infracțiunilor contra persoanei, prevenirea criminalității informatice), în </w:t>
      </w:r>
      <w:r w:rsidR="00066B76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 xml:space="preserve">cele </w:t>
      </w:r>
      <w:r w:rsidR="00C95543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12</w:t>
      </w:r>
      <w:r w:rsidR="004E484B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 xml:space="preserve"> luni ale anului 202</w:t>
      </w:r>
      <w:r w:rsidR="00066B76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3</w:t>
      </w:r>
      <w:r w:rsidR="004E484B"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, activitatea de analiză şi prevenire a criminalităţii s-a desfășurat, cu preponderență, pe următoarele coordonate:</w:t>
      </w:r>
    </w:p>
    <w:p w14:paraId="132D02CB" w14:textId="7F522299" w:rsidR="004E484B" w:rsidRPr="00BF082C" w:rsidRDefault="004E484B" w:rsidP="003C45FE">
      <w:pPr>
        <w:pStyle w:val="ListParagraph"/>
        <w:numPr>
          <w:ilvl w:val="0"/>
          <w:numId w:val="13"/>
        </w:numPr>
        <w:shd w:val="clear" w:color="auto" w:fill="FFFFFF"/>
        <w:tabs>
          <w:tab w:val="left" w:pos="426"/>
        </w:tabs>
        <w:spacing w:line="240" w:lineRule="auto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lastRenderedPageBreak/>
        <w:t>implementarea la nivel local a programelor elaborate în baza priorităţilor naţionale ale Poliţiei Române;</w:t>
      </w:r>
    </w:p>
    <w:p w14:paraId="40D0EE34" w14:textId="77777777" w:rsidR="004E484B" w:rsidRPr="00BF082C" w:rsidRDefault="004E484B" w:rsidP="00D21C53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iniţierea şi implementarea proiectelor şi campaniilor locale;</w:t>
      </w:r>
    </w:p>
    <w:p w14:paraId="2CDFE7DC" w14:textId="77777777" w:rsidR="00603D97" w:rsidRPr="00BF082C" w:rsidRDefault="004E484B" w:rsidP="00603D97">
      <w:pPr>
        <w:numPr>
          <w:ilvl w:val="0"/>
          <w:numId w:val="13"/>
        </w:numPr>
        <w:shd w:val="clear" w:color="auto" w:fill="FFFFFF"/>
        <w:spacing w:line="240" w:lineRule="auto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îmbunătăţirea relaţiei dintre poliţie şi comunitate.</w:t>
      </w:r>
    </w:p>
    <w:p w14:paraId="3E5D82A6" w14:textId="30970678" w:rsidR="00603D97" w:rsidRPr="00BF082C" w:rsidRDefault="00603D97" w:rsidP="00774ABF">
      <w:pPr>
        <w:shd w:val="clear" w:color="auto" w:fill="FFFFFF"/>
        <w:ind w:firstLine="720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Au fost desfăşurate acţiuni de informare şi prevenire în cadrul celor 21 proiecte și campanii</w:t>
      </w:r>
      <w:r w:rsidRPr="00BF082C">
        <w:rPr>
          <w:rFonts w:ascii="Montserrat Light" w:hAnsi="Montserrat Light"/>
          <w:b/>
          <w:bCs/>
          <w:noProof/>
          <w:color w:val="000000" w:themeColor="text1"/>
          <w:sz w:val="24"/>
          <w:szCs w:val="24"/>
          <w:lang w:val="ro-RO"/>
        </w:rPr>
        <w:t> </w:t>
      </w: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dintre care amintim</w:t>
      </w:r>
      <w:r w:rsidRPr="00BF082C">
        <w:rPr>
          <w:rFonts w:ascii="Montserrat Light" w:hAnsi="Montserrat Light"/>
          <w:b/>
          <w:bCs/>
          <w:noProof/>
          <w:color w:val="000000" w:themeColor="text1"/>
          <w:sz w:val="24"/>
          <w:szCs w:val="24"/>
          <w:lang w:val="ro-RO"/>
        </w:rPr>
        <w:t>: </w:t>
      </w: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„De mic învăţ să mă feresc de rele", "Copil iubit la bord", „Proiectul de prevenire a traficului și consumului de droguri - ALEG ", Proiectul ”Clujul rural sigur”, ”Poliția alături de noi”, ”Proiectul de siguranță online”, ”La cafea cu un polițist”, ”În siguranță la volan”, ”Fii isteț, gândește înainte”</w:t>
      </w:r>
      <w:r w:rsidRPr="00BF082C">
        <w:rPr>
          <w:rFonts w:ascii="Montserrat Light" w:hAnsi="Montserrat Light"/>
          <w:i/>
          <w:noProof/>
          <w:color w:val="000000" w:themeColor="text1"/>
          <w:sz w:val="24"/>
          <w:szCs w:val="24"/>
          <w:lang w:val="ro-RO" w:eastAsia="ro-RO"/>
        </w:rPr>
        <w:t xml:space="preserve">  </w:t>
      </w: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ro-RO"/>
        </w:rPr>
        <w:t>precum și campanii educaționale cu instituţii de învățământ din județ.</w:t>
      </w:r>
    </w:p>
    <w:p w14:paraId="2469DE91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În cursul anului 2023, cele 352 activităţi desfăşurate pe linia informării și prevenirii antiinfracţionale şi antivictimale a cetățenilor au avut peste 28.000 beneficiari direcți.</w:t>
      </w:r>
    </w:p>
    <w:p w14:paraId="082364CB" w14:textId="40CA9BA4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În anul 2023, poliţia a fost sesizată (plângere, denunţ, acte încheiate de alte organe de constatare prevăzute de lege sau sesizare din oficiu) despre comiterea a 17.659 de infracţiuni, înregistrându-se o creștere a criminalităţii sesizate, comparativ cu anul 2022.</w:t>
      </w:r>
    </w:p>
    <w:p w14:paraId="50DE81E8" w14:textId="77777777" w:rsidR="00603D97" w:rsidRPr="00BF082C" w:rsidRDefault="00603D97" w:rsidP="00774ABF">
      <w:pPr>
        <w:ind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Distribuţia infracţiunilor sesizate pe categorii de infracțiuni este următoarea:</w:t>
      </w:r>
    </w:p>
    <w:p w14:paraId="032A8A09" w14:textId="2BB4DD26" w:rsidR="00603D97" w:rsidRPr="00BF082C" w:rsidRDefault="00603D97" w:rsidP="00774ABF">
      <w:pPr>
        <w:pStyle w:val="ListParagraph"/>
        <w:numPr>
          <w:ilvl w:val="0"/>
          <w:numId w:val="25"/>
        </w:numPr>
        <w:tabs>
          <w:tab w:val="left" w:pos="1134"/>
        </w:tabs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ab/>
        <w:t>61,93% sunt infracţiuni judiciare;</w:t>
      </w:r>
    </w:p>
    <w:p w14:paraId="11FE2C33" w14:textId="73F84B17" w:rsidR="00603D97" w:rsidRPr="00BF082C" w:rsidRDefault="00603D97" w:rsidP="00774ABF">
      <w:pPr>
        <w:pStyle w:val="ListParagraph"/>
        <w:numPr>
          <w:ilvl w:val="0"/>
          <w:numId w:val="26"/>
        </w:numPr>
        <w:tabs>
          <w:tab w:val="left" w:pos="1134"/>
        </w:tabs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ab/>
        <w:t>8,29% sunt infracţiuni economico-financiare;</w:t>
      </w:r>
    </w:p>
    <w:p w14:paraId="5EF26B75" w14:textId="5578DD42" w:rsidR="00603D97" w:rsidRPr="00BF082C" w:rsidRDefault="00603D97" w:rsidP="00774ABF">
      <w:pPr>
        <w:pStyle w:val="ListParagraph"/>
        <w:numPr>
          <w:ilvl w:val="0"/>
          <w:numId w:val="27"/>
        </w:numPr>
        <w:tabs>
          <w:tab w:val="left" w:pos="1134"/>
        </w:tabs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ab/>
        <w:t>29,78% sunt infracţiuni de altă natură.</w:t>
      </w:r>
    </w:p>
    <w:p w14:paraId="15114A90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Din analiza indicatorilor statistici privind evoluţia criminalităţii grave rezultă că în anul 2023 au fost sesizate 5 fapte de omor şi 6 fapte de tentativă de omor.</w:t>
      </w:r>
    </w:p>
    <w:p w14:paraId="53662EBC" w14:textId="37C1B826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În privinţa criminalitãţii contra patrimoniului, menționăm că în anul 2023 a fost  înregistrată o  creștere a acestui gen de infracțiuni.</w:t>
      </w:r>
    </w:p>
    <w:p w14:paraId="121BB386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 xml:space="preserve">În economia infracţiunilor patrimoniale, ponderea cea mai mare o ocupă infracţiunile de furt, respectiv 52,65% din total. </w:t>
      </w:r>
    </w:p>
    <w:p w14:paraId="4BC2CB42" w14:textId="57FC2691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În perioada analizată a scăzut numărul infracțiunilor de furt din locuințe;</w:t>
      </w: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 xml:space="preserve"> furturile </w:t>
      </w: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din societăți comerciale, furturile din buzunare, poșete şi genți. Au fost înregistrate creșteri ale infracțiunilor de furt din autovehicule, respectiv furt de auto</w:t>
      </w:r>
      <w:r w:rsidR="00C25F99"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.</w:t>
      </w: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 xml:space="preserve">  </w:t>
      </w:r>
    </w:p>
    <w:p w14:paraId="0AFC89EE" w14:textId="4029F800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La nivelul Inspectoratului de Poliţie Judeţean Cluj au fost înregistrate 1.463 infracţiuni stradale, mai multe decât în anul 2022. Distribuţia infracţiunilor sesizate pe categorii de infracţiuni evidenţiază faptul că 40,15% dintre acestea sunt infracţiuni de furt, iar 21,18% sunt infracțiuni de distrugere.</w:t>
      </w:r>
    </w:p>
    <w:p w14:paraId="154438F8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 xml:space="preserve">În cooperare cu instituţiile cu atribuţii în domeniul prevenirii şi combaterii ilegalităţilor în domeniul silvic, au fost organizate 485 controale în fondul forestier, </w:t>
      </w: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lastRenderedPageBreak/>
        <w:t xml:space="preserve">pe linia provenienţei, prelucrării, depozitării şi valorificării materialului lemnos şi pe linia legalităţii transportului materialului lemnos. </w:t>
      </w:r>
    </w:p>
    <w:p w14:paraId="754A3CD6" w14:textId="77777777" w:rsidR="00603D97" w:rsidRPr="00BF082C" w:rsidRDefault="00603D97" w:rsidP="00774ABF">
      <w:pPr>
        <w:pStyle w:val="ListParagraph"/>
        <w:ind w:left="0"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În urma activităţilor desfăşurate în zonele forestiere, au fost înregistrate 568 dosare penale având ca obiect infracţiuni la regimul silvic, cercetate 95 persoane, verificate 1.559 vehicule şi s-a dispus confiscarea cantităţii de 1.995,36 mc material lemnos în valoare de 973,04 mii lei. De asemenea, față de 8 persoane s-au luat măsuri preventive.</w:t>
      </w:r>
    </w:p>
    <w:p w14:paraId="51BC82B1" w14:textId="77777777" w:rsidR="00603D97" w:rsidRPr="00BF082C" w:rsidRDefault="00603D97" w:rsidP="00774ABF">
      <w:pPr>
        <w:ind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Având ca prioritate creşterea gradului de siguranţă a cetăţenilor, poliţiştii au desfăşurat 1.008 de acţiuni cu efective mărite. Cu ocazia desfăşurării acestor activităţi au fost descoperite 1.242 infracţiuni, din care 980 în flagrant delict.</w:t>
      </w:r>
    </w:p>
    <w:p w14:paraId="47EE9292" w14:textId="77777777" w:rsidR="00603D97" w:rsidRPr="00BF082C" w:rsidRDefault="00603D97" w:rsidP="00774ABF">
      <w:pPr>
        <w:ind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>Poliţiştii de proximitate au desfăşurat 1.386 activităţi în comunitate, au consiliat 3.055 persoane care s-au prezentat la punctele de consiliere şi au soluţionat 1.297 dosare penale.</w:t>
      </w:r>
    </w:p>
    <w:p w14:paraId="2679D5D0" w14:textId="77777777" w:rsidR="00603D97" w:rsidRPr="00BF082C" w:rsidRDefault="00603D97" w:rsidP="00774ABF">
      <w:pPr>
        <w:ind w:firstLine="720"/>
        <w:jc w:val="both"/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eastAsia="Calibri" w:hAnsi="Montserrat Light"/>
          <w:noProof/>
          <w:color w:val="000000" w:themeColor="text1"/>
          <w:sz w:val="24"/>
          <w:szCs w:val="24"/>
          <w:lang w:val="ro-RO"/>
        </w:rPr>
        <w:t xml:space="preserve">În  anul 2023 poliţiştii au intervenit la 27.813 evenimente în urma apelurilor de urgenţă recepţionate. În mediul urban au fost realizate 16.609 intervenţii, iar în mediul rural 11.204. </w:t>
      </w:r>
    </w:p>
    <w:p w14:paraId="732FA9D1" w14:textId="77777777" w:rsidR="00603D97" w:rsidRPr="00BF082C" w:rsidRDefault="00603D97" w:rsidP="00774ABF">
      <w:pPr>
        <w:shd w:val="clear" w:color="auto" w:fill="FFFFFF"/>
        <w:ind w:firstLine="708"/>
        <w:jc w:val="both"/>
        <w:rPr>
          <w:rFonts w:ascii="Montserrat Light" w:hAnsi="Montserrat Light"/>
          <w:noProof/>
          <w:color w:val="000000" w:themeColor="text1"/>
          <w:sz w:val="24"/>
          <w:szCs w:val="24"/>
          <w:shd w:val="clear" w:color="auto" w:fill="FFFFFF"/>
          <w:lang w:val="ro-RO" w:eastAsia="en-GB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shd w:val="clear" w:color="auto" w:fill="FFFFFF"/>
          <w:lang w:val="ro-RO" w:eastAsia="en-GB"/>
        </w:rPr>
        <w:t>Cu ocazia acţiunilor, poliţiştii rutieri au constatat 1.820 infracţiuni și au aplicat 45.950 sancţiuni contravenţionale prevăzute de O.U.G nr.195/2002.</w:t>
      </w:r>
    </w:p>
    <w:p w14:paraId="0692B2C9" w14:textId="77777777" w:rsidR="00603D97" w:rsidRPr="00BF082C" w:rsidRDefault="00603D97" w:rsidP="00774ABF">
      <w:pPr>
        <w:shd w:val="clear" w:color="auto" w:fill="FFFFFF"/>
        <w:ind w:firstLine="708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en-GB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shd w:val="clear" w:color="auto" w:fill="FFFFFF"/>
          <w:lang w:val="ro-RO" w:eastAsia="en-GB"/>
        </w:rPr>
        <w:t>Au fost reţinute 7.161 permise de conducere şi au fost retrase 1.889 certificate de înmatriculare.</w:t>
      </w:r>
    </w:p>
    <w:p w14:paraId="44E1863C" w14:textId="77777777" w:rsidR="00603D97" w:rsidRPr="00BF082C" w:rsidRDefault="00603D97" w:rsidP="00774ABF">
      <w:pPr>
        <w:shd w:val="clear" w:color="auto" w:fill="FFFFFF"/>
        <w:ind w:firstLine="708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 w:eastAsia="en-GB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en-GB"/>
        </w:rPr>
        <w:t>Circulaţia rutieră s-a manifestat ca un fenomen dinamic şi complex, dominantă rămânând sporirea valorilor de trafic pe principalele tronsoane de drum.</w:t>
      </w:r>
    </w:p>
    <w:p w14:paraId="1AE79500" w14:textId="77777777" w:rsidR="00603D97" w:rsidRPr="00BF082C" w:rsidRDefault="00603D97" w:rsidP="00774ABF">
      <w:pPr>
        <w:shd w:val="clear" w:color="auto" w:fill="FFFFFF"/>
        <w:ind w:firstLine="708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 w:eastAsia="en-GB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 w:eastAsia="en-GB"/>
        </w:rPr>
        <w:t>În anul 2023 s-au produs 1.216 accidente rutiere, dintre care  16,94% au fost raportate ca fiind accidente rutiere grave.</w:t>
      </w:r>
    </w:p>
    <w:p w14:paraId="5AC9746A" w14:textId="77777777" w:rsidR="00603D97" w:rsidRPr="00BF082C" w:rsidRDefault="00603D97" w:rsidP="00774ABF">
      <w:pPr>
        <w:ind w:firstLine="720"/>
        <w:jc w:val="both"/>
        <w:rPr>
          <w:rFonts w:ascii="Montserrat Light" w:hAnsi="Montserrat Light"/>
          <w:i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 xml:space="preserve">În anul 2023 au fost soluţionate 7.766 petiţii, scrisori şi reclamaţii primite de la cetățeni în baza OG 27/2002 </w:t>
      </w:r>
      <w:r w:rsidRPr="00BF082C">
        <w:rPr>
          <w:rFonts w:ascii="Montserrat Light" w:hAnsi="Montserrat Light"/>
          <w:iCs/>
          <w:noProof/>
          <w:color w:val="000000" w:themeColor="text1"/>
          <w:sz w:val="24"/>
          <w:szCs w:val="24"/>
          <w:lang w:val="ro-RO"/>
        </w:rPr>
        <w:t xml:space="preserve">privind reglementarea activităţii de soluţionare a petiţiilor. </w:t>
      </w:r>
    </w:p>
    <w:p w14:paraId="7D83F4B9" w14:textId="77777777" w:rsidR="00603D97" w:rsidRPr="00BF082C" w:rsidRDefault="00603D97" w:rsidP="00774ABF">
      <w:pPr>
        <w:ind w:firstLine="720"/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De asemenea, la ghişeele de lucru cu publicul au fost eliberate certificate,  autorizaţii, avize etc., astfel:</w:t>
      </w:r>
    </w:p>
    <w:p w14:paraId="4A5064D4" w14:textId="77777777" w:rsidR="00603D97" w:rsidRPr="00BF082C" w:rsidRDefault="00603D97" w:rsidP="00774ABF">
      <w:pPr>
        <w:numPr>
          <w:ilvl w:val="0"/>
          <w:numId w:val="18"/>
        </w:numPr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72.364 certificate de cazier judiciar;</w:t>
      </w:r>
    </w:p>
    <w:p w14:paraId="0938EA2B" w14:textId="77777777" w:rsidR="00603D97" w:rsidRPr="00BF082C" w:rsidRDefault="00603D97" w:rsidP="00774ABF">
      <w:pPr>
        <w:numPr>
          <w:ilvl w:val="0"/>
          <w:numId w:val="18"/>
        </w:numPr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10.039  certificate de integritate comportamentală;</w:t>
      </w:r>
    </w:p>
    <w:p w14:paraId="677C1C3B" w14:textId="77777777" w:rsidR="00603D97" w:rsidRPr="00BF082C" w:rsidRDefault="00603D97" w:rsidP="00774ABF">
      <w:pPr>
        <w:numPr>
          <w:ilvl w:val="0"/>
          <w:numId w:val="18"/>
        </w:numPr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 xml:space="preserve">15.985 alte documente (copie de pe cazier, copie de pe Registru, extrase cazier instituții publice etc) </w:t>
      </w:r>
    </w:p>
    <w:p w14:paraId="1F53EE82" w14:textId="77777777" w:rsidR="00603D97" w:rsidRPr="00BF082C" w:rsidRDefault="00603D97" w:rsidP="00774ABF">
      <w:pPr>
        <w:numPr>
          <w:ilvl w:val="0"/>
          <w:numId w:val="18"/>
        </w:numPr>
        <w:jc w:val="both"/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  <w:t>1.004 avize/autorizaţii/permise în domeniul armelor, substanţelor periculoase şi al materiilor explozive;</w:t>
      </w:r>
    </w:p>
    <w:p w14:paraId="5287CA02" w14:textId="77777777" w:rsidR="00603D97" w:rsidRPr="00BF082C" w:rsidRDefault="00603D97" w:rsidP="00603D97">
      <w:pPr>
        <w:shd w:val="clear" w:color="auto" w:fill="FFFFFF"/>
        <w:spacing w:line="240" w:lineRule="auto"/>
        <w:jc w:val="both"/>
        <w:rPr>
          <w:rFonts w:ascii="Montserrat Light" w:hAnsi="Montserrat Light" w:cs="Segoe UI"/>
          <w:noProof/>
          <w:color w:val="000000" w:themeColor="text1"/>
          <w:sz w:val="24"/>
          <w:szCs w:val="24"/>
          <w:lang w:val="ro-RO" w:eastAsia="ro-RO"/>
        </w:rPr>
      </w:pPr>
    </w:p>
    <w:p w14:paraId="6D7781CC" w14:textId="77777777" w:rsidR="00224948" w:rsidRPr="00BF082C" w:rsidRDefault="00F23E61" w:rsidP="00AF12E7">
      <w:pPr>
        <w:spacing w:line="240" w:lineRule="auto"/>
        <w:ind w:firstLine="720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lastRenderedPageBreak/>
        <w:t>Şi în această perioadă, Inspectoratul de Poliţie Judeţean Cluj a realizat o cooperare foarte bună cu celelalte instituţii de aplicare a legii dar şi cu instituţiile şi autorităţile locale.</w:t>
      </w:r>
    </w:p>
    <w:p w14:paraId="3F272212" w14:textId="409A78DE" w:rsidR="00F23E61" w:rsidRPr="00BF082C" w:rsidRDefault="00F23E61" w:rsidP="00D21C53">
      <w:pPr>
        <w:spacing w:line="240" w:lineRule="auto"/>
        <w:ind w:firstLine="720"/>
        <w:jc w:val="both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  <w:t xml:space="preserve">Totodată, autorităţile judeţene au fost informate în mod operativ şi constant  cu privire la evoluţia fenomenelor antisociale şi modul în care au fost îndeplinite sarcinile propuse în plan local. </w:t>
      </w:r>
    </w:p>
    <w:p w14:paraId="5B52E135" w14:textId="77777777" w:rsidR="00F23E61" w:rsidRPr="00BF082C" w:rsidRDefault="00F23E61" w:rsidP="00D21C53">
      <w:pPr>
        <w:pStyle w:val="Heading2"/>
        <w:spacing w:before="0" w:after="0" w:line="240" w:lineRule="auto"/>
        <w:rPr>
          <w:rFonts w:ascii="Montserrat Light" w:hAnsi="Montserrat Light"/>
          <w:bCs/>
          <w:noProof/>
          <w:color w:val="000000" w:themeColor="text1"/>
          <w:sz w:val="24"/>
          <w:szCs w:val="24"/>
          <w:lang w:val="ro-RO"/>
        </w:rPr>
      </w:pPr>
    </w:p>
    <w:p w14:paraId="159691D6" w14:textId="77777777" w:rsidR="00F23E61" w:rsidRPr="00BF082C" w:rsidRDefault="00F23E61" w:rsidP="00DF3F76">
      <w:pPr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</w:p>
    <w:p w14:paraId="4C658194" w14:textId="77777777" w:rsidR="00F23E61" w:rsidRPr="00BF082C" w:rsidRDefault="00F23E61" w:rsidP="00DF3F76">
      <w:pPr>
        <w:rPr>
          <w:rFonts w:ascii="Montserrat Light" w:hAnsi="Montserrat Light"/>
          <w:noProof/>
          <w:color w:val="000000" w:themeColor="text1"/>
          <w:sz w:val="24"/>
          <w:szCs w:val="24"/>
          <w:lang w:val="ro-RO"/>
        </w:rPr>
      </w:pPr>
    </w:p>
    <w:p w14:paraId="6D28E580" w14:textId="77777777" w:rsidR="00F23E61" w:rsidRPr="00BF082C" w:rsidRDefault="00F23E61" w:rsidP="00DF3F76">
      <w:pPr>
        <w:ind w:left="360"/>
        <w:jc w:val="center"/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PREŞEDINTE ATOP Cluj</w:t>
      </w:r>
    </w:p>
    <w:p w14:paraId="54F95E6D" w14:textId="77777777" w:rsidR="00F23E61" w:rsidRPr="00BF082C" w:rsidRDefault="00F23E61" w:rsidP="00DF3F76">
      <w:pPr>
        <w:ind w:left="360"/>
        <w:jc w:val="center"/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</w:pPr>
      <w:r w:rsidRPr="00BF082C">
        <w:rPr>
          <w:rFonts w:ascii="Montserrat Light" w:hAnsi="Montserrat Light"/>
          <w:b/>
          <w:noProof/>
          <w:color w:val="000000" w:themeColor="text1"/>
          <w:sz w:val="24"/>
          <w:szCs w:val="24"/>
          <w:lang w:val="ro-RO"/>
        </w:rPr>
        <w:t>Forna Maria</w:t>
      </w:r>
    </w:p>
    <w:sectPr w:rsidR="00F23E61" w:rsidRPr="00BF082C" w:rsidSect="00D763EF">
      <w:headerReference w:type="default" r:id="rId7"/>
      <w:footerReference w:type="default" r:id="rId8"/>
      <w:pgSz w:w="11909" w:h="16834"/>
      <w:pgMar w:top="1080" w:right="929" w:bottom="1980" w:left="126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FEE3A" w14:textId="77777777" w:rsidR="009017CC" w:rsidRDefault="009017CC">
      <w:pPr>
        <w:spacing w:line="240" w:lineRule="auto"/>
      </w:pPr>
      <w:r>
        <w:separator/>
      </w:r>
    </w:p>
  </w:endnote>
  <w:endnote w:type="continuationSeparator" w:id="0">
    <w:p w14:paraId="1AF55C10" w14:textId="77777777" w:rsidR="009017CC" w:rsidRDefault="00901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510C2CCC" w:rsidR="001C6EA8" w:rsidRPr="00D77A3A" w:rsidRDefault="001C6EA8">
    <w:pPr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D77A3A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D77A3A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D77A3A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150FDAC5" w14:textId="510AAF78" w:rsidR="001C6EA8" w:rsidRPr="00D77A3A" w:rsidRDefault="001C6EA8">
    <w:pPr>
      <w:rPr>
        <w:rFonts w:ascii="Montserrat" w:hAnsi="Montserrat"/>
        <w:sz w:val="12"/>
        <w:szCs w:val="12"/>
        <w:lang w:val="en-US"/>
      </w:rPr>
    </w:pPr>
  </w:p>
  <w:p w14:paraId="5ED436A7" w14:textId="04EE9D06" w:rsidR="009C550C" w:rsidRDefault="00B52247">
    <w:r>
      <w:rPr>
        <w:noProof/>
      </w:rPr>
      <w:drawing>
        <wp:inline distT="0" distB="0" distL="0" distR="0" wp14:anchorId="21131EA4" wp14:editId="758B342B">
          <wp:extent cx="685800" cy="732034"/>
          <wp:effectExtent l="0" t="0" r="0" b="0"/>
          <wp:docPr id="928844223" name="Picture 92884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029">
      <w:rPr>
        <w:noProof/>
      </w:rPr>
      <w:drawing>
        <wp:anchor distT="0" distB="0" distL="0" distR="0" simplePos="0" relativeHeight="251660288" behindDoc="0" locked="0" layoutInCell="1" hidden="0" allowOverlap="1" wp14:anchorId="0F91A361" wp14:editId="79AF189E">
          <wp:simplePos x="0" y="0"/>
          <wp:positionH relativeFrom="column">
            <wp:posOffset>3533775</wp:posOffset>
          </wp:positionH>
          <wp:positionV relativeFrom="paragraph">
            <wp:posOffset>219075</wp:posOffset>
          </wp:positionV>
          <wp:extent cx="2779237" cy="421420"/>
          <wp:effectExtent l="0" t="0" r="0" b="0"/>
          <wp:wrapSquare wrapText="bothSides" distT="0" distB="0" distL="0" distR="0"/>
          <wp:docPr id="941506406" name="Picture 9415064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49152" w14:textId="77777777" w:rsidR="009017CC" w:rsidRDefault="009017CC">
      <w:pPr>
        <w:spacing w:line="240" w:lineRule="auto"/>
      </w:pPr>
      <w:r>
        <w:separator/>
      </w:r>
    </w:p>
  </w:footnote>
  <w:footnote w:type="continuationSeparator" w:id="0">
    <w:p w14:paraId="19E2C798" w14:textId="77777777" w:rsidR="009017CC" w:rsidRDefault="009017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446169B7" w:rsidR="009330E9" w:rsidRPr="009330E9" w:rsidRDefault="009330E9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4180ABC">
          <wp:simplePos x="0" y="0"/>
          <wp:positionH relativeFrom="column">
            <wp:posOffset>-48260</wp:posOffset>
          </wp:positionH>
          <wp:positionV relativeFrom="paragraph">
            <wp:posOffset>-17780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1657615563" name="Picture 1657615563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Hlk55895303"/>
    <w:r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79242B">
      <w:rPr>
        <w:rFonts w:ascii="Montserrat" w:hAnsi="Montserrat"/>
        <w:b/>
        <w:sz w:val="24"/>
        <w:szCs w:val="24"/>
        <w:lang w:val="ro-RO"/>
      </w:rPr>
      <w:t xml:space="preserve"> </w:t>
    </w:r>
    <w:r w:rsidR="00190A6D">
      <w:rPr>
        <w:rFonts w:ascii="Montserrat" w:hAnsi="Montserrat"/>
        <w:b/>
        <w:sz w:val="24"/>
        <w:szCs w:val="24"/>
        <w:lang w:val="ro-RO"/>
      </w:rPr>
      <w:t xml:space="preserve"> </w:t>
    </w:r>
    <w:r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7DBA83C0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</w:t>
    </w:r>
    <w:r w:rsidR="00190A6D">
      <w:rPr>
        <w:rFonts w:ascii="Montserrat" w:hAnsi="Montserrat"/>
        <w:sz w:val="24"/>
        <w:szCs w:val="24"/>
        <w:lang w:val="ro-RO"/>
      </w:rPr>
      <w:t xml:space="preserve">     </w:t>
    </w:r>
    <w:r>
      <w:rPr>
        <w:rFonts w:ascii="Montserrat" w:hAnsi="Montserrat"/>
        <w:sz w:val="24"/>
        <w:szCs w:val="24"/>
        <w:lang w:val="ro-RO"/>
      </w:rPr>
      <w:t xml:space="preserve"> </w:t>
    </w:r>
    <w:r w:rsidR="00190A6D">
      <w:rPr>
        <w:rFonts w:ascii="Montserrat" w:hAnsi="Montserrat"/>
        <w:sz w:val="24"/>
        <w:szCs w:val="24"/>
        <w:lang w:val="ro-RO"/>
      </w:rPr>
      <w:t xml:space="preserve">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23919665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4C9F451C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</w:t>
    </w:r>
    <w:r w:rsidR="00190A6D">
      <w:rPr>
        <w:rFonts w:ascii="Montserrat Light" w:hAnsi="Montserrat Light"/>
        <w:bCs/>
        <w:sz w:val="16"/>
        <w:szCs w:val="16"/>
        <w:lang w:val="ro-RO"/>
      </w:rPr>
      <w:t xml:space="preserve">    </w:t>
    </w:r>
    <w:r>
      <w:rPr>
        <w:rFonts w:ascii="Montserrat Light" w:hAnsi="Montserrat Light"/>
        <w:bCs/>
        <w:sz w:val="16"/>
        <w:szCs w:val="16"/>
        <w:lang w:val="ro-RO"/>
      </w:rPr>
      <w:t xml:space="preserve">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1"/>
  <w:p w14:paraId="268164A4" w14:textId="48FC2A22" w:rsidR="009C550C" w:rsidRDefault="009C55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A7EB"/>
      </v:shape>
    </w:pict>
  </w:numPicBullet>
  <w:abstractNum w:abstractNumId="0" w15:restartNumberingAfterBreak="0">
    <w:nsid w:val="0A144D9C"/>
    <w:multiLevelType w:val="hybridMultilevel"/>
    <w:tmpl w:val="585C4AE6"/>
    <w:lvl w:ilvl="0" w:tplc="58F4EABE">
      <w:numFmt w:val="bullet"/>
      <w:lvlText w:val="-"/>
      <w:lvlJc w:val="left"/>
      <w:pPr>
        <w:ind w:left="1287" w:hanging="360"/>
      </w:pPr>
      <w:rPr>
        <w:rFonts w:ascii="Montserrat Light" w:eastAsia="Calibri" w:hAnsi="Montserrat Light" w:cs="Arial" w:hint="default"/>
        <w:b/>
        <w:bCs/>
        <w:color w:val="auto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A8776D"/>
    <w:multiLevelType w:val="hybridMultilevel"/>
    <w:tmpl w:val="25BADA18"/>
    <w:lvl w:ilvl="0" w:tplc="58F4EABE">
      <w:numFmt w:val="bullet"/>
      <w:lvlText w:val="-"/>
      <w:lvlJc w:val="left"/>
      <w:pPr>
        <w:ind w:left="360" w:hanging="360"/>
      </w:pPr>
      <w:rPr>
        <w:rFonts w:ascii="Montserrat Light" w:eastAsia="Calibri" w:hAnsi="Montserrat Light" w:cs="Aria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C3638"/>
    <w:multiLevelType w:val="hybridMultilevel"/>
    <w:tmpl w:val="0684401A"/>
    <w:lvl w:ilvl="0" w:tplc="58F4EABE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2521B"/>
    <w:multiLevelType w:val="hybridMultilevel"/>
    <w:tmpl w:val="180CE27A"/>
    <w:lvl w:ilvl="0" w:tplc="04090005">
      <w:start w:val="1"/>
      <w:numFmt w:val="bullet"/>
      <w:lvlText w:val=""/>
      <w:lvlJc w:val="left"/>
      <w:pPr>
        <w:ind w:left="171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4" w15:restartNumberingAfterBreak="0">
    <w:nsid w:val="12ED37A0"/>
    <w:multiLevelType w:val="hybridMultilevel"/>
    <w:tmpl w:val="52F022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D45098"/>
    <w:multiLevelType w:val="hybridMultilevel"/>
    <w:tmpl w:val="6AA4B22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7E55F3D"/>
    <w:multiLevelType w:val="hybridMultilevel"/>
    <w:tmpl w:val="E00243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AC2D97"/>
    <w:multiLevelType w:val="hybridMultilevel"/>
    <w:tmpl w:val="60261D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C96877"/>
    <w:multiLevelType w:val="hybridMultilevel"/>
    <w:tmpl w:val="CA9431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3B5F87"/>
    <w:multiLevelType w:val="hybridMultilevel"/>
    <w:tmpl w:val="D46E1058"/>
    <w:lvl w:ilvl="0" w:tplc="2AD2280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BA42E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25FA8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207B44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218B0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147A42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A678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58F42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74938"/>
    <w:multiLevelType w:val="hybridMultilevel"/>
    <w:tmpl w:val="33440B70"/>
    <w:lvl w:ilvl="0" w:tplc="081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67455E"/>
    <w:multiLevelType w:val="hybridMultilevel"/>
    <w:tmpl w:val="11287F5C"/>
    <w:lvl w:ilvl="0" w:tplc="85EA087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621B7"/>
    <w:multiLevelType w:val="hybridMultilevel"/>
    <w:tmpl w:val="563E1A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0B2A98"/>
    <w:multiLevelType w:val="hybridMultilevel"/>
    <w:tmpl w:val="F4DEA10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1F5464"/>
    <w:multiLevelType w:val="hybridMultilevel"/>
    <w:tmpl w:val="A0F68B1C"/>
    <w:lvl w:ilvl="0" w:tplc="F21A55B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8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66B1B80"/>
    <w:multiLevelType w:val="hybridMultilevel"/>
    <w:tmpl w:val="5E02F6A6"/>
    <w:lvl w:ilvl="0" w:tplc="08180005">
      <w:start w:val="1"/>
      <w:numFmt w:val="bullet"/>
      <w:lvlText w:val=""/>
      <w:lvlJc w:val="left"/>
      <w:pPr>
        <w:tabs>
          <w:tab w:val="num" w:pos="702"/>
        </w:tabs>
        <w:ind w:left="702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6" w15:restartNumberingAfterBreak="0">
    <w:nsid w:val="5BE93245"/>
    <w:multiLevelType w:val="hybridMultilevel"/>
    <w:tmpl w:val="5762D9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C26793F"/>
    <w:multiLevelType w:val="hybridMultilevel"/>
    <w:tmpl w:val="9288D47C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C836833"/>
    <w:multiLevelType w:val="hybridMultilevel"/>
    <w:tmpl w:val="6A1652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934EAB"/>
    <w:multiLevelType w:val="hybridMultilevel"/>
    <w:tmpl w:val="69229C8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16639B"/>
    <w:multiLevelType w:val="hybridMultilevel"/>
    <w:tmpl w:val="18A24F9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BB0993"/>
    <w:multiLevelType w:val="hybridMultilevel"/>
    <w:tmpl w:val="1B389A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7AA366A"/>
    <w:multiLevelType w:val="hybridMultilevel"/>
    <w:tmpl w:val="B62AF0DC"/>
    <w:lvl w:ilvl="0" w:tplc="0418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89B5BFD"/>
    <w:multiLevelType w:val="hybridMultilevel"/>
    <w:tmpl w:val="AA2E20D0"/>
    <w:lvl w:ilvl="0" w:tplc="E83E376C">
      <w:start w:val="2"/>
      <w:numFmt w:val="bullet"/>
      <w:lvlText w:val="-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2062FEE"/>
    <w:multiLevelType w:val="hybridMultilevel"/>
    <w:tmpl w:val="6BA29E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F9D0699"/>
    <w:multiLevelType w:val="hybridMultilevel"/>
    <w:tmpl w:val="920416FE"/>
    <w:lvl w:ilvl="0" w:tplc="878217C8">
      <w:start w:val="1"/>
      <w:numFmt w:val="decimal"/>
      <w:lvlText w:val="%1."/>
      <w:lvlJc w:val="left"/>
      <w:pPr>
        <w:ind w:left="108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1333977">
    <w:abstractNumId w:val="23"/>
  </w:num>
  <w:num w:numId="2" w16cid:durableId="869681738">
    <w:abstractNumId w:val="5"/>
  </w:num>
  <w:num w:numId="3" w16cid:durableId="7564861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59803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0593007">
    <w:abstractNumId w:val="3"/>
  </w:num>
  <w:num w:numId="6" w16cid:durableId="80881287">
    <w:abstractNumId w:val="10"/>
  </w:num>
  <w:num w:numId="7" w16cid:durableId="661470843">
    <w:abstractNumId w:val="9"/>
  </w:num>
  <w:num w:numId="8" w16cid:durableId="1343050135">
    <w:abstractNumId w:val="15"/>
  </w:num>
  <w:num w:numId="9" w16cid:durableId="693262080">
    <w:abstractNumId w:val="11"/>
  </w:num>
  <w:num w:numId="10" w16cid:durableId="1656176457">
    <w:abstractNumId w:val="19"/>
  </w:num>
  <w:num w:numId="11" w16cid:durableId="312024743">
    <w:abstractNumId w:val="14"/>
  </w:num>
  <w:num w:numId="12" w16cid:durableId="899944215">
    <w:abstractNumId w:val="13"/>
  </w:num>
  <w:num w:numId="13" w16cid:durableId="550310063">
    <w:abstractNumId w:val="1"/>
  </w:num>
  <w:num w:numId="14" w16cid:durableId="695543780">
    <w:abstractNumId w:val="0"/>
  </w:num>
  <w:num w:numId="15" w16cid:durableId="2084061619">
    <w:abstractNumId w:val="2"/>
  </w:num>
  <w:num w:numId="16" w16cid:durableId="491798909">
    <w:abstractNumId w:val="24"/>
  </w:num>
  <w:num w:numId="17" w16cid:durableId="753865277">
    <w:abstractNumId w:val="22"/>
  </w:num>
  <w:num w:numId="18" w16cid:durableId="121460973">
    <w:abstractNumId w:val="17"/>
  </w:num>
  <w:num w:numId="19" w16cid:durableId="104665000">
    <w:abstractNumId w:val="18"/>
  </w:num>
  <w:num w:numId="20" w16cid:durableId="1512404406">
    <w:abstractNumId w:val="6"/>
  </w:num>
  <w:num w:numId="21" w16cid:durableId="1624339321">
    <w:abstractNumId w:val="12"/>
  </w:num>
  <w:num w:numId="22" w16cid:durableId="1003241750">
    <w:abstractNumId w:val="8"/>
  </w:num>
  <w:num w:numId="23" w16cid:durableId="290138506">
    <w:abstractNumId w:val="16"/>
  </w:num>
  <w:num w:numId="24" w16cid:durableId="1956327767">
    <w:abstractNumId w:val="4"/>
  </w:num>
  <w:num w:numId="25" w16cid:durableId="535779389">
    <w:abstractNumId w:val="20"/>
  </w:num>
  <w:num w:numId="26" w16cid:durableId="1695494537">
    <w:abstractNumId w:val="7"/>
  </w:num>
  <w:num w:numId="27" w16cid:durableId="5651903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0154B"/>
    <w:rsid w:val="00001AFA"/>
    <w:rsid w:val="00015C80"/>
    <w:rsid w:val="00021206"/>
    <w:rsid w:val="000219D5"/>
    <w:rsid w:val="000250A9"/>
    <w:rsid w:val="00047345"/>
    <w:rsid w:val="00066B76"/>
    <w:rsid w:val="00071349"/>
    <w:rsid w:val="00074C13"/>
    <w:rsid w:val="00084D1E"/>
    <w:rsid w:val="00093B35"/>
    <w:rsid w:val="000B3D6D"/>
    <w:rsid w:val="000B68EE"/>
    <w:rsid w:val="000E0389"/>
    <w:rsid w:val="000E3652"/>
    <w:rsid w:val="000E661B"/>
    <w:rsid w:val="000F59F8"/>
    <w:rsid w:val="00100EB2"/>
    <w:rsid w:val="0010446B"/>
    <w:rsid w:val="001142EA"/>
    <w:rsid w:val="0012249B"/>
    <w:rsid w:val="001246C3"/>
    <w:rsid w:val="0012500A"/>
    <w:rsid w:val="001267F0"/>
    <w:rsid w:val="001300C6"/>
    <w:rsid w:val="001329A3"/>
    <w:rsid w:val="0014660E"/>
    <w:rsid w:val="00147AAE"/>
    <w:rsid w:val="001628F1"/>
    <w:rsid w:val="00163385"/>
    <w:rsid w:val="0018352B"/>
    <w:rsid w:val="001877B5"/>
    <w:rsid w:val="00190A6D"/>
    <w:rsid w:val="001C0082"/>
    <w:rsid w:val="001C15A8"/>
    <w:rsid w:val="001C43F7"/>
    <w:rsid w:val="001C6EA8"/>
    <w:rsid w:val="001D5C0F"/>
    <w:rsid w:val="00224948"/>
    <w:rsid w:val="002319D4"/>
    <w:rsid w:val="002352FC"/>
    <w:rsid w:val="00235E33"/>
    <w:rsid w:val="00253AC7"/>
    <w:rsid w:val="00286EBF"/>
    <w:rsid w:val="00286FA3"/>
    <w:rsid w:val="00295CC1"/>
    <w:rsid w:val="00296B6C"/>
    <w:rsid w:val="002A2620"/>
    <w:rsid w:val="002B1604"/>
    <w:rsid w:val="002E0ACD"/>
    <w:rsid w:val="002E7BCE"/>
    <w:rsid w:val="003136C0"/>
    <w:rsid w:val="00335CB2"/>
    <w:rsid w:val="00353C2B"/>
    <w:rsid w:val="00357C45"/>
    <w:rsid w:val="00374A02"/>
    <w:rsid w:val="00380BCF"/>
    <w:rsid w:val="003A1887"/>
    <w:rsid w:val="003C45FE"/>
    <w:rsid w:val="003C560D"/>
    <w:rsid w:val="003D7D6C"/>
    <w:rsid w:val="003E2086"/>
    <w:rsid w:val="003F5B21"/>
    <w:rsid w:val="003F6B6E"/>
    <w:rsid w:val="00430C79"/>
    <w:rsid w:val="004310AA"/>
    <w:rsid w:val="00435100"/>
    <w:rsid w:val="0045107C"/>
    <w:rsid w:val="0045134F"/>
    <w:rsid w:val="00452038"/>
    <w:rsid w:val="00452992"/>
    <w:rsid w:val="004576E9"/>
    <w:rsid w:val="004646FE"/>
    <w:rsid w:val="0046555E"/>
    <w:rsid w:val="00492777"/>
    <w:rsid w:val="004930BC"/>
    <w:rsid w:val="00496696"/>
    <w:rsid w:val="004A6D97"/>
    <w:rsid w:val="004A7D2E"/>
    <w:rsid w:val="004C263E"/>
    <w:rsid w:val="004E26AF"/>
    <w:rsid w:val="004E484B"/>
    <w:rsid w:val="004E5142"/>
    <w:rsid w:val="004F18C8"/>
    <w:rsid w:val="00521CE9"/>
    <w:rsid w:val="00525007"/>
    <w:rsid w:val="00526E84"/>
    <w:rsid w:val="00534029"/>
    <w:rsid w:val="0056656E"/>
    <w:rsid w:val="00574EB3"/>
    <w:rsid w:val="0059184E"/>
    <w:rsid w:val="005979D9"/>
    <w:rsid w:val="005B0A8A"/>
    <w:rsid w:val="005B5A8E"/>
    <w:rsid w:val="005E1F3D"/>
    <w:rsid w:val="005E4C8E"/>
    <w:rsid w:val="005F1142"/>
    <w:rsid w:val="00603D97"/>
    <w:rsid w:val="00604295"/>
    <w:rsid w:val="006050D5"/>
    <w:rsid w:val="00627D3D"/>
    <w:rsid w:val="0063770F"/>
    <w:rsid w:val="00641854"/>
    <w:rsid w:val="00642576"/>
    <w:rsid w:val="00686049"/>
    <w:rsid w:val="0068699A"/>
    <w:rsid w:val="00697980"/>
    <w:rsid w:val="006A4FBE"/>
    <w:rsid w:val="006B6F45"/>
    <w:rsid w:val="006C4B72"/>
    <w:rsid w:val="006D33C0"/>
    <w:rsid w:val="006D5E79"/>
    <w:rsid w:val="006E31E2"/>
    <w:rsid w:val="006F3073"/>
    <w:rsid w:val="00711B59"/>
    <w:rsid w:val="00747722"/>
    <w:rsid w:val="00751D21"/>
    <w:rsid w:val="00754D80"/>
    <w:rsid w:val="00760252"/>
    <w:rsid w:val="0076676F"/>
    <w:rsid w:val="00766F61"/>
    <w:rsid w:val="007703DE"/>
    <w:rsid w:val="00774ABF"/>
    <w:rsid w:val="0079242B"/>
    <w:rsid w:val="007A3706"/>
    <w:rsid w:val="007B2216"/>
    <w:rsid w:val="007C5333"/>
    <w:rsid w:val="007C5F0C"/>
    <w:rsid w:val="007F473E"/>
    <w:rsid w:val="008133EC"/>
    <w:rsid w:val="008201C3"/>
    <w:rsid w:val="00846C9A"/>
    <w:rsid w:val="00854EC5"/>
    <w:rsid w:val="008569DC"/>
    <w:rsid w:val="008602EB"/>
    <w:rsid w:val="00867702"/>
    <w:rsid w:val="00870886"/>
    <w:rsid w:val="008844F8"/>
    <w:rsid w:val="00886C12"/>
    <w:rsid w:val="008957D9"/>
    <w:rsid w:val="008A33DE"/>
    <w:rsid w:val="008A718C"/>
    <w:rsid w:val="008C151B"/>
    <w:rsid w:val="008C72FD"/>
    <w:rsid w:val="009017CC"/>
    <w:rsid w:val="009069AA"/>
    <w:rsid w:val="0090759A"/>
    <w:rsid w:val="009330E9"/>
    <w:rsid w:val="00947CA6"/>
    <w:rsid w:val="00950836"/>
    <w:rsid w:val="0095544D"/>
    <w:rsid w:val="00971E82"/>
    <w:rsid w:val="009C550C"/>
    <w:rsid w:val="009F7DC8"/>
    <w:rsid w:val="00A36E65"/>
    <w:rsid w:val="00A871D8"/>
    <w:rsid w:val="00A878BA"/>
    <w:rsid w:val="00A92B7F"/>
    <w:rsid w:val="00AA1CBF"/>
    <w:rsid w:val="00AA29D5"/>
    <w:rsid w:val="00AB28AC"/>
    <w:rsid w:val="00AC0DFC"/>
    <w:rsid w:val="00AE2D76"/>
    <w:rsid w:val="00AE4D39"/>
    <w:rsid w:val="00AF12E7"/>
    <w:rsid w:val="00AF2C93"/>
    <w:rsid w:val="00B22382"/>
    <w:rsid w:val="00B2416B"/>
    <w:rsid w:val="00B25B79"/>
    <w:rsid w:val="00B43FEF"/>
    <w:rsid w:val="00B45F89"/>
    <w:rsid w:val="00B50068"/>
    <w:rsid w:val="00B514D4"/>
    <w:rsid w:val="00B52247"/>
    <w:rsid w:val="00B71BB0"/>
    <w:rsid w:val="00B751F9"/>
    <w:rsid w:val="00B76489"/>
    <w:rsid w:val="00B84A6E"/>
    <w:rsid w:val="00B96FE0"/>
    <w:rsid w:val="00BB4E83"/>
    <w:rsid w:val="00BE42DB"/>
    <w:rsid w:val="00BF082C"/>
    <w:rsid w:val="00BF15B4"/>
    <w:rsid w:val="00C250CE"/>
    <w:rsid w:val="00C25F99"/>
    <w:rsid w:val="00C332CA"/>
    <w:rsid w:val="00C33CD5"/>
    <w:rsid w:val="00C355BF"/>
    <w:rsid w:val="00C81FB6"/>
    <w:rsid w:val="00C95543"/>
    <w:rsid w:val="00CA526D"/>
    <w:rsid w:val="00CB51BE"/>
    <w:rsid w:val="00CE163D"/>
    <w:rsid w:val="00CF2089"/>
    <w:rsid w:val="00CF7102"/>
    <w:rsid w:val="00D2154A"/>
    <w:rsid w:val="00D21C53"/>
    <w:rsid w:val="00D763EF"/>
    <w:rsid w:val="00D766AA"/>
    <w:rsid w:val="00D77A3A"/>
    <w:rsid w:val="00D9470F"/>
    <w:rsid w:val="00DA0F82"/>
    <w:rsid w:val="00DB08B5"/>
    <w:rsid w:val="00DB3860"/>
    <w:rsid w:val="00DD7346"/>
    <w:rsid w:val="00DF3F76"/>
    <w:rsid w:val="00E0723B"/>
    <w:rsid w:val="00E1657E"/>
    <w:rsid w:val="00E300B1"/>
    <w:rsid w:val="00E310D2"/>
    <w:rsid w:val="00E34B14"/>
    <w:rsid w:val="00E37C37"/>
    <w:rsid w:val="00E45D4B"/>
    <w:rsid w:val="00E6714B"/>
    <w:rsid w:val="00EB0C77"/>
    <w:rsid w:val="00EB271F"/>
    <w:rsid w:val="00EB6CC9"/>
    <w:rsid w:val="00EC2A24"/>
    <w:rsid w:val="00ED608F"/>
    <w:rsid w:val="00ED6E31"/>
    <w:rsid w:val="00EF537E"/>
    <w:rsid w:val="00F2242F"/>
    <w:rsid w:val="00F23E61"/>
    <w:rsid w:val="00F57DB0"/>
    <w:rsid w:val="00F65BEC"/>
    <w:rsid w:val="00F67BC2"/>
    <w:rsid w:val="00F81250"/>
    <w:rsid w:val="00F86F12"/>
    <w:rsid w:val="00FA013D"/>
    <w:rsid w:val="00FB7FED"/>
    <w:rsid w:val="00FC3C49"/>
    <w:rsid w:val="00FE49DD"/>
    <w:rsid w:val="00FF04EF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B43FEF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unhideWhenUsed/>
    <w:rsid w:val="00E6714B"/>
    <w:pPr>
      <w:spacing w:line="240" w:lineRule="auto"/>
      <w:ind w:firstLine="720"/>
      <w:jc w:val="both"/>
    </w:pPr>
    <w:rPr>
      <w:rFonts w:eastAsia="Times New Roman"/>
      <w:sz w:val="28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semiHidden/>
    <w:rsid w:val="00E6714B"/>
    <w:rPr>
      <w:rFonts w:eastAsia="Times New Roman"/>
      <w:sz w:val="28"/>
      <w:szCs w:val="24"/>
      <w:lang w:val="ro-RO"/>
    </w:rPr>
  </w:style>
  <w:style w:type="character" w:customStyle="1" w:styleId="FontStyle11">
    <w:name w:val="Font Style11"/>
    <w:rsid w:val="00D9470F"/>
    <w:rPr>
      <w:rFonts w:ascii="Times New Roman" w:hAnsi="Times New Roman" w:cs="Times New Roman" w:hint="default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6A4F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A4FB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0154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154B"/>
    <w:rPr>
      <w:sz w:val="16"/>
      <w:szCs w:val="16"/>
    </w:rPr>
  </w:style>
  <w:style w:type="paragraph" w:customStyle="1" w:styleId="Default">
    <w:name w:val="Default"/>
    <w:rsid w:val="0000154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Bodytext3">
    <w:name w:val="Body text (3)_"/>
    <w:link w:val="Bodytext30"/>
    <w:locked/>
    <w:rsid w:val="0000154B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00154B"/>
    <w:pPr>
      <w:shd w:val="clear" w:color="auto" w:fill="FFFFFF"/>
      <w:spacing w:line="324" w:lineRule="exact"/>
      <w:ind w:hanging="1700"/>
    </w:pPr>
    <w:rPr>
      <w:sz w:val="23"/>
      <w:szCs w:val="23"/>
    </w:rPr>
  </w:style>
  <w:style w:type="paragraph" w:customStyle="1" w:styleId="Normal1">
    <w:name w:val="Normal1"/>
    <w:rsid w:val="0000154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uiPriority w:val="22"/>
    <w:qFormat/>
    <w:rsid w:val="00ED6E31"/>
    <w:rPr>
      <w:b/>
      <w:bCs/>
    </w:rPr>
  </w:style>
  <w:style w:type="paragraph" w:styleId="NormalWeb">
    <w:name w:val="Normal (Web)"/>
    <w:basedOn w:val="Normal"/>
    <w:uiPriority w:val="99"/>
    <w:rsid w:val="00ED6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1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5</Pages>
  <Words>1236</Words>
  <Characters>7048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Mihai Munteanu</dc:creator>
  <cp:lastModifiedBy>Gabriela Moldovan</cp:lastModifiedBy>
  <cp:revision>229</cp:revision>
  <cp:lastPrinted>2021-02-04T08:07:00Z</cp:lastPrinted>
  <dcterms:created xsi:type="dcterms:W3CDTF">2020-11-10T08:03:00Z</dcterms:created>
  <dcterms:modified xsi:type="dcterms:W3CDTF">2024-02-14T08:38:00Z</dcterms:modified>
</cp:coreProperties>
</file>