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EF0B" w14:textId="3E621739" w:rsidR="0000154B" w:rsidRPr="004441F5" w:rsidRDefault="0000154B" w:rsidP="00DF3F76">
      <w:pP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AUTORITATEA TERITORIALĂ DE ORDINE PUBLICĂ CLUJ</w:t>
      </w:r>
    </w:p>
    <w:p w14:paraId="5B8937DC" w14:textId="32A574DA" w:rsidR="0000154B" w:rsidRPr="00B30B87" w:rsidRDefault="0000154B" w:rsidP="00DF3F76">
      <w:pPr>
        <w:rPr>
          <w:rFonts w:ascii="Montserrat Light" w:hAnsi="Montserrat Light"/>
          <w:b/>
          <w:noProof/>
          <w:color w:val="000000" w:themeColor="text1"/>
          <w:sz w:val="24"/>
          <w:szCs w:val="24"/>
          <w:lang w:val="ro-RO"/>
        </w:rPr>
      </w:pPr>
      <w:r w:rsidRPr="00B30B87">
        <w:rPr>
          <w:rFonts w:ascii="Montserrat Light" w:hAnsi="Montserrat Light"/>
          <w:b/>
          <w:noProof/>
          <w:color w:val="000000" w:themeColor="text1"/>
          <w:sz w:val="24"/>
          <w:szCs w:val="24"/>
          <w:lang w:val="ro-RO"/>
        </w:rPr>
        <w:t xml:space="preserve">Nr. </w:t>
      </w:r>
      <w:r w:rsidR="00B30B87" w:rsidRPr="00B30B87">
        <w:rPr>
          <w:rFonts w:ascii="Montserrat Light" w:hAnsi="Montserrat Light"/>
          <w:b/>
          <w:noProof/>
          <w:color w:val="000000" w:themeColor="text1"/>
          <w:sz w:val="24"/>
          <w:szCs w:val="24"/>
          <w:lang w:val="ro-RO"/>
        </w:rPr>
        <w:t>6</w:t>
      </w:r>
      <w:r w:rsidRPr="00B30B87">
        <w:rPr>
          <w:rFonts w:ascii="Montserrat Light" w:hAnsi="Montserrat Light"/>
          <w:b/>
          <w:noProof/>
          <w:color w:val="000000" w:themeColor="text1"/>
          <w:sz w:val="24"/>
          <w:szCs w:val="24"/>
          <w:lang w:val="ro-RO"/>
        </w:rPr>
        <w:t>/</w:t>
      </w:r>
      <w:r w:rsidR="00AF44BF" w:rsidRPr="00B30B87">
        <w:rPr>
          <w:rFonts w:ascii="Montserrat Light" w:hAnsi="Montserrat Light"/>
          <w:b/>
          <w:noProof/>
          <w:color w:val="000000" w:themeColor="text1"/>
          <w:sz w:val="24"/>
          <w:szCs w:val="24"/>
          <w:lang w:val="ro-RO"/>
        </w:rPr>
        <w:t>0</w:t>
      </w:r>
      <w:r w:rsidR="00B30B87" w:rsidRPr="00B30B87">
        <w:rPr>
          <w:rFonts w:ascii="Montserrat Light" w:hAnsi="Montserrat Light"/>
          <w:b/>
          <w:noProof/>
          <w:color w:val="000000" w:themeColor="text1"/>
          <w:sz w:val="24"/>
          <w:szCs w:val="24"/>
          <w:lang w:val="ro-RO"/>
        </w:rPr>
        <w:t>7</w:t>
      </w:r>
      <w:r w:rsidR="00286FA3" w:rsidRPr="00B30B87">
        <w:rPr>
          <w:rFonts w:ascii="Montserrat Light" w:hAnsi="Montserrat Light"/>
          <w:b/>
          <w:noProof/>
          <w:color w:val="000000" w:themeColor="text1"/>
          <w:sz w:val="24"/>
          <w:szCs w:val="24"/>
          <w:lang w:val="ro-RO"/>
        </w:rPr>
        <w:t>.</w:t>
      </w:r>
      <w:r w:rsidR="00AF44BF" w:rsidRPr="00B30B87">
        <w:rPr>
          <w:rFonts w:ascii="Montserrat Light" w:hAnsi="Montserrat Light"/>
          <w:b/>
          <w:noProof/>
          <w:color w:val="000000" w:themeColor="text1"/>
          <w:sz w:val="24"/>
          <w:szCs w:val="24"/>
          <w:lang w:val="ro-RO"/>
        </w:rPr>
        <w:t>0</w:t>
      </w:r>
      <w:r w:rsidR="00B30B87" w:rsidRPr="00B30B87">
        <w:rPr>
          <w:rFonts w:ascii="Montserrat Light" w:hAnsi="Montserrat Light"/>
          <w:b/>
          <w:noProof/>
          <w:color w:val="000000" w:themeColor="text1"/>
          <w:sz w:val="24"/>
          <w:szCs w:val="24"/>
          <w:lang w:val="ro-RO"/>
        </w:rPr>
        <w:t>2</w:t>
      </w:r>
      <w:r w:rsidR="00286FA3" w:rsidRPr="00B30B87">
        <w:rPr>
          <w:rFonts w:ascii="Montserrat Light" w:hAnsi="Montserrat Light"/>
          <w:b/>
          <w:noProof/>
          <w:color w:val="000000" w:themeColor="text1"/>
          <w:sz w:val="24"/>
          <w:szCs w:val="24"/>
          <w:lang w:val="ro-RO"/>
        </w:rPr>
        <w:t>.202</w:t>
      </w:r>
      <w:r w:rsidR="00AF44BF" w:rsidRPr="00B30B87">
        <w:rPr>
          <w:rFonts w:ascii="Montserrat Light" w:hAnsi="Montserrat Light"/>
          <w:b/>
          <w:noProof/>
          <w:color w:val="000000" w:themeColor="text1"/>
          <w:sz w:val="24"/>
          <w:szCs w:val="24"/>
          <w:lang w:val="ro-RO"/>
        </w:rPr>
        <w:t>3</w:t>
      </w:r>
    </w:p>
    <w:p w14:paraId="24343E46" w14:textId="77777777" w:rsidR="004D602E" w:rsidRPr="004441F5" w:rsidRDefault="0000154B" w:rsidP="00DF3F76">
      <w:pPr>
        <w:ind w:left="-180"/>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 xml:space="preserve">                                                                       </w:t>
      </w:r>
    </w:p>
    <w:p w14:paraId="3E909884" w14:textId="77777777" w:rsidR="004D602E" w:rsidRPr="004441F5" w:rsidRDefault="004D602E" w:rsidP="00DF3F76">
      <w:pPr>
        <w:ind w:left="-180"/>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 xml:space="preserve"> </w:t>
      </w:r>
    </w:p>
    <w:p w14:paraId="042BF872" w14:textId="77777777" w:rsidR="004B16C3" w:rsidRDefault="004B16C3" w:rsidP="004D602E">
      <w:pPr>
        <w:ind w:left="-180"/>
        <w:jc w:val="center"/>
        <w:rPr>
          <w:rFonts w:ascii="Montserrat Light" w:hAnsi="Montserrat Light"/>
          <w:b/>
          <w:noProof/>
          <w:color w:val="000000" w:themeColor="text1"/>
          <w:sz w:val="24"/>
          <w:szCs w:val="24"/>
          <w:lang w:val="ro-RO"/>
        </w:rPr>
      </w:pPr>
    </w:p>
    <w:p w14:paraId="7F73AC41" w14:textId="636A6831" w:rsidR="0000154B" w:rsidRPr="004441F5" w:rsidRDefault="0000154B" w:rsidP="004D602E">
      <w:pPr>
        <w:ind w:left="-180"/>
        <w:jc w:val="cente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INFORMARE</w:t>
      </w:r>
    </w:p>
    <w:p w14:paraId="13A440C9" w14:textId="4C37C8DC" w:rsidR="0000154B" w:rsidRPr="004441F5" w:rsidRDefault="0000154B" w:rsidP="00DF3F76">
      <w:pPr>
        <w:ind w:firstLine="708"/>
        <w:jc w:val="cente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privind nivelul de asigurare a securităţii şi a siguranţei civice a comunităţii</w:t>
      </w:r>
    </w:p>
    <w:p w14:paraId="13216FA6" w14:textId="77777777" w:rsidR="004D602E" w:rsidRPr="004441F5" w:rsidRDefault="004D602E" w:rsidP="00DF3F76">
      <w:pPr>
        <w:ind w:firstLine="708"/>
        <w:jc w:val="center"/>
        <w:rPr>
          <w:rFonts w:ascii="Montserrat Light" w:hAnsi="Montserrat Light"/>
          <w:b/>
          <w:noProof/>
          <w:color w:val="000000" w:themeColor="text1"/>
          <w:sz w:val="24"/>
          <w:szCs w:val="24"/>
          <w:lang w:val="ro-RO"/>
        </w:rPr>
      </w:pPr>
    </w:p>
    <w:p w14:paraId="1F562C93" w14:textId="77777777" w:rsidR="0000154B" w:rsidRPr="004441F5" w:rsidRDefault="0000154B" w:rsidP="00DF3F76">
      <w:pPr>
        <w:ind w:firstLine="708"/>
        <w:jc w:val="center"/>
        <w:rPr>
          <w:rFonts w:ascii="Montserrat Light" w:hAnsi="Montserrat Light"/>
          <w:bCs/>
          <w:noProof/>
          <w:color w:val="000000" w:themeColor="text1"/>
          <w:sz w:val="24"/>
          <w:szCs w:val="24"/>
          <w:lang w:val="ro-RO"/>
        </w:rPr>
      </w:pPr>
    </w:p>
    <w:p w14:paraId="47F8B6CE" w14:textId="4412511C" w:rsidR="0000154B" w:rsidRPr="004441F5" w:rsidRDefault="0000154B" w:rsidP="00CA081F">
      <w:pPr>
        <w:ind w:firstLine="708"/>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t>Autoritatea Teritorială de Ordine Publică este un organism cu rol consultativ, fără personalitate juridică, care s-a constituit şi funcţionează pe lângă Consiliul Judeţean Cluj. Autoritatea îşi desfăşoară activitatea în conformitate cu prevederile Legii nr. 218/2002 privind organizarea şi funcţionarea Poliţiei Române</w:t>
      </w:r>
      <w:r w:rsidR="00074C13" w:rsidRPr="004441F5">
        <w:rPr>
          <w:rFonts w:ascii="Montserrat Light" w:hAnsi="Montserrat Light"/>
          <w:bCs/>
          <w:noProof/>
          <w:color w:val="000000" w:themeColor="text1"/>
          <w:sz w:val="24"/>
          <w:szCs w:val="24"/>
          <w:lang w:val="ro-RO"/>
        </w:rPr>
        <w:t>, republicată, cu modificările și completările ulterioare</w:t>
      </w:r>
      <w:r w:rsidRPr="004441F5">
        <w:rPr>
          <w:rFonts w:ascii="Montserrat Light" w:hAnsi="Montserrat Light"/>
          <w:bCs/>
          <w:noProof/>
          <w:color w:val="000000" w:themeColor="text1"/>
          <w:sz w:val="24"/>
          <w:szCs w:val="24"/>
          <w:lang w:val="ro-RO"/>
        </w:rPr>
        <w:t xml:space="preserve"> şi ale Regulamentului de organizare şi funcţionare a Autorităţii Teritoriale de Ordine Publică aprobat prin Hotărârea Guvernului nr.787/ 2002, în scopul asigurării bunei desfăşurări şi sporirii eficienţei serviciului poliţienesc din unitatea administrativ-teritorială în care funcţionează.</w:t>
      </w:r>
    </w:p>
    <w:p w14:paraId="2B89C78B" w14:textId="77777777" w:rsidR="0000154B" w:rsidRPr="004441F5" w:rsidRDefault="0000154B" w:rsidP="00CA081F">
      <w:pPr>
        <w:pStyle w:val="BodyTextIndent3"/>
        <w:spacing w:after="0"/>
        <w:ind w:left="0" w:firstLine="708"/>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t>În conformitate cu prevederile legale, Autoritatea îşi desfaşoară activitatea în plen şi în 3 comisii de lucru: Comisia de coordonare, situaţii de urgenţă şi pentru petiţii, Comisia de planificare, stabilire şi evaluare a indicatorilor de performanţă minimali şi Comisia pentru probleme sociale,  standarde profesionale, consultanţă şi drepturile omului.</w:t>
      </w:r>
    </w:p>
    <w:p w14:paraId="5FB8D6A4" w14:textId="77777777" w:rsidR="0000154B" w:rsidRPr="004441F5" w:rsidRDefault="0000154B" w:rsidP="00CA081F">
      <w:pPr>
        <w:pStyle w:val="BodyTextIndent3"/>
        <w:spacing w:after="0"/>
        <w:ind w:left="0" w:firstLine="708"/>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t>Având în vedere prevederile Legii nr.218/2002 şi ale H.G.nr.787/2002, Autoritatea Teritorială de Ordine Publică prezintă trimestrial, în faţa Consiliului Judeţean, informări asupra eficientei serviciului poliţienesc.</w:t>
      </w:r>
    </w:p>
    <w:p w14:paraId="71164365" w14:textId="071C4BB7" w:rsidR="006A398F" w:rsidRPr="004441F5" w:rsidRDefault="00DC5DFE" w:rsidP="00CA081F">
      <w:pPr>
        <w:ind w:firstLine="567"/>
        <w:jc w:val="both"/>
        <w:rPr>
          <w:rFonts w:ascii="Montserrat Light" w:hAnsi="Montserrat Light"/>
          <w:bCs/>
          <w:noProof/>
          <w:color w:val="000000" w:themeColor="text1"/>
          <w:sz w:val="24"/>
          <w:szCs w:val="24"/>
          <w:lang w:val="ro-RO"/>
        </w:rPr>
      </w:pPr>
      <w:r w:rsidRPr="004441F5">
        <w:rPr>
          <w:rFonts w:ascii="Montserrat Light" w:hAnsi="Montserrat Light"/>
          <w:bCs/>
          <w:noProof/>
          <w:color w:val="FF0000"/>
          <w:sz w:val="24"/>
          <w:szCs w:val="24"/>
          <w:lang w:val="ro-RO"/>
        </w:rPr>
        <w:t xml:space="preserve">  </w:t>
      </w:r>
      <w:r w:rsidR="0000154B" w:rsidRPr="00D52505">
        <w:rPr>
          <w:rFonts w:ascii="Montserrat Light" w:hAnsi="Montserrat Light"/>
          <w:bCs/>
          <w:noProof/>
          <w:color w:val="000000" w:themeColor="text1"/>
          <w:sz w:val="24"/>
          <w:szCs w:val="24"/>
          <w:lang w:val="ro-RO"/>
        </w:rPr>
        <w:t xml:space="preserve">În acest sens, precizăm faptul că, activitatea desfăşurată de Inspectoratul de Poliţie Judeţean Cluj </w:t>
      </w:r>
      <w:r w:rsidR="005B0A8A" w:rsidRPr="00D52505">
        <w:rPr>
          <w:rFonts w:ascii="Montserrat Light" w:hAnsi="Montserrat Light"/>
          <w:bCs/>
          <w:noProof/>
          <w:color w:val="000000" w:themeColor="text1"/>
          <w:sz w:val="24"/>
          <w:szCs w:val="24"/>
          <w:lang w:val="ro-RO"/>
        </w:rPr>
        <w:t xml:space="preserve">în </w:t>
      </w:r>
      <w:r w:rsidR="0066639B" w:rsidRPr="00D52505">
        <w:rPr>
          <w:rFonts w:ascii="Montserrat Light" w:hAnsi="Montserrat Light"/>
          <w:bCs/>
          <w:noProof/>
          <w:color w:val="000000" w:themeColor="text1"/>
          <w:sz w:val="24"/>
          <w:szCs w:val="24"/>
          <w:lang w:val="ro-RO"/>
        </w:rPr>
        <w:t>cele</w:t>
      </w:r>
      <w:r w:rsidR="005B0A8A" w:rsidRPr="00D52505">
        <w:rPr>
          <w:rFonts w:ascii="Montserrat Light" w:hAnsi="Montserrat Light"/>
          <w:bCs/>
          <w:noProof/>
          <w:color w:val="000000" w:themeColor="text1"/>
          <w:sz w:val="24"/>
          <w:szCs w:val="24"/>
          <w:lang w:val="ro-RO"/>
        </w:rPr>
        <w:t xml:space="preserve"> </w:t>
      </w:r>
      <w:r w:rsidR="0060192C" w:rsidRPr="00D52505">
        <w:rPr>
          <w:rFonts w:ascii="Montserrat Light" w:hAnsi="Montserrat Light"/>
          <w:bCs/>
          <w:noProof/>
          <w:color w:val="000000" w:themeColor="text1"/>
          <w:sz w:val="24"/>
          <w:szCs w:val="24"/>
          <w:lang w:val="ro-RO"/>
        </w:rPr>
        <w:t xml:space="preserve">12 </w:t>
      </w:r>
      <w:r w:rsidR="005B0A8A" w:rsidRPr="00D52505">
        <w:rPr>
          <w:rFonts w:ascii="Montserrat Light" w:hAnsi="Montserrat Light"/>
          <w:bCs/>
          <w:noProof/>
          <w:color w:val="000000" w:themeColor="text1"/>
          <w:sz w:val="24"/>
          <w:szCs w:val="24"/>
          <w:lang w:val="ro-RO"/>
        </w:rPr>
        <w:t>luni ale anului 202</w:t>
      </w:r>
      <w:r w:rsidR="00296B6C" w:rsidRPr="00D52505">
        <w:rPr>
          <w:rFonts w:ascii="Montserrat Light" w:hAnsi="Montserrat Light"/>
          <w:bCs/>
          <w:noProof/>
          <w:color w:val="000000" w:themeColor="text1"/>
          <w:sz w:val="24"/>
          <w:szCs w:val="24"/>
          <w:lang w:val="ro-RO"/>
        </w:rPr>
        <w:t>2</w:t>
      </w:r>
      <w:r w:rsidR="005B0A8A" w:rsidRPr="00D52505">
        <w:rPr>
          <w:rFonts w:ascii="Montserrat Light" w:hAnsi="Montserrat Light"/>
          <w:bCs/>
          <w:noProof/>
          <w:color w:val="000000" w:themeColor="text1"/>
          <w:sz w:val="24"/>
          <w:szCs w:val="24"/>
          <w:lang w:val="ro-RO"/>
        </w:rPr>
        <w:t xml:space="preserve"> </w:t>
      </w:r>
      <w:r w:rsidR="0000154B" w:rsidRPr="004441F5">
        <w:rPr>
          <w:rFonts w:ascii="Montserrat Light" w:hAnsi="Montserrat Light"/>
          <w:bCs/>
          <w:noProof/>
          <w:color w:val="000000" w:themeColor="text1"/>
          <w:sz w:val="24"/>
          <w:szCs w:val="24"/>
          <w:lang w:val="ro-RO"/>
        </w:rPr>
        <w:t xml:space="preserve">s-a axat, în principal, </w:t>
      </w:r>
      <w:r w:rsidR="003C560D" w:rsidRPr="004441F5">
        <w:rPr>
          <w:rFonts w:ascii="Montserrat Light" w:hAnsi="Montserrat Light"/>
          <w:bCs/>
          <w:noProof/>
          <w:color w:val="000000" w:themeColor="text1"/>
          <w:sz w:val="24"/>
          <w:szCs w:val="24"/>
          <w:lang w:val="ro-RO"/>
        </w:rPr>
        <w:t>pe realizarea obiectivelor strategice ale Ministerului Afacerilor Interne</w:t>
      </w:r>
      <w:r w:rsidR="000F79FA" w:rsidRPr="004441F5">
        <w:rPr>
          <w:rFonts w:ascii="Montserrat Light" w:hAnsi="Montserrat Light"/>
          <w:bCs/>
          <w:noProof/>
          <w:color w:val="000000" w:themeColor="text1"/>
          <w:sz w:val="24"/>
          <w:szCs w:val="24"/>
          <w:lang w:val="ro-RO"/>
        </w:rPr>
        <w:t>.</w:t>
      </w:r>
    </w:p>
    <w:p w14:paraId="7E2470F9" w14:textId="77777777" w:rsidR="006A398F" w:rsidRPr="004441F5" w:rsidRDefault="006A398F" w:rsidP="00CA081F">
      <w:pPr>
        <w:ind w:firstLine="720"/>
        <w:jc w:val="both"/>
        <w:rPr>
          <w:rFonts w:ascii="Montserrat Light" w:hAnsi="Montserrat Light"/>
          <w:noProof/>
          <w:sz w:val="24"/>
          <w:szCs w:val="24"/>
          <w:lang w:val="ro-RO"/>
        </w:rPr>
      </w:pPr>
      <w:r w:rsidRPr="004441F5">
        <w:rPr>
          <w:rFonts w:ascii="Montserrat Light" w:hAnsi="Montserrat Light"/>
          <w:noProof/>
          <w:color w:val="000000"/>
          <w:sz w:val="24"/>
          <w:szCs w:val="24"/>
          <w:lang w:val="ro-RO"/>
        </w:rPr>
        <w:t>Poliţiştii clujeni au acţionat în această perioadă pentru prevenirea şi combaterea</w:t>
      </w:r>
      <w:r w:rsidRPr="004441F5">
        <w:rPr>
          <w:rFonts w:ascii="Montserrat Light" w:hAnsi="Montserrat Light"/>
          <w:noProof/>
          <w:sz w:val="24"/>
          <w:szCs w:val="24"/>
          <w:lang w:val="ro-RO"/>
        </w:rPr>
        <w:t xml:space="preserve"> infracţiunilor de natură judiciară, combaterea infracţionalităţii din domeniul mediului de afaceri, creşterea siguranţei stradale şi reducerea victimizării prin accidente rutiere.</w:t>
      </w:r>
    </w:p>
    <w:p w14:paraId="49C942C9" w14:textId="7296CAD2" w:rsidR="006A398F" w:rsidRPr="004441F5" w:rsidRDefault="006A398F" w:rsidP="00AD4F82">
      <w:pPr>
        <w:tabs>
          <w:tab w:val="left" w:pos="2166"/>
        </w:tabs>
        <w:jc w:val="both"/>
        <w:rPr>
          <w:rFonts w:ascii="Montserrat Light" w:hAnsi="Montserrat Light" w:cs="Segoe UI"/>
          <w:noProof/>
          <w:color w:val="282828"/>
          <w:sz w:val="24"/>
          <w:szCs w:val="24"/>
          <w:lang w:val="ro-RO" w:eastAsia="ro-RO"/>
        </w:rPr>
      </w:pPr>
      <w:r w:rsidRPr="004441F5">
        <w:rPr>
          <w:rFonts w:ascii="Montserrat Light" w:hAnsi="Montserrat Light"/>
          <w:noProof/>
          <w:sz w:val="24"/>
          <w:szCs w:val="24"/>
          <w:lang w:val="ro-RO"/>
        </w:rPr>
        <w:t xml:space="preserve">          </w:t>
      </w:r>
      <w:r w:rsidRPr="004441F5">
        <w:rPr>
          <w:rFonts w:ascii="Montserrat Light" w:hAnsi="Montserrat Light"/>
          <w:noProof/>
          <w:color w:val="000000"/>
          <w:sz w:val="24"/>
          <w:szCs w:val="24"/>
          <w:lang w:val="ro-RO" w:eastAsia="ro-RO"/>
        </w:rPr>
        <w:t>Activitatea de analiză şi prevenire a criminalităţii s-a desfășurat, cu preponderență, pe următoarele coordonate:</w:t>
      </w:r>
    </w:p>
    <w:p w14:paraId="4913F029" w14:textId="3CCF9BB1" w:rsidR="006A398F" w:rsidRPr="004441F5" w:rsidRDefault="006A398F" w:rsidP="00AD4F82">
      <w:pPr>
        <w:pStyle w:val="ListParagraph"/>
        <w:numPr>
          <w:ilvl w:val="0"/>
          <w:numId w:val="20"/>
        </w:numPr>
        <w:shd w:val="clear" w:color="auto" w:fill="FFFFFF"/>
        <w:tabs>
          <w:tab w:val="left" w:pos="426"/>
        </w:tabs>
        <w:jc w:val="both"/>
        <w:rPr>
          <w:rFonts w:ascii="Montserrat Light" w:hAnsi="Montserrat Light" w:cs="Segoe UI"/>
          <w:noProof/>
          <w:color w:val="282828"/>
          <w:sz w:val="24"/>
          <w:szCs w:val="24"/>
          <w:lang w:val="ro-RO" w:eastAsia="ro-RO"/>
        </w:rPr>
      </w:pPr>
      <w:r w:rsidRPr="004441F5">
        <w:rPr>
          <w:rFonts w:ascii="Montserrat Light" w:hAnsi="Montserrat Light"/>
          <w:noProof/>
          <w:color w:val="000000"/>
          <w:sz w:val="24"/>
          <w:szCs w:val="24"/>
          <w:lang w:val="ro-RO" w:eastAsia="ro-RO"/>
        </w:rPr>
        <w:lastRenderedPageBreak/>
        <w:t>implementarea la nivel local a programelor elaborate în baza priorităţilor naţionale ale Poliţiei Române;</w:t>
      </w:r>
    </w:p>
    <w:p w14:paraId="1CF13840" w14:textId="0EBED3E6" w:rsidR="006A398F" w:rsidRPr="004441F5" w:rsidRDefault="006A398F" w:rsidP="00AD4F82">
      <w:pPr>
        <w:pStyle w:val="ListParagraph"/>
        <w:numPr>
          <w:ilvl w:val="0"/>
          <w:numId w:val="20"/>
        </w:numPr>
        <w:shd w:val="clear" w:color="auto" w:fill="FFFFFF"/>
        <w:jc w:val="both"/>
        <w:rPr>
          <w:rFonts w:ascii="Montserrat Light" w:hAnsi="Montserrat Light" w:cs="Segoe UI"/>
          <w:noProof/>
          <w:color w:val="282828"/>
          <w:sz w:val="24"/>
          <w:szCs w:val="24"/>
          <w:lang w:val="ro-RO" w:eastAsia="ro-RO"/>
        </w:rPr>
      </w:pPr>
      <w:r w:rsidRPr="004441F5">
        <w:rPr>
          <w:rFonts w:ascii="Montserrat Light" w:hAnsi="Montserrat Light"/>
          <w:noProof/>
          <w:color w:val="000000"/>
          <w:sz w:val="24"/>
          <w:szCs w:val="24"/>
          <w:lang w:val="ro-RO" w:eastAsia="ro-RO"/>
        </w:rPr>
        <w:t>iniţierea şi implementarea proiectelor şi campaniilor locale;</w:t>
      </w:r>
    </w:p>
    <w:p w14:paraId="6D07C38B" w14:textId="5CAE2ADB" w:rsidR="006A398F" w:rsidRPr="004441F5" w:rsidRDefault="006A398F" w:rsidP="00AD4F82">
      <w:pPr>
        <w:pStyle w:val="ListParagraph"/>
        <w:numPr>
          <w:ilvl w:val="0"/>
          <w:numId w:val="20"/>
        </w:numPr>
        <w:shd w:val="clear" w:color="auto" w:fill="FFFFFF"/>
        <w:jc w:val="both"/>
        <w:rPr>
          <w:rFonts w:ascii="Montserrat Light" w:hAnsi="Montserrat Light" w:cs="Segoe UI"/>
          <w:noProof/>
          <w:color w:val="282828"/>
          <w:sz w:val="24"/>
          <w:szCs w:val="24"/>
          <w:lang w:val="ro-RO" w:eastAsia="ro-RO"/>
        </w:rPr>
      </w:pPr>
      <w:r w:rsidRPr="004441F5">
        <w:rPr>
          <w:rFonts w:ascii="Montserrat Light" w:hAnsi="Montserrat Light"/>
          <w:noProof/>
          <w:color w:val="000000"/>
          <w:sz w:val="24"/>
          <w:szCs w:val="24"/>
          <w:lang w:val="ro-RO" w:eastAsia="ro-RO"/>
        </w:rPr>
        <w:t>îmbunătăţirea relaţiei dintre poliţie şi comunitate.</w:t>
      </w:r>
    </w:p>
    <w:p w14:paraId="5195D5DF" w14:textId="77777777" w:rsidR="00EB2F02" w:rsidRPr="004441F5" w:rsidRDefault="00EB2F02" w:rsidP="008B06F9">
      <w:pPr>
        <w:shd w:val="clear" w:color="auto" w:fill="FFFFFF"/>
        <w:ind w:firstLine="720"/>
        <w:jc w:val="both"/>
        <w:rPr>
          <w:rFonts w:ascii="Montserrat Light" w:hAnsi="Montserrat Light"/>
          <w:noProof/>
          <w:color w:val="000000"/>
          <w:sz w:val="24"/>
          <w:szCs w:val="24"/>
          <w:shd w:val="clear" w:color="auto" w:fill="FFFFFF"/>
          <w:lang w:val="ro-RO" w:eastAsia="ro-RO"/>
        </w:rPr>
      </w:pPr>
      <w:r w:rsidRPr="004441F5">
        <w:rPr>
          <w:rFonts w:ascii="Montserrat Light" w:hAnsi="Montserrat Light"/>
          <w:noProof/>
          <w:color w:val="000000"/>
          <w:sz w:val="24"/>
          <w:szCs w:val="24"/>
          <w:shd w:val="clear" w:color="auto" w:fill="FFFFFF"/>
          <w:lang w:val="ro-RO" w:eastAsia="ro-RO"/>
        </w:rPr>
        <w:t>Au fost desfăşurate 352 activități de distribuire de materiale preventive și întâlniri cu grupuri țintă în cadrul proiectelor/campaniilor preventive derulate, având 12.500 beneficiari (elevi, cadre didactice, adulți).</w:t>
      </w:r>
    </w:p>
    <w:p w14:paraId="7C3AAA91" w14:textId="77777777" w:rsidR="00EB2F02" w:rsidRPr="004441F5" w:rsidRDefault="00EB2F02" w:rsidP="008B06F9">
      <w:pPr>
        <w:shd w:val="clear" w:color="auto" w:fill="FFFFFF"/>
        <w:ind w:firstLine="720"/>
        <w:jc w:val="both"/>
        <w:rPr>
          <w:rFonts w:ascii="Montserrat Light" w:hAnsi="Montserrat Light"/>
          <w:noProof/>
          <w:color w:val="000000"/>
          <w:sz w:val="24"/>
          <w:szCs w:val="24"/>
          <w:shd w:val="clear" w:color="auto" w:fill="FFFFFF"/>
          <w:lang w:val="ro-RO" w:eastAsia="ro-RO"/>
        </w:rPr>
      </w:pPr>
      <w:r w:rsidRPr="004441F5">
        <w:rPr>
          <w:rFonts w:ascii="Montserrat Light" w:hAnsi="Montserrat Light"/>
          <w:noProof/>
          <w:color w:val="000000"/>
          <w:sz w:val="24"/>
          <w:szCs w:val="24"/>
          <w:shd w:val="clear" w:color="auto" w:fill="FFFFFF"/>
          <w:lang w:val="ro-RO" w:eastAsia="ro-RO"/>
        </w:rPr>
        <w:t>De asemenea, au fost desfăşurate acţiuni de informare şi prevenire în cadrul proiectelor/campaniilor „De mic învăţ să mă feresc de rele”, „Copil iubit la bord”, „Școala siguranței Tedi”, ”Sănătate și Siguranță în Clujul rural”, proiecte de siguranță online „Eroii Internetului’’, „Sărbători în siguranță’’, „Dincolo de aparențe’’ și campanii educaționale în școli.</w:t>
      </w:r>
    </w:p>
    <w:p w14:paraId="4F4CC639" w14:textId="109232ED" w:rsidR="00EB2F02" w:rsidRPr="004441F5" w:rsidRDefault="00EB2F02" w:rsidP="008B06F9">
      <w:pPr>
        <w:tabs>
          <w:tab w:val="left" w:pos="851"/>
          <w:tab w:val="left" w:pos="1276"/>
          <w:tab w:val="left" w:pos="1418"/>
          <w:tab w:val="left" w:pos="2426"/>
        </w:tabs>
        <w:jc w:val="both"/>
        <w:rPr>
          <w:rFonts w:ascii="Montserrat Light" w:hAnsi="Montserrat Light"/>
          <w:noProof/>
          <w:sz w:val="24"/>
          <w:szCs w:val="24"/>
          <w:lang w:val="ro-RO"/>
        </w:rPr>
      </w:pPr>
      <w:bookmarkStart w:id="0" w:name="_Toc149995160"/>
      <w:r w:rsidRPr="004441F5">
        <w:rPr>
          <w:rFonts w:ascii="Montserrat Light" w:hAnsi="Montserrat Light"/>
          <w:noProof/>
          <w:sz w:val="24"/>
          <w:szCs w:val="24"/>
          <w:lang w:val="ro-RO"/>
        </w:rPr>
        <w:tab/>
        <w:t>În anul 2022, Inspectoratul de Poliţie Judeţean Cluj a fost sesizat (plângere, denunţ, acte încheiate de alte organe de constatare prevăzute de lege sau sesizare din oficiu) despre comiterea unui număr de 16.862</w:t>
      </w:r>
      <w:r w:rsidR="005E7DC5">
        <w:rPr>
          <w:rFonts w:ascii="Montserrat Light" w:hAnsi="Montserrat Light"/>
          <w:noProof/>
          <w:sz w:val="24"/>
          <w:szCs w:val="24"/>
          <w:lang w:val="ro-RO"/>
        </w:rPr>
        <w:t>.</w:t>
      </w:r>
    </w:p>
    <w:p w14:paraId="4F5D6594" w14:textId="77777777" w:rsidR="00EB2F02" w:rsidRPr="004441F5" w:rsidRDefault="00EB2F02" w:rsidP="008B06F9">
      <w:pPr>
        <w:tabs>
          <w:tab w:val="left" w:pos="851"/>
          <w:tab w:val="left" w:pos="1276"/>
          <w:tab w:val="left" w:pos="1418"/>
          <w:tab w:val="left" w:pos="2426"/>
        </w:tabs>
        <w:jc w:val="both"/>
        <w:rPr>
          <w:rFonts w:ascii="Montserrat Light" w:hAnsi="Montserrat Light"/>
          <w:noProof/>
          <w:sz w:val="24"/>
          <w:szCs w:val="24"/>
          <w:lang w:val="ro-RO"/>
        </w:rPr>
      </w:pPr>
      <w:r w:rsidRPr="004441F5">
        <w:rPr>
          <w:rFonts w:ascii="Montserrat Light" w:hAnsi="Montserrat Light"/>
          <w:noProof/>
          <w:sz w:val="24"/>
          <w:szCs w:val="24"/>
          <w:lang w:val="ro-RO"/>
        </w:rPr>
        <w:tab/>
        <w:t xml:space="preserve">Distribuţia infracţiunilor sesizate pe categorii de infracțiuni a înregistrat următoarea dinamică: </w:t>
      </w:r>
    </w:p>
    <w:p w14:paraId="4D0EB5AF" w14:textId="6090A5DC" w:rsidR="00EB2F02" w:rsidRPr="004441F5" w:rsidRDefault="00EB2F02" w:rsidP="005E7DC5">
      <w:pPr>
        <w:pStyle w:val="ListParagraph"/>
        <w:numPr>
          <w:ilvl w:val="0"/>
          <w:numId w:val="20"/>
        </w:numPr>
        <w:tabs>
          <w:tab w:val="left" w:pos="720"/>
          <w:tab w:val="left" w:pos="1276"/>
          <w:tab w:val="left" w:pos="1418"/>
          <w:tab w:val="left" w:pos="2426"/>
        </w:tabs>
        <w:jc w:val="both"/>
        <w:rPr>
          <w:rFonts w:ascii="Montserrat Light" w:hAnsi="Montserrat Light"/>
          <w:noProof/>
          <w:sz w:val="24"/>
          <w:szCs w:val="24"/>
          <w:lang w:val="ro-RO"/>
        </w:rPr>
      </w:pPr>
      <w:r w:rsidRPr="004441F5">
        <w:rPr>
          <w:rFonts w:ascii="Montserrat Light" w:hAnsi="Montserrat Light"/>
          <w:noProof/>
          <w:sz w:val="24"/>
          <w:szCs w:val="24"/>
          <w:lang w:val="ro-RO"/>
        </w:rPr>
        <w:t xml:space="preserve">62,85% sunt infracţiuni judiciare </w:t>
      </w:r>
    </w:p>
    <w:p w14:paraId="485CC906" w14:textId="4E182814" w:rsidR="00EB2F02" w:rsidRPr="004441F5" w:rsidRDefault="00EB2F02" w:rsidP="008B06F9">
      <w:pPr>
        <w:pStyle w:val="ListParagraph"/>
        <w:numPr>
          <w:ilvl w:val="0"/>
          <w:numId w:val="20"/>
        </w:numPr>
        <w:tabs>
          <w:tab w:val="left" w:pos="851"/>
          <w:tab w:val="left" w:pos="1276"/>
          <w:tab w:val="left" w:pos="1418"/>
          <w:tab w:val="left" w:pos="2426"/>
        </w:tabs>
        <w:jc w:val="both"/>
        <w:rPr>
          <w:rFonts w:ascii="Montserrat Light" w:hAnsi="Montserrat Light"/>
          <w:noProof/>
          <w:sz w:val="24"/>
          <w:szCs w:val="24"/>
          <w:lang w:val="ro-RO"/>
        </w:rPr>
      </w:pPr>
      <w:r w:rsidRPr="004441F5">
        <w:rPr>
          <w:rFonts w:ascii="Montserrat Light" w:hAnsi="Montserrat Light"/>
          <w:noProof/>
          <w:sz w:val="24"/>
          <w:szCs w:val="24"/>
          <w:lang w:val="ro-RO"/>
        </w:rPr>
        <w:t xml:space="preserve">7,27% sunt infracţiuni economico-financiare </w:t>
      </w:r>
    </w:p>
    <w:p w14:paraId="2A98CBD7" w14:textId="40D74368" w:rsidR="00EB2F02" w:rsidRPr="004441F5" w:rsidRDefault="00EB2F02" w:rsidP="008B06F9">
      <w:pPr>
        <w:pStyle w:val="ListParagraph"/>
        <w:numPr>
          <w:ilvl w:val="0"/>
          <w:numId w:val="20"/>
        </w:numPr>
        <w:tabs>
          <w:tab w:val="left" w:pos="851"/>
          <w:tab w:val="left" w:pos="1276"/>
          <w:tab w:val="left" w:pos="1418"/>
          <w:tab w:val="left" w:pos="2426"/>
        </w:tabs>
        <w:jc w:val="both"/>
        <w:rPr>
          <w:rFonts w:ascii="Montserrat Light" w:hAnsi="Montserrat Light"/>
          <w:noProof/>
          <w:sz w:val="24"/>
          <w:szCs w:val="24"/>
          <w:lang w:val="ro-RO"/>
        </w:rPr>
      </w:pPr>
      <w:r w:rsidRPr="004441F5">
        <w:rPr>
          <w:rFonts w:ascii="Montserrat Light" w:hAnsi="Montserrat Light"/>
          <w:noProof/>
          <w:sz w:val="24"/>
          <w:szCs w:val="24"/>
          <w:lang w:val="ro-RO"/>
        </w:rPr>
        <w:t xml:space="preserve">29,87% sunt infracţiuni de altă natură </w:t>
      </w:r>
    </w:p>
    <w:p w14:paraId="5BFE92D9" w14:textId="53B86C10"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Au fost sesizate 5.218 de infracţiuni contra persoanei, constatându-se o creştere a infracţiunilor de lovire sau alte violenţe asupra unui membru al familiei.</w:t>
      </w:r>
    </w:p>
    <w:p w14:paraId="50547F26"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În privinţa criminalităţii contra patrimoniului, cele 7.919 infracţiuni din această categorie reprezintă 46,96% din totalul infracţiunilor sesizate în anul 2022. Furturile (4.170) au ponderea cea mai mare în cadrul acestei categorii, respectiv 52,65%.</w:t>
      </w:r>
    </w:p>
    <w:p w14:paraId="549EB95C"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La nivelul Inspectoratului de Poliţie Judeţean Cluj au fost înregistrate 1.381 infracţiuni stradale. Distribuţia infracţiunilor sesizate pe categorii de infracţiuni evidenţiază faptul că 45,8% dintre acestea sunt infracţiuni de furt, iar 22,6% sunt infracţiuni de distrugere.</w:t>
      </w:r>
    </w:p>
    <w:p w14:paraId="6839CF1E"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 xml:space="preserve">În cooperare cu instituţiile cu atribuţii în domeniul prevenirii şi combaterii ilegalităţilor în domeniul silvic, au fost organizate 924 controale în fondul forestier, pe linia provenienţei, prelucrării, depozitării şi valorificării materialului lemnos şi pe linia legalităţii transportului materialului lemnos. </w:t>
      </w:r>
    </w:p>
    <w:p w14:paraId="0CCBA3CB"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lastRenderedPageBreak/>
        <w:t>În urma activităţilor desfăşurate în zonele forestiere, au fost înregistrate 498 dosare penale având ca obiect infracţiuni la regimul silvic, cercetate 65 persoane, verificate 1721 vehicule şi s-a dispus confiscarea cantităţii de 1491,18 m.c. material lemnos, în valoare de 658,87 mii lei. De asemenea, față de 6 persoane s-au luat măsuri preventive.</w:t>
      </w:r>
    </w:p>
    <w:p w14:paraId="7B5759D1"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Polițiștii au aplicat 441 sancțiuni contravenţionale pentru abateri de la legislația în domeniul silvic, în valoare de 840 mii lei.</w:t>
      </w:r>
    </w:p>
    <w:p w14:paraId="4CA7D7BA"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Având ca prioritate creşterea gradului de siguranţă a cetăţenilor, poliţiştii au desfăşurat 1.242 de acţiuni cu efective mărite. Cu ocazia desfăşurării acestor activităţi au fost descoperite 1.626 infracţiuni, din care 1.056 în flagrant delict.</w:t>
      </w:r>
    </w:p>
    <w:p w14:paraId="5E0BCFB0"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Poliţiştii de proximitate au desfăşurat 1.014 activităţi în comunitate, au consiliat 2.735 persoane care s-au prezentat la punctele de consiliere, au aplanat 945 de stări conflictuale şi au soluţionat 1.506 dosare penale.</w:t>
      </w:r>
    </w:p>
    <w:p w14:paraId="062B79F8" w14:textId="77777777" w:rsidR="00EB2F02" w:rsidRPr="004441F5" w:rsidRDefault="00EB2F02" w:rsidP="008B06F9">
      <w:pPr>
        <w:ind w:firstLine="720"/>
        <w:jc w:val="both"/>
        <w:rPr>
          <w:rFonts w:ascii="Montserrat Light" w:eastAsia="Calibri" w:hAnsi="Montserrat Light"/>
          <w:noProof/>
          <w:sz w:val="24"/>
          <w:szCs w:val="24"/>
          <w:lang w:val="ro-RO"/>
        </w:rPr>
      </w:pPr>
      <w:r w:rsidRPr="004441F5">
        <w:rPr>
          <w:rFonts w:ascii="Montserrat Light" w:eastAsia="Calibri" w:hAnsi="Montserrat Light"/>
          <w:noProof/>
          <w:sz w:val="24"/>
          <w:szCs w:val="24"/>
          <w:lang w:val="ro-RO"/>
        </w:rPr>
        <w:t xml:space="preserve">În  anul 2022, poliţiştii au intervenit la 29.660 de evenimente în urma apelurilor de urgenţă recepţionate. În mediul urban au fost realizate 17.724 de intervenţii, iar în mediul rural 11.936. </w:t>
      </w:r>
    </w:p>
    <w:bookmarkEnd w:id="0"/>
    <w:p w14:paraId="55803F1B" w14:textId="0CF3E45F" w:rsidR="00EB2F02" w:rsidRPr="004441F5" w:rsidRDefault="00EB2F02" w:rsidP="008B06F9">
      <w:pPr>
        <w:shd w:val="clear" w:color="auto" w:fill="FFFFFF"/>
        <w:ind w:firstLine="708"/>
        <w:jc w:val="both"/>
        <w:rPr>
          <w:rFonts w:ascii="Montserrat Light" w:hAnsi="Montserrat Light"/>
          <w:noProof/>
          <w:color w:val="000000"/>
          <w:sz w:val="24"/>
          <w:szCs w:val="24"/>
          <w:shd w:val="clear" w:color="auto" w:fill="FFFFFF"/>
          <w:lang w:val="ro-RO" w:eastAsia="en-GB"/>
        </w:rPr>
      </w:pPr>
      <w:r w:rsidRPr="004441F5">
        <w:rPr>
          <w:rFonts w:ascii="Montserrat Light" w:hAnsi="Montserrat Light"/>
          <w:noProof/>
          <w:color w:val="000000"/>
          <w:sz w:val="24"/>
          <w:szCs w:val="24"/>
          <w:shd w:val="clear" w:color="auto" w:fill="FFFFFF"/>
          <w:lang w:val="ro-RO" w:eastAsia="en-GB"/>
        </w:rPr>
        <w:t xml:space="preserve">În anul 2022, au fost organizate 2.732 de acțiuni pe linie rutieră. Cu ocazia acţiunilor organizate, poliţiştii rutieri au constatat </w:t>
      </w:r>
      <w:r w:rsidRPr="004441F5">
        <w:rPr>
          <w:rFonts w:ascii="Montserrat Light" w:hAnsi="Montserrat Light"/>
          <w:bCs/>
          <w:noProof/>
          <w:color w:val="000000"/>
          <w:sz w:val="24"/>
          <w:szCs w:val="24"/>
          <w:shd w:val="clear" w:color="auto" w:fill="FFFFFF"/>
          <w:lang w:val="ro-RO" w:eastAsia="en-GB"/>
        </w:rPr>
        <w:t>1</w:t>
      </w:r>
      <w:r w:rsidRPr="004441F5">
        <w:rPr>
          <w:rFonts w:ascii="Montserrat Light" w:hAnsi="Montserrat Light"/>
          <w:noProof/>
          <w:color w:val="000000"/>
          <w:sz w:val="24"/>
          <w:szCs w:val="24"/>
          <w:shd w:val="clear" w:color="auto" w:fill="FFFFFF"/>
          <w:lang w:val="ro-RO" w:eastAsia="en-GB"/>
        </w:rPr>
        <w:t>.690 infracţiuni şi au aplicat  39.658 sancţiuni contravenţionale</w:t>
      </w:r>
      <w:r w:rsidR="005E7DC5">
        <w:rPr>
          <w:rFonts w:ascii="Montserrat Light" w:hAnsi="Montserrat Light"/>
          <w:noProof/>
          <w:color w:val="000000"/>
          <w:sz w:val="24"/>
          <w:szCs w:val="24"/>
          <w:shd w:val="clear" w:color="auto" w:fill="FFFFFF"/>
          <w:lang w:val="ro-RO" w:eastAsia="en-GB"/>
        </w:rPr>
        <w:t>.</w:t>
      </w:r>
    </w:p>
    <w:p w14:paraId="3401CCC5" w14:textId="7F3F1CB2" w:rsidR="00EB2F02" w:rsidRPr="004441F5" w:rsidRDefault="00EB2F02" w:rsidP="008B06F9">
      <w:pPr>
        <w:shd w:val="clear" w:color="auto" w:fill="FFFFFF"/>
        <w:ind w:firstLine="708"/>
        <w:jc w:val="both"/>
        <w:rPr>
          <w:rFonts w:ascii="Montserrat Light" w:hAnsi="Montserrat Light"/>
          <w:noProof/>
          <w:color w:val="000000"/>
          <w:sz w:val="24"/>
          <w:szCs w:val="24"/>
          <w:shd w:val="clear" w:color="auto" w:fill="FFFFFF"/>
          <w:lang w:val="ro-RO" w:eastAsia="en-GB"/>
        </w:rPr>
      </w:pPr>
      <w:r w:rsidRPr="004441F5">
        <w:rPr>
          <w:rFonts w:ascii="Montserrat Light" w:hAnsi="Montserrat Light"/>
          <w:noProof/>
          <w:color w:val="000000"/>
          <w:sz w:val="24"/>
          <w:szCs w:val="24"/>
          <w:shd w:val="clear" w:color="auto" w:fill="FFFFFF"/>
          <w:lang w:val="ro-RO" w:eastAsia="en-GB"/>
        </w:rPr>
        <w:t>Au fost reţinute în vederea suspendării 6.441 permise de conducere şi au fost retrase 1.698  certificate de înmatriculare.</w:t>
      </w:r>
    </w:p>
    <w:p w14:paraId="441972DD" w14:textId="63ED88E7" w:rsidR="00EB2F02" w:rsidRPr="004441F5" w:rsidRDefault="00EB2F02" w:rsidP="008B06F9">
      <w:pPr>
        <w:shd w:val="clear" w:color="auto" w:fill="FFFFFF"/>
        <w:ind w:firstLine="708"/>
        <w:jc w:val="both"/>
        <w:rPr>
          <w:rFonts w:ascii="Montserrat Light" w:hAnsi="Montserrat Light"/>
          <w:noProof/>
          <w:color w:val="000000"/>
          <w:sz w:val="24"/>
          <w:szCs w:val="24"/>
          <w:lang w:val="ro-RO" w:eastAsia="en-GB"/>
        </w:rPr>
      </w:pPr>
      <w:r w:rsidRPr="004441F5">
        <w:rPr>
          <w:rFonts w:ascii="Montserrat Light" w:hAnsi="Montserrat Light"/>
          <w:noProof/>
          <w:color w:val="000000"/>
          <w:sz w:val="24"/>
          <w:szCs w:val="24"/>
          <w:lang w:val="ro-RO" w:eastAsia="en-GB"/>
        </w:rPr>
        <w:t>În ceea ce priveşte </w:t>
      </w:r>
      <w:r w:rsidRPr="004441F5">
        <w:rPr>
          <w:rFonts w:ascii="Montserrat Light" w:hAnsi="Montserrat Light"/>
          <w:bCs/>
          <w:noProof/>
          <w:color w:val="000000"/>
          <w:sz w:val="24"/>
          <w:szCs w:val="24"/>
          <w:lang w:val="ro-RO" w:eastAsia="en-GB"/>
        </w:rPr>
        <w:t>riscul rutier,</w:t>
      </w:r>
      <w:r w:rsidRPr="004441F5">
        <w:rPr>
          <w:rFonts w:ascii="Montserrat Light" w:hAnsi="Montserrat Light"/>
          <w:noProof/>
          <w:color w:val="000000"/>
          <w:sz w:val="24"/>
          <w:szCs w:val="24"/>
          <w:lang w:val="ro-RO" w:eastAsia="en-GB"/>
        </w:rPr>
        <w:t> în perioada analizată, pe raza judeţului Cluj au fost înregistrate </w:t>
      </w:r>
      <w:r w:rsidRPr="004441F5">
        <w:rPr>
          <w:rFonts w:ascii="Montserrat Light" w:hAnsi="Montserrat Light"/>
          <w:bCs/>
          <w:noProof/>
          <w:color w:val="000000"/>
          <w:sz w:val="24"/>
          <w:szCs w:val="24"/>
          <w:lang w:val="ro-RO" w:eastAsia="en-GB"/>
        </w:rPr>
        <w:t xml:space="preserve">1209 de accidente, </w:t>
      </w:r>
      <w:r w:rsidRPr="004441F5">
        <w:rPr>
          <w:rFonts w:ascii="Montserrat Light" w:hAnsi="Montserrat Light"/>
          <w:noProof/>
          <w:color w:val="000000"/>
          <w:sz w:val="24"/>
          <w:szCs w:val="24"/>
          <w:lang w:val="ro-RO" w:eastAsia="en-GB"/>
        </w:rPr>
        <w:t>198</w:t>
      </w:r>
      <w:r w:rsidR="005E7DC5">
        <w:rPr>
          <w:rFonts w:ascii="Montserrat Light" w:hAnsi="Montserrat Light"/>
          <w:noProof/>
          <w:color w:val="000000"/>
          <w:sz w:val="24"/>
          <w:szCs w:val="24"/>
          <w:lang w:val="ro-RO" w:eastAsia="en-GB"/>
        </w:rPr>
        <w:t xml:space="preserve"> </w:t>
      </w:r>
      <w:r w:rsidRPr="004441F5">
        <w:rPr>
          <w:rFonts w:ascii="Montserrat Light" w:hAnsi="Montserrat Light"/>
          <w:noProof/>
          <w:color w:val="000000"/>
          <w:sz w:val="24"/>
          <w:szCs w:val="24"/>
          <w:lang w:val="ro-RO" w:eastAsia="en-GB"/>
        </w:rPr>
        <w:t>dintre acestea fiind raportate ca </w:t>
      </w:r>
      <w:r w:rsidRPr="004441F5">
        <w:rPr>
          <w:rFonts w:ascii="Montserrat Light" w:hAnsi="Montserrat Light"/>
          <w:bCs/>
          <w:noProof/>
          <w:color w:val="000000"/>
          <w:sz w:val="24"/>
          <w:szCs w:val="24"/>
          <w:lang w:val="ro-RO" w:eastAsia="en-GB"/>
        </w:rPr>
        <w:t>accidente rutiere grave</w:t>
      </w:r>
      <w:r w:rsidRPr="004441F5">
        <w:rPr>
          <w:rFonts w:ascii="Montserrat Light" w:hAnsi="Montserrat Light"/>
          <w:noProof/>
          <w:color w:val="000000"/>
          <w:sz w:val="24"/>
          <w:szCs w:val="24"/>
          <w:lang w:val="ro-RO" w:eastAsia="en-GB"/>
        </w:rPr>
        <w:t>.  </w:t>
      </w:r>
    </w:p>
    <w:p w14:paraId="6728FE89" w14:textId="77777777" w:rsidR="00EB2F02" w:rsidRPr="004441F5" w:rsidRDefault="00EB2F02" w:rsidP="008B06F9">
      <w:pPr>
        <w:ind w:firstLine="720"/>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 xml:space="preserve">In anul 2022, au fost soluţionate 7.070 petiţii, scrisori şi reclamaţii primite de la cetățeni în baza OG 27/2002 privind reglementarea activităţii de soluţionare a petiţiilor. </w:t>
      </w:r>
    </w:p>
    <w:p w14:paraId="2AB9C8F4" w14:textId="77777777" w:rsidR="00EB2F02" w:rsidRPr="004441F5" w:rsidRDefault="00EB2F02" w:rsidP="008B06F9">
      <w:pPr>
        <w:ind w:firstLine="720"/>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De asemenea, la ghişeele de lucru cu publicul au fost eliberate certificate,  autorizaţii, avize etc., astfel:</w:t>
      </w:r>
    </w:p>
    <w:p w14:paraId="345F03CB" w14:textId="522DDA37" w:rsidR="00EB2F02" w:rsidRPr="004441F5" w:rsidRDefault="00EB2F02" w:rsidP="008B06F9">
      <w:pPr>
        <w:pStyle w:val="ListParagraph"/>
        <w:numPr>
          <w:ilvl w:val="0"/>
          <w:numId w:val="20"/>
        </w:numPr>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84.372 certificate de cazier judiciar;</w:t>
      </w:r>
    </w:p>
    <w:p w14:paraId="3C2163B4" w14:textId="429E58FC" w:rsidR="00EB2F02" w:rsidRPr="004441F5" w:rsidRDefault="00EB2F02" w:rsidP="008B06F9">
      <w:pPr>
        <w:pStyle w:val="ListParagraph"/>
        <w:numPr>
          <w:ilvl w:val="0"/>
          <w:numId w:val="20"/>
        </w:numPr>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5.668  certificate de integritate comportamentală;</w:t>
      </w:r>
    </w:p>
    <w:p w14:paraId="67FACBE0" w14:textId="7D010DAE" w:rsidR="00EB2F02" w:rsidRPr="004441F5" w:rsidRDefault="00EB2F02" w:rsidP="008B06F9">
      <w:pPr>
        <w:pStyle w:val="ListParagraph"/>
        <w:numPr>
          <w:ilvl w:val="0"/>
          <w:numId w:val="20"/>
        </w:numPr>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15.137 alte documente (copie de pe cazier, copie de pe Registru, extrase cazier instituții publice etc);</w:t>
      </w:r>
    </w:p>
    <w:p w14:paraId="1B6C4843" w14:textId="65320C2E" w:rsidR="00EB2F02" w:rsidRPr="004441F5" w:rsidRDefault="00EB2F02" w:rsidP="008B06F9">
      <w:pPr>
        <w:pStyle w:val="ListParagraph"/>
        <w:numPr>
          <w:ilvl w:val="0"/>
          <w:numId w:val="20"/>
        </w:numPr>
        <w:jc w:val="both"/>
        <w:rPr>
          <w:rFonts w:ascii="Montserrat Light" w:hAnsi="Montserrat Light"/>
          <w:noProof/>
          <w:color w:val="000000"/>
          <w:sz w:val="24"/>
          <w:szCs w:val="24"/>
          <w:lang w:val="ro-RO"/>
        </w:rPr>
      </w:pPr>
      <w:r w:rsidRPr="004441F5">
        <w:rPr>
          <w:rFonts w:ascii="Montserrat Light" w:hAnsi="Montserrat Light"/>
          <w:noProof/>
          <w:color w:val="000000"/>
          <w:sz w:val="24"/>
          <w:szCs w:val="24"/>
          <w:lang w:val="ro-RO"/>
        </w:rPr>
        <w:t>1.680 de avize/autorizaţii/permise în domeniul armelor, substanţelor periculoase şi al materiilor explozive.</w:t>
      </w:r>
    </w:p>
    <w:p w14:paraId="6D7781CC" w14:textId="77777777" w:rsidR="00224948" w:rsidRPr="004441F5" w:rsidRDefault="00F23E61" w:rsidP="00D21C53">
      <w:pPr>
        <w:spacing w:line="240" w:lineRule="auto"/>
        <w:ind w:firstLine="720"/>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lastRenderedPageBreak/>
        <w:t>Şi în această perioadă, Inspectoratul de Poliţie Judeţean Cluj a realizat o cooperare foarte bună cu celelalte instituţii de aplicare a legii dar şi cu instituţiile şi autorităţile locale.</w:t>
      </w:r>
    </w:p>
    <w:p w14:paraId="3F272212" w14:textId="409A78DE" w:rsidR="00F23E61" w:rsidRPr="004441F5" w:rsidRDefault="00F23E61" w:rsidP="00D21C53">
      <w:pPr>
        <w:spacing w:line="240" w:lineRule="auto"/>
        <w:ind w:firstLine="720"/>
        <w:jc w:val="both"/>
        <w:rPr>
          <w:rFonts w:ascii="Montserrat Light" w:hAnsi="Montserrat Light"/>
          <w:bCs/>
          <w:noProof/>
          <w:color w:val="000000" w:themeColor="text1"/>
          <w:sz w:val="24"/>
          <w:szCs w:val="24"/>
          <w:lang w:val="ro-RO"/>
        </w:rPr>
      </w:pPr>
      <w:r w:rsidRPr="004441F5">
        <w:rPr>
          <w:rFonts w:ascii="Montserrat Light" w:hAnsi="Montserrat Light"/>
          <w:bCs/>
          <w:noProof/>
          <w:color w:val="000000" w:themeColor="text1"/>
          <w:sz w:val="24"/>
          <w:szCs w:val="24"/>
          <w:lang w:val="ro-RO"/>
        </w:rPr>
        <w:t xml:space="preserve">Totodată, autorităţile judeţene au fost informate în mod operativ şi constant  cu privire la evoluţia fenomenelor antisociale şi modul în care au fost îndeplinite sarcinile propuse în plan local. </w:t>
      </w:r>
    </w:p>
    <w:p w14:paraId="5B52E135" w14:textId="77777777" w:rsidR="00F23E61" w:rsidRPr="004441F5" w:rsidRDefault="00F23E61" w:rsidP="00D21C53">
      <w:pPr>
        <w:pStyle w:val="Heading2"/>
        <w:spacing w:before="0" w:after="0" w:line="240" w:lineRule="auto"/>
        <w:rPr>
          <w:rFonts w:ascii="Montserrat Light" w:hAnsi="Montserrat Light"/>
          <w:bCs/>
          <w:noProof/>
          <w:color w:val="000000" w:themeColor="text1"/>
          <w:sz w:val="24"/>
          <w:szCs w:val="24"/>
          <w:lang w:val="ro-RO"/>
        </w:rPr>
      </w:pPr>
    </w:p>
    <w:p w14:paraId="159691D6" w14:textId="77777777" w:rsidR="00F23E61" w:rsidRPr="004441F5" w:rsidRDefault="00F23E61" w:rsidP="00DF3F76">
      <w:pPr>
        <w:rPr>
          <w:rFonts w:ascii="Montserrat Light" w:hAnsi="Montserrat Light"/>
          <w:noProof/>
          <w:color w:val="000000" w:themeColor="text1"/>
          <w:sz w:val="24"/>
          <w:szCs w:val="24"/>
          <w:lang w:val="ro-RO"/>
        </w:rPr>
      </w:pPr>
    </w:p>
    <w:p w14:paraId="4C658194" w14:textId="77777777" w:rsidR="00F23E61" w:rsidRPr="004441F5" w:rsidRDefault="00F23E61" w:rsidP="00DF3F76">
      <w:pPr>
        <w:rPr>
          <w:rFonts w:ascii="Montserrat Light" w:hAnsi="Montserrat Light"/>
          <w:noProof/>
          <w:color w:val="000000" w:themeColor="text1"/>
          <w:sz w:val="24"/>
          <w:szCs w:val="24"/>
          <w:lang w:val="ro-RO"/>
        </w:rPr>
      </w:pPr>
    </w:p>
    <w:p w14:paraId="6D28E580" w14:textId="77777777" w:rsidR="00F23E61" w:rsidRPr="004441F5" w:rsidRDefault="00F23E61" w:rsidP="00DF3F76">
      <w:pPr>
        <w:ind w:left="360"/>
        <w:jc w:val="cente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PREŞEDINTE ATOP Cluj</w:t>
      </w:r>
    </w:p>
    <w:p w14:paraId="54F95E6D" w14:textId="77777777" w:rsidR="00F23E61" w:rsidRPr="004441F5" w:rsidRDefault="00F23E61" w:rsidP="00DF3F76">
      <w:pPr>
        <w:ind w:left="360"/>
        <w:jc w:val="center"/>
        <w:rPr>
          <w:rFonts w:ascii="Montserrat Light" w:hAnsi="Montserrat Light"/>
          <w:b/>
          <w:noProof/>
          <w:color w:val="000000" w:themeColor="text1"/>
          <w:sz w:val="24"/>
          <w:szCs w:val="24"/>
          <w:lang w:val="ro-RO"/>
        </w:rPr>
      </w:pPr>
      <w:r w:rsidRPr="004441F5">
        <w:rPr>
          <w:rFonts w:ascii="Montserrat Light" w:hAnsi="Montserrat Light"/>
          <w:b/>
          <w:noProof/>
          <w:color w:val="000000" w:themeColor="text1"/>
          <w:sz w:val="24"/>
          <w:szCs w:val="24"/>
          <w:lang w:val="ro-RO"/>
        </w:rPr>
        <w:t>Forna Maria</w:t>
      </w:r>
    </w:p>
    <w:sectPr w:rsidR="00F23E61" w:rsidRPr="004441F5" w:rsidSect="00224948">
      <w:headerReference w:type="even" r:id="rId7"/>
      <w:headerReference w:type="default" r:id="rId8"/>
      <w:footerReference w:type="even" r:id="rId9"/>
      <w:footerReference w:type="default" r:id="rId10"/>
      <w:headerReference w:type="first" r:id="rId11"/>
      <w:footerReference w:type="first" r:id="rId12"/>
      <w:pgSz w:w="11909" w:h="16834"/>
      <w:pgMar w:top="1080" w:right="929" w:bottom="198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DE1F" w14:textId="77777777" w:rsidR="00A9372A" w:rsidRDefault="00A93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24FCC5FA" w14:textId="1043D35A" w:rsidR="001C6EA8" w:rsidRPr="00D77A3A" w:rsidRDefault="001C6EA8">
    <w:pPr>
      <w:rPr>
        <w:rFonts w:ascii="Montserrat" w:hAnsi="Montserrat" w:cs="Calibri"/>
        <w:sz w:val="12"/>
        <w:szCs w:val="12"/>
        <w:lang w:val="en"/>
      </w:rPr>
    </w:pPr>
  </w:p>
  <w:p w14:paraId="150FDAC5" w14:textId="77777777" w:rsidR="001C6EA8" w:rsidRPr="00D77A3A" w:rsidRDefault="001C6EA8">
    <w:pPr>
      <w:rPr>
        <w:rFonts w:ascii="Montserrat" w:hAnsi="Montserrat"/>
        <w:sz w:val="12"/>
        <w:szCs w:val="12"/>
        <w:lang w:val="en-US"/>
      </w:rPr>
    </w:pPr>
  </w:p>
  <w:p w14:paraId="5ED436A7" w14:textId="02F0BB41" w:rsidR="009C550C" w:rsidRDefault="00A9372A">
    <w:r>
      <w:rPr>
        <w:noProof/>
      </w:rPr>
      <w:drawing>
        <wp:inline distT="0" distB="0" distL="0" distR="0" wp14:anchorId="7E2F5473" wp14:editId="78C7B171">
          <wp:extent cx="685800" cy="731520"/>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r w:rsidR="001C6EA8">
      <w:rPr>
        <w:noProof/>
      </w:rPr>
      <w:drawing>
        <wp:anchor distT="0" distB="0" distL="114300" distR="114300" simplePos="0" relativeHeight="251662336" behindDoc="1" locked="0" layoutInCell="1" allowOverlap="1" wp14:anchorId="778650FF" wp14:editId="63A377FB">
          <wp:simplePos x="0" y="0"/>
          <wp:positionH relativeFrom="margin">
            <wp:align>left</wp:align>
          </wp:positionH>
          <wp:positionV relativeFrom="paragraph">
            <wp:posOffset>10795</wp:posOffset>
          </wp:positionV>
          <wp:extent cx="581025" cy="581025"/>
          <wp:effectExtent l="0" t="0" r="952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r w:rsidR="00534029">
      <w:rPr>
        <w:noProof/>
      </w:rPr>
      <w:drawing>
        <wp:anchor distT="0" distB="0" distL="0" distR="0" simplePos="0" relativeHeight="251660288" behindDoc="0" locked="0" layoutInCell="1" hidden="0" allowOverlap="1" wp14:anchorId="0F91A361" wp14:editId="684C5F30">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779237" cy="421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121B" w14:textId="77777777" w:rsidR="00A9372A" w:rsidRDefault="00A93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83579" w14:textId="77777777" w:rsidR="00A9372A" w:rsidRDefault="00A93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775D64E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66" name="Picture 66"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359F" w14:textId="77777777" w:rsidR="00A9372A" w:rsidRDefault="00A93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A7EB"/>
      </v:shape>
    </w:pict>
  </w:numPicBullet>
  <w:abstractNum w:abstractNumId="0" w15:restartNumberingAfterBreak="0">
    <w:nsid w:val="0A144D9C"/>
    <w:multiLevelType w:val="hybridMultilevel"/>
    <w:tmpl w:val="585C4AE6"/>
    <w:lvl w:ilvl="0" w:tplc="58F4EABE">
      <w:numFmt w:val="bullet"/>
      <w:lvlText w:val="-"/>
      <w:lvlJc w:val="left"/>
      <w:pPr>
        <w:ind w:left="1287" w:hanging="360"/>
      </w:pPr>
      <w:rPr>
        <w:rFonts w:ascii="Montserrat Light" w:eastAsia="Calibri" w:hAnsi="Montserrat Light" w:cs="Arial" w:hint="default"/>
        <w:b/>
        <w:bCs/>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15:restartNumberingAfterBreak="0">
    <w:nsid w:val="0EA8776D"/>
    <w:multiLevelType w:val="hybridMultilevel"/>
    <w:tmpl w:val="25BADA18"/>
    <w:lvl w:ilvl="0" w:tplc="58F4EABE">
      <w:numFmt w:val="bullet"/>
      <w:lvlText w:val="-"/>
      <w:lvlJc w:val="left"/>
      <w:pPr>
        <w:ind w:left="360" w:hanging="360"/>
      </w:pPr>
      <w:rPr>
        <w:rFonts w:ascii="Montserrat Light" w:eastAsia="Calibri" w:hAnsi="Montserrat Light"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 w15:restartNumberingAfterBreak="0">
    <w:nsid w:val="101C3638"/>
    <w:multiLevelType w:val="hybridMultilevel"/>
    <w:tmpl w:val="0684401A"/>
    <w:lvl w:ilvl="0" w:tplc="58F4EABE">
      <w:numFmt w:val="bullet"/>
      <w:lvlText w:val="-"/>
      <w:lvlJc w:val="left"/>
      <w:pPr>
        <w:ind w:left="720" w:hanging="360"/>
      </w:pPr>
      <w:rPr>
        <w:rFonts w:ascii="Montserrat Light" w:eastAsia="Calibri" w:hAnsi="Montserrat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4"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43F77E6"/>
    <w:multiLevelType w:val="hybridMultilevel"/>
    <w:tmpl w:val="078AADE8"/>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11"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12" w15:restartNumberingAfterBreak="0">
    <w:nsid w:val="56C17044"/>
    <w:multiLevelType w:val="hybridMultilevel"/>
    <w:tmpl w:val="3BA2FF1C"/>
    <w:lvl w:ilvl="0" w:tplc="37E23A6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AA366A"/>
    <w:multiLevelType w:val="hybridMultilevel"/>
    <w:tmpl w:val="B62AF0DC"/>
    <w:lvl w:ilvl="0" w:tplc="0418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5"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DF5140"/>
    <w:multiLevelType w:val="hybridMultilevel"/>
    <w:tmpl w:val="86CCBAC2"/>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7C1A4A20"/>
    <w:multiLevelType w:val="hybridMultilevel"/>
    <w:tmpl w:val="C9B47176"/>
    <w:lvl w:ilvl="0" w:tplc="34AE80EE">
      <w:numFmt w:val="bullet"/>
      <w:lvlText w:val="-"/>
      <w:lvlJc w:val="left"/>
      <w:pPr>
        <w:ind w:left="720" w:hanging="360"/>
      </w:pPr>
      <w:rPr>
        <w:rFonts w:ascii="Arial" w:eastAsia="Arial"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221333977">
    <w:abstractNumId w:val="15"/>
  </w:num>
  <w:num w:numId="2" w16cid:durableId="869681738">
    <w:abstractNumId w:val="4"/>
  </w:num>
  <w:num w:numId="3" w16cid:durableId="7564861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803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593007">
    <w:abstractNumId w:val="3"/>
  </w:num>
  <w:num w:numId="6" w16cid:durableId="80881287">
    <w:abstractNumId w:val="6"/>
  </w:num>
  <w:num w:numId="7" w16cid:durableId="661470843">
    <w:abstractNumId w:val="5"/>
  </w:num>
  <w:num w:numId="8" w16cid:durableId="1343050135">
    <w:abstractNumId w:val="11"/>
  </w:num>
  <w:num w:numId="9" w16cid:durableId="693262080">
    <w:abstractNumId w:val="7"/>
  </w:num>
  <w:num w:numId="10" w16cid:durableId="1656176457">
    <w:abstractNumId w:val="13"/>
  </w:num>
  <w:num w:numId="11" w16cid:durableId="312024743">
    <w:abstractNumId w:val="10"/>
  </w:num>
  <w:num w:numId="12" w16cid:durableId="899944215">
    <w:abstractNumId w:val="9"/>
  </w:num>
  <w:num w:numId="13" w16cid:durableId="550310063">
    <w:abstractNumId w:val="1"/>
  </w:num>
  <w:num w:numId="14" w16cid:durableId="695543780">
    <w:abstractNumId w:val="0"/>
  </w:num>
  <w:num w:numId="15" w16cid:durableId="2084061619">
    <w:abstractNumId w:val="2"/>
  </w:num>
  <w:num w:numId="16" w16cid:durableId="1762949298">
    <w:abstractNumId w:val="14"/>
  </w:num>
  <w:num w:numId="17" w16cid:durableId="395325031">
    <w:abstractNumId w:val="16"/>
  </w:num>
  <w:num w:numId="18" w16cid:durableId="1331103995">
    <w:abstractNumId w:val="8"/>
  </w:num>
  <w:num w:numId="19" w16cid:durableId="1514681604">
    <w:abstractNumId w:val="12"/>
  </w:num>
  <w:num w:numId="20" w16cid:durableId="8656041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6325"/>
    <w:rsid w:val="00015C80"/>
    <w:rsid w:val="00021206"/>
    <w:rsid w:val="000219D5"/>
    <w:rsid w:val="000250A9"/>
    <w:rsid w:val="00047345"/>
    <w:rsid w:val="00074C13"/>
    <w:rsid w:val="00084D1E"/>
    <w:rsid w:val="00093B35"/>
    <w:rsid w:val="000B3D6D"/>
    <w:rsid w:val="000B68EE"/>
    <w:rsid w:val="000C794E"/>
    <w:rsid w:val="000E3652"/>
    <w:rsid w:val="000F59F8"/>
    <w:rsid w:val="000F79FA"/>
    <w:rsid w:val="0010446B"/>
    <w:rsid w:val="001142EA"/>
    <w:rsid w:val="0012249B"/>
    <w:rsid w:val="001300C6"/>
    <w:rsid w:val="001329A3"/>
    <w:rsid w:val="0014660E"/>
    <w:rsid w:val="00147AAE"/>
    <w:rsid w:val="00163385"/>
    <w:rsid w:val="0018352B"/>
    <w:rsid w:val="00190A6D"/>
    <w:rsid w:val="001C0082"/>
    <w:rsid w:val="001C15A8"/>
    <w:rsid w:val="001C43F7"/>
    <w:rsid w:val="001C6EA8"/>
    <w:rsid w:val="001D5C0F"/>
    <w:rsid w:val="001E15C2"/>
    <w:rsid w:val="00224948"/>
    <w:rsid w:val="002319D4"/>
    <w:rsid w:val="002352FC"/>
    <w:rsid w:val="00235E33"/>
    <w:rsid w:val="0023663C"/>
    <w:rsid w:val="00253AC7"/>
    <w:rsid w:val="00286FA3"/>
    <w:rsid w:val="00295CC1"/>
    <w:rsid w:val="00296B6C"/>
    <w:rsid w:val="002A2620"/>
    <w:rsid w:val="002B1604"/>
    <w:rsid w:val="002E0ACD"/>
    <w:rsid w:val="002E7BCE"/>
    <w:rsid w:val="003136C0"/>
    <w:rsid w:val="003162F3"/>
    <w:rsid w:val="00335CB2"/>
    <w:rsid w:val="00353C2B"/>
    <w:rsid w:val="00374A02"/>
    <w:rsid w:val="00380BCF"/>
    <w:rsid w:val="003C560D"/>
    <w:rsid w:val="003D7D6C"/>
    <w:rsid w:val="003E2086"/>
    <w:rsid w:val="003F5B21"/>
    <w:rsid w:val="003F6B6E"/>
    <w:rsid w:val="00430C79"/>
    <w:rsid w:val="004310AA"/>
    <w:rsid w:val="00435100"/>
    <w:rsid w:val="004441F5"/>
    <w:rsid w:val="0045134F"/>
    <w:rsid w:val="00452038"/>
    <w:rsid w:val="00452992"/>
    <w:rsid w:val="004576E9"/>
    <w:rsid w:val="004646FE"/>
    <w:rsid w:val="0046555E"/>
    <w:rsid w:val="00492777"/>
    <w:rsid w:val="004930BC"/>
    <w:rsid w:val="00496696"/>
    <w:rsid w:val="004A7D2E"/>
    <w:rsid w:val="004B16C3"/>
    <w:rsid w:val="004C263E"/>
    <w:rsid w:val="004D602E"/>
    <w:rsid w:val="004E26AF"/>
    <w:rsid w:val="004E484B"/>
    <w:rsid w:val="004E5142"/>
    <w:rsid w:val="00521CE9"/>
    <w:rsid w:val="00525007"/>
    <w:rsid w:val="00526E84"/>
    <w:rsid w:val="00534029"/>
    <w:rsid w:val="0056656E"/>
    <w:rsid w:val="00574EB3"/>
    <w:rsid w:val="0059184E"/>
    <w:rsid w:val="005979D9"/>
    <w:rsid w:val="005B0A8A"/>
    <w:rsid w:val="005E4C8E"/>
    <w:rsid w:val="005E7DC5"/>
    <w:rsid w:val="005F1142"/>
    <w:rsid w:val="0060192C"/>
    <w:rsid w:val="006039D0"/>
    <w:rsid w:val="00604295"/>
    <w:rsid w:val="006050D5"/>
    <w:rsid w:val="00627D3D"/>
    <w:rsid w:val="00641854"/>
    <w:rsid w:val="00642576"/>
    <w:rsid w:val="0066639B"/>
    <w:rsid w:val="0068699A"/>
    <w:rsid w:val="00697980"/>
    <w:rsid w:val="006A398F"/>
    <w:rsid w:val="006A4FBE"/>
    <w:rsid w:val="006B6F45"/>
    <w:rsid w:val="006C4B72"/>
    <w:rsid w:val="006D33C0"/>
    <w:rsid w:val="006D5E79"/>
    <w:rsid w:val="006E31E2"/>
    <w:rsid w:val="006F3073"/>
    <w:rsid w:val="00711B59"/>
    <w:rsid w:val="00751D21"/>
    <w:rsid w:val="00754D80"/>
    <w:rsid w:val="00760252"/>
    <w:rsid w:val="0076676F"/>
    <w:rsid w:val="00766F61"/>
    <w:rsid w:val="007703DE"/>
    <w:rsid w:val="0079242B"/>
    <w:rsid w:val="007A3706"/>
    <w:rsid w:val="007B2216"/>
    <w:rsid w:val="007C5333"/>
    <w:rsid w:val="007C5F0C"/>
    <w:rsid w:val="007F473E"/>
    <w:rsid w:val="008133EC"/>
    <w:rsid w:val="00854EC5"/>
    <w:rsid w:val="008569DC"/>
    <w:rsid w:val="008602EB"/>
    <w:rsid w:val="00867702"/>
    <w:rsid w:val="00870886"/>
    <w:rsid w:val="008844F8"/>
    <w:rsid w:val="00886C12"/>
    <w:rsid w:val="008957D9"/>
    <w:rsid w:val="008A33DE"/>
    <w:rsid w:val="008A718C"/>
    <w:rsid w:val="008B06F9"/>
    <w:rsid w:val="008C151B"/>
    <w:rsid w:val="008C72FD"/>
    <w:rsid w:val="009017CC"/>
    <w:rsid w:val="009069AA"/>
    <w:rsid w:val="0090759A"/>
    <w:rsid w:val="009330E9"/>
    <w:rsid w:val="00936ED7"/>
    <w:rsid w:val="00947CA6"/>
    <w:rsid w:val="00950836"/>
    <w:rsid w:val="00971E82"/>
    <w:rsid w:val="009C550C"/>
    <w:rsid w:val="009F7DC8"/>
    <w:rsid w:val="00A36E65"/>
    <w:rsid w:val="00A878BA"/>
    <w:rsid w:val="00A92B7F"/>
    <w:rsid w:val="00A9372A"/>
    <w:rsid w:val="00AA1CBF"/>
    <w:rsid w:val="00AA29D5"/>
    <w:rsid w:val="00AB28AC"/>
    <w:rsid w:val="00AC0DFC"/>
    <w:rsid w:val="00AD4F82"/>
    <w:rsid w:val="00AF2C93"/>
    <w:rsid w:val="00AF44BF"/>
    <w:rsid w:val="00B22382"/>
    <w:rsid w:val="00B25B79"/>
    <w:rsid w:val="00B30B87"/>
    <w:rsid w:val="00B43FEF"/>
    <w:rsid w:val="00B50068"/>
    <w:rsid w:val="00B514D4"/>
    <w:rsid w:val="00B71BB0"/>
    <w:rsid w:val="00B751F9"/>
    <w:rsid w:val="00B76489"/>
    <w:rsid w:val="00B9411F"/>
    <w:rsid w:val="00B96FE0"/>
    <w:rsid w:val="00BB4E83"/>
    <w:rsid w:val="00BF15B4"/>
    <w:rsid w:val="00C00BE4"/>
    <w:rsid w:val="00C250CE"/>
    <w:rsid w:val="00C81FB6"/>
    <w:rsid w:val="00CA081F"/>
    <w:rsid w:val="00CA526D"/>
    <w:rsid w:val="00CB51BE"/>
    <w:rsid w:val="00CE163D"/>
    <w:rsid w:val="00CF2089"/>
    <w:rsid w:val="00D2154A"/>
    <w:rsid w:val="00D21C53"/>
    <w:rsid w:val="00D52505"/>
    <w:rsid w:val="00D77A3A"/>
    <w:rsid w:val="00D9470F"/>
    <w:rsid w:val="00DA0F82"/>
    <w:rsid w:val="00DB08B5"/>
    <w:rsid w:val="00DB3860"/>
    <w:rsid w:val="00DC5DFE"/>
    <w:rsid w:val="00DD7346"/>
    <w:rsid w:val="00DF3F76"/>
    <w:rsid w:val="00E0723B"/>
    <w:rsid w:val="00E1657E"/>
    <w:rsid w:val="00E310D2"/>
    <w:rsid w:val="00E34B14"/>
    <w:rsid w:val="00E37C37"/>
    <w:rsid w:val="00E45D4B"/>
    <w:rsid w:val="00E64B82"/>
    <w:rsid w:val="00E6714B"/>
    <w:rsid w:val="00EB0C77"/>
    <w:rsid w:val="00EB271F"/>
    <w:rsid w:val="00EB2F02"/>
    <w:rsid w:val="00EB6CC9"/>
    <w:rsid w:val="00EC2A24"/>
    <w:rsid w:val="00ED608F"/>
    <w:rsid w:val="00ED6E31"/>
    <w:rsid w:val="00EF537E"/>
    <w:rsid w:val="00F2242F"/>
    <w:rsid w:val="00F23E61"/>
    <w:rsid w:val="00F57DB0"/>
    <w:rsid w:val="00F65BEC"/>
    <w:rsid w:val="00F67BC2"/>
    <w:rsid w:val="00F81250"/>
    <w:rsid w:val="00F86F12"/>
    <w:rsid w:val="00FA013D"/>
    <w:rsid w:val="00FB7FED"/>
    <w:rsid w:val="00FC3C49"/>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uiPriority w:val="34"/>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613979632">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4</Pages>
  <Words>1044</Words>
  <Characters>5954</Characters>
  <Application>Microsoft Office Word</Application>
  <DocSecurity>0</DocSecurity>
  <Lines>49</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Mihai Munteanu</dc:creator>
  <cp:lastModifiedBy>Gabriela Moldovan</cp:lastModifiedBy>
  <cp:revision>207</cp:revision>
  <cp:lastPrinted>2021-02-04T08:07:00Z</cp:lastPrinted>
  <dcterms:created xsi:type="dcterms:W3CDTF">2020-11-10T08:03:00Z</dcterms:created>
  <dcterms:modified xsi:type="dcterms:W3CDTF">2023-02-07T11:36:00Z</dcterms:modified>
</cp:coreProperties>
</file>