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8CAE2" w14:textId="77777777" w:rsidR="00A058D4" w:rsidRPr="00A058D4" w:rsidRDefault="00A058D4">
      <w:pPr>
        <w:rPr>
          <w:rFonts w:ascii="Montserrat Medium" w:hAnsi="Montserrat Medium"/>
          <w:color w:val="0070C0"/>
          <w:sz w:val="28"/>
          <w:szCs w:val="28"/>
        </w:rPr>
      </w:pPr>
    </w:p>
    <w:p w14:paraId="211DAF4F" w14:textId="4AC81FA2" w:rsidR="00A058D4" w:rsidRPr="00A058D4" w:rsidRDefault="00A058D4" w:rsidP="00A058D4">
      <w:pPr>
        <w:autoSpaceDE w:val="0"/>
        <w:autoSpaceDN w:val="0"/>
        <w:adjustRightInd w:val="0"/>
        <w:spacing w:after="0" w:line="240" w:lineRule="auto"/>
        <w:jc w:val="center"/>
        <w:rPr>
          <w:rFonts w:ascii="Montserrat Medium" w:eastAsia="Times New Roman" w:hAnsi="Montserrat Medium" w:cstheme="majorHAnsi"/>
          <w:b/>
          <w:bCs/>
          <w:noProof w:val="0"/>
          <w:color w:val="0070C0"/>
          <w:sz w:val="28"/>
          <w:szCs w:val="28"/>
        </w:rPr>
      </w:pPr>
      <w:r w:rsidRPr="00A058D4">
        <w:rPr>
          <w:rFonts w:ascii="Montserrat Medium" w:eastAsia="Times New Roman" w:hAnsi="Montserrat Medium" w:cstheme="majorHAnsi"/>
          <w:b/>
          <w:bCs/>
          <w:noProof w:val="0"/>
          <w:color w:val="0070C0"/>
          <w:sz w:val="28"/>
          <w:szCs w:val="28"/>
        </w:rPr>
        <w:t>COMPARTIMENT GHIȘEU UNIC</w:t>
      </w:r>
    </w:p>
    <w:p w14:paraId="19CCB11F" w14:textId="6349F974" w:rsidR="00A058D4" w:rsidRPr="00A058D4" w:rsidRDefault="00A058D4" w:rsidP="00A058D4">
      <w:pPr>
        <w:autoSpaceDE w:val="0"/>
        <w:autoSpaceDN w:val="0"/>
        <w:adjustRightInd w:val="0"/>
        <w:spacing w:after="0" w:line="240" w:lineRule="auto"/>
        <w:ind w:firstLine="540"/>
        <w:jc w:val="both"/>
        <w:rPr>
          <w:rFonts w:ascii="Montserrat Medium" w:hAnsi="Montserrat Medium" w:cs="Cambria"/>
          <w:noProof w:val="0"/>
        </w:rPr>
      </w:pPr>
      <w:r w:rsidRPr="00A058D4">
        <w:rPr>
          <w:rFonts w:ascii="Montserrat Medium" w:hAnsi="Montserrat Medium" w:cs="Cambria"/>
          <w:noProof w:val="0"/>
        </w:rPr>
        <w:t>Compartimentul Ghișeu Unic reprezintă interfața Direcției de Urbanism și Amenajarea Teritoriului cu cetățenii, prin asigurarea eliberării documentelor primite în format fizic, îndrumarea și coordonarea depunerii solicitărilor specifice direcției prin intermediul platformei electronice de Ghișeu Unic și furnizarea serviciilor pentru obținerea avizelor și acordurilor necesare în vederea avizării documentațiilor de urbanism și emiterii autorizației de construire.</w:t>
      </w:r>
    </w:p>
    <w:p w14:paraId="3CA6BA68" w14:textId="27F3B088" w:rsidR="00A058D4" w:rsidRDefault="00A058D4" w:rsidP="00A058D4">
      <w:pPr>
        <w:autoSpaceDE w:val="0"/>
        <w:autoSpaceDN w:val="0"/>
        <w:adjustRightInd w:val="0"/>
        <w:spacing w:after="0" w:line="240" w:lineRule="auto"/>
        <w:ind w:firstLine="540"/>
        <w:jc w:val="both"/>
        <w:rPr>
          <w:rFonts w:ascii="Montserrat Medium" w:hAnsi="Montserrat Medium" w:cs="Cambria"/>
          <w:b/>
          <w:bCs/>
          <w:noProof w:val="0"/>
          <w:u w:val="single"/>
        </w:rPr>
      </w:pPr>
      <w:r w:rsidRPr="00A058D4">
        <w:rPr>
          <w:rFonts w:ascii="Montserrat Medium" w:hAnsi="Montserrat Medium" w:cs="Cambria"/>
          <w:b/>
          <w:bCs/>
          <w:noProof w:val="0"/>
          <w:u w:val="single"/>
        </w:rPr>
        <w:t xml:space="preserve">Compartimentul Ghișeu Unic are următoarele </w:t>
      </w:r>
      <w:proofErr w:type="spellStart"/>
      <w:r w:rsidRPr="00A058D4">
        <w:rPr>
          <w:rFonts w:ascii="Montserrat Medium" w:hAnsi="Montserrat Medium" w:cs="Cambria"/>
          <w:b/>
          <w:bCs/>
          <w:noProof w:val="0"/>
          <w:u w:val="single"/>
        </w:rPr>
        <w:t>atribuţii</w:t>
      </w:r>
      <w:proofErr w:type="spellEnd"/>
      <w:r w:rsidRPr="00A058D4">
        <w:rPr>
          <w:rFonts w:ascii="Montserrat Medium" w:hAnsi="Montserrat Medium" w:cs="Cambria"/>
          <w:b/>
          <w:bCs/>
          <w:noProof w:val="0"/>
          <w:u w:val="single"/>
        </w:rPr>
        <w:t xml:space="preserve"> specifice:</w:t>
      </w:r>
    </w:p>
    <w:p w14:paraId="0F4AE74A" w14:textId="77777777" w:rsidR="00A058D4" w:rsidRPr="00A058D4" w:rsidRDefault="00A058D4" w:rsidP="00A058D4">
      <w:pPr>
        <w:autoSpaceDE w:val="0"/>
        <w:autoSpaceDN w:val="0"/>
        <w:adjustRightInd w:val="0"/>
        <w:spacing w:after="0" w:line="240" w:lineRule="auto"/>
        <w:ind w:firstLine="540"/>
        <w:jc w:val="both"/>
        <w:rPr>
          <w:rFonts w:ascii="Montserrat Medium" w:hAnsi="Montserrat Medium" w:cs="Cambria"/>
          <w:b/>
          <w:bCs/>
          <w:noProof w:val="0"/>
          <w:u w:val="single"/>
        </w:rPr>
      </w:pPr>
    </w:p>
    <w:p w14:paraId="488FD099" w14:textId="77777777" w:rsidR="00A058D4" w:rsidRPr="00A058D4" w:rsidRDefault="00A058D4" w:rsidP="00A058D4">
      <w:pPr>
        <w:numPr>
          <w:ilvl w:val="0"/>
          <w:numId w:val="1"/>
        </w:numPr>
        <w:autoSpaceDE w:val="0"/>
        <w:autoSpaceDN w:val="0"/>
        <w:adjustRightInd w:val="0"/>
        <w:spacing w:after="0" w:line="240" w:lineRule="auto"/>
        <w:ind w:left="993"/>
        <w:jc w:val="both"/>
        <w:rPr>
          <w:rFonts w:ascii="Montserrat Medium" w:hAnsi="Montserrat Medium" w:cs="Cambria"/>
          <w:noProof w:val="0"/>
        </w:rPr>
      </w:pPr>
      <w:r w:rsidRPr="00A058D4">
        <w:rPr>
          <w:rFonts w:ascii="Montserrat Medium" w:hAnsi="Montserrat Medium" w:cs="Cambria"/>
          <w:noProof w:val="0"/>
        </w:rPr>
        <w:t xml:space="preserve">Gestionează registratura electronică și fizică a direcției asigurând circuitul intern al documentelor prin analizarea, verificarea, prelucrarea, repartizarea, parafarea, înregistrarea, eliberarea, expedierea, arhivarea acestora, ș.a. Îndrumă cetățenii și instituțiile/autoritățile publice </w:t>
      </w:r>
    </w:p>
    <w:p w14:paraId="5042473C" w14:textId="77777777" w:rsidR="00A058D4" w:rsidRPr="00A058D4" w:rsidRDefault="00A058D4" w:rsidP="00A058D4">
      <w:pPr>
        <w:numPr>
          <w:ilvl w:val="0"/>
          <w:numId w:val="1"/>
        </w:numPr>
        <w:autoSpaceDE w:val="0"/>
        <w:autoSpaceDN w:val="0"/>
        <w:adjustRightInd w:val="0"/>
        <w:spacing w:after="0" w:line="240" w:lineRule="auto"/>
        <w:ind w:left="993"/>
        <w:jc w:val="both"/>
        <w:rPr>
          <w:rFonts w:ascii="Montserrat Medium" w:hAnsi="Montserrat Medium" w:cs="Cambria"/>
          <w:noProof w:val="0"/>
        </w:rPr>
      </w:pPr>
      <w:r w:rsidRPr="00A058D4">
        <w:rPr>
          <w:rFonts w:ascii="Montserrat Medium" w:hAnsi="Montserrat Medium" w:cs="Cambria"/>
          <w:noProof w:val="0"/>
        </w:rPr>
        <w:t>Asigură relațiile de comunicare în domeniul specific de activitate cu solicitanții, prin notificarea acestora în vederea completării documentațiilor depuse, eliberării actelor emise, programarea și gestiunea audiențelor la arhitectul-șef;</w:t>
      </w:r>
    </w:p>
    <w:p w14:paraId="19B3B7D8" w14:textId="77777777" w:rsidR="00A058D4" w:rsidRPr="00A058D4" w:rsidRDefault="00A058D4" w:rsidP="00A058D4">
      <w:pPr>
        <w:numPr>
          <w:ilvl w:val="0"/>
          <w:numId w:val="1"/>
        </w:numPr>
        <w:autoSpaceDE w:val="0"/>
        <w:autoSpaceDN w:val="0"/>
        <w:adjustRightInd w:val="0"/>
        <w:spacing w:after="0" w:line="240" w:lineRule="auto"/>
        <w:ind w:left="993"/>
        <w:jc w:val="both"/>
        <w:rPr>
          <w:rFonts w:ascii="Montserrat Medium" w:hAnsi="Montserrat Medium" w:cs="Cambria"/>
          <w:noProof w:val="0"/>
        </w:rPr>
      </w:pPr>
      <w:r w:rsidRPr="00A058D4">
        <w:rPr>
          <w:rFonts w:ascii="Montserrat Medium" w:hAnsi="Montserrat Medium" w:cs="Cambria"/>
          <w:noProof w:val="0"/>
        </w:rPr>
        <w:t>Asigură gestionarea corespondenței și relațiile de comunicare cu emitenții de avize și acorduri în vederea furnizării serviciilor de obținere a avizelor și acordurilor necesare în vederea avizării documentațiilor de urbanism și emiterii autorizației de construire;</w:t>
      </w:r>
    </w:p>
    <w:p w14:paraId="1EA0944A" w14:textId="77777777" w:rsidR="00A058D4" w:rsidRPr="00A058D4" w:rsidRDefault="00A058D4" w:rsidP="00A058D4">
      <w:pPr>
        <w:pStyle w:val="Frspaiere"/>
        <w:numPr>
          <w:ilvl w:val="0"/>
          <w:numId w:val="1"/>
        </w:numPr>
        <w:tabs>
          <w:tab w:val="left" w:pos="851"/>
        </w:tabs>
        <w:ind w:left="993"/>
        <w:jc w:val="both"/>
        <w:rPr>
          <w:rFonts w:ascii="Montserrat Medium" w:hAnsi="Montserrat Medium"/>
          <w:sz w:val="22"/>
          <w:szCs w:val="22"/>
          <w:lang w:val="ro-RO"/>
        </w:rPr>
      </w:pPr>
      <w:r w:rsidRPr="00A058D4">
        <w:rPr>
          <w:rFonts w:ascii="Montserrat Medium" w:hAnsi="Montserrat Medium" w:cs="Cambria"/>
          <w:sz w:val="22"/>
          <w:szCs w:val="22"/>
          <w:lang w:val="ro-RO"/>
        </w:rPr>
        <w:t xml:space="preserve">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dezvoltarea și îmbunătățirea acesteia. </w:t>
      </w:r>
    </w:p>
    <w:p w14:paraId="1165A4EA" w14:textId="77777777" w:rsidR="00A058D4" w:rsidRPr="00A058D4" w:rsidRDefault="00A058D4" w:rsidP="00A058D4">
      <w:pPr>
        <w:numPr>
          <w:ilvl w:val="0"/>
          <w:numId w:val="1"/>
        </w:numPr>
        <w:autoSpaceDE w:val="0"/>
        <w:autoSpaceDN w:val="0"/>
        <w:adjustRightInd w:val="0"/>
        <w:spacing w:after="0" w:line="240" w:lineRule="auto"/>
        <w:ind w:left="993"/>
        <w:jc w:val="both"/>
        <w:rPr>
          <w:rFonts w:ascii="Montserrat Medium" w:hAnsi="Montserrat Medium" w:cs="Cambria"/>
          <w:noProof w:val="0"/>
        </w:rPr>
      </w:pPr>
      <w:r w:rsidRPr="00A058D4">
        <w:rPr>
          <w:rFonts w:ascii="Montserrat Medium" w:hAnsi="Montserrat Medium" w:cs="Cambria"/>
          <w:noProof w:val="0"/>
        </w:rPr>
        <w:t>Asigură calculul taxele specifice, întocmesc dispozițiile de plată către casierie și rapoartele de transfer a cotelor legale către autoritățile publice și emitenții de avize și acorduri;</w:t>
      </w:r>
    </w:p>
    <w:p w14:paraId="03746A2C" w14:textId="77777777" w:rsidR="00A058D4" w:rsidRPr="00A058D4" w:rsidRDefault="00A058D4" w:rsidP="00A058D4">
      <w:pPr>
        <w:numPr>
          <w:ilvl w:val="0"/>
          <w:numId w:val="1"/>
        </w:numPr>
        <w:autoSpaceDE w:val="0"/>
        <w:autoSpaceDN w:val="0"/>
        <w:adjustRightInd w:val="0"/>
        <w:spacing w:after="0" w:line="240" w:lineRule="auto"/>
        <w:ind w:left="993"/>
        <w:jc w:val="both"/>
        <w:rPr>
          <w:rFonts w:ascii="Montserrat Medium" w:hAnsi="Montserrat Medium" w:cs="Cambria"/>
          <w:noProof w:val="0"/>
        </w:rPr>
      </w:pPr>
      <w:r w:rsidRPr="00A058D4">
        <w:rPr>
          <w:rFonts w:ascii="Montserrat Medium" w:hAnsi="Montserrat Medium" w:cs="Cambria"/>
          <w:noProof w:val="0"/>
        </w:rPr>
        <w:t>Ține evidența/constituie baze de date specifice domeniului de activitate, generează rapoartele care se transmit către Inspectoratul Regional de Construcții Nord-Vest și Direcția Regională de Statistică Cluj, a rapoartelor privind încasarea taxei pentru timbrul de arhitectură și alte rapoarte solicitate care derivă din această bază de date;</w:t>
      </w:r>
    </w:p>
    <w:p w14:paraId="2419C033" w14:textId="77777777" w:rsidR="00A058D4" w:rsidRPr="00A058D4" w:rsidRDefault="00A058D4" w:rsidP="00A058D4">
      <w:pPr>
        <w:numPr>
          <w:ilvl w:val="0"/>
          <w:numId w:val="1"/>
        </w:numPr>
        <w:autoSpaceDE w:val="0"/>
        <w:autoSpaceDN w:val="0"/>
        <w:adjustRightInd w:val="0"/>
        <w:spacing w:after="0" w:line="240" w:lineRule="auto"/>
        <w:ind w:left="993"/>
        <w:jc w:val="both"/>
        <w:rPr>
          <w:rFonts w:ascii="Montserrat Medium" w:hAnsi="Montserrat Medium" w:cs="Cambria"/>
          <w:noProof w:val="0"/>
        </w:rPr>
      </w:pPr>
      <w:r w:rsidRPr="00A058D4">
        <w:rPr>
          <w:rFonts w:ascii="Montserrat Medium" w:hAnsi="Montserrat Medium" w:cs="Cambria"/>
          <w:noProof w:val="0"/>
        </w:rPr>
        <w:t>Asigură informarea populației prin publicarea pe pagina de internet a listelor cu certificatele de urbanism și autorizațiile de construire sau desființare emise de Președintele Consiliului Județean Cluj precum și alte informații specifice, publicarea procedurile, formularelor, anunțurilor și a altor informații de interes public gestionate de direcție, inclusiv pe site-ul www.cluj.archi;</w:t>
      </w:r>
    </w:p>
    <w:p w14:paraId="0AEF306F" w14:textId="77777777" w:rsidR="00A058D4" w:rsidRPr="00A058D4" w:rsidRDefault="00A058D4" w:rsidP="00A058D4">
      <w:pPr>
        <w:numPr>
          <w:ilvl w:val="0"/>
          <w:numId w:val="1"/>
        </w:numPr>
        <w:autoSpaceDE w:val="0"/>
        <w:autoSpaceDN w:val="0"/>
        <w:adjustRightInd w:val="0"/>
        <w:spacing w:after="0" w:line="240" w:lineRule="auto"/>
        <w:ind w:left="993"/>
        <w:jc w:val="both"/>
        <w:rPr>
          <w:rFonts w:ascii="Montserrat Medium" w:hAnsi="Montserrat Medium" w:cs="Cambria"/>
          <w:noProof w:val="0"/>
        </w:rPr>
      </w:pPr>
      <w:r w:rsidRPr="00A058D4">
        <w:rPr>
          <w:rFonts w:ascii="Montserrat Medium" w:hAnsi="Montserrat Medium" w:cs="Cambria"/>
          <w:noProof w:val="0"/>
        </w:rPr>
        <w:t>Întocmește și ține/gestionează evidența convențiilor privind emiterea de către Președintele Consiliului Județean Cluj, a actelor administrative specifice domeniului autorizării executării lucrărilor de construcții din aria de competență a primarilor pentru lucrările care se execută în teritoriul administrativ a UAT-urilor din județ, conform legii;</w:t>
      </w:r>
    </w:p>
    <w:p w14:paraId="1521C5E1" w14:textId="77777777" w:rsidR="00A058D4" w:rsidRPr="00A058D4" w:rsidRDefault="00A058D4" w:rsidP="00A058D4">
      <w:pPr>
        <w:numPr>
          <w:ilvl w:val="0"/>
          <w:numId w:val="1"/>
        </w:numPr>
        <w:autoSpaceDE w:val="0"/>
        <w:autoSpaceDN w:val="0"/>
        <w:adjustRightInd w:val="0"/>
        <w:spacing w:after="0" w:line="240" w:lineRule="auto"/>
        <w:ind w:left="993"/>
        <w:jc w:val="both"/>
        <w:rPr>
          <w:rFonts w:ascii="Montserrat Medium" w:hAnsi="Montserrat Medium" w:cs="Cambria"/>
          <w:noProof w:val="0"/>
        </w:rPr>
      </w:pPr>
      <w:r w:rsidRPr="00A058D4">
        <w:rPr>
          <w:rFonts w:ascii="Montserrat Medium" w:hAnsi="Montserrat Medium" w:cs="Cambria"/>
          <w:noProof w:val="0"/>
        </w:rPr>
        <w:t xml:space="preserve">Întocmește și ține/gestionează documentele privind exercitarea dreptului de preemțiune al Consiliului Județean Cluj, în conformitate cu prevederile legale privind protejarea monumentelor istorice, promovând depunerea acestora prin intermediul aplicației ghișeu unic; </w:t>
      </w:r>
    </w:p>
    <w:p w14:paraId="4BB0FB04" w14:textId="77777777" w:rsidR="00A058D4" w:rsidRPr="00A058D4" w:rsidRDefault="00A058D4" w:rsidP="00A058D4">
      <w:pPr>
        <w:numPr>
          <w:ilvl w:val="0"/>
          <w:numId w:val="1"/>
        </w:numPr>
        <w:autoSpaceDE w:val="0"/>
        <w:autoSpaceDN w:val="0"/>
        <w:adjustRightInd w:val="0"/>
        <w:spacing w:after="0" w:line="240" w:lineRule="auto"/>
        <w:ind w:left="993"/>
        <w:jc w:val="both"/>
        <w:rPr>
          <w:rFonts w:ascii="Montserrat Medium" w:hAnsi="Montserrat Medium" w:cs="Cambria"/>
          <w:noProof w:val="0"/>
        </w:rPr>
      </w:pPr>
      <w:r w:rsidRPr="00A058D4">
        <w:rPr>
          <w:rFonts w:ascii="Montserrat Medium" w:hAnsi="Montserrat Medium" w:cs="Cambria"/>
          <w:noProof w:val="0"/>
        </w:rPr>
        <w:t>Asigură organizarea și convocarea membrilor comisiilor gestionate de către direcție, organizarea și convocarea persoanelor participante la ședințe și întruniri organizate de direcție sau de arhitectul-șef;</w:t>
      </w:r>
    </w:p>
    <w:p w14:paraId="5F9A9DB8" w14:textId="77777777" w:rsidR="00A058D4" w:rsidRPr="00A058D4" w:rsidRDefault="00A058D4" w:rsidP="00A058D4">
      <w:pPr>
        <w:numPr>
          <w:ilvl w:val="0"/>
          <w:numId w:val="1"/>
        </w:numPr>
        <w:autoSpaceDE w:val="0"/>
        <w:autoSpaceDN w:val="0"/>
        <w:adjustRightInd w:val="0"/>
        <w:spacing w:after="0" w:line="240" w:lineRule="auto"/>
        <w:ind w:left="993"/>
        <w:jc w:val="both"/>
        <w:rPr>
          <w:rFonts w:ascii="Montserrat Medium" w:hAnsi="Montserrat Medium" w:cs="Cambria"/>
          <w:noProof w:val="0"/>
        </w:rPr>
      </w:pPr>
      <w:r w:rsidRPr="00A058D4">
        <w:rPr>
          <w:rFonts w:ascii="Montserrat Medium" w:hAnsi="Montserrat Medium" w:cs="Cambria"/>
          <w:noProof w:val="0"/>
        </w:rPr>
        <w:t xml:space="preserve">Asigură aprovizionare cu necesarul de consumabile în vederea </w:t>
      </w:r>
      <w:proofErr w:type="spellStart"/>
      <w:r w:rsidRPr="00A058D4">
        <w:rPr>
          <w:rFonts w:ascii="Montserrat Medium" w:hAnsi="Montserrat Medium" w:cs="Cambria"/>
          <w:noProof w:val="0"/>
        </w:rPr>
        <w:t>desfăşurării</w:t>
      </w:r>
      <w:proofErr w:type="spellEnd"/>
      <w:r w:rsidRPr="00A058D4">
        <w:rPr>
          <w:rFonts w:ascii="Montserrat Medium" w:hAnsi="Montserrat Medium" w:cs="Cambria"/>
          <w:noProof w:val="0"/>
        </w:rPr>
        <w:t xml:space="preserve"> în bune condiții a activității întregii direcții;</w:t>
      </w:r>
    </w:p>
    <w:p w14:paraId="49A190CE" w14:textId="77777777" w:rsidR="00A058D4" w:rsidRPr="00A058D4" w:rsidRDefault="00A058D4" w:rsidP="00A058D4">
      <w:pPr>
        <w:numPr>
          <w:ilvl w:val="0"/>
          <w:numId w:val="1"/>
        </w:numPr>
        <w:autoSpaceDE w:val="0"/>
        <w:autoSpaceDN w:val="0"/>
        <w:adjustRightInd w:val="0"/>
        <w:spacing w:after="0" w:line="240" w:lineRule="auto"/>
        <w:ind w:left="993"/>
        <w:jc w:val="both"/>
        <w:rPr>
          <w:rFonts w:ascii="Montserrat Medium" w:hAnsi="Montserrat Medium" w:cs="Cambria"/>
          <w:noProof w:val="0"/>
        </w:rPr>
      </w:pPr>
      <w:r w:rsidRPr="00A058D4">
        <w:rPr>
          <w:rFonts w:ascii="Montserrat Medium" w:hAnsi="Montserrat Medium" w:cs="Cambria"/>
          <w:noProof w:val="0"/>
        </w:rPr>
        <w:t>Colaborează cu alte servicii din direcție în vederea efectuării unor deplasări pe teren, controale în domeniul urbanismului și amenajării teritoriului;</w:t>
      </w:r>
    </w:p>
    <w:p w14:paraId="563D1D6E" w14:textId="77777777" w:rsidR="00A058D4" w:rsidRPr="00A058D4" w:rsidRDefault="00A058D4" w:rsidP="00A058D4">
      <w:pPr>
        <w:pStyle w:val="Listparagraf"/>
        <w:numPr>
          <w:ilvl w:val="0"/>
          <w:numId w:val="1"/>
        </w:numPr>
        <w:spacing w:after="0" w:line="240" w:lineRule="auto"/>
        <w:ind w:left="993"/>
        <w:contextualSpacing w:val="0"/>
        <w:jc w:val="both"/>
        <w:rPr>
          <w:rFonts w:ascii="Montserrat Medium" w:hAnsi="Montserrat Medium" w:cs="Cambria"/>
          <w:noProof w:val="0"/>
        </w:rPr>
      </w:pPr>
      <w:r w:rsidRPr="00A058D4">
        <w:rPr>
          <w:rFonts w:ascii="Montserrat Medium" w:hAnsi="Montserrat Medium" w:cs="Cambria"/>
          <w:noProof w:val="0"/>
        </w:rPr>
        <w:t>Colaborează cu autoritățile și instituțiile publice și private din județ în vederea implementării și utilizării aplicației ghișeu unic, în scopul îmbunătățirii eficienței furnizării unor servicii publice de calitate.</w:t>
      </w:r>
    </w:p>
    <w:p w14:paraId="4A59201A" w14:textId="77777777" w:rsidR="00A058D4" w:rsidRPr="00A058D4" w:rsidRDefault="00A058D4">
      <w:pPr>
        <w:rPr>
          <w:rFonts w:ascii="Montserrat Medium" w:hAnsi="Montserrat Medium"/>
        </w:rPr>
      </w:pPr>
    </w:p>
    <w:sectPr w:rsidR="00A058D4" w:rsidRPr="00A058D4" w:rsidSect="00032267">
      <w:pgSz w:w="11909" w:h="16834" w:code="9"/>
      <w:pgMar w:top="288" w:right="864" w:bottom="245" w:left="864" w:header="0" w:footer="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449A6"/>
    <w:multiLevelType w:val="hybridMultilevel"/>
    <w:tmpl w:val="1990F7C2"/>
    <w:lvl w:ilvl="0" w:tplc="CB8673AE">
      <w:start w:val="1"/>
      <w:numFmt w:val="lowerLetter"/>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415250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04F"/>
    <w:rsid w:val="00032267"/>
    <w:rsid w:val="0010704F"/>
    <w:rsid w:val="001F6AB9"/>
    <w:rsid w:val="005076D7"/>
    <w:rsid w:val="00534FAD"/>
    <w:rsid w:val="00650A4F"/>
    <w:rsid w:val="00A058D4"/>
    <w:rsid w:val="00B32514"/>
    <w:rsid w:val="00F65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3641"/>
  <w15:chartTrackingRefBased/>
  <w15:docId w15:val="{4FE846A0-05A7-4BDE-9E3C-B6E066D9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8D4"/>
    <w:rPr>
      <w:noProof/>
      <w:kern w:val="0"/>
      <w14:ligatures w14:val="none"/>
    </w:rPr>
  </w:style>
  <w:style w:type="paragraph" w:styleId="Titlu1">
    <w:name w:val="heading 1"/>
    <w:basedOn w:val="Normal"/>
    <w:next w:val="Normal"/>
    <w:link w:val="Titlu1Caracter"/>
    <w:uiPriority w:val="9"/>
    <w:qFormat/>
    <w:rsid w:val="001070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1070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10704F"/>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10704F"/>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10704F"/>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10704F"/>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10704F"/>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10704F"/>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10704F"/>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0704F"/>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10704F"/>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10704F"/>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10704F"/>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10704F"/>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10704F"/>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10704F"/>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10704F"/>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10704F"/>
    <w:rPr>
      <w:rFonts w:eastAsiaTheme="majorEastAsia" w:cstheme="majorBidi"/>
      <w:color w:val="272727" w:themeColor="text1" w:themeTint="D8"/>
    </w:rPr>
  </w:style>
  <w:style w:type="paragraph" w:styleId="Titlu">
    <w:name w:val="Title"/>
    <w:basedOn w:val="Normal"/>
    <w:next w:val="Normal"/>
    <w:link w:val="TitluCaracter"/>
    <w:uiPriority w:val="10"/>
    <w:qFormat/>
    <w:rsid w:val="00107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10704F"/>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10704F"/>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10704F"/>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10704F"/>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10704F"/>
    <w:rPr>
      <w:i/>
      <w:iCs/>
      <w:color w:val="404040" w:themeColor="text1" w:themeTint="BF"/>
    </w:rPr>
  </w:style>
  <w:style w:type="paragraph" w:styleId="Listparagraf">
    <w:name w:val="List Paragraph"/>
    <w:aliases w:val="Akapit z listą BS,Outlines a.b.c.,List_Paragraph,Multilevel para_II,Akapit z lista BS,body 2"/>
    <w:basedOn w:val="Normal"/>
    <w:uiPriority w:val="34"/>
    <w:qFormat/>
    <w:rsid w:val="0010704F"/>
    <w:pPr>
      <w:ind w:left="720"/>
      <w:contextualSpacing/>
    </w:pPr>
  </w:style>
  <w:style w:type="character" w:styleId="Accentuareintens">
    <w:name w:val="Intense Emphasis"/>
    <w:basedOn w:val="Fontdeparagrafimplicit"/>
    <w:uiPriority w:val="21"/>
    <w:qFormat/>
    <w:rsid w:val="0010704F"/>
    <w:rPr>
      <w:i/>
      <w:iCs/>
      <w:color w:val="2F5496" w:themeColor="accent1" w:themeShade="BF"/>
    </w:rPr>
  </w:style>
  <w:style w:type="paragraph" w:styleId="Citatintens">
    <w:name w:val="Intense Quote"/>
    <w:basedOn w:val="Normal"/>
    <w:next w:val="Normal"/>
    <w:link w:val="CitatintensCaracter"/>
    <w:uiPriority w:val="30"/>
    <w:qFormat/>
    <w:rsid w:val="00107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10704F"/>
    <w:rPr>
      <w:i/>
      <w:iCs/>
      <w:color w:val="2F5496" w:themeColor="accent1" w:themeShade="BF"/>
    </w:rPr>
  </w:style>
  <w:style w:type="character" w:styleId="Referireintens">
    <w:name w:val="Intense Reference"/>
    <w:basedOn w:val="Fontdeparagrafimplicit"/>
    <w:uiPriority w:val="32"/>
    <w:qFormat/>
    <w:rsid w:val="0010704F"/>
    <w:rPr>
      <w:b/>
      <w:bCs/>
      <w:smallCaps/>
      <w:color w:val="2F5496" w:themeColor="accent1" w:themeShade="BF"/>
      <w:spacing w:val="5"/>
    </w:rPr>
  </w:style>
  <w:style w:type="paragraph" w:styleId="Frspaiere">
    <w:name w:val="No Spacing"/>
    <w:uiPriority w:val="1"/>
    <w:qFormat/>
    <w:rsid w:val="00A058D4"/>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582</Words>
  <Characters>3382</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Lakatos</dc:creator>
  <cp:keywords/>
  <dc:description/>
  <cp:lastModifiedBy>Marius Lakatos</cp:lastModifiedBy>
  <cp:revision>2</cp:revision>
  <cp:lastPrinted>2024-06-26T08:30:00Z</cp:lastPrinted>
  <dcterms:created xsi:type="dcterms:W3CDTF">2024-06-26T08:28:00Z</dcterms:created>
  <dcterms:modified xsi:type="dcterms:W3CDTF">2024-06-26T08:30:00Z</dcterms:modified>
</cp:coreProperties>
</file>