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5E1D" w14:textId="77777777" w:rsidR="00E768EE" w:rsidRDefault="00E768EE" w:rsidP="00E768EE">
      <w:pPr>
        <w:contextualSpacing/>
        <w:jc w:val="both"/>
        <w:rPr>
          <w:rFonts w:ascii="Montserrat Light" w:eastAsia="Calibri" w:hAnsi="Montserrat Light"/>
        </w:rPr>
      </w:pPr>
    </w:p>
    <w:p w14:paraId="08B47CC0" w14:textId="033806D1" w:rsidR="00A2494B" w:rsidRDefault="00E768EE" w:rsidP="00A2494B">
      <w:pPr>
        <w:contextualSpacing/>
        <w:jc w:val="both"/>
        <w:rPr>
          <w:rFonts w:ascii="Montserrat Light" w:eastAsia="Calibri" w:hAnsi="Montserrat Light"/>
        </w:rPr>
      </w:pPr>
      <w:r>
        <w:rPr>
          <w:rFonts w:ascii="Montserrat Light" w:hAnsi="Montserrat Light"/>
        </w:rPr>
        <w:t xml:space="preserve">ANEXA la </w:t>
      </w:r>
      <w:proofErr w:type="spellStart"/>
      <w:r>
        <w:rPr>
          <w:rFonts w:ascii="Montserrat Light" w:hAnsi="Montserrat Light"/>
        </w:rPr>
        <w:t>Referatul</w:t>
      </w:r>
      <w:proofErr w:type="spellEnd"/>
      <w:r>
        <w:rPr>
          <w:rFonts w:ascii="Montserrat Light" w:hAnsi="Montserrat Light"/>
        </w:rPr>
        <w:t xml:space="preserve"> de </w:t>
      </w:r>
      <w:proofErr w:type="spellStart"/>
      <w:r>
        <w:rPr>
          <w:rFonts w:ascii="Montserrat Light" w:hAnsi="Montserrat Light"/>
        </w:rPr>
        <w:t>aprobare</w:t>
      </w:r>
      <w:proofErr w:type="spellEnd"/>
      <w:r>
        <w:rPr>
          <w:rFonts w:ascii="Montserrat Light" w:hAnsi="Montserrat Light"/>
        </w:rPr>
        <w:t xml:space="preserve"> </w:t>
      </w:r>
      <w:r w:rsidR="00A2494B">
        <w:rPr>
          <w:rFonts w:ascii="Montserrat Light" w:eastAsia="Calibri" w:hAnsi="Montserrat Light"/>
        </w:rPr>
        <w:t>cu nr. 31862/01.08.2024</w:t>
      </w:r>
    </w:p>
    <w:p w14:paraId="1E64BD8D" w14:textId="77777777" w:rsidR="00A2494B" w:rsidRDefault="00A2494B" w:rsidP="00A2494B">
      <w:pPr>
        <w:contextualSpacing/>
        <w:jc w:val="both"/>
        <w:rPr>
          <w:rFonts w:ascii="Montserrat Light" w:eastAsia="Calibri" w:hAnsi="Montserrat Light"/>
        </w:rPr>
      </w:pPr>
    </w:p>
    <w:p w14:paraId="63604BD4" w14:textId="77777777" w:rsidR="0004795E" w:rsidRDefault="0004795E" w:rsidP="00A2494B">
      <w:pPr>
        <w:autoSpaceDE w:val="0"/>
        <w:autoSpaceDN w:val="0"/>
        <w:adjustRightInd w:val="0"/>
        <w:jc w:val="center"/>
        <w:rPr>
          <w:rFonts w:ascii="Montserrat Light" w:hAnsi="Montserrat Light"/>
        </w:rPr>
      </w:pPr>
    </w:p>
    <w:p w14:paraId="4FFC2951" w14:textId="7886B87B" w:rsidR="00E768EE" w:rsidRPr="00D2618A" w:rsidRDefault="00A2494B" w:rsidP="00A2494B">
      <w:pPr>
        <w:autoSpaceDE w:val="0"/>
        <w:autoSpaceDN w:val="0"/>
        <w:adjustRightInd w:val="0"/>
        <w:jc w:val="center"/>
        <w:rPr>
          <w:rFonts w:ascii="Montserrat" w:hAnsi="Montserrat"/>
        </w:rPr>
      </w:pPr>
      <w:r w:rsidRPr="00D2618A">
        <w:rPr>
          <w:rFonts w:ascii="Montserrat" w:hAnsi="Montserrat"/>
        </w:rPr>
        <w:t xml:space="preserve">Tabel </w:t>
      </w:r>
      <w:proofErr w:type="spellStart"/>
      <w:r w:rsidRPr="00D2618A">
        <w:rPr>
          <w:rFonts w:ascii="Montserrat" w:hAnsi="Montserrat"/>
        </w:rPr>
        <w:t>comparativ</w:t>
      </w:r>
      <w:proofErr w:type="spellEnd"/>
    </w:p>
    <w:p w14:paraId="31EE2C0F" w14:textId="25747DD3" w:rsidR="00A2494B" w:rsidRDefault="00A2494B" w:rsidP="0004795E">
      <w:pPr>
        <w:jc w:val="center"/>
        <w:rPr>
          <w:rFonts w:ascii="Montserrat Light" w:hAnsi="Montserrat Light"/>
        </w:rPr>
      </w:pPr>
      <w:proofErr w:type="spellStart"/>
      <w:r w:rsidRPr="00A2494B">
        <w:rPr>
          <w:rFonts w:ascii="Montserrat Light" w:hAnsi="Montserrat Light"/>
        </w:rPr>
        <w:t>cuprinzând</w:t>
      </w:r>
      <w:proofErr w:type="spellEnd"/>
      <w:r w:rsidRPr="00A2494B">
        <w:rPr>
          <w:rFonts w:ascii="Montserrat Light" w:hAnsi="Montserrat Light"/>
        </w:rPr>
        <w:t xml:space="preserve"> </w:t>
      </w:r>
      <w:proofErr w:type="spellStart"/>
      <w:r w:rsidRPr="00A2494B">
        <w:rPr>
          <w:rFonts w:ascii="Montserrat Light" w:hAnsi="Montserrat Light"/>
        </w:rPr>
        <w:t>propunerile</w:t>
      </w:r>
      <w:proofErr w:type="spellEnd"/>
      <w:r w:rsidRPr="00A2494B">
        <w:rPr>
          <w:rFonts w:ascii="Montserrat Light" w:hAnsi="Montserrat Light"/>
        </w:rPr>
        <w:t xml:space="preserve"> din </w:t>
      </w:r>
      <w:proofErr w:type="spellStart"/>
      <w:r w:rsidR="006512EB">
        <w:rPr>
          <w:rFonts w:ascii="Montserrat Light" w:hAnsi="Montserrat Light"/>
        </w:rPr>
        <w:t>P</w:t>
      </w:r>
      <w:r w:rsidRPr="00A2494B">
        <w:rPr>
          <w:rFonts w:ascii="Montserrat Light" w:hAnsi="Montserrat Light"/>
        </w:rPr>
        <w:t>roiect</w:t>
      </w:r>
      <w:r w:rsidR="006512EB">
        <w:rPr>
          <w:rFonts w:ascii="Montserrat Light" w:hAnsi="Montserrat Light"/>
        </w:rPr>
        <w:t>ul</w:t>
      </w:r>
      <w:proofErr w:type="spellEnd"/>
      <w:r w:rsidR="006512EB">
        <w:rPr>
          <w:rFonts w:ascii="Montserrat Light" w:hAnsi="Montserrat Light"/>
        </w:rPr>
        <w:t xml:space="preserve"> </w:t>
      </w:r>
      <w:r w:rsidRPr="00A2494B">
        <w:rPr>
          <w:rFonts w:ascii="Montserrat Light" w:hAnsi="Montserrat Light"/>
        </w:rPr>
        <w:t xml:space="preserve">de </w:t>
      </w:r>
      <w:proofErr w:type="spellStart"/>
      <w:r w:rsidRPr="00A2494B">
        <w:rPr>
          <w:rFonts w:ascii="Montserrat Light" w:hAnsi="Montserrat Light"/>
        </w:rPr>
        <w:t>hotărâre</w:t>
      </w:r>
      <w:proofErr w:type="spellEnd"/>
      <w:r w:rsidRPr="00A2494B">
        <w:rPr>
          <w:rFonts w:ascii="Montserrat Light" w:hAnsi="Montserrat Light"/>
        </w:rPr>
        <w:t xml:space="preserve"> </w:t>
      </w:r>
      <w:bookmarkStart w:id="0" w:name="_Hlk134698331"/>
      <w:bookmarkStart w:id="1" w:name="_Hlk134787647"/>
      <w:r w:rsidRPr="00A2494B">
        <w:rPr>
          <w:rFonts w:ascii="Montserrat Light" w:eastAsia="Times New Roman" w:hAnsi="Montserrat Light" w:cs="Times New Roman"/>
          <w:bCs/>
          <w:lang w:val="ro-RO" w:eastAsia="ro-RO"/>
        </w:rPr>
        <w:t xml:space="preserve">pentru modificarea Hotărârii Consiliului Județean Cluj nr. 130/2023 </w:t>
      </w:r>
      <w:bookmarkEnd w:id="0"/>
      <w:bookmarkEnd w:id="1"/>
      <w:r w:rsidRPr="00A2494B">
        <w:rPr>
          <w:rFonts w:ascii="Montserrat Light" w:eastAsia="Times New Roman" w:hAnsi="Montserrat Light" w:cs="Times New Roman"/>
          <w:bCs/>
          <w:lang w:val="ro-RO" w:eastAsia="ro-RO"/>
        </w:rPr>
        <w:t>privind aprobarea tarifelor de călătorie pentru traseele aferente Grupelor 1, 2, 6, 7, 8, 9, 11 ,12, 39, 41, 42 și 55 din Programul de transport public județean de persoane prin curse regulate în Județul Cluj, valabil până la 31.12.2028</w:t>
      </w:r>
    </w:p>
    <w:tbl>
      <w:tblPr>
        <w:tblpPr w:leftFromText="180" w:rightFromText="180" w:vertAnchor="page" w:horzAnchor="margin" w:tblpY="531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2"/>
        <w:gridCol w:w="4394"/>
        <w:gridCol w:w="6384"/>
      </w:tblGrid>
      <w:tr w:rsidR="00E768EE" w:rsidRPr="002402F4" w14:paraId="337BA774" w14:textId="77777777" w:rsidTr="0004795E">
        <w:trPr>
          <w:trHeight w:val="530"/>
        </w:trPr>
        <w:tc>
          <w:tcPr>
            <w:tcW w:w="426" w:type="dxa"/>
          </w:tcPr>
          <w:p w14:paraId="00E52CB4" w14:textId="77777777" w:rsidR="00E768EE" w:rsidRPr="002402F4" w:rsidRDefault="00E768EE" w:rsidP="00A2494B">
            <w:pPr>
              <w:tabs>
                <w:tab w:val="left" w:pos="3456"/>
              </w:tabs>
              <w:ind w:left="-176" w:right="-113" w:firstLine="142"/>
              <w:rPr>
                <w:rFonts w:ascii="Montserrat Light" w:hAnsi="Montserrat Light"/>
                <w:b/>
                <w:bCs/>
              </w:rPr>
            </w:pPr>
            <w:r w:rsidRPr="002402F4">
              <w:rPr>
                <w:rFonts w:ascii="Montserrat Light" w:hAnsi="Montserrat Light"/>
                <w:b/>
                <w:bCs/>
              </w:rPr>
              <w:t>Nr.</w:t>
            </w:r>
          </w:p>
          <w:p w14:paraId="72F0AE09" w14:textId="77777777" w:rsidR="00E768EE" w:rsidRPr="002402F4" w:rsidRDefault="00E768EE" w:rsidP="00A2494B">
            <w:pPr>
              <w:tabs>
                <w:tab w:val="left" w:pos="3456"/>
              </w:tabs>
              <w:ind w:left="-176" w:right="-113" w:firstLine="142"/>
              <w:rPr>
                <w:rFonts w:ascii="Montserrat Light" w:hAnsi="Montserrat Light"/>
                <w:b/>
                <w:bCs/>
              </w:rPr>
            </w:pPr>
            <w:proofErr w:type="spellStart"/>
            <w:r w:rsidRPr="002402F4">
              <w:rPr>
                <w:rFonts w:ascii="Montserrat Light" w:hAnsi="Montserrat Light"/>
                <w:b/>
                <w:bCs/>
              </w:rPr>
              <w:t>crt</w:t>
            </w:r>
            <w:proofErr w:type="spellEnd"/>
            <w:r w:rsidRPr="002402F4">
              <w:rPr>
                <w:rFonts w:ascii="Montserrat Light" w:hAnsi="Montserrat Light"/>
                <w:b/>
                <w:bCs/>
              </w:rPr>
              <w:t>.</w:t>
            </w:r>
          </w:p>
        </w:tc>
        <w:tc>
          <w:tcPr>
            <w:tcW w:w="3822" w:type="dxa"/>
          </w:tcPr>
          <w:p w14:paraId="16517567" w14:textId="77777777" w:rsidR="00E768EE" w:rsidRPr="002402F4" w:rsidRDefault="00E768EE" w:rsidP="00A2494B">
            <w:pPr>
              <w:tabs>
                <w:tab w:val="left" w:pos="3456"/>
              </w:tabs>
              <w:jc w:val="center"/>
              <w:rPr>
                <w:rFonts w:ascii="Montserrat Light" w:hAnsi="Montserrat Light"/>
                <w:b/>
                <w:bCs/>
              </w:rPr>
            </w:pPr>
            <w:r w:rsidRPr="002402F4">
              <w:rPr>
                <w:rFonts w:ascii="Montserrat Light" w:hAnsi="Montserrat Light"/>
                <w:b/>
                <w:bCs/>
              </w:rPr>
              <w:t xml:space="preserve">Forma </w:t>
            </w:r>
            <w:proofErr w:type="spellStart"/>
            <w:r w:rsidRPr="002402F4">
              <w:rPr>
                <w:rFonts w:ascii="Montserrat Light" w:hAnsi="Montserrat Light"/>
                <w:b/>
                <w:bCs/>
              </w:rPr>
              <w:t>existentă</w:t>
            </w:r>
            <w:proofErr w:type="spellEnd"/>
          </w:p>
        </w:tc>
        <w:tc>
          <w:tcPr>
            <w:tcW w:w="4394" w:type="dxa"/>
          </w:tcPr>
          <w:p w14:paraId="4E119F3F" w14:textId="77777777" w:rsidR="00E768EE" w:rsidRPr="002402F4" w:rsidRDefault="00E768EE" w:rsidP="00A2494B">
            <w:pPr>
              <w:tabs>
                <w:tab w:val="left" w:pos="3456"/>
              </w:tabs>
              <w:jc w:val="center"/>
              <w:rPr>
                <w:rFonts w:ascii="Montserrat Light" w:hAnsi="Montserrat Light"/>
                <w:b/>
                <w:bCs/>
              </w:rPr>
            </w:pPr>
            <w:r w:rsidRPr="002402F4">
              <w:rPr>
                <w:rFonts w:ascii="Montserrat Light" w:hAnsi="Montserrat Light"/>
                <w:b/>
                <w:bCs/>
              </w:rPr>
              <w:t xml:space="preserve">Forma </w:t>
            </w:r>
            <w:proofErr w:type="spellStart"/>
            <w:r w:rsidRPr="002402F4">
              <w:rPr>
                <w:rFonts w:ascii="Montserrat Light" w:hAnsi="Montserrat Light"/>
                <w:b/>
                <w:bCs/>
              </w:rPr>
              <w:t>propusă</w:t>
            </w:r>
            <w:proofErr w:type="spellEnd"/>
          </w:p>
        </w:tc>
        <w:tc>
          <w:tcPr>
            <w:tcW w:w="6384" w:type="dxa"/>
          </w:tcPr>
          <w:p w14:paraId="151721E2" w14:textId="77777777" w:rsidR="00E768EE" w:rsidRPr="002402F4" w:rsidRDefault="00E768EE" w:rsidP="00A2494B">
            <w:pPr>
              <w:tabs>
                <w:tab w:val="left" w:pos="3456"/>
              </w:tabs>
              <w:ind w:right="690"/>
              <w:jc w:val="center"/>
              <w:rPr>
                <w:rFonts w:ascii="Montserrat Light" w:hAnsi="Montserrat Light"/>
                <w:b/>
                <w:bCs/>
              </w:rPr>
            </w:pPr>
            <w:proofErr w:type="spellStart"/>
            <w:r w:rsidRPr="002402F4">
              <w:rPr>
                <w:rFonts w:ascii="Montserrat Light" w:hAnsi="Montserrat Light"/>
                <w:b/>
                <w:bCs/>
              </w:rPr>
              <w:t>Motivație</w:t>
            </w:r>
            <w:proofErr w:type="spellEnd"/>
          </w:p>
        </w:tc>
      </w:tr>
      <w:tr w:rsidR="00E768EE" w:rsidRPr="002402F4" w14:paraId="7E0F3159" w14:textId="77777777" w:rsidTr="0004795E">
        <w:trPr>
          <w:trHeight w:val="1067"/>
        </w:trPr>
        <w:tc>
          <w:tcPr>
            <w:tcW w:w="426" w:type="dxa"/>
          </w:tcPr>
          <w:p w14:paraId="29D3EA81" w14:textId="77777777" w:rsidR="00E768EE" w:rsidRPr="002402F4" w:rsidRDefault="00E768EE" w:rsidP="00A2494B">
            <w:pPr>
              <w:tabs>
                <w:tab w:val="left" w:pos="3456"/>
              </w:tabs>
              <w:ind w:left="-176" w:right="-113" w:firstLine="142"/>
              <w:rPr>
                <w:rFonts w:ascii="Montserrat Light" w:hAnsi="Montserrat Light"/>
                <w:b/>
                <w:bCs/>
              </w:rPr>
            </w:pPr>
            <w:r w:rsidRPr="002402F4">
              <w:rPr>
                <w:rFonts w:ascii="Montserrat Light" w:hAnsi="Montserrat Light"/>
                <w:b/>
                <w:bCs/>
              </w:rPr>
              <w:t>1</w:t>
            </w:r>
          </w:p>
        </w:tc>
        <w:tc>
          <w:tcPr>
            <w:tcW w:w="3822" w:type="dxa"/>
          </w:tcPr>
          <w:p w14:paraId="57EFFB63" w14:textId="1402C64E" w:rsidR="00A2494B" w:rsidRDefault="00E768EE" w:rsidP="00A2494B">
            <w:pPr>
              <w:shd w:val="clear" w:color="auto" w:fill="FFFFFF"/>
              <w:jc w:val="both"/>
              <w:rPr>
                <w:rFonts w:ascii="Montserrat Light" w:hAnsi="Montserrat Light"/>
                <w:color w:val="000000"/>
                <w:lang w:val="fr-FR"/>
              </w:rPr>
            </w:pPr>
            <w:proofErr w:type="spellStart"/>
            <w:r w:rsidRPr="002402F4">
              <w:rPr>
                <w:rFonts w:ascii="Montserrat Light" w:hAnsi="Montserrat Light"/>
              </w:rPr>
              <w:t>Anexa</w:t>
            </w:r>
            <w:proofErr w:type="spellEnd"/>
            <w:r w:rsidRPr="002402F4">
              <w:rPr>
                <w:rFonts w:ascii="Montserrat Light" w:hAnsi="Montserrat Light"/>
              </w:rPr>
              <w:t xml:space="preserve"> la </w:t>
            </w:r>
            <w:proofErr w:type="spellStart"/>
            <w:proofErr w:type="gramStart"/>
            <w:r w:rsidRPr="002402F4">
              <w:rPr>
                <w:rFonts w:ascii="Montserrat Light" w:hAnsi="Montserrat Light"/>
              </w:rPr>
              <w:t>Hotarârea</w:t>
            </w:r>
            <w:proofErr w:type="spellEnd"/>
            <w:r w:rsidRPr="002402F4">
              <w:rPr>
                <w:rFonts w:ascii="Montserrat Light" w:hAnsi="Montserrat Light"/>
              </w:rPr>
              <w:t xml:space="preserve">  nr</w:t>
            </w:r>
            <w:proofErr w:type="gramEnd"/>
            <w:r w:rsidRPr="002402F4">
              <w:rPr>
                <w:rFonts w:ascii="Montserrat Light" w:hAnsi="Montserrat Light"/>
              </w:rPr>
              <w:t>. 130/2023</w:t>
            </w:r>
            <w:r w:rsidR="00A2494B">
              <w:rPr>
                <w:rFonts w:ascii="Montserrat Light" w:hAnsi="Montserrat Light"/>
              </w:rPr>
              <w:t xml:space="preserve"> -</w:t>
            </w:r>
            <w:proofErr w:type="spellStart"/>
            <w:r w:rsidR="00A2494B">
              <w:rPr>
                <w:rFonts w:ascii="Montserrat Light" w:hAnsi="Montserrat Light"/>
              </w:rPr>
              <w:t>poziția</w:t>
            </w:r>
            <w:proofErr w:type="spellEnd"/>
            <w:r w:rsidR="00A2494B">
              <w:rPr>
                <w:rFonts w:ascii="Montserrat Light" w:hAnsi="Montserrat Light"/>
              </w:rPr>
              <w:t xml:space="preserve">: </w:t>
            </w:r>
            <w:proofErr w:type="spellStart"/>
            <w:r w:rsidRPr="002402F4">
              <w:rPr>
                <w:rFonts w:ascii="Montserrat Light" w:eastAsia="Calibri" w:hAnsi="Montserrat Light"/>
                <w:lang w:val="en-US"/>
              </w:rPr>
              <w:t>Tarif</w:t>
            </w:r>
            <w:r w:rsidR="001615FC">
              <w:rPr>
                <w:rFonts w:ascii="Montserrat Light" w:eastAsia="Calibri" w:hAnsi="Montserrat Light"/>
                <w:lang w:val="en-US"/>
              </w:rPr>
              <w:t>e</w:t>
            </w:r>
            <w:proofErr w:type="spellEnd"/>
            <w:r w:rsidRPr="002402F4">
              <w:rPr>
                <w:rFonts w:ascii="Montserrat Light" w:eastAsia="Calibri" w:hAnsi="Montserrat Light"/>
                <w:lang w:val="en-US"/>
              </w:rPr>
              <w:t xml:space="preserve"> de </w:t>
            </w:r>
            <w:proofErr w:type="spellStart"/>
            <w:r w:rsidRPr="002402F4">
              <w:rPr>
                <w:rFonts w:ascii="Montserrat Light" w:eastAsia="Calibri" w:hAnsi="Montserrat Light"/>
                <w:lang w:val="en-US"/>
              </w:rPr>
              <w:t>călătorie</w:t>
            </w:r>
            <w:proofErr w:type="spellEnd"/>
            <w:r w:rsidRPr="002402F4">
              <w:rPr>
                <w:rFonts w:ascii="Montserrat Light" w:eastAsia="Calibri" w:hAnsi="Montserrat Light"/>
                <w:lang w:val="en-US"/>
              </w:rPr>
              <w:t xml:space="preserve"> </w:t>
            </w:r>
            <w:proofErr w:type="spellStart"/>
            <w:r w:rsidRPr="002402F4">
              <w:rPr>
                <w:rFonts w:ascii="Montserrat Light" w:eastAsia="Calibri" w:hAnsi="Montserrat Light"/>
                <w:lang w:val="en-US"/>
              </w:rPr>
              <w:t>practicat</w:t>
            </w:r>
            <w:r w:rsidR="001615FC">
              <w:rPr>
                <w:rFonts w:ascii="Montserrat Light" w:eastAsia="Calibri" w:hAnsi="Montserrat Light"/>
                <w:lang w:val="en-US"/>
              </w:rPr>
              <w:t>e</w:t>
            </w:r>
            <w:proofErr w:type="spellEnd"/>
            <w:r w:rsidRPr="002402F4">
              <w:rPr>
                <w:rFonts w:ascii="Montserrat Light" w:eastAsia="Calibri" w:hAnsi="Montserrat Light"/>
                <w:lang w:val="en-US"/>
              </w:rPr>
              <w:t xml:space="preserve"> </w:t>
            </w:r>
            <w:proofErr w:type="gramStart"/>
            <w:r w:rsidRPr="002402F4">
              <w:rPr>
                <w:rFonts w:ascii="Montserrat Light" w:eastAsia="Calibri" w:hAnsi="Montserrat Light"/>
                <w:lang w:val="en-US"/>
              </w:rPr>
              <w:t xml:space="preserve">pe  </w:t>
            </w:r>
            <w:proofErr w:type="spellStart"/>
            <w:r w:rsidRPr="002402F4">
              <w:rPr>
                <w:rFonts w:ascii="Montserrat Light" w:hAnsi="Montserrat Light"/>
                <w:color w:val="000000"/>
                <w:lang w:val="fr-FR"/>
              </w:rPr>
              <w:t>Traseu</w:t>
            </w:r>
            <w:r w:rsidR="00A2494B">
              <w:rPr>
                <w:rFonts w:ascii="Montserrat Light" w:hAnsi="Montserrat Light"/>
                <w:color w:val="000000"/>
                <w:lang w:val="fr-FR"/>
              </w:rPr>
              <w:t>l</w:t>
            </w:r>
            <w:proofErr w:type="spellEnd"/>
            <w:proofErr w:type="gramEnd"/>
            <w:r w:rsidRPr="002402F4">
              <w:rPr>
                <w:rFonts w:ascii="Montserrat Light" w:hAnsi="Montserrat Light"/>
                <w:color w:val="000000"/>
                <w:lang w:val="fr-FR"/>
              </w:rPr>
              <w:t xml:space="preserve"> T 093</w:t>
            </w:r>
          </w:p>
          <w:p w14:paraId="0E98C35F" w14:textId="77777777" w:rsidR="00A2494B" w:rsidRDefault="00A2494B" w:rsidP="00A2494B">
            <w:pPr>
              <w:shd w:val="clear" w:color="auto" w:fill="FFFFFF"/>
              <w:jc w:val="both"/>
              <w:rPr>
                <w:rFonts w:ascii="Montserrat Light" w:hAnsi="Montserrat Light"/>
                <w:color w:val="000000"/>
                <w:lang w:val="fr-FR"/>
              </w:rPr>
            </w:pPr>
          </w:p>
          <w:p w14:paraId="7B549540" w14:textId="1D243C58" w:rsidR="00A2494B" w:rsidRDefault="00E768EE" w:rsidP="00A2494B">
            <w:pPr>
              <w:shd w:val="clear" w:color="auto" w:fill="FFFFFF"/>
              <w:jc w:val="both"/>
              <w:rPr>
                <w:rFonts w:ascii="Montserrat Light" w:eastAsia="Calibri" w:hAnsi="Montserrat Light"/>
                <w:lang w:val="en-US"/>
              </w:rPr>
            </w:pPr>
            <w:r w:rsidRPr="002402F4">
              <w:rPr>
                <w:rFonts w:ascii="Montserrat Light" w:eastAsia="Calibri" w:hAnsi="Montserrat Light"/>
                <w:lang w:val="en-US"/>
              </w:rPr>
              <w:t xml:space="preserve"> </w:t>
            </w:r>
          </w:p>
          <w:p w14:paraId="3FA865FE" w14:textId="77777777" w:rsidR="00A2494B" w:rsidRDefault="00A2494B" w:rsidP="00A2494B">
            <w:pPr>
              <w:shd w:val="clear" w:color="auto" w:fill="FFFFFF"/>
              <w:jc w:val="both"/>
              <w:rPr>
                <w:rFonts w:ascii="Montserrat Light" w:eastAsia="Calibri" w:hAnsi="Montserrat Light"/>
                <w:lang w:val="en-US"/>
              </w:rPr>
            </w:pPr>
          </w:p>
          <w:p w14:paraId="34FA6EDD" w14:textId="77777777" w:rsidR="00A2494B" w:rsidRDefault="00A2494B" w:rsidP="00A2494B">
            <w:pPr>
              <w:shd w:val="clear" w:color="auto" w:fill="FFFFFF"/>
              <w:jc w:val="both"/>
              <w:rPr>
                <w:rFonts w:ascii="Montserrat Light" w:eastAsia="Calibri" w:hAnsi="Montserrat Light"/>
                <w:lang w:val="en-US"/>
              </w:rPr>
            </w:pPr>
          </w:p>
          <w:p w14:paraId="73A89008" w14:textId="77777777" w:rsidR="00E768EE" w:rsidRPr="002402F4" w:rsidRDefault="00E768EE" w:rsidP="00A2494B">
            <w:pPr>
              <w:shd w:val="clear" w:color="auto" w:fill="FFFFFF"/>
              <w:jc w:val="both"/>
              <w:rPr>
                <w:rFonts w:ascii="Montserrat Light" w:hAnsi="Montserrat Light"/>
              </w:rPr>
            </w:pPr>
          </w:p>
        </w:tc>
        <w:tc>
          <w:tcPr>
            <w:tcW w:w="4394" w:type="dxa"/>
          </w:tcPr>
          <w:p w14:paraId="24AA68F6" w14:textId="77777777" w:rsidR="00E768EE" w:rsidRPr="002402F4" w:rsidRDefault="00E768EE" w:rsidP="00A2494B">
            <w:pPr>
              <w:autoSpaceDE w:val="0"/>
              <w:autoSpaceDN w:val="0"/>
              <w:adjustRightInd w:val="0"/>
              <w:jc w:val="both"/>
              <w:rPr>
                <w:rFonts w:ascii="Montserrat Light" w:eastAsia="Calibri" w:hAnsi="Montserrat Light"/>
                <w:lang w:val="en-US"/>
              </w:rPr>
            </w:pPr>
            <w:proofErr w:type="spellStart"/>
            <w:proofErr w:type="gramStart"/>
            <w:r w:rsidRPr="002402F4">
              <w:rPr>
                <w:rFonts w:ascii="Montserrat Light" w:eastAsia="Calibri" w:hAnsi="Montserrat Light"/>
              </w:rPr>
              <w:t>Anexa</w:t>
            </w:r>
            <w:proofErr w:type="spellEnd"/>
            <w:r w:rsidRPr="002402F4">
              <w:rPr>
                <w:rFonts w:ascii="Montserrat Light" w:eastAsia="Calibri" w:hAnsi="Montserrat Light"/>
              </w:rPr>
              <w:t xml:space="preserve"> </w:t>
            </w:r>
            <w:r w:rsidRPr="002402F4">
              <w:rPr>
                <w:rFonts w:ascii="Montserrat Light" w:hAnsi="Montserrat Light"/>
              </w:rPr>
              <w:t xml:space="preserve"> la</w:t>
            </w:r>
            <w:proofErr w:type="gramEnd"/>
            <w:r w:rsidRPr="002402F4">
              <w:rPr>
                <w:rFonts w:ascii="Montserrat Light" w:hAnsi="Montserrat Light"/>
              </w:rPr>
              <w:t xml:space="preserve"> </w:t>
            </w:r>
            <w:proofErr w:type="spellStart"/>
            <w:r w:rsidRPr="002402F4">
              <w:rPr>
                <w:rFonts w:ascii="Montserrat Light" w:hAnsi="Montserrat Light"/>
              </w:rPr>
              <w:t>Hotarârea</w:t>
            </w:r>
            <w:proofErr w:type="spellEnd"/>
            <w:r w:rsidRPr="002402F4">
              <w:rPr>
                <w:rFonts w:ascii="Montserrat Light" w:hAnsi="Montserrat Light"/>
              </w:rPr>
              <w:t xml:space="preserve">  nr. 130/202</w:t>
            </w:r>
            <w:r>
              <w:rPr>
                <w:rFonts w:ascii="Montserrat Light" w:hAnsi="Montserrat Light"/>
              </w:rPr>
              <w:t>3</w:t>
            </w:r>
            <w:r w:rsidRPr="002402F4">
              <w:rPr>
                <w:rFonts w:ascii="Montserrat Light" w:hAnsi="Montserrat Light"/>
              </w:rPr>
              <w:t xml:space="preserve"> </w:t>
            </w:r>
            <w:r w:rsidRPr="002402F4">
              <w:rPr>
                <w:rFonts w:ascii="Montserrat Light" w:eastAsia="Calibri" w:hAnsi="Montserrat Light"/>
              </w:rPr>
              <w:t xml:space="preserve">se </w:t>
            </w:r>
            <w:proofErr w:type="spellStart"/>
            <w:r w:rsidRPr="002402F4">
              <w:rPr>
                <w:rFonts w:ascii="Montserrat Light" w:eastAsia="Calibri" w:hAnsi="Montserrat Light"/>
              </w:rPr>
              <w:t>modifică</w:t>
            </w:r>
            <w:proofErr w:type="spellEnd"/>
            <w:r w:rsidRPr="002402F4">
              <w:rPr>
                <w:rFonts w:ascii="Montserrat Light" w:eastAsia="Calibri" w:hAnsi="Montserrat Light"/>
              </w:rPr>
              <w:t xml:space="preserve"> </w:t>
            </w:r>
            <w:proofErr w:type="spellStart"/>
            <w:r w:rsidRPr="002402F4">
              <w:rPr>
                <w:rFonts w:ascii="Montserrat Light" w:eastAsia="Calibri" w:hAnsi="Montserrat Light"/>
              </w:rPr>
              <w:t>astfel</w:t>
            </w:r>
            <w:proofErr w:type="spellEnd"/>
            <w:r w:rsidRPr="002402F4">
              <w:rPr>
                <w:rFonts w:ascii="Montserrat Light" w:eastAsia="Calibri" w:hAnsi="Montserrat Light"/>
              </w:rPr>
              <w:t xml:space="preserve">: </w:t>
            </w:r>
          </w:p>
          <w:p w14:paraId="5E7EECA6" w14:textId="497E6B96" w:rsidR="00A2494B" w:rsidRDefault="00A2494B" w:rsidP="00A2494B">
            <w:pPr>
              <w:jc w:val="both"/>
              <w:rPr>
                <w:rFonts w:ascii="Montserrat Light" w:eastAsia="Calibri" w:hAnsi="Montserrat Light"/>
                <w:lang w:val="en-US"/>
              </w:rPr>
            </w:pPr>
            <w:proofErr w:type="spellStart"/>
            <w:r>
              <w:rPr>
                <w:rFonts w:ascii="Montserrat Light" w:hAnsi="Montserrat Light"/>
              </w:rPr>
              <w:t>poziția</w:t>
            </w:r>
            <w:proofErr w:type="spellEnd"/>
            <w:r>
              <w:rPr>
                <w:rFonts w:ascii="Montserrat Light" w:hAnsi="Montserrat Light"/>
              </w:rPr>
              <w:t xml:space="preserve">: </w:t>
            </w:r>
            <w:proofErr w:type="spellStart"/>
            <w:r w:rsidRPr="002402F4">
              <w:rPr>
                <w:rFonts w:ascii="Montserrat Light" w:eastAsia="Calibri" w:hAnsi="Montserrat Light"/>
                <w:lang w:val="en-US"/>
              </w:rPr>
              <w:t>Tarif</w:t>
            </w:r>
            <w:r w:rsidR="001615FC">
              <w:rPr>
                <w:rFonts w:ascii="Montserrat Light" w:eastAsia="Calibri" w:hAnsi="Montserrat Light"/>
                <w:lang w:val="en-US"/>
              </w:rPr>
              <w:t>e</w:t>
            </w:r>
            <w:proofErr w:type="spellEnd"/>
            <w:r w:rsidRPr="002402F4">
              <w:rPr>
                <w:rFonts w:ascii="Montserrat Light" w:eastAsia="Calibri" w:hAnsi="Montserrat Light"/>
                <w:lang w:val="en-US"/>
              </w:rPr>
              <w:t xml:space="preserve"> de </w:t>
            </w:r>
            <w:proofErr w:type="spellStart"/>
            <w:r w:rsidRPr="002402F4">
              <w:rPr>
                <w:rFonts w:ascii="Montserrat Light" w:eastAsia="Calibri" w:hAnsi="Montserrat Light"/>
                <w:lang w:val="en-US"/>
              </w:rPr>
              <w:t>călătorie</w:t>
            </w:r>
            <w:proofErr w:type="spellEnd"/>
            <w:r w:rsidRPr="002402F4">
              <w:rPr>
                <w:rFonts w:ascii="Montserrat Light" w:eastAsia="Calibri" w:hAnsi="Montserrat Light"/>
                <w:lang w:val="en-US"/>
              </w:rPr>
              <w:t xml:space="preserve"> </w:t>
            </w:r>
            <w:proofErr w:type="spellStart"/>
            <w:r w:rsidRPr="002402F4">
              <w:rPr>
                <w:rFonts w:ascii="Montserrat Light" w:eastAsia="Calibri" w:hAnsi="Montserrat Light"/>
                <w:lang w:val="en-US"/>
              </w:rPr>
              <w:t>practicat</w:t>
            </w:r>
            <w:r w:rsidR="001615FC">
              <w:rPr>
                <w:rFonts w:ascii="Montserrat Light" w:eastAsia="Calibri" w:hAnsi="Montserrat Light"/>
                <w:lang w:val="en-US"/>
              </w:rPr>
              <w:t>e</w:t>
            </w:r>
            <w:proofErr w:type="spellEnd"/>
            <w:r w:rsidRPr="002402F4">
              <w:rPr>
                <w:rFonts w:ascii="Montserrat Light" w:eastAsia="Calibri" w:hAnsi="Montserrat Light"/>
                <w:lang w:val="en-US"/>
              </w:rPr>
              <w:t xml:space="preserve"> pe </w:t>
            </w:r>
            <w:proofErr w:type="spellStart"/>
            <w:r w:rsidRPr="002402F4">
              <w:rPr>
                <w:rFonts w:ascii="Montserrat Light" w:hAnsi="Montserrat Light"/>
                <w:color w:val="000000"/>
                <w:lang w:val="fr-FR"/>
              </w:rPr>
              <w:t>Traseu</w:t>
            </w:r>
            <w:r>
              <w:rPr>
                <w:rFonts w:ascii="Montserrat Light" w:hAnsi="Montserrat Light"/>
                <w:color w:val="000000"/>
                <w:lang w:val="fr-FR"/>
              </w:rPr>
              <w:t>l</w:t>
            </w:r>
            <w:proofErr w:type="spellEnd"/>
            <w:r w:rsidRPr="002402F4">
              <w:rPr>
                <w:rFonts w:ascii="Montserrat Light" w:hAnsi="Montserrat Light"/>
                <w:color w:val="000000"/>
                <w:lang w:val="fr-FR"/>
              </w:rPr>
              <w:t xml:space="preserve"> T</w:t>
            </w:r>
            <w:r w:rsidR="001615FC">
              <w:rPr>
                <w:rFonts w:ascii="Montserrat Light" w:hAnsi="Montserrat Light"/>
                <w:color w:val="000000"/>
                <w:lang w:val="fr-FR"/>
              </w:rPr>
              <w:t xml:space="preserve"> </w:t>
            </w:r>
            <w:r w:rsidRPr="002402F4">
              <w:rPr>
                <w:rFonts w:ascii="Montserrat Light" w:hAnsi="Montserrat Light"/>
                <w:color w:val="000000"/>
                <w:lang w:val="fr-FR"/>
              </w:rPr>
              <w:t>093</w:t>
            </w:r>
            <w:r w:rsidRPr="002402F4">
              <w:rPr>
                <w:rFonts w:ascii="Montserrat Light" w:eastAsia="Calibri" w:hAnsi="Montserrat Light"/>
                <w:lang w:val="en-US"/>
              </w:rPr>
              <w:t xml:space="preserve"> </w:t>
            </w:r>
          </w:p>
          <w:p w14:paraId="0FDDE639" w14:textId="77777777" w:rsidR="00A2494B" w:rsidRDefault="00A2494B" w:rsidP="00A2494B">
            <w:pPr>
              <w:jc w:val="both"/>
              <w:rPr>
                <w:rFonts w:ascii="Montserrat Light" w:eastAsia="Calibri" w:hAnsi="Montserrat Light"/>
                <w:lang w:val="en-US"/>
              </w:rPr>
            </w:pPr>
          </w:p>
          <w:p w14:paraId="0187282B" w14:textId="77777777" w:rsidR="00E768EE" w:rsidRPr="002402F4" w:rsidRDefault="00E768EE" w:rsidP="00A2494B">
            <w:pPr>
              <w:jc w:val="both"/>
              <w:rPr>
                <w:rFonts w:ascii="Montserrat Light" w:eastAsia="Calibri" w:hAnsi="Montserrat Light"/>
                <w:lang w:val="en-US"/>
              </w:rPr>
            </w:pPr>
          </w:p>
          <w:p w14:paraId="391CA12F" w14:textId="77777777" w:rsidR="00E768EE" w:rsidRPr="002402F4" w:rsidRDefault="00E768EE" w:rsidP="00A2494B">
            <w:pPr>
              <w:jc w:val="both"/>
              <w:rPr>
                <w:rFonts w:ascii="Montserrat Light" w:eastAsia="Calibri" w:hAnsi="Montserrat Light"/>
                <w:lang w:val="en-US"/>
              </w:rPr>
            </w:pPr>
          </w:p>
        </w:tc>
        <w:tc>
          <w:tcPr>
            <w:tcW w:w="6384" w:type="dxa"/>
          </w:tcPr>
          <w:p w14:paraId="621D06C2" w14:textId="3CB35BCC" w:rsidR="00A2494B" w:rsidRPr="001615FC" w:rsidRDefault="00E768EE" w:rsidP="00A2494B">
            <w:pPr>
              <w:shd w:val="clear" w:color="auto" w:fill="FFFFFF"/>
              <w:jc w:val="both"/>
              <w:rPr>
                <w:rFonts w:ascii="Montserrat Light" w:eastAsia="Calibri" w:hAnsi="Montserrat Light"/>
                <w:lang w:val="en-US"/>
              </w:rPr>
            </w:pPr>
            <w:proofErr w:type="spellStart"/>
            <w:r w:rsidRPr="002402F4">
              <w:rPr>
                <w:rFonts w:ascii="Montserrat Light" w:hAnsi="Montserrat Light"/>
              </w:rPr>
              <w:t>Urmare</w:t>
            </w:r>
            <w:proofErr w:type="spellEnd"/>
            <w:r w:rsidRPr="002402F4">
              <w:rPr>
                <w:rFonts w:ascii="Montserrat Light" w:hAnsi="Montserrat Light"/>
              </w:rPr>
              <w:t xml:space="preserve"> a </w:t>
            </w:r>
            <w:r w:rsidRPr="002402F4">
              <w:rPr>
                <w:rFonts w:ascii="Montserrat Light" w:hAnsi="Montserrat Light"/>
                <w:bCs/>
                <w:noProof/>
              </w:rPr>
              <w:t>solicitării formulată prin adresa nr.</w:t>
            </w:r>
            <w:r w:rsidRPr="002402F4">
              <w:rPr>
                <w:rFonts w:ascii="Montserrat Light" w:hAnsi="Montserrat Light"/>
              </w:rPr>
              <w:t xml:space="preserve"> 635/02.07.2024, </w:t>
            </w:r>
            <w:proofErr w:type="spellStart"/>
            <w:r w:rsidRPr="002402F4">
              <w:rPr>
                <w:rFonts w:ascii="Montserrat Light" w:hAnsi="Montserrat Light"/>
              </w:rPr>
              <w:t>înregistrată</w:t>
            </w:r>
            <w:proofErr w:type="spellEnd"/>
            <w:r w:rsidRPr="002402F4">
              <w:rPr>
                <w:rFonts w:ascii="Montserrat Light" w:hAnsi="Montserrat Light"/>
              </w:rPr>
              <w:t xml:space="preserve"> la Consiliul </w:t>
            </w:r>
            <w:proofErr w:type="spellStart"/>
            <w:r w:rsidRPr="002402F4">
              <w:rPr>
                <w:rFonts w:ascii="Montserrat Light" w:hAnsi="Montserrat Light"/>
              </w:rPr>
              <w:t>Județean</w:t>
            </w:r>
            <w:proofErr w:type="spellEnd"/>
            <w:r w:rsidRPr="002402F4">
              <w:rPr>
                <w:rFonts w:ascii="Montserrat Light" w:hAnsi="Montserrat Light"/>
              </w:rPr>
              <w:t xml:space="preserve"> Cluj sub nr. </w:t>
            </w:r>
            <w:r w:rsidRPr="002402F4">
              <w:rPr>
                <w:rFonts w:ascii="Montserrat Light" w:hAnsi="Montserrat Light"/>
                <w:lang w:val="fr-FR"/>
              </w:rPr>
              <w:t xml:space="preserve">27556/03.07.2024 </w:t>
            </w:r>
            <w:r w:rsidRPr="002402F4">
              <w:rPr>
                <w:rFonts w:ascii="Montserrat Light" w:hAnsi="Montserrat Light"/>
                <w:bCs/>
                <w:noProof/>
              </w:rPr>
              <w:t>de către</w:t>
            </w:r>
            <w:r w:rsidRPr="002402F4">
              <w:rPr>
                <w:rFonts w:ascii="Montserrat Light" w:hAnsi="Montserrat Light"/>
              </w:rPr>
              <w:t xml:space="preserve"> </w:t>
            </w:r>
            <w:proofErr w:type="spellStart"/>
            <w:r w:rsidR="001615FC">
              <w:rPr>
                <w:rFonts w:ascii="Montserrat Light" w:hAnsi="Montserrat Light"/>
                <w:lang w:val="fr-FR"/>
              </w:rPr>
              <w:t>Societatea</w:t>
            </w:r>
            <w:proofErr w:type="spellEnd"/>
            <w:r w:rsidR="001615FC">
              <w:rPr>
                <w:rFonts w:ascii="Montserrat Light" w:hAnsi="Montserrat Light"/>
                <w:lang w:val="fr-FR"/>
              </w:rPr>
              <w:t xml:space="preserve"> </w:t>
            </w:r>
            <w:proofErr w:type="spellStart"/>
            <w:r w:rsidRPr="002402F4">
              <w:rPr>
                <w:rFonts w:ascii="Montserrat Light" w:hAnsi="Montserrat Light"/>
                <w:lang w:val="fr-FR"/>
              </w:rPr>
              <w:t>Fany</w:t>
            </w:r>
            <w:proofErr w:type="spellEnd"/>
            <w:r w:rsidRPr="002402F4">
              <w:rPr>
                <w:rFonts w:ascii="Montserrat Light" w:hAnsi="Montserrat Light"/>
                <w:lang w:val="fr-FR"/>
              </w:rPr>
              <w:t xml:space="preserve"> </w:t>
            </w:r>
            <w:proofErr w:type="spellStart"/>
            <w:r w:rsidRPr="002402F4">
              <w:rPr>
                <w:rFonts w:ascii="Montserrat Light" w:hAnsi="Montserrat Light"/>
                <w:lang w:val="fr-FR"/>
              </w:rPr>
              <w:t>Prestări</w:t>
            </w:r>
            <w:proofErr w:type="spellEnd"/>
            <w:r w:rsidRPr="002402F4">
              <w:rPr>
                <w:rFonts w:ascii="Montserrat Light" w:hAnsi="Montserrat Light"/>
                <w:lang w:val="fr-FR"/>
              </w:rPr>
              <w:t xml:space="preserve"> </w:t>
            </w:r>
            <w:proofErr w:type="spellStart"/>
            <w:r w:rsidRPr="002402F4">
              <w:rPr>
                <w:rFonts w:ascii="Montserrat Light" w:hAnsi="Montserrat Light"/>
                <w:lang w:val="fr-FR"/>
              </w:rPr>
              <w:t>Servicii</w:t>
            </w:r>
            <w:proofErr w:type="spellEnd"/>
            <w:r w:rsidRPr="002402F4">
              <w:rPr>
                <w:rFonts w:ascii="Montserrat Light" w:hAnsi="Montserrat Light"/>
                <w:lang w:val="fr-FR"/>
              </w:rPr>
              <w:t xml:space="preserve"> S.R.L.</w:t>
            </w:r>
            <w:r w:rsidR="00A2494B">
              <w:rPr>
                <w:rFonts w:ascii="Montserrat Light" w:hAnsi="Montserrat Light"/>
              </w:rPr>
              <w:t xml:space="preserve"> se </w:t>
            </w:r>
            <w:proofErr w:type="spellStart"/>
            <w:r w:rsidR="00A2494B">
              <w:rPr>
                <w:rFonts w:ascii="Montserrat Light" w:hAnsi="Montserrat Light"/>
              </w:rPr>
              <w:t>impune</w:t>
            </w:r>
            <w:proofErr w:type="spellEnd"/>
            <w:r w:rsidR="00A2494B">
              <w:rPr>
                <w:rFonts w:ascii="Montserrat Light" w:hAnsi="Montserrat Light"/>
              </w:rPr>
              <w:t xml:space="preserve"> </w:t>
            </w:r>
            <w:proofErr w:type="spellStart"/>
            <w:r w:rsidR="00A2494B">
              <w:rPr>
                <w:rFonts w:ascii="Montserrat Light" w:hAnsi="Montserrat Light"/>
              </w:rPr>
              <w:t>modificarea</w:t>
            </w:r>
            <w:proofErr w:type="spellEnd"/>
            <w:r w:rsidR="00A2494B">
              <w:rPr>
                <w:rFonts w:ascii="Montserrat Light" w:hAnsi="Montserrat Light"/>
              </w:rPr>
              <w:t xml:space="preserve"> </w:t>
            </w:r>
            <w:proofErr w:type="spellStart"/>
            <w:r w:rsidR="00A2494B">
              <w:rPr>
                <w:rFonts w:ascii="Montserrat Light" w:hAnsi="Montserrat Light"/>
              </w:rPr>
              <w:t>tarifului</w:t>
            </w:r>
            <w:proofErr w:type="spellEnd"/>
            <w:r w:rsidR="00A2494B">
              <w:rPr>
                <w:rFonts w:ascii="Montserrat Light" w:hAnsi="Montserrat Light"/>
              </w:rPr>
              <w:t xml:space="preserve"> de </w:t>
            </w:r>
            <w:proofErr w:type="spellStart"/>
            <w:proofErr w:type="gramStart"/>
            <w:r w:rsidR="00A2494B">
              <w:rPr>
                <w:rFonts w:ascii="Montserrat Light" w:hAnsi="Montserrat Light"/>
              </w:rPr>
              <w:t>călătorie</w:t>
            </w:r>
            <w:proofErr w:type="spellEnd"/>
            <w:r w:rsidR="00A2494B">
              <w:rPr>
                <w:rFonts w:ascii="Montserrat Light" w:hAnsi="Montserrat Light"/>
              </w:rPr>
              <w:t xml:space="preserve"> </w:t>
            </w:r>
            <w:r w:rsidR="00A2494B" w:rsidRPr="002402F4">
              <w:rPr>
                <w:rFonts w:ascii="Montserrat Light" w:eastAsia="Calibri" w:hAnsi="Montserrat Light"/>
                <w:lang w:val="en-US"/>
              </w:rPr>
              <w:t xml:space="preserve"> </w:t>
            </w:r>
            <w:proofErr w:type="spellStart"/>
            <w:r w:rsidR="00A2494B" w:rsidRPr="002402F4">
              <w:rPr>
                <w:rFonts w:ascii="Montserrat Light" w:eastAsia="Calibri" w:hAnsi="Montserrat Light"/>
                <w:lang w:val="en-US"/>
              </w:rPr>
              <w:t>practicat</w:t>
            </w:r>
            <w:proofErr w:type="spellEnd"/>
            <w:proofErr w:type="gramEnd"/>
            <w:r w:rsidR="00A2494B" w:rsidRPr="002402F4">
              <w:rPr>
                <w:rFonts w:ascii="Montserrat Light" w:eastAsia="Calibri" w:hAnsi="Montserrat Light"/>
                <w:lang w:val="en-US"/>
              </w:rPr>
              <w:t xml:space="preserve"> pe</w:t>
            </w:r>
            <w:r w:rsidR="00A2494B">
              <w:rPr>
                <w:rFonts w:ascii="Montserrat Light" w:eastAsia="Calibri" w:hAnsi="Montserrat Light"/>
                <w:lang w:val="en-US"/>
              </w:rPr>
              <w:t xml:space="preserve"> </w:t>
            </w:r>
            <w:proofErr w:type="spellStart"/>
            <w:r w:rsidR="00A2494B" w:rsidRPr="002402F4">
              <w:rPr>
                <w:rFonts w:ascii="Montserrat Light" w:hAnsi="Montserrat Light"/>
                <w:color w:val="000000"/>
                <w:lang w:val="fr-FR"/>
              </w:rPr>
              <w:t>Traseu</w:t>
            </w:r>
            <w:r w:rsidR="00A2494B">
              <w:rPr>
                <w:rFonts w:ascii="Montserrat Light" w:hAnsi="Montserrat Light"/>
                <w:color w:val="000000"/>
                <w:lang w:val="fr-FR"/>
              </w:rPr>
              <w:t>l</w:t>
            </w:r>
            <w:proofErr w:type="spellEnd"/>
            <w:r w:rsidR="00A2494B" w:rsidRPr="002402F4">
              <w:rPr>
                <w:rFonts w:ascii="Montserrat Light" w:hAnsi="Montserrat Light"/>
                <w:color w:val="000000"/>
                <w:lang w:val="fr-FR"/>
              </w:rPr>
              <w:t xml:space="preserve"> T 093: GHERLA – RĂSCRUCI - CLUJ NAPOCA</w:t>
            </w:r>
            <w:r w:rsidR="0004795E">
              <w:rPr>
                <w:rFonts w:ascii="Montserrat Light" w:hAnsi="Montserrat Light"/>
                <w:color w:val="000000"/>
                <w:lang w:val="fr-FR"/>
              </w:rPr>
              <w:t xml:space="preserve"> </w:t>
            </w:r>
            <w:r w:rsidR="00A2494B">
              <w:rPr>
                <w:rFonts w:ascii="Montserrat Light" w:hAnsi="Montserrat Light"/>
                <w:color w:val="000000"/>
                <w:lang w:val="fr-FR"/>
              </w:rPr>
              <w:t xml:space="preserve">de la </w:t>
            </w:r>
            <w:r w:rsidR="00A2494B" w:rsidRPr="002402F4">
              <w:rPr>
                <w:rFonts w:ascii="Montserrat Light" w:eastAsia="Calibri" w:hAnsi="Montserrat Light"/>
                <w:lang w:val="en-US"/>
              </w:rPr>
              <w:t>0,14 lei/km/loc</w:t>
            </w:r>
            <w:r w:rsidR="00E47BA5">
              <w:rPr>
                <w:rFonts w:ascii="Montserrat Light" w:eastAsia="Calibri" w:hAnsi="Montserrat Light"/>
                <w:lang w:val="en-US"/>
              </w:rPr>
              <w:t xml:space="preserve"> (</w:t>
            </w:r>
            <w:proofErr w:type="spellStart"/>
            <w:r w:rsidR="00E47BA5">
              <w:rPr>
                <w:rFonts w:ascii="Montserrat Light" w:eastAsia="Calibri" w:hAnsi="Montserrat Light"/>
                <w:lang w:val="en-US"/>
              </w:rPr>
              <w:t>fără</w:t>
            </w:r>
            <w:proofErr w:type="spellEnd"/>
            <w:r w:rsidR="00E47BA5">
              <w:rPr>
                <w:rFonts w:ascii="Montserrat Light" w:eastAsia="Calibri" w:hAnsi="Montserrat Light"/>
                <w:lang w:val="en-US"/>
              </w:rPr>
              <w:t xml:space="preserve"> TVA)</w:t>
            </w:r>
            <w:r w:rsidR="001615FC">
              <w:rPr>
                <w:rFonts w:ascii="Montserrat Light" w:eastAsia="Calibri" w:hAnsi="Montserrat Light"/>
                <w:lang w:val="en-US"/>
              </w:rPr>
              <w:t xml:space="preserve"> </w:t>
            </w:r>
            <w:r w:rsidR="0004795E">
              <w:rPr>
                <w:rFonts w:ascii="Montserrat Light" w:eastAsia="Calibri" w:hAnsi="Montserrat Light"/>
                <w:lang w:val="en-US"/>
              </w:rPr>
              <w:t xml:space="preserve">la </w:t>
            </w:r>
            <w:r w:rsidR="0004795E" w:rsidRPr="002402F4">
              <w:rPr>
                <w:rFonts w:ascii="Montserrat Light" w:eastAsia="Calibri" w:hAnsi="Montserrat Light"/>
                <w:lang w:val="en-US"/>
              </w:rPr>
              <w:t>0,31 lei/km/loc</w:t>
            </w:r>
            <w:r w:rsidR="00E47BA5">
              <w:rPr>
                <w:rFonts w:ascii="Montserrat Light" w:eastAsia="Calibri" w:hAnsi="Montserrat Light"/>
                <w:lang w:val="en-US"/>
              </w:rPr>
              <w:t xml:space="preserve"> </w:t>
            </w:r>
            <w:r w:rsidR="00E47BA5">
              <w:rPr>
                <w:rFonts w:ascii="Montserrat Light" w:eastAsia="Calibri" w:hAnsi="Montserrat Light"/>
                <w:lang w:val="en-US"/>
              </w:rPr>
              <w:t>(</w:t>
            </w:r>
            <w:proofErr w:type="spellStart"/>
            <w:r w:rsidR="00E47BA5">
              <w:rPr>
                <w:rFonts w:ascii="Montserrat Light" w:eastAsia="Calibri" w:hAnsi="Montserrat Light"/>
                <w:lang w:val="en-US"/>
              </w:rPr>
              <w:t>fără</w:t>
            </w:r>
            <w:proofErr w:type="spellEnd"/>
            <w:r w:rsidR="00E47BA5">
              <w:rPr>
                <w:rFonts w:ascii="Montserrat Light" w:eastAsia="Calibri" w:hAnsi="Montserrat Light"/>
                <w:lang w:val="en-US"/>
              </w:rPr>
              <w:t xml:space="preserve"> TVA) </w:t>
            </w:r>
            <w:r w:rsidR="001615FC">
              <w:rPr>
                <w:rFonts w:ascii="Montserrat Light" w:eastAsia="Calibri" w:hAnsi="Montserrat Light"/>
                <w:lang w:val="en-US"/>
              </w:rPr>
              <w:t xml:space="preserve"> </w:t>
            </w:r>
            <w:proofErr w:type="spellStart"/>
            <w:r w:rsidR="0004795E">
              <w:rPr>
                <w:rFonts w:ascii="Montserrat Light" w:eastAsia="Calibri" w:hAnsi="Montserrat Light"/>
                <w:lang w:val="en-US"/>
              </w:rPr>
              <w:t>și</w:t>
            </w:r>
            <w:proofErr w:type="spellEnd"/>
            <w:r w:rsidR="0004795E">
              <w:rPr>
                <w:rFonts w:ascii="Montserrat Light" w:eastAsia="Calibri" w:hAnsi="Montserrat Light"/>
                <w:lang w:val="en-US"/>
              </w:rPr>
              <w:t xml:space="preserve"> </w:t>
            </w:r>
            <w:proofErr w:type="spellStart"/>
            <w:r w:rsidR="001615FC">
              <w:rPr>
                <w:rFonts w:ascii="Montserrat Light" w:eastAsia="Calibri" w:hAnsi="Montserrat Light"/>
                <w:lang w:val="en-US"/>
              </w:rPr>
              <w:t>î</w:t>
            </w:r>
            <w:r w:rsidR="0004795E">
              <w:rPr>
                <w:rFonts w:ascii="Montserrat Light" w:eastAsia="Calibri" w:hAnsi="Montserrat Light"/>
                <w:lang w:val="en-US"/>
              </w:rPr>
              <w:t>n</w:t>
            </w:r>
            <w:proofErr w:type="spellEnd"/>
            <w:r w:rsidR="0004795E">
              <w:rPr>
                <w:rFonts w:ascii="Montserrat Light" w:eastAsia="Calibri" w:hAnsi="Montserrat Light"/>
                <w:lang w:val="en-US"/>
              </w:rPr>
              <w:t xml:space="preserve"> </w:t>
            </w:r>
            <w:proofErr w:type="spellStart"/>
            <w:r w:rsidR="0004795E">
              <w:rPr>
                <w:rFonts w:ascii="Montserrat Light" w:eastAsia="Calibri" w:hAnsi="Montserrat Light"/>
                <w:lang w:val="en-US"/>
              </w:rPr>
              <w:t>consecin</w:t>
            </w:r>
            <w:r w:rsidR="001615FC">
              <w:rPr>
                <w:rFonts w:ascii="Montserrat Light" w:eastAsia="Calibri" w:hAnsi="Montserrat Light"/>
                <w:lang w:val="en-US"/>
              </w:rPr>
              <w:t>ț</w:t>
            </w:r>
            <w:r w:rsidR="0004795E">
              <w:rPr>
                <w:rFonts w:ascii="Montserrat Light" w:eastAsia="Calibri" w:hAnsi="Montserrat Light"/>
                <w:lang w:val="en-US"/>
              </w:rPr>
              <w:t>ă</w:t>
            </w:r>
            <w:proofErr w:type="spellEnd"/>
            <w:r w:rsidR="0004795E">
              <w:rPr>
                <w:rFonts w:ascii="Montserrat Light" w:eastAsia="Calibri" w:hAnsi="Montserrat Light"/>
                <w:lang w:val="en-US"/>
              </w:rPr>
              <w:t xml:space="preserve"> </w:t>
            </w:r>
            <w:proofErr w:type="spellStart"/>
            <w:r w:rsidR="0004795E">
              <w:rPr>
                <w:rFonts w:ascii="Montserrat Light" w:eastAsia="Calibri" w:hAnsi="Montserrat Light"/>
                <w:lang w:val="en-US"/>
              </w:rPr>
              <w:t>este</w:t>
            </w:r>
            <w:proofErr w:type="spellEnd"/>
            <w:r w:rsidR="0004795E">
              <w:rPr>
                <w:rFonts w:ascii="Montserrat Light" w:eastAsia="Calibri" w:hAnsi="Montserrat Light"/>
                <w:lang w:val="en-US"/>
              </w:rPr>
              <w:t xml:space="preserve"> </w:t>
            </w:r>
            <w:proofErr w:type="spellStart"/>
            <w:r w:rsidR="0004795E">
              <w:rPr>
                <w:rFonts w:ascii="Montserrat Light" w:eastAsia="Calibri" w:hAnsi="Montserrat Light"/>
                <w:lang w:val="en-US"/>
              </w:rPr>
              <w:t>necesară</w:t>
            </w:r>
            <w:proofErr w:type="spellEnd"/>
            <w:r w:rsidR="0004795E">
              <w:rPr>
                <w:rFonts w:ascii="Montserrat Light" w:eastAsia="Calibri" w:hAnsi="Montserrat Light"/>
                <w:lang w:val="en-US"/>
              </w:rPr>
              <w:t xml:space="preserve"> </w:t>
            </w:r>
            <w:proofErr w:type="spellStart"/>
            <w:r w:rsidR="0004795E">
              <w:rPr>
                <w:rFonts w:ascii="Montserrat Light" w:eastAsia="Calibri" w:hAnsi="Montserrat Light"/>
                <w:lang w:val="en-US"/>
              </w:rPr>
              <w:t>modificarea</w:t>
            </w:r>
            <w:proofErr w:type="spellEnd"/>
            <w:r w:rsidR="0004795E">
              <w:rPr>
                <w:rFonts w:ascii="Montserrat Light" w:eastAsia="Calibri" w:hAnsi="Montserrat Light"/>
                <w:lang w:val="en-US"/>
              </w:rPr>
              <w:t xml:space="preserve"> </w:t>
            </w:r>
            <w:proofErr w:type="spellStart"/>
            <w:r w:rsidR="0004795E">
              <w:rPr>
                <w:rFonts w:ascii="Montserrat Light" w:eastAsia="Calibri" w:hAnsi="Montserrat Light"/>
                <w:lang w:val="en-US"/>
              </w:rPr>
              <w:t>Anexei</w:t>
            </w:r>
            <w:proofErr w:type="spellEnd"/>
            <w:r w:rsidR="0004795E">
              <w:rPr>
                <w:rFonts w:ascii="Montserrat Light" w:eastAsia="Calibri" w:hAnsi="Montserrat Light"/>
                <w:lang w:val="en-US"/>
              </w:rPr>
              <w:t xml:space="preserve"> la </w:t>
            </w:r>
            <w:r w:rsidR="0004795E" w:rsidRPr="0004795E">
              <w:rPr>
                <w:rFonts w:ascii="Montserrat Light" w:eastAsia="Times New Roman" w:hAnsi="Montserrat Light" w:cs="Times New Roman"/>
                <w:bCs/>
                <w:i/>
                <w:iCs/>
                <w:lang w:val="ro-RO" w:eastAsia="ro-RO"/>
              </w:rPr>
              <w:t>Hotărâr</w:t>
            </w:r>
            <w:r w:rsidR="0004795E">
              <w:rPr>
                <w:rFonts w:ascii="Montserrat Light" w:eastAsia="Times New Roman" w:hAnsi="Montserrat Light" w:cs="Times New Roman"/>
                <w:bCs/>
                <w:i/>
                <w:iCs/>
                <w:lang w:val="ro-RO" w:eastAsia="ro-RO"/>
              </w:rPr>
              <w:t>ea</w:t>
            </w:r>
            <w:r w:rsidR="0004795E" w:rsidRPr="0004795E">
              <w:rPr>
                <w:rFonts w:ascii="Montserrat Light" w:eastAsia="Times New Roman" w:hAnsi="Montserrat Light" w:cs="Times New Roman"/>
                <w:bCs/>
                <w:i/>
                <w:iCs/>
                <w:lang w:val="ro-RO" w:eastAsia="ro-RO"/>
              </w:rPr>
              <w:t xml:space="preserve"> Consiliului Județean Cluj nr. 130/2023 privind aprobarea tarifelor de călătorie pentru traseele aferente Grupelor 1, 2, 6, 7, 8, 9, 11 ,12, 39, 41, 42 și 55 din Programul de transport public județean de persoane prin curse regulate în Județul Cluj, valabil până la 31.12.2028</w:t>
            </w:r>
            <w:r w:rsidR="0004795E">
              <w:rPr>
                <w:rFonts w:ascii="Montserrat Light" w:eastAsia="Times New Roman" w:hAnsi="Montserrat Light" w:cs="Times New Roman"/>
                <w:bCs/>
                <w:i/>
                <w:iCs/>
                <w:lang w:val="ro-RO" w:eastAsia="ro-RO"/>
              </w:rPr>
              <w:t xml:space="preserve">, </w:t>
            </w:r>
            <w:r w:rsidR="0004795E" w:rsidRPr="001615FC">
              <w:rPr>
                <w:rFonts w:ascii="Montserrat Light" w:eastAsia="Times New Roman" w:hAnsi="Montserrat Light" w:cs="Times New Roman"/>
                <w:bCs/>
                <w:lang w:val="ro-RO" w:eastAsia="ro-RO"/>
              </w:rPr>
              <w:t>prin înlocuirea poziției</w:t>
            </w:r>
            <w:r w:rsidR="0004795E">
              <w:rPr>
                <w:rFonts w:ascii="Montserrat Light" w:eastAsia="Times New Roman" w:hAnsi="Montserrat Light" w:cs="Times New Roman"/>
                <w:bCs/>
                <w:i/>
                <w:iCs/>
                <w:lang w:val="ro-RO" w:eastAsia="ro-RO"/>
              </w:rPr>
              <w:t xml:space="preserve"> </w:t>
            </w:r>
            <w:proofErr w:type="spellStart"/>
            <w:r w:rsidR="0004795E" w:rsidRPr="002402F4">
              <w:rPr>
                <w:rFonts w:ascii="Montserrat Light" w:eastAsia="Calibri" w:hAnsi="Montserrat Light"/>
                <w:lang w:val="en-US"/>
              </w:rPr>
              <w:t>Tarif</w:t>
            </w:r>
            <w:r w:rsidR="001615FC">
              <w:rPr>
                <w:rFonts w:ascii="Montserrat Light" w:eastAsia="Calibri" w:hAnsi="Montserrat Light"/>
                <w:lang w:val="en-US"/>
              </w:rPr>
              <w:t>e</w:t>
            </w:r>
            <w:proofErr w:type="spellEnd"/>
            <w:r w:rsidR="0004795E" w:rsidRPr="002402F4">
              <w:rPr>
                <w:rFonts w:ascii="Montserrat Light" w:eastAsia="Calibri" w:hAnsi="Montserrat Light"/>
                <w:lang w:val="en-US"/>
              </w:rPr>
              <w:t xml:space="preserve"> de </w:t>
            </w:r>
            <w:proofErr w:type="spellStart"/>
            <w:r w:rsidR="0004795E" w:rsidRPr="002402F4">
              <w:rPr>
                <w:rFonts w:ascii="Montserrat Light" w:eastAsia="Calibri" w:hAnsi="Montserrat Light"/>
                <w:lang w:val="en-US"/>
              </w:rPr>
              <w:t>călătorie</w:t>
            </w:r>
            <w:proofErr w:type="spellEnd"/>
            <w:r w:rsidR="0004795E" w:rsidRPr="002402F4">
              <w:rPr>
                <w:rFonts w:ascii="Montserrat Light" w:eastAsia="Calibri" w:hAnsi="Montserrat Light"/>
                <w:lang w:val="en-US"/>
              </w:rPr>
              <w:t xml:space="preserve"> </w:t>
            </w:r>
            <w:proofErr w:type="spellStart"/>
            <w:r w:rsidR="0004795E" w:rsidRPr="002402F4">
              <w:rPr>
                <w:rFonts w:ascii="Montserrat Light" w:eastAsia="Calibri" w:hAnsi="Montserrat Light"/>
                <w:lang w:val="en-US"/>
              </w:rPr>
              <w:t>practicat</w:t>
            </w:r>
            <w:r w:rsidR="001615FC">
              <w:rPr>
                <w:rFonts w:ascii="Montserrat Light" w:eastAsia="Calibri" w:hAnsi="Montserrat Light"/>
                <w:lang w:val="en-US"/>
              </w:rPr>
              <w:t>e</w:t>
            </w:r>
            <w:proofErr w:type="spellEnd"/>
            <w:r w:rsidR="0004795E" w:rsidRPr="002402F4">
              <w:rPr>
                <w:rFonts w:ascii="Montserrat Light" w:eastAsia="Calibri" w:hAnsi="Montserrat Light"/>
                <w:lang w:val="en-US"/>
              </w:rPr>
              <w:t xml:space="preserve"> pe  </w:t>
            </w:r>
            <w:proofErr w:type="spellStart"/>
            <w:r w:rsidR="0004795E" w:rsidRPr="002402F4">
              <w:rPr>
                <w:rFonts w:ascii="Montserrat Light" w:hAnsi="Montserrat Light"/>
                <w:color w:val="000000"/>
                <w:lang w:val="fr-FR"/>
              </w:rPr>
              <w:t>Traseu</w:t>
            </w:r>
            <w:r w:rsidR="0004795E">
              <w:rPr>
                <w:rFonts w:ascii="Montserrat Light" w:hAnsi="Montserrat Light"/>
                <w:color w:val="000000"/>
                <w:lang w:val="fr-FR"/>
              </w:rPr>
              <w:t>l</w:t>
            </w:r>
            <w:proofErr w:type="spellEnd"/>
            <w:r w:rsidR="0004795E" w:rsidRPr="002402F4">
              <w:rPr>
                <w:rFonts w:ascii="Montserrat Light" w:hAnsi="Montserrat Light"/>
                <w:color w:val="000000"/>
                <w:lang w:val="fr-FR"/>
              </w:rPr>
              <w:t xml:space="preserve"> T</w:t>
            </w:r>
            <w:r w:rsidR="001615FC">
              <w:rPr>
                <w:rFonts w:ascii="Montserrat Light" w:hAnsi="Montserrat Light"/>
                <w:color w:val="000000"/>
                <w:lang w:val="fr-FR"/>
              </w:rPr>
              <w:t xml:space="preserve"> </w:t>
            </w:r>
            <w:r w:rsidR="0004795E" w:rsidRPr="002402F4">
              <w:rPr>
                <w:rFonts w:ascii="Montserrat Light" w:hAnsi="Montserrat Light"/>
                <w:color w:val="000000"/>
                <w:lang w:val="fr-FR"/>
              </w:rPr>
              <w:t>093</w:t>
            </w:r>
            <w:r w:rsidR="00A41DD9">
              <w:rPr>
                <w:rFonts w:ascii="Montserrat Light" w:hAnsi="Montserrat Light"/>
                <w:color w:val="000000"/>
                <w:lang w:val="fr-FR"/>
              </w:rPr>
              <w:t>.</w:t>
            </w:r>
          </w:p>
          <w:p w14:paraId="1A605E52" w14:textId="0E992615" w:rsidR="00E768EE" w:rsidRPr="002402F4" w:rsidRDefault="00E768EE" w:rsidP="00A2494B">
            <w:pPr>
              <w:jc w:val="both"/>
              <w:rPr>
                <w:rFonts w:ascii="Montserrat Light" w:hAnsi="Montserrat Light"/>
                <w:noProof/>
              </w:rPr>
            </w:pPr>
          </w:p>
        </w:tc>
      </w:tr>
    </w:tbl>
    <w:p w14:paraId="53AC0CAD" w14:textId="5214BEB6" w:rsidR="00FF4979" w:rsidRDefault="00FF4979" w:rsidP="006512EB">
      <w:pPr>
        <w:jc w:val="both"/>
        <w:rPr>
          <w:rFonts w:ascii="Montserrat Light" w:hAnsi="Montserrat Light" w:cs="Calibri"/>
          <w:lang w:val="ro-RO"/>
        </w:rPr>
      </w:pPr>
    </w:p>
    <w:sectPr w:rsidR="00FF4979" w:rsidSect="00E768EE">
      <w:headerReference w:type="default" r:id="rId7"/>
      <w:pgSz w:w="16834" w:h="11909" w:orient="landscape"/>
      <w:pgMar w:top="1276" w:right="1440" w:bottom="832" w:left="42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37F58" w14:textId="77777777" w:rsidR="00A42A3F" w:rsidRDefault="00A42A3F">
      <w:pPr>
        <w:spacing w:line="240" w:lineRule="auto"/>
      </w:pPr>
      <w:r>
        <w:separator/>
      </w:r>
    </w:p>
  </w:endnote>
  <w:endnote w:type="continuationSeparator" w:id="0">
    <w:p w14:paraId="3CBF7691" w14:textId="77777777" w:rsidR="00A42A3F" w:rsidRDefault="00A4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F077" w14:textId="77777777" w:rsidR="00A42A3F" w:rsidRDefault="00A42A3F">
      <w:pPr>
        <w:spacing w:line="240" w:lineRule="auto"/>
      </w:pPr>
      <w:r>
        <w:separator/>
      </w:r>
    </w:p>
  </w:footnote>
  <w:footnote w:type="continuationSeparator" w:id="0">
    <w:p w14:paraId="01D6B90C" w14:textId="77777777" w:rsidR="00A42A3F" w:rsidRDefault="00A42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297433A9"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1323008663" name="Imagine 132300866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431022375" name="Imagine 143102237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6724"/>
    <w:multiLevelType w:val="hybridMultilevel"/>
    <w:tmpl w:val="984C15D0"/>
    <w:lvl w:ilvl="0" w:tplc="04180001">
      <w:start w:val="1"/>
      <w:numFmt w:val="bullet"/>
      <w:lvlText w:val=""/>
      <w:lvlJc w:val="left"/>
      <w:pPr>
        <w:ind w:left="772" w:hanging="360"/>
      </w:pPr>
      <w:rPr>
        <w:rFonts w:ascii="Symbol" w:hAnsi="Symbol" w:hint="default"/>
      </w:rPr>
    </w:lvl>
    <w:lvl w:ilvl="1" w:tplc="28090003" w:tentative="1">
      <w:start w:val="1"/>
      <w:numFmt w:val="bullet"/>
      <w:lvlText w:val="o"/>
      <w:lvlJc w:val="left"/>
      <w:pPr>
        <w:ind w:left="1492" w:hanging="360"/>
      </w:pPr>
      <w:rPr>
        <w:rFonts w:ascii="Courier New" w:hAnsi="Courier New" w:cs="Courier New" w:hint="default"/>
      </w:rPr>
    </w:lvl>
    <w:lvl w:ilvl="2" w:tplc="28090005" w:tentative="1">
      <w:start w:val="1"/>
      <w:numFmt w:val="bullet"/>
      <w:lvlText w:val=""/>
      <w:lvlJc w:val="left"/>
      <w:pPr>
        <w:ind w:left="2212" w:hanging="360"/>
      </w:pPr>
      <w:rPr>
        <w:rFonts w:ascii="Wingdings" w:hAnsi="Wingdings" w:hint="default"/>
      </w:rPr>
    </w:lvl>
    <w:lvl w:ilvl="3" w:tplc="28090001" w:tentative="1">
      <w:start w:val="1"/>
      <w:numFmt w:val="bullet"/>
      <w:lvlText w:val=""/>
      <w:lvlJc w:val="left"/>
      <w:pPr>
        <w:ind w:left="2932" w:hanging="360"/>
      </w:pPr>
      <w:rPr>
        <w:rFonts w:ascii="Symbol" w:hAnsi="Symbol" w:hint="default"/>
      </w:rPr>
    </w:lvl>
    <w:lvl w:ilvl="4" w:tplc="28090003" w:tentative="1">
      <w:start w:val="1"/>
      <w:numFmt w:val="bullet"/>
      <w:lvlText w:val="o"/>
      <w:lvlJc w:val="left"/>
      <w:pPr>
        <w:ind w:left="3652" w:hanging="360"/>
      </w:pPr>
      <w:rPr>
        <w:rFonts w:ascii="Courier New" w:hAnsi="Courier New" w:cs="Courier New" w:hint="default"/>
      </w:rPr>
    </w:lvl>
    <w:lvl w:ilvl="5" w:tplc="28090005" w:tentative="1">
      <w:start w:val="1"/>
      <w:numFmt w:val="bullet"/>
      <w:lvlText w:val=""/>
      <w:lvlJc w:val="left"/>
      <w:pPr>
        <w:ind w:left="4372" w:hanging="360"/>
      </w:pPr>
      <w:rPr>
        <w:rFonts w:ascii="Wingdings" w:hAnsi="Wingdings" w:hint="default"/>
      </w:rPr>
    </w:lvl>
    <w:lvl w:ilvl="6" w:tplc="28090001" w:tentative="1">
      <w:start w:val="1"/>
      <w:numFmt w:val="bullet"/>
      <w:lvlText w:val=""/>
      <w:lvlJc w:val="left"/>
      <w:pPr>
        <w:ind w:left="5092" w:hanging="360"/>
      </w:pPr>
      <w:rPr>
        <w:rFonts w:ascii="Symbol" w:hAnsi="Symbol" w:hint="default"/>
      </w:rPr>
    </w:lvl>
    <w:lvl w:ilvl="7" w:tplc="28090003" w:tentative="1">
      <w:start w:val="1"/>
      <w:numFmt w:val="bullet"/>
      <w:lvlText w:val="o"/>
      <w:lvlJc w:val="left"/>
      <w:pPr>
        <w:ind w:left="5812" w:hanging="360"/>
      </w:pPr>
      <w:rPr>
        <w:rFonts w:ascii="Courier New" w:hAnsi="Courier New" w:cs="Courier New" w:hint="default"/>
      </w:rPr>
    </w:lvl>
    <w:lvl w:ilvl="8" w:tplc="28090005" w:tentative="1">
      <w:start w:val="1"/>
      <w:numFmt w:val="bullet"/>
      <w:lvlText w:val=""/>
      <w:lvlJc w:val="left"/>
      <w:pPr>
        <w:ind w:left="6532" w:hanging="360"/>
      </w:pPr>
      <w:rPr>
        <w:rFonts w:ascii="Wingdings" w:hAnsi="Wingdings" w:hint="default"/>
      </w:rPr>
    </w:lvl>
  </w:abstractNum>
  <w:abstractNum w:abstractNumId="1" w15:restartNumberingAfterBreak="0">
    <w:nsid w:val="2C462AC3"/>
    <w:multiLevelType w:val="hybridMultilevel"/>
    <w:tmpl w:val="590EDF0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32B33947"/>
    <w:multiLevelType w:val="hybridMultilevel"/>
    <w:tmpl w:val="4300B92C"/>
    <w:lvl w:ilvl="0" w:tplc="0418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0A0A89"/>
    <w:multiLevelType w:val="hybridMultilevel"/>
    <w:tmpl w:val="9E5EF0A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7BD54EA"/>
    <w:multiLevelType w:val="hybridMultilevel"/>
    <w:tmpl w:val="AA8EA5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7AA73A39"/>
    <w:multiLevelType w:val="hybridMultilevel"/>
    <w:tmpl w:val="56B8328C"/>
    <w:lvl w:ilvl="0" w:tplc="04180001">
      <w:start w:val="1"/>
      <w:numFmt w:val="bullet"/>
      <w:lvlText w:val=""/>
      <w:lvlJc w:val="left"/>
      <w:pPr>
        <w:ind w:left="772" w:hanging="360"/>
      </w:pPr>
      <w:rPr>
        <w:rFonts w:ascii="Symbol" w:hAnsi="Symbol" w:hint="default"/>
      </w:rPr>
    </w:lvl>
    <w:lvl w:ilvl="1" w:tplc="28090003" w:tentative="1">
      <w:start w:val="1"/>
      <w:numFmt w:val="bullet"/>
      <w:lvlText w:val="o"/>
      <w:lvlJc w:val="left"/>
      <w:pPr>
        <w:ind w:left="1492" w:hanging="360"/>
      </w:pPr>
      <w:rPr>
        <w:rFonts w:ascii="Courier New" w:hAnsi="Courier New" w:cs="Courier New" w:hint="default"/>
      </w:rPr>
    </w:lvl>
    <w:lvl w:ilvl="2" w:tplc="28090005" w:tentative="1">
      <w:start w:val="1"/>
      <w:numFmt w:val="bullet"/>
      <w:lvlText w:val=""/>
      <w:lvlJc w:val="left"/>
      <w:pPr>
        <w:ind w:left="2212" w:hanging="360"/>
      </w:pPr>
      <w:rPr>
        <w:rFonts w:ascii="Wingdings" w:hAnsi="Wingdings" w:hint="default"/>
      </w:rPr>
    </w:lvl>
    <w:lvl w:ilvl="3" w:tplc="28090001" w:tentative="1">
      <w:start w:val="1"/>
      <w:numFmt w:val="bullet"/>
      <w:lvlText w:val=""/>
      <w:lvlJc w:val="left"/>
      <w:pPr>
        <w:ind w:left="2932" w:hanging="360"/>
      </w:pPr>
      <w:rPr>
        <w:rFonts w:ascii="Symbol" w:hAnsi="Symbol" w:hint="default"/>
      </w:rPr>
    </w:lvl>
    <w:lvl w:ilvl="4" w:tplc="28090003" w:tentative="1">
      <w:start w:val="1"/>
      <w:numFmt w:val="bullet"/>
      <w:lvlText w:val="o"/>
      <w:lvlJc w:val="left"/>
      <w:pPr>
        <w:ind w:left="3652" w:hanging="360"/>
      </w:pPr>
      <w:rPr>
        <w:rFonts w:ascii="Courier New" w:hAnsi="Courier New" w:cs="Courier New" w:hint="default"/>
      </w:rPr>
    </w:lvl>
    <w:lvl w:ilvl="5" w:tplc="28090005" w:tentative="1">
      <w:start w:val="1"/>
      <w:numFmt w:val="bullet"/>
      <w:lvlText w:val=""/>
      <w:lvlJc w:val="left"/>
      <w:pPr>
        <w:ind w:left="4372" w:hanging="360"/>
      </w:pPr>
      <w:rPr>
        <w:rFonts w:ascii="Wingdings" w:hAnsi="Wingdings" w:hint="default"/>
      </w:rPr>
    </w:lvl>
    <w:lvl w:ilvl="6" w:tplc="28090001" w:tentative="1">
      <w:start w:val="1"/>
      <w:numFmt w:val="bullet"/>
      <w:lvlText w:val=""/>
      <w:lvlJc w:val="left"/>
      <w:pPr>
        <w:ind w:left="5092" w:hanging="360"/>
      </w:pPr>
      <w:rPr>
        <w:rFonts w:ascii="Symbol" w:hAnsi="Symbol" w:hint="default"/>
      </w:rPr>
    </w:lvl>
    <w:lvl w:ilvl="7" w:tplc="28090003" w:tentative="1">
      <w:start w:val="1"/>
      <w:numFmt w:val="bullet"/>
      <w:lvlText w:val="o"/>
      <w:lvlJc w:val="left"/>
      <w:pPr>
        <w:ind w:left="5812" w:hanging="360"/>
      </w:pPr>
      <w:rPr>
        <w:rFonts w:ascii="Courier New" w:hAnsi="Courier New" w:cs="Courier New" w:hint="default"/>
      </w:rPr>
    </w:lvl>
    <w:lvl w:ilvl="8" w:tplc="28090005" w:tentative="1">
      <w:start w:val="1"/>
      <w:numFmt w:val="bullet"/>
      <w:lvlText w:val=""/>
      <w:lvlJc w:val="left"/>
      <w:pPr>
        <w:ind w:left="6532" w:hanging="360"/>
      </w:pPr>
      <w:rPr>
        <w:rFonts w:ascii="Wingdings" w:hAnsi="Wingdings" w:hint="default"/>
      </w:rPr>
    </w:lvl>
  </w:abstractNum>
  <w:num w:numId="1" w16cid:durableId="1599289074">
    <w:abstractNumId w:val="3"/>
  </w:num>
  <w:num w:numId="2" w16cid:durableId="1018653818">
    <w:abstractNumId w:val="2"/>
  </w:num>
  <w:num w:numId="3" w16cid:durableId="1388871185">
    <w:abstractNumId w:val="0"/>
  </w:num>
  <w:num w:numId="4" w16cid:durableId="783888746">
    <w:abstractNumId w:val="6"/>
  </w:num>
  <w:num w:numId="5" w16cid:durableId="639920212">
    <w:abstractNumId w:val="1"/>
  </w:num>
  <w:num w:numId="6" w16cid:durableId="1551305981">
    <w:abstractNumId w:val="5"/>
  </w:num>
  <w:num w:numId="7" w16cid:durableId="191373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0C3"/>
    <w:rsid w:val="00002DE1"/>
    <w:rsid w:val="0002144C"/>
    <w:rsid w:val="00043CB2"/>
    <w:rsid w:val="0004795E"/>
    <w:rsid w:val="000861A2"/>
    <w:rsid w:val="00151CA7"/>
    <w:rsid w:val="001615FC"/>
    <w:rsid w:val="00181F05"/>
    <w:rsid w:val="001A7D7E"/>
    <w:rsid w:val="001C026A"/>
    <w:rsid w:val="001C6EA8"/>
    <w:rsid w:val="00231EF7"/>
    <w:rsid w:val="00240877"/>
    <w:rsid w:val="002A3184"/>
    <w:rsid w:val="002C5BAD"/>
    <w:rsid w:val="002E249C"/>
    <w:rsid w:val="002F1D13"/>
    <w:rsid w:val="003051BA"/>
    <w:rsid w:val="00306924"/>
    <w:rsid w:val="00323891"/>
    <w:rsid w:val="0033412C"/>
    <w:rsid w:val="003573E9"/>
    <w:rsid w:val="0039509B"/>
    <w:rsid w:val="003C43F0"/>
    <w:rsid w:val="003D4A28"/>
    <w:rsid w:val="0044435E"/>
    <w:rsid w:val="00463699"/>
    <w:rsid w:val="004961BF"/>
    <w:rsid w:val="00497B91"/>
    <w:rsid w:val="004B0F83"/>
    <w:rsid w:val="004D6C7C"/>
    <w:rsid w:val="00534029"/>
    <w:rsid w:val="00584F88"/>
    <w:rsid w:val="005C1DA9"/>
    <w:rsid w:val="005D52C1"/>
    <w:rsid w:val="006057D9"/>
    <w:rsid w:val="00650E4B"/>
    <w:rsid w:val="006512EB"/>
    <w:rsid w:val="0066375C"/>
    <w:rsid w:val="00693D2E"/>
    <w:rsid w:val="006A2555"/>
    <w:rsid w:val="00732E06"/>
    <w:rsid w:val="007763BC"/>
    <w:rsid w:val="007C2805"/>
    <w:rsid w:val="007C521F"/>
    <w:rsid w:val="007F5D2E"/>
    <w:rsid w:val="008645BB"/>
    <w:rsid w:val="00875166"/>
    <w:rsid w:val="00875D3D"/>
    <w:rsid w:val="008C0108"/>
    <w:rsid w:val="008C1076"/>
    <w:rsid w:val="008D67C1"/>
    <w:rsid w:val="00935C4C"/>
    <w:rsid w:val="009828C4"/>
    <w:rsid w:val="009A0511"/>
    <w:rsid w:val="009B140E"/>
    <w:rsid w:val="009C550C"/>
    <w:rsid w:val="00A2494B"/>
    <w:rsid w:val="00A41DD9"/>
    <w:rsid w:val="00A42A3F"/>
    <w:rsid w:val="00A723CB"/>
    <w:rsid w:val="00A87FFD"/>
    <w:rsid w:val="00AB7AD6"/>
    <w:rsid w:val="00AC1C75"/>
    <w:rsid w:val="00B45200"/>
    <w:rsid w:val="00B8141F"/>
    <w:rsid w:val="00B9728A"/>
    <w:rsid w:val="00BB4CDB"/>
    <w:rsid w:val="00BB7C9C"/>
    <w:rsid w:val="00C15A5E"/>
    <w:rsid w:val="00C61B82"/>
    <w:rsid w:val="00C83B03"/>
    <w:rsid w:val="00C868B2"/>
    <w:rsid w:val="00CB7197"/>
    <w:rsid w:val="00CD3E5B"/>
    <w:rsid w:val="00CE44BC"/>
    <w:rsid w:val="00D2618A"/>
    <w:rsid w:val="00DD126D"/>
    <w:rsid w:val="00E47BA5"/>
    <w:rsid w:val="00E64294"/>
    <w:rsid w:val="00E64C7F"/>
    <w:rsid w:val="00E746CA"/>
    <w:rsid w:val="00E768EE"/>
    <w:rsid w:val="00E81506"/>
    <w:rsid w:val="00E90C5E"/>
    <w:rsid w:val="00E9120D"/>
    <w:rsid w:val="00E943FD"/>
    <w:rsid w:val="00E97041"/>
    <w:rsid w:val="00ED6179"/>
    <w:rsid w:val="00FB55A3"/>
    <w:rsid w:val="00F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8C1076"/>
    <w:rPr>
      <w:color w:val="0000FF"/>
      <w:u w:val="single"/>
    </w:rPr>
  </w:style>
  <w:style w:type="paragraph" w:styleId="Listparagraf">
    <w:name w:val="List Paragraph"/>
    <w:basedOn w:val="Normal"/>
    <w:uiPriority w:val="34"/>
    <w:qFormat/>
    <w:rsid w:val="00B8141F"/>
    <w:pPr>
      <w:ind w:left="720"/>
      <w:contextualSpacing/>
    </w:pPr>
  </w:style>
  <w:style w:type="character" w:styleId="MeniuneNerezolvat">
    <w:name w:val="Unresolved Mention"/>
    <w:basedOn w:val="Fontdeparagrafimplicit"/>
    <w:uiPriority w:val="99"/>
    <w:semiHidden/>
    <w:unhideWhenUsed/>
    <w:rsid w:val="007C2805"/>
    <w:rPr>
      <w:color w:val="605E5C"/>
      <w:shd w:val="clear" w:color="auto" w:fill="E1DFDD"/>
    </w:rPr>
  </w:style>
  <w:style w:type="paragraph" w:customStyle="1" w:styleId="spar">
    <w:name w:val="s_par"/>
    <w:basedOn w:val="Normal"/>
    <w:rsid w:val="00FF4979"/>
    <w:pPr>
      <w:spacing w:line="240" w:lineRule="auto"/>
      <w:ind w:left="225"/>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4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214</Words>
  <Characters>1247</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Mirela Piciu</cp:lastModifiedBy>
  <cp:revision>88</cp:revision>
  <cp:lastPrinted>2024-08-01T06:47:00Z</cp:lastPrinted>
  <dcterms:created xsi:type="dcterms:W3CDTF">2020-10-09T13:47:00Z</dcterms:created>
  <dcterms:modified xsi:type="dcterms:W3CDTF">2024-08-02T09:54:00Z</dcterms:modified>
</cp:coreProperties>
</file>