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8D4B" w14:textId="77777777" w:rsidR="00C54CA5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F0B357B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Anexa nr. 2 </w:t>
      </w:r>
    </w:p>
    <w:p w14:paraId="6C0FBB93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</w: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ab/>
        <w:t xml:space="preserve">                         la Hotărârea  Consiliului  Județean  nr.______/2024</w:t>
      </w:r>
    </w:p>
    <w:p w14:paraId="329BD50A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1F48A3FF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40C82C6D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5A5D33AD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color w:val="000000" w:themeColor="text1"/>
          <w:lang w:val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>C U A N T U M U L</w:t>
      </w:r>
    </w:p>
    <w:p w14:paraId="44946B22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0CDED7CA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>redevenței pentru imobilele concesionate proprietate privată a Județului Cluj, concesionate în scopul desfășurării de activitate medicală și activitate medicală conexă,</w:t>
      </w:r>
    </w:p>
    <w:p w14:paraId="5C090B17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color w:val="000000" w:themeColor="text1"/>
          <w:lang w:val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începând </w:t>
      </w:r>
      <w:r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cu </w:t>
      </w:r>
      <w:r w:rsidRPr="00A60161">
        <w:rPr>
          <w:rFonts w:ascii="Montserrat Light" w:hAnsi="Montserrat Light"/>
          <w:b/>
          <w:bCs/>
          <w:noProof/>
          <w:color w:val="000000" w:themeColor="text1"/>
          <w:lang w:val="ro-RO"/>
        </w:rPr>
        <w:t>data de 01 ianuarie 2025</w:t>
      </w:r>
    </w:p>
    <w:p w14:paraId="61FB5FB9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color w:val="000000" w:themeColor="text1"/>
          <w:lang w:val="ro-RO"/>
        </w:rPr>
      </w:pPr>
    </w:p>
    <w:p w14:paraId="03942B68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6651D72C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6CB89B22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tbl>
      <w:tblPr>
        <w:tblW w:w="98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271"/>
        <w:gridCol w:w="1962"/>
      </w:tblGrid>
      <w:tr w:rsidR="00C54CA5" w:rsidRPr="00A60161" w14:paraId="5F5B4FE4" w14:textId="77777777" w:rsidTr="009B6182">
        <w:trPr>
          <w:trHeight w:val="562"/>
        </w:trPr>
        <w:tc>
          <w:tcPr>
            <w:tcW w:w="569" w:type="dxa"/>
            <w:vAlign w:val="center"/>
          </w:tcPr>
          <w:p w14:paraId="012453A1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Nr. crt.</w:t>
            </w:r>
          </w:p>
        </w:tc>
        <w:tc>
          <w:tcPr>
            <w:tcW w:w="7271" w:type="dxa"/>
            <w:vAlign w:val="center"/>
          </w:tcPr>
          <w:p w14:paraId="69A8E6BB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Imobil</w:t>
            </w:r>
          </w:p>
        </w:tc>
        <w:tc>
          <w:tcPr>
            <w:tcW w:w="1962" w:type="dxa"/>
            <w:vAlign w:val="center"/>
          </w:tcPr>
          <w:p w14:paraId="0FA88A53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Valoare</w:t>
            </w:r>
          </w:p>
          <w:p w14:paraId="4FCF50CB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(euro/mp/lună)</w:t>
            </w:r>
          </w:p>
        </w:tc>
      </w:tr>
      <w:tr w:rsidR="00C54CA5" w:rsidRPr="00A60161" w14:paraId="4F54981D" w14:textId="77777777" w:rsidTr="009B6182">
        <w:tc>
          <w:tcPr>
            <w:tcW w:w="569" w:type="dxa"/>
            <w:vAlign w:val="center"/>
          </w:tcPr>
          <w:p w14:paraId="4D14B6FE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1</w:t>
            </w:r>
          </w:p>
        </w:tc>
        <w:tc>
          <w:tcPr>
            <w:tcW w:w="7271" w:type="dxa"/>
            <w:vAlign w:val="center"/>
          </w:tcPr>
          <w:p w14:paraId="2EBD0DF5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D+P+3E situată în Cluj-Napoca, str.Horea, nr.40</w:t>
            </w:r>
          </w:p>
        </w:tc>
        <w:tc>
          <w:tcPr>
            <w:tcW w:w="1962" w:type="dxa"/>
            <w:vAlign w:val="center"/>
          </w:tcPr>
          <w:p w14:paraId="25CD481F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3,47</w:t>
            </w:r>
          </w:p>
        </w:tc>
      </w:tr>
      <w:tr w:rsidR="00C54CA5" w:rsidRPr="00A60161" w14:paraId="2646CEFF" w14:textId="77777777" w:rsidTr="009B6182">
        <w:tc>
          <w:tcPr>
            <w:tcW w:w="569" w:type="dxa"/>
            <w:vAlign w:val="center"/>
          </w:tcPr>
          <w:p w14:paraId="7B5C7BFB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2</w:t>
            </w:r>
          </w:p>
        </w:tc>
        <w:tc>
          <w:tcPr>
            <w:tcW w:w="7271" w:type="dxa"/>
            <w:vAlign w:val="center"/>
          </w:tcPr>
          <w:p w14:paraId="260D3828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D+P+E situată în Cluj-Napoca, str. Băița, nr.9</w:t>
            </w:r>
          </w:p>
        </w:tc>
        <w:tc>
          <w:tcPr>
            <w:tcW w:w="1962" w:type="dxa"/>
            <w:vAlign w:val="center"/>
          </w:tcPr>
          <w:p w14:paraId="643026A1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3,43</w:t>
            </w:r>
          </w:p>
        </w:tc>
      </w:tr>
      <w:tr w:rsidR="00C54CA5" w:rsidRPr="00A60161" w14:paraId="3D22871E" w14:textId="77777777" w:rsidTr="009B6182">
        <w:tc>
          <w:tcPr>
            <w:tcW w:w="569" w:type="dxa"/>
            <w:vAlign w:val="center"/>
          </w:tcPr>
          <w:p w14:paraId="057FE4AE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3</w:t>
            </w:r>
          </w:p>
        </w:tc>
        <w:tc>
          <w:tcPr>
            <w:tcW w:w="7271" w:type="dxa"/>
            <w:vAlign w:val="center"/>
          </w:tcPr>
          <w:p w14:paraId="1674AB19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D+P+E situată în Cluj-Napoca, str. Grigore Alexandrescu, nr. 5</w:t>
            </w:r>
          </w:p>
        </w:tc>
        <w:tc>
          <w:tcPr>
            <w:tcW w:w="1962" w:type="dxa"/>
            <w:vAlign w:val="center"/>
          </w:tcPr>
          <w:p w14:paraId="14D4A74A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3,45</w:t>
            </w:r>
          </w:p>
        </w:tc>
      </w:tr>
      <w:tr w:rsidR="00C54CA5" w:rsidRPr="00A60161" w14:paraId="031B4501" w14:textId="77777777" w:rsidTr="009B6182">
        <w:tc>
          <w:tcPr>
            <w:tcW w:w="569" w:type="dxa"/>
            <w:vAlign w:val="center"/>
          </w:tcPr>
          <w:p w14:paraId="70A65D71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4</w:t>
            </w:r>
          </w:p>
        </w:tc>
        <w:tc>
          <w:tcPr>
            <w:tcW w:w="7271" w:type="dxa"/>
            <w:vAlign w:val="center"/>
          </w:tcPr>
          <w:p w14:paraId="395BA632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D+P, situată în Cluj-Napoca, str. Galaxiei, nr. 13</w:t>
            </w:r>
          </w:p>
        </w:tc>
        <w:tc>
          <w:tcPr>
            <w:tcW w:w="1962" w:type="dxa"/>
            <w:vAlign w:val="center"/>
          </w:tcPr>
          <w:p w14:paraId="0C03A69B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3,32</w:t>
            </w:r>
          </w:p>
        </w:tc>
      </w:tr>
      <w:tr w:rsidR="00C54CA5" w:rsidRPr="00A60161" w14:paraId="06F7EF7C" w14:textId="77777777" w:rsidTr="009B6182">
        <w:tc>
          <w:tcPr>
            <w:tcW w:w="569" w:type="dxa"/>
            <w:vAlign w:val="center"/>
          </w:tcPr>
          <w:p w14:paraId="4832EFC9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5</w:t>
            </w:r>
          </w:p>
        </w:tc>
        <w:tc>
          <w:tcPr>
            <w:tcW w:w="7271" w:type="dxa"/>
            <w:vAlign w:val="center"/>
          </w:tcPr>
          <w:p w14:paraId="6525C33E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 situată în Cluj-Napoca, str. Padin, nr. 20-parter</w:t>
            </w:r>
          </w:p>
        </w:tc>
        <w:tc>
          <w:tcPr>
            <w:tcW w:w="1962" w:type="dxa"/>
            <w:vAlign w:val="center"/>
          </w:tcPr>
          <w:p w14:paraId="74C00E77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2,97</w:t>
            </w:r>
          </w:p>
        </w:tc>
      </w:tr>
      <w:tr w:rsidR="00C54CA5" w:rsidRPr="00A60161" w14:paraId="070EEB87" w14:textId="77777777" w:rsidTr="009B6182">
        <w:tc>
          <w:tcPr>
            <w:tcW w:w="569" w:type="dxa"/>
            <w:vAlign w:val="center"/>
          </w:tcPr>
          <w:p w14:paraId="70AB0C16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6</w:t>
            </w:r>
          </w:p>
        </w:tc>
        <w:tc>
          <w:tcPr>
            <w:tcW w:w="7271" w:type="dxa"/>
            <w:vAlign w:val="center"/>
          </w:tcPr>
          <w:p w14:paraId="6CFB8FFE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D+P+E situată în Cluj-Napoca, str. V. Babeș nr.1-etajul 1</w:t>
            </w:r>
          </w:p>
        </w:tc>
        <w:tc>
          <w:tcPr>
            <w:tcW w:w="1962" w:type="dxa"/>
            <w:vAlign w:val="center"/>
          </w:tcPr>
          <w:p w14:paraId="09CFE19D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4,45</w:t>
            </w:r>
          </w:p>
        </w:tc>
      </w:tr>
      <w:tr w:rsidR="00C54CA5" w:rsidRPr="00A60161" w14:paraId="3E7B7A9C" w14:textId="77777777" w:rsidTr="009B6182">
        <w:tc>
          <w:tcPr>
            <w:tcW w:w="569" w:type="dxa"/>
            <w:vAlign w:val="center"/>
          </w:tcPr>
          <w:p w14:paraId="626E42F4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7</w:t>
            </w:r>
          </w:p>
        </w:tc>
        <w:tc>
          <w:tcPr>
            <w:tcW w:w="7271" w:type="dxa"/>
            <w:vAlign w:val="center"/>
          </w:tcPr>
          <w:p w14:paraId="3B0B6B39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P+E situată în Cluj-Napoca, str. Fântânele, nr. 3</w:t>
            </w:r>
          </w:p>
        </w:tc>
        <w:tc>
          <w:tcPr>
            <w:tcW w:w="1962" w:type="dxa"/>
            <w:vAlign w:val="center"/>
          </w:tcPr>
          <w:p w14:paraId="401D48B7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3,28</w:t>
            </w:r>
          </w:p>
        </w:tc>
      </w:tr>
      <w:tr w:rsidR="00C54CA5" w:rsidRPr="00A60161" w14:paraId="2EC65629" w14:textId="77777777" w:rsidTr="009B6182">
        <w:tc>
          <w:tcPr>
            <w:tcW w:w="569" w:type="dxa"/>
            <w:vAlign w:val="center"/>
          </w:tcPr>
          <w:p w14:paraId="221B7C41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8</w:t>
            </w:r>
          </w:p>
        </w:tc>
        <w:tc>
          <w:tcPr>
            <w:tcW w:w="7271" w:type="dxa"/>
            <w:vAlign w:val="center"/>
          </w:tcPr>
          <w:p w14:paraId="137A8B54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Clădire P situată în Cluj-Napoca, str. Traian Vuia, nr. 26</w:t>
            </w:r>
          </w:p>
        </w:tc>
        <w:tc>
          <w:tcPr>
            <w:tcW w:w="1962" w:type="dxa"/>
            <w:vAlign w:val="center"/>
          </w:tcPr>
          <w:p w14:paraId="5F3FD474" w14:textId="77777777" w:rsidR="00C54CA5" w:rsidRPr="00A60161" w:rsidRDefault="00C54CA5" w:rsidP="009B61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60161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2,61</w:t>
            </w:r>
          </w:p>
        </w:tc>
      </w:tr>
    </w:tbl>
    <w:p w14:paraId="09E42B94" w14:textId="77777777" w:rsidR="00C54CA5" w:rsidRPr="00A60161" w:rsidRDefault="00C54CA5" w:rsidP="00C54CA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11688796" w14:textId="77777777" w:rsidR="00C54CA5" w:rsidRPr="00A60161" w:rsidRDefault="00C54CA5" w:rsidP="00C54CA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2264F85" w14:textId="77777777" w:rsidR="00C54CA5" w:rsidRPr="00A60161" w:rsidRDefault="00C54CA5" w:rsidP="00C54CA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2C58CD7" w14:textId="77777777" w:rsidR="00C54CA5" w:rsidRPr="00A60161" w:rsidRDefault="00C54CA5" w:rsidP="00C54CA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FB8E0C2" w14:textId="77777777" w:rsidR="00C54CA5" w:rsidRPr="00A60161" w:rsidRDefault="00C54CA5" w:rsidP="00C54CA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2934558" w14:textId="77777777" w:rsidR="00C54CA5" w:rsidRPr="00A60161" w:rsidRDefault="00C54CA5" w:rsidP="00C54CA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6D83D20" w14:textId="77777777" w:rsidR="00C54CA5" w:rsidRPr="00A60161" w:rsidRDefault="00C54CA5" w:rsidP="00C54CA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0ADCDA3" w14:textId="77777777" w:rsidR="00C54CA5" w:rsidRPr="00A60161" w:rsidRDefault="00C54CA5" w:rsidP="00C54CA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56B6DE53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ind w:left="4956" w:firstLine="708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Contrasemnează:</w:t>
      </w:r>
    </w:p>
    <w:p w14:paraId="407BF696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     PREŞEDINTE                                              SECRETAR GENERAL AL  JUDEŢULUI,</w:t>
      </w:r>
    </w:p>
    <w:p w14:paraId="6EAFA990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A6016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</w:t>
      </w:r>
      <w:r w:rsidRPr="00A6016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ab/>
        <w:t xml:space="preserve">  </w:t>
      </w:r>
      <w:r w:rsidRPr="00A60161">
        <w:rPr>
          <w:rFonts w:ascii="Montserrat Light" w:hAnsi="Montserrat Light"/>
          <w:noProof/>
          <w:color w:val="000000" w:themeColor="text1"/>
          <w:lang w:val="ro-RO" w:eastAsia="ro-RO"/>
        </w:rPr>
        <w:t>Alin Tişe                                                                         Simona Gaci</w:t>
      </w:r>
    </w:p>
    <w:p w14:paraId="6408E7AE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44ACED7B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391F5768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26914D1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45035D9" w14:textId="77777777" w:rsidR="00C54CA5" w:rsidRPr="00A60161" w:rsidRDefault="00C54CA5" w:rsidP="00C54C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5390F7FF" w14:textId="6DD3F8AB" w:rsidR="00087C1C" w:rsidRDefault="00087C1C"/>
    <w:sectPr w:rsidR="00087C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FE9E" w14:textId="77777777" w:rsidR="00C54CA5" w:rsidRDefault="00C54CA5" w:rsidP="00C54CA5">
      <w:pPr>
        <w:spacing w:line="240" w:lineRule="auto"/>
      </w:pPr>
      <w:r>
        <w:separator/>
      </w:r>
    </w:p>
  </w:endnote>
  <w:endnote w:type="continuationSeparator" w:id="0">
    <w:p w14:paraId="071BA340" w14:textId="77777777" w:rsidR="00C54CA5" w:rsidRDefault="00C54CA5" w:rsidP="00C54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F940" w14:textId="77777777" w:rsidR="00C54CA5" w:rsidRDefault="00C54CA5" w:rsidP="00C54CA5">
      <w:pPr>
        <w:spacing w:line="240" w:lineRule="auto"/>
      </w:pPr>
      <w:r>
        <w:separator/>
      </w:r>
    </w:p>
  </w:footnote>
  <w:footnote w:type="continuationSeparator" w:id="0">
    <w:p w14:paraId="1E071218" w14:textId="77777777" w:rsidR="00C54CA5" w:rsidRDefault="00C54CA5" w:rsidP="00C54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5694" w14:textId="55A1914C" w:rsidR="00C54CA5" w:rsidRDefault="00C54CA5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25001C1" wp14:editId="4260073B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2662348" cy="566738"/>
          <wp:effectExtent l="0" t="0" r="0" b="0"/>
          <wp:wrapTopAndBottom distT="0" distB="0"/>
          <wp:docPr id="189168130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BF"/>
    <w:rsid w:val="00087C1C"/>
    <w:rsid w:val="00505D14"/>
    <w:rsid w:val="007A6B5E"/>
    <w:rsid w:val="008500BF"/>
    <w:rsid w:val="00C5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B5BF6-AFB2-41D2-9304-DB378DA4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A5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CA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4CA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54CA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4CA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Archiudean</dc:creator>
  <cp:keywords/>
  <dc:description/>
  <cp:lastModifiedBy>Calin Archiudean</cp:lastModifiedBy>
  <cp:revision>2</cp:revision>
  <dcterms:created xsi:type="dcterms:W3CDTF">2024-11-14T13:32:00Z</dcterms:created>
  <dcterms:modified xsi:type="dcterms:W3CDTF">2024-11-14T13:33:00Z</dcterms:modified>
</cp:coreProperties>
</file>