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FA7A4" w14:textId="66A54979" w:rsidR="00027D00" w:rsidRDefault="00027D00" w:rsidP="00027D00">
      <w:pPr>
        <w:spacing w:line="312" w:lineRule="auto"/>
        <w:contextualSpacing/>
        <w:rPr>
          <w:rFonts w:ascii="Montserrat Light" w:hAnsi="Montserrat Light"/>
          <w:noProof/>
          <w:lang w:val="ro-RO"/>
        </w:rPr>
      </w:pPr>
      <w:r w:rsidRPr="00D1161B">
        <w:rPr>
          <w:rFonts w:ascii="Montserrat Light" w:hAnsi="Montserrat Light"/>
          <w:noProof/>
          <w:lang w:val="ro-RO"/>
        </w:rPr>
        <w:t>Nr. 525</w:t>
      </w:r>
      <w:r>
        <w:rPr>
          <w:rFonts w:ascii="Montserrat Light" w:hAnsi="Montserrat Light"/>
          <w:noProof/>
          <w:lang w:val="ro-RO"/>
        </w:rPr>
        <w:t>30</w:t>
      </w:r>
      <w:r w:rsidRPr="00D1161B">
        <w:rPr>
          <w:rFonts w:ascii="Montserrat Light" w:hAnsi="Montserrat Light"/>
          <w:noProof/>
          <w:lang w:val="ro-RO"/>
        </w:rPr>
        <w:t>/17.12.2024</w:t>
      </w:r>
    </w:p>
    <w:p w14:paraId="34236590" w14:textId="77777777" w:rsidR="00027D00" w:rsidRPr="00D1161B" w:rsidRDefault="00027D00" w:rsidP="00027D00">
      <w:pPr>
        <w:spacing w:line="312" w:lineRule="auto"/>
        <w:contextualSpacing/>
        <w:rPr>
          <w:rFonts w:ascii="Montserrat Light" w:hAnsi="Montserrat Light"/>
          <w:noProof/>
          <w:lang w:val="ro-RO"/>
        </w:rPr>
      </w:pPr>
    </w:p>
    <w:p w14:paraId="1E2EF62E" w14:textId="77777777" w:rsidR="00027D00" w:rsidRPr="00175A27" w:rsidRDefault="00027D00" w:rsidP="00027D00">
      <w:pPr>
        <w:spacing w:line="312" w:lineRule="auto"/>
        <w:contextualSpacing/>
        <w:jc w:val="center"/>
        <w:rPr>
          <w:rFonts w:ascii="Montserrat Light" w:hAnsi="Montserrat Light"/>
          <w:b/>
          <w:bCs/>
          <w:noProof/>
          <w:sz w:val="24"/>
          <w:szCs w:val="24"/>
          <w:lang w:val="ro-RO"/>
        </w:rPr>
      </w:pPr>
      <w:r>
        <w:rPr>
          <w:rFonts w:ascii="Montserrat Light" w:hAnsi="Montserrat Light"/>
          <w:b/>
          <w:bCs/>
          <w:noProof/>
          <w:sz w:val="24"/>
          <w:szCs w:val="24"/>
          <w:lang w:val="ro-RO"/>
        </w:rPr>
        <w:t xml:space="preserve">Aviz negativ </w:t>
      </w:r>
    </w:p>
    <w:p w14:paraId="0AA6F926" w14:textId="77777777" w:rsidR="00027D00" w:rsidRPr="00175A27" w:rsidRDefault="00027D00" w:rsidP="00027D00">
      <w:pPr>
        <w:spacing w:line="312" w:lineRule="auto"/>
        <w:ind w:firstLine="720"/>
        <w:contextualSpacing/>
        <w:rPr>
          <w:rFonts w:ascii="Montserrat Light" w:hAnsi="Montserrat Light"/>
          <w:noProof/>
          <w:sz w:val="24"/>
          <w:szCs w:val="24"/>
          <w:lang w:val="ro-RO"/>
        </w:rPr>
      </w:pPr>
    </w:p>
    <w:p w14:paraId="42B0EC00" w14:textId="14FBF5A0" w:rsidR="00027D00" w:rsidRPr="00175A27" w:rsidRDefault="00027D00" w:rsidP="00027D00">
      <w:pPr>
        <w:spacing w:line="312" w:lineRule="auto"/>
        <w:ind w:firstLine="720"/>
        <w:contextualSpacing/>
        <w:jc w:val="both"/>
        <w:rPr>
          <w:rFonts w:ascii="Montserrat Light" w:hAnsi="Montserrat Light"/>
          <w:noProof/>
          <w:sz w:val="24"/>
          <w:szCs w:val="24"/>
          <w:lang w:val="ro-RO"/>
        </w:rPr>
      </w:pPr>
      <w:r>
        <w:rPr>
          <w:rFonts w:ascii="Montserrat Light" w:hAnsi="Montserrat Light"/>
          <w:noProof/>
          <w:sz w:val="24"/>
          <w:szCs w:val="24"/>
          <w:lang w:val="ro-RO"/>
        </w:rPr>
        <w:t>L</w:t>
      </w:r>
      <w:r w:rsidRPr="00175A27">
        <w:rPr>
          <w:rFonts w:ascii="Montserrat Light" w:hAnsi="Montserrat Light"/>
          <w:noProof/>
          <w:sz w:val="24"/>
          <w:szCs w:val="24"/>
          <w:lang w:val="ro-RO"/>
        </w:rPr>
        <w:t xml:space="preserve">a </w:t>
      </w:r>
      <w:r>
        <w:rPr>
          <w:rFonts w:ascii="Montserrat Light" w:hAnsi="Montserrat Light"/>
          <w:noProof/>
          <w:sz w:val="24"/>
          <w:szCs w:val="24"/>
          <w:lang w:val="ro-RO"/>
        </w:rPr>
        <w:t xml:space="preserve">proiectul de hotărâre de consiliu județean privind </w:t>
      </w:r>
      <w:r w:rsidRPr="00DC3CF6">
        <w:rPr>
          <w:rFonts w:ascii="Montserrat Light" w:hAnsi="Montserrat Light"/>
          <w:b/>
          <w:bCs/>
          <w:noProof/>
          <w:sz w:val="24"/>
          <w:szCs w:val="24"/>
          <w:lang w:val="ro-RO"/>
        </w:rPr>
        <w:t xml:space="preserve">stabilirea </w:t>
      </w:r>
      <w:r w:rsidRPr="00027D00">
        <w:rPr>
          <w:rFonts w:ascii="Montserrat Light" w:hAnsi="Montserrat Light"/>
          <w:b/>
          <w:bCs/>
          <w:noProof/>
          <w:sz w:val="24"/>
          <w:szCs w:val="24"/>
          <w:lang w:val="ro-RO"/>
        </w:rPr>
        <w:t>salariilor de bază ale unor angajați ai Teatrului de Păpuși  Puck</w:t>
      </w:r>
      <w:r>
        <w:rPr>
          <w:rFonts w:ascii="Montserrat Light" w:hAnsi="Montserrat Light"/>
          <w:b/>
          <w:bCs/>
          <w:noProof/>
          <w:sz w:val="24"/>
          <w:szCs w:val="24"/>
          <w:lang w:val="ro-RO"/>
        </w:rPr>
        <w:t xml:space="preserve">, </w:t>
      </w:r>
      <w:r w:rsidRPr="00175A27">
        <w:rPr>
          <w:rFonts w:ascii="Montserrat Light" w:hAnsi="Montserrat Light"/>
          <w:noProof/>
          <w:sz w:val="24"/>
          <w:szCs w:val="24"/>
          <w:lang w:val="ro-RO"/>
        </w:rPr>
        <w:t xml:space="preserve">începând cu data de 01.01.2025, </w:t>
      </w:r>
      <w:r>
        <w:rPr>
          <w:rFonts w:ascii="Montserrat Light" w:hAnsi="Montserrat Light"/>
          <w:noProof/>
          <w:sz w:val="24"/>
          <w:szCs w:val="24"/>
          <w:lang w:val="ro-RO"/>
        </w:rPr>
        <w:t xml:space="preserve">pentru următoarele </w:t>
      </w:r>
      <w:r w:rsidRPr="00175A27">
        <w:rPr>
          <w:rFonts w:ascii="Montserrat Light" w:hAnsi="Montserrat Light"/>
          <w:b/>
          <w:bCs/>
          <w:noProof/>
          <w:sz w:val="24"/>
          <w:szCs w:val="24"/>
          <w:lang w:val="ro-RO"/>
        </w:rPr>
        <w:t>motive:</w:t>
      </w:r>
    </w:p>
    <w:p w14:paraId="185A9F3F" w14:textId="77777777" w:rsidR="00027D00" w:rsidRPr="00175A27" w:rsidRDefault="00027D00" w:rsidP="00027D0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 xml:space="preserve">Salarizarea angajaților din administrația publică locală se stabilește conform prevederilor art. 11 din </w:t>
      </w:r>
      <w:hyperlink w:history="1">
        <w:r w:rsidRPr="00175A27">
          <w:rPr>
            <w:rStyle w:val="Hyperlink"/>
            <w:rFonts w:ascii="Montserrat Light" w:hAnsi="Montserrat Light"/>
            <w:noProof/>
            <w:color w:val="auto"/>
            <w:sz w:val="24"/>
            <w:szCs w:val="24"/>
            <w:u w:val="none"/>
            <w:lang w:val="ro-RO"/>
          </w:rPr>
          <w:t>Legea-cadru nr. 153/2017</w:t>
        </w:r>
      </w:hyperlink>
      <w:r w:rsidRPr="00175A27">
        <w:rPr>
          <w:rFonts w:ascii="Montserrat Light" w:hAnsi="Montserrat Light"/>
          <w:noProof/>
          <w:sz w:val="24"/>
          <w:szCs w:val="24"/>
          <w:lang w:val="ro-RO"/>
        </w:rPr>
        <w:t xml:space="preserve"> privind salarizarea personalului plătit din fonduri publice, cu modificările şi completările ulterioare, respectiv:</w:t>
      </w:r>
    </w:p>
    <w:p w14:paraId="679BEA95" w14:textId="77777777" w:rsidR="00027D00" w:rsidRPr="00175A27" w:rsidRDefault="00027D00" w:rsidP="00027D00">
      <w:pPr>
        <w:spacing w:line="312" w:lineRule="auto"/>
        <w:ind w:firstLine="720"/>
        <w:contextualSpacing/>
        <w:jc w:val="both"/>
        <w:rPr>
          <w:rFonts w:ascii="Montserrat Light" w:hAnsi="Montserrat Light"/>
          <w:b/>
          <w:bCs/>
          <w:noProof/>
          <w:sz w:val="24"/>
          <w:szCs w:val="24"/>
          <w:lang w:val="ro-RO"/>
        </w:rPr>
      </w:pPr>
      <w:r w:rsidRPr="00175A27">
        <w:rPr>
          <w:rFonts w:ascii="Montserrat Light" w:hAnsi="Montserrat Light"/>
          <w:b/>
          <w:bCs/>
          <w:noProof/>
          <w:sz w:val="24"/>
          <w:szCs w:val="24"/>
          <w:lang w:val="ro-RO"/>
        </w:rPr>
        <w:t>Articolul 11</w:t>
      </w:r>
    </w:p>
    <w:p w14:paraId="638346E5" w14:textId="77777777" w:rsidR="00027D00" w:rsidRPr="00175A27" w:rsidRDefault="00027D00" w:rsidP="00027D0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i/>
          <w:iCs/>
          <w:noProof/>
          <w:sz w:val="24"/>
          <w:szCs w:val="24"/>
          <w:lang w:val="ro-RO"/>
        </w:rPr>
        <w:t xml:space="preserve">(1) Pentru funcţionarii publici şi personalul contractual din cadrul familiei ocupaţionale «Administraţie» din aparatul propriu al consiliilor judeţene, primării şi consilii locale, din instituţiile şi serviciile publice de interes local şi judeţean din subordinea acestora, salariile de bază </w:t>
      </w:r>
      <w:r w:rsidRPr="00175A27">
        <w:rPr>
          <w:rFonts w:ascii="Montserrat Light" w:hAnsi="Montserrat Light"/>
          <w:i/>
          <w:iCs/>
          <w:noProof/>
          <w:sz w:val="24"/>
          <w:szCs w:val="24"/>
          <w:u w:val="single"/>
          <w:lang w:val="ro-RO"/>
        </w:rPr>
        <w:t>se stabilesc prin hotărâre</w:t>
      </w:r>
      <w:r w:rsidRPr="00175A27">
        <w:rPr>
          <w:rFonts w:ascii="Montserrat Light" w:hAnsi="Montserrat Light"/>
          <w:i/>
          <w:iCs/>
          <w:noProof/>
          <w:sz w:val="24"/>
          <w:szCs w:val="24"/>
          <w:lang w:val="ro-RO"/>
        </w:rPr>
        <w:t xml:space="preserve"> a consiliului local, </w:t>
      </w:r>
      <w:r w:rsidRPr="00175A27">
        <w:rPr>
          <w:rFonts w:ascii="Montserrat Light" w:hAnsi="Montserrat Light"/>
          <w:i/>
          <w:iCs/>
          <w:noProof/>
          <w:sz w:val="24"/>
          <w:szCs w:val="24"/>
          <w:u w:val="single"/>
          <w:lang w:val="ro-RO"/>
        </w:rPr>
        <w:t>a consiliului judeţean</w:t>
      </w:r>
      <w:r w:rsidRPr="00175A27">
        <w:rPr>
          <w:rFonts w:ascii="Montserrat Light" w:hAnsi="Montserrat Light"/>
          <w:i/>
          <w:iCs/>
          <w:noProof/>
          <w:sz w:val="24"/>
          <w:szCs w:val="24"/>
          <w:lang w:val="ro-RO"/>
        </w:rPr>
        <w:t xml:space="preserve"> sau a Consiliului General al Municipiului Bucureşti, după caz, în urma consultării organizaţiei sindicale reprezentative la nivel de unitate sau, după caz, a reprezentanţilor salariaţilor.</w:t>
      </w:r>
    </w:p>
    <w:p w14:paraId="3E43A731" w14:textId="77777777" w:rsidR="00027D00" w:rsidRPr="00175A27" w:rsidRDefault="00027D00" w:rsidP="00027D0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i/>
          <w:iCs/>
          <w:noProof/>
          <w:sz w:val="24"/>
          <w:szCs w:val="24"/>
          <w:lang w:val="ro-RO"/>
        </w:rPr>
        <w:t>(2) Nomenclatorul funcţiilor necesare desfăşurării activităţilor specifice fiecărei instituţii sau autorităţi a administraţiei publice locale, precum şi ierarhia funcţiilor sunt prevăzute în anexa nr. VIII cap. I lit. A pct. III şi cap. II lit. A pct. IV.</w:t>
      </w:r>
    </w:p>
    <w:p w14:paraId="4471E123" w14:textId="77777777" w:rsidR="00027D00" w:rsidRPr="00175A27" w:rsidRDefault="00027D00" w:rsidP="00027D0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i/>
          <w:iCs/>
          <w:noProof/>
          <w:sz w:val="24"/>
          <w:szCs w:val="24"/>
          <w:lang w:val="ro-RO"/>
        </w:rPr>
        <w:t>(3) Stabilirea salariilor lunare potrivit alin. (1) se realizează de către ordonatorul de credite, cu respectarea prevederilor art. 25.</w:t>
      </w:r>
    </w:p>
    <w:p w14:paraId="5FD6C97D" w14:textId="77777777" w:rsidR="00027D00" w:rsidRPr="00175A27" w:rsidRDefault="00027D00" w:rsidP="00027D0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i/>
          <w:iCs/>
          <w:noProof/>
          <w:sz w:val="24"/>
          <w:szCs w:val="24"/>
          <w:lang w:val="ro-RO"/>
        </w:rPr>
        <w:t xml:space="preserve">(4) </w:t>
      </w:r>
      <w:r w:rsidRPr="00175A27">
        <w:rPr>
          <w:rFonts w:ascii="Montserrat Light" w:hAnsi="Montserrat Light"/>
          <w:i/>
          <w:iCs/>
          <w:noProof/>
          <w:sz w:val="24"/>
          <w:szCs w:val="24"/>
          <w:u w:val="single"/>
          <w:lang w:val="ro-RO"/>
        </w:rPr>
        <w:t xml:space="preserve">Nivelul veniturilor salariale se stabileşte, în condiţiile prevăzute la alin. (1) şi (3), fără a depăşi </w:t>
      </w:r>
      <w:r w:rsidRPr="00175A27">
        <w:rPr>
          <w:rFonts w:ascii="Montserrat Light" w:hAnsi="Montserrat Light"/>
          <w:i/>
          <w:iCs/>
          <w:noProof/>
          <w:sz w:val="24"/>
          <w:szCs w:val="24"/>
          <w:lang w:val="ro-RO"/>
        </w:rPr>
        <w:t xml:space="preserve">nivelul indemnizaţiei lunare a funcţiei de viceprimar sau, după caz, a </w:t>
      </w:r>
      <w:r w:rsidRPr="00175A27">
        <w:rPr>
          <w:rFonts w:ascii="Montserrat Light" w:hAnsi="Montserrat Light"/>
          <w:i/>
          <w:iCs/>
          <w:noProof/>
          <w:sz w:val="24"/>
          <w:szCs w:val="24"/>
          <w:u w:val="single"/>
          <w:lang w:val="ro-RO"/>
        </w:rPr>
        <w:t>indemnizaţiei lunare a vicepreşedintelui consiliului judeţean</w:t>
      </w:r>
      <w:r w:rsidRPr="00175A27">
        <w:rPr>
          <w:rFonts w:ascii="Montserrat Light" w:hAnsi="Montserrat Light"/>
          <w:i/>
          <w:iCs/>
          <w:noProof/>
          <w:sz w:val="24"/>
          <w:szCs w:val="24"/>
          <w:lang w:val="ro-RO"/>
        </w:rPr>
        <w:t>, sau, după caz, a viceprimarului municipiului Bucureşti, corespunzător nivelului de organizare: comună, oraş, municipiu, sectoarele municipiului Bucureşti, primăria generală a municipiului Bucureşti, exclusiv majorările prevăzute la art. 16 alin. (2), cu încadrarea în cheltuielile de personal aprobate în bugetele de venituri şi cheltuieli.</w:t>
      </w:r>
    </w:p>
    <w:p w14:paraId="4DFCAF14" w14:textId="77777777" w:rsidR="00027D00" w:rsidRPr="00175A27" w:rsidRDefault="00027D00" w:rsidP="00027D0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i/>
          <w:iCs/>
          <w:noProof/>
          <w:sz w:val="24"/>
          <w:szCs w:val="24"/>
          <w:lang w:val="ro-RO"/>
        </w:rPr>
        <w:t>(5) Angajarea, promovarea, avansarea în gradaţie a personalului prevăzut la alin. (1) se fac cu respectarea prevederilor prezentei legi, precum şi a celorlalte reglementări specifice funcţionarilor publici şi personalului contractual.</w:t>
      </w:r>
    </w:p>
    <w:p w14:paraId="56869FD2" w14:textId="77777777" w:rsidR="002D5EF3" w:rsidRDefault="002D5EF3" w:rsidP="00027D00">
      <w:pPr>
        <w:spacing w:line="312" w:lineRule="auto"/>
        <w:ind w:firstLine="720"/>
        <w:contextualSpacing/>
        <w:jc w:val="both"/>
        <w:rPr>
          <w:rFonts w:ascii="Montserrat Light" w:hAnsi="Montserrat Light"/>
          <w:noProof/>
          <w:sz w:val="24"/>
          <w:szCs w:val="24"/>
          <w:lang w:val="ro-RO"/>
        </w:rPr>
      </w:pPr>
    </w:p>
    <w:p w14:paraId="2541E6BB" w14:textId="58E7FAA0" w:rsidR="00027D00" w:rsidRPr="00175A27" w:rsidRDefault="00027D00" w:rsidP="00027D0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lastRenderedPageBreak/>
        <w:t xml:space="preserve">De la data intrării în vigoare a legii, la nivelul Consiliului Județean Cluj s-a apreciat că dispoziţiile </w:t>
      </w:r>
      <w:hyperlink w:history="1">
        <w:r w:rsidRPr="00175A27">
          <w:rPr>
            <w:rStyle w:val="Hyperlink"/>
            <w:rFonts w:ascii="Montserrat Light" w:hAnsi="Montserrat Light"/>
            <w:noProof/>
            <w:color w:val="auto"/>
            <w:sz w:val="24"/>
            <w:szCs w:val="24"/>
            <w:u w:val="none"/>
            <w:lang w:val="ro-RO"/>
          </w:rPr>
          <w:t>art. 11 din Legea-cadru nr. 153/2017</w:t>
        </w:r>
      </w:hyperlink>
      <w:r w:rsidRPr="00175A27">
        <w:rPr>
          <w:rFonts w:ascii="Montserrat Light" w:hAnsi="Montserrat Light"/>
          <w:noProof/>
          <w:sz w:val="24"/>
          <w:szCs w:val="24"/>
          <w:lang w:val="ro-RO"/>
        </w:rPr>
        <w:t xml:space="preserve"> sunt reglementări distincte şi derogatorii de la regulile de drept comun, specifice salarizării pentru familia ocupaţională „Administraţie“ (salariile de bază fiind determinate de legislaţia primară doar printr-o limită minimă reprezentată de salariul minim brut pe ţară garantat în plată şi o limită maximă reprezentată de salariul de bază al vicepreşedintelui consiliului judeţean).</w:t>
      </w:r>
    </w:p>
    <w:p w14:paraId="6C3D574B" w14:textId="77777777" w:rsidR="00027D00" w:rsidRPr="00175A27" w:rsidRDefault="00027D00" w:rsidP="00027D0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 xml:space="preserve">O consecinţă a acestei modalităţi de interpretare este aceea că personalului Consiliului Județean Cluj  nu i se aplică diferitele măsuri stabilite de Guvern (de ex. plafonarea salariilor şi indemnizaţiilor reglementată de </w:t>
      </w:r>
      <w:hyperlink w:history="1">
        <w:r w:rsidRPr="00175A27">
          <w:rPr>
            <w:rStyle w:val="Hyperlink"/>
            <w:rFonts w:ascii="Montserrat Light" w:hAnsi="Montserrat Light"/>
            <w:noProof/>
            <w:color w:val="auto"/>
            <w:sz w:val="24"/>
            <w:szCs w:val="24"/>
            <w:u w:val="none"/>
            <w:lang w:val="ro-RO"/>
          </w:rPr>
          <w:t>art. I alin. (1)-(3) din O.U.G. nr. 226/2020</w:t>
        </w:r>
      </w:hyperlink>
      <w:r w:rsidRPr="00175A27">
        <w:rPr>
          <w:rFonts w:ascii="Montserrat Light" w:hAnsi="Montserrat Light"/>
          <w:noProof/>
          <w:sz w:val="24"/>
          <w:szCs w:val="24"/>
          <w:lang w:val="ro-RO"/>
        </w:rPr>
        <w:t xml:space="preserve"> şi </w:t>
      </w:r>
      <w:hyperlink w:history="1">
        <w:r w:rsidRPr="00175A27">
          <w:rPr>
            <w:rStyle w:val="Hyperlink"/>
            <w:rFonts w:ascii="Montserrat Light" w:hAnsi="Montserrat Light"/>
            <w:noProof/>
            <w:color w:val="auto"/>
            <w:sz w:val="24"/>
            <w:szCs w:val="24"/>
            <w:u w:val="none"/>
            <w:lang w:val="ro-RO"/>
          </w:rPr>
          <w:t>art. I alin. (1)</w:t>
        </w:r>
      </w:hyperlink>
      <w:r w:rsidRPr="00175A27">
        <w:rPr>
          <w:rFonts w:ascii="Montserrat Light" w:hAnsi="Montserrat Light"/>
          <w:noProof/>
          <w:sz w:val="24"/>
          <w:szCs w:val="24"/>
          <w:lang w:val="ro-RO"/>
        </w:rPr>
        <w:t xml:space="preserve"> şi </w:t>
      </w:r>
      <w:hyperlink w:history="1">
        <w:r w:rsidRPr="00175A27">
          <w:rPr>
            <w:rStyle w:val="Hyperlink"/>
            <w:rFonts w:ascii="Montserrat Light" w:hAnsi="Montserrat Light"/>
            <w:noProof/>
            <w:color w:val="auto"/>
            <w:sz w:val="24"/>
            <w:szCs w:val="24"/>
            <w:u w:val="none"/>
            <w:lang w:val="ro-RO"/>
          </w:rPr>
          <w:t>(2) din O.U.G. nr. 130/2021</w:t>
        </w:r>
      </w:hyperlink>
      <w:r w:rsidRPr="00175A27">
        <w:rPr>
          <w:rStyle w:val="Hyperlink"/>
          <w:rFonts w:ascii="Montserrat Light" w:hAnsi="Montserrat Light"/>
          <w:noProof/>
          <w:color w:val="auto"/>
          <w:sz w:val="24"/>
          <w:szCs w:val="24"/>
          <w:u w:val="none"/>
          <w:lang w:val="ro-RO"/>
        </w:rPr>
        <w:t>)</w:t>
      </w:r>
      <w:r w:rsidRPr="00175A27">
        <w:rPr>
          <w:rFonts w:ascii="Montserrat Light" w:hAnsi="Montserrat Light"/>
          <w:noProof/>
          <w:sz w:val="24"/>
          <w:szCs w:val="24"/>
          <w:lang w:val="ro-RO"/>
        </w:rPr>
        <w:t>.</w:t>
      </w:r>
    </w:p>
    <w:p w14:paraId="084ABD67" w14:textId="77777777" w:rsidR="00027D00" w:rsidRPr="00175A27" w:rsidRDefault="00027D00" w:rsidP="00027D0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De altfel, aceasta a fost și practica constantă a Curții de Apel Cluj (Decizia civila nr. 1203/A/06.09.2023, Decizia civila nr. 1688/A/03.11.2023, Decizia civila nr. 1841/A/24.11.2023)</w:t>
      </w:r>
    </w:p>
    <w:p w14:paraId="3650D449" w14:textId="77777777" w:rsidR="00027D00" w:rsidRPr="00175A27" w:rsidRDefault="00027D00" w:rsidP="00027D0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Cu alte cuvinte, singurele obligații la stabilirea salariilor o constituia obligația de respectare a limitei minime reprezentată de salariul minim brut pe ţară garantat în plată şi o limită maximă reprezentată de salariul de bază al vicepreşedintelui consiliului judeţean, respectiv ierarhizarea salariilor.</w:t>
      </w:r>
    </w:p>
    <w:p w14:paraId="55ECD361" w14:textId="77777777" w:rsidR="00027D00" w:rsidRPr="00175A27" w:rsidRDefault="00027D00" w:rsidP="00027D0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Până la această dată, nu s-a stabilit faptul că modul de stabilire a salariilor a fost unul greșit.</w:t>
      </w:r>
    </w:p>
    <w:p w14:paraId="7976086D" w14:textId="77777777" w:rsidR="00027D00" w:rsidRPr="00175A27" w:rsidRDefault="00027D00" w:rsidP="00027D00">
      <w:pPr>
        <w:spacing w:line="312" w:lineRule="auto"/>
        <w:ind w:firstLine="720"/>
        <w:contextualSpacing/>
        <w:jc w:val="both"/>
        <w:rPr>
          <w:rFonts w:ascii="Montserrat Light" w:hAnsi="Montserrat Light"/>
          <w:noProof/>
          <w:sz w:val="24"/>
          <w:szCs w:val="24"/>
          <w:lang w:val="ro-RO"/>
        </w:rPr>
      </w:pPr>
    </w:p>
    <w:p w14:paraId="402E35C8" w14:textId="77777777" w:rsidR="00027D00" w:rsidRPr="00175A27" w:rsidRDefault="00027D00" w:rsidP="00027D0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 xml:space="preserve">La data de 2.08.2024 a fost publicată în Monitorul Oficial al României, Decizia Înaltei Curți de Casație și Justiție nr. 11 din 17 iunie 2024 referitoare la interpretarea şi aplicarea unitară a dispoziţiilor </w:t>
      </w:r>
      <w:hyperlink w:history="1">
        <w:r w:rsidRPr="00175A27">
          <w:rPr>
            <w:rStyle w:val="Hyperlink"/>
            <w:rFonts w:ascii="Montserrat Light" w:hAnsi="Montserrat Light"/>
            <w:noProof/>
            <w:color w:val="auto"/>
            <w:sz w:val="24"/>
            <w:szCs w:val="24"/>
            <w:u w:val="none"/>
            <w:lang w:val="ro-RO"/>
          </w:rPr>
          <w:t>art. I alin. (1)-(3) din Ordonanţa de urgenţă a Guvernului nr. 226/2020</w:t>
        </w:r>
      </w:hyperlink>
      <w:r w:rsidRPr="00175A27">
        <w:rPr>
          <w:rFonts w:ascii="Montserrat Light" w:hAnsi="Montserrat Light"/>
          <w:noProof/>
          <w:sz w:val="24"/>
          <w:szCs w:val="24"/>
          <w:lang w:val="ro-RO"/>
        </w:rPr>
        <w:t xml:space="preserve"> privind unele măsuri fiscal-bugetare.</w:t>
      </w:r>
    </w:p>
    <w:p w14:paraId="47D220FB" w14:textId="77777777" w:rsidR="00027D00" w:rsidRPr="00175A27" w:rsidRDefault="00027D00" w:rsidP="00027D0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Deși decizia susmenționată nu este direct aplicabilă aparatului de specialitate al Consiliului Județean Cluj (fiind obligatorie pentru instanțe), ea este modalitatea legală de interpretare a prevederilor referitoare la salarizarea acestora.</w:t>
      </w:r>
    </w:p>
    <w:p w14:paraId="63482987" w14:textId="77777777" w:rsidR="00027D00" w:rsidRPr="00175A27" w:rsidRDefault="00027D00" w:rsidP="00027D0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În considerentele deciziei, se prevede că:</w:t>
      </w:r>
    </w:p>
    <w:p w14:paraId="626E12E8" w14:textId="77777777" w:rsidR="00027D00" w:rsidRPr="00175A27" w:rsidRDefault="00027D00" w:rsidP="00027D0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b/>
          <w:bCs/>
          <w:i/>
          <w:iCs/>
          <w:noProof/>
          <w:sz w:val="24"/>
          <w:szCs w:val="24"/>
          <w:lang w:val="ro-RO"/>
        </w:rPr>
        <w:t>61.</w:t>
      </w:r>
      <w:r w:rsidRPr="00175A27">
        <w:rPr>
          <w:rFonts w:ascii="Montserrat Light" w:hAnsi="Montserrat Light"/>
          <w:i/>
          <w:iCs/>
          <w:noProof/>
          <w:sz w:val="24"/>
          <w:szCs w:val="24"/>
          <w:lang w:val="ro-RO"/>
        </w:rPr>
        <w:t xml:space="preserve"> </w:t>
      </w:r>
      <w:r w:rsidRPr="00175A27">
        <w:rPr>
          <w:rFonts w:ascii="Montserrat Light" w:hAnsi="Montserrat Light"/>
          <w:b/>
          <w:bCs/>
          <w:i/>
          <w:iCs/>
          <w:noProof/>
          <w:sz w:val="24"/>
          <w:szCs w:val="24"/>
          <w:u w:val="single"/>
          <w:lang w:val="ro-RO"/>
        </w:rPr>
        <w:t>Legea prevede pentru fiecare etapă şi excepţii de la aceste reguli referitoare la modalitatea de stabilire a drepturilor salariale</w:t>
      </w:r>
      <w:r w:rsidRPr="00175A27">
        <w:rPr>
          <w:rFonts w:ascii="Montserrat Light" w:hAnsi="Montserrat Light"/>
          <w:i/>
          <w:iCs/>
          <w:noProof/>
          <w:sz w:val="24"/>
          <w:szCs w:val="24"/>
          <w:lang w:val="ro-RO"/>
        </w:rPr>
        <w:t xml:space="preserve">, iar ceea ce interesează în problema de drept care face obiectul prezentului recurs în interesul legii </w:t>
      </w:r>
      <w:r w:rsidRPr="00175A27">
        <w:rPr>
          <w:rFonts w:ascii="Montserrat Light" w:hAnsi="Montserrat Light"/>
          <w:b/>
          <w:bCs/>
          <w:i/>
          <w:iCs/>
          <w:noProof/>
          <w:sz w:val="24"/>
          <w:szCs w:val="24"/>
          <w:lang w:val="ro-RO"/>
        </w:rPr>
        <w:t xml:space="preserve">este </w:t>
      </w:r>
      <w:r w:rsidRPr="00175A27">
        <w:rPr>
          <w:rFonts w:ascii="Montserrat Light" w:hAnsi="Montserrat Light"/>
          <w:b/>
          <w:bCs/>
          <w:i/>
          <w:iCs/>
          <w:noProof/>
          <w:sz w:val="24"/>
          <w:szCs w:val="24"/>
          <w:u w:val="single"/>
          <w:lang w:val="ro-RO"/>
        </w:rPr>
        <w:t>derogarea expresă în privinţa primelor două etape</w:t>
      </w:r>
      <w:r w:rsidRPr="00175A27">
        <w:rPr>
          <w:rFonts w:ascii="Montserrat Light" w:hAnsi="Montserrat Light"/>
          <w:b/>
          <w:bCs/>
          <w:i/>
          <w:iCs/>
          <w:noProof/>
          <w:sz w:val="24"/>
          <w:szCs w:val="24"/>
          <w:lang w:val="ro-RO"/>
        </w:rPr>
        <w:t xml:space="preserve">, instituită pentru salariile lunare ale personalului prevăzut la </w:t>
      </w:r>
      <w:hyperlink w:history="1">
        <w:r w:rsidRPr="00175A27">
          <w:rPr>
            <w:rStyle w:val="Hyperlink"/>
            <w:rFonts w:ascii="Montserrat Light" w:hAnsi="Montserrat Light"/>
            <w:b/>
            <w:bCs/>
            <w:i/>
            <w:iCs/>
            <w:noProof/>
            <w:color w:val="auto"/>
            <w:sz w:val="24"/>
            <w:szCs w:val="24"/>
            <w:lang w:val="ro-RO"/>
          </w:rPr>
          <w:t>art. 11 din Legea-cadru nr. 153/2017</w:t>
        </w:r>
      </w:hyperlink>
      <w:r w:rsidRPr="00175A27">
        <w:rPr>
          <w:rFonts w:ascii="Montserrat Light" w:hAnsi="Montserrat Light"/>
          <w:i/>
          <w:iCs/>
          <w:noProof/>
          <w:sz w:val="24"/>
          <w:szCs w:val="24"/>
          <w:lang w:val="ro-RO"/>
        </w:rPr>
        <w:t xml:space="preserve">, care „se stabilesc în conformitate cu prevederile acestui articol“ [potrivit dispoziţiilor </w:t>
      </w:r>
      <w:hyperlink w:history="1">
        <w:r w:rsidRPr="00175A27">
          <w:rPr>
            <w:rStyle w:val="Hyperlink"/>
            <w:rFonts w:ascii="Montserrat Light" w:hAnsi="Montserrat Light"/>
            <w:i/>
            <w:iCs/>
            <w:noProof/>
            <w:color w:val="auto"/>
            <w:sz w:val="24"/>
            <w:szCs w:val="24"/>
            <w:u w:val="none"/>
            <w:lang w:val="ro-RO"/>
          </w:rPr>
          <w:t>art. 38 alin. (2) lit. b) din Legea-cadru nr. 153/2017</w:t>
        </w:r>
      </w:hyperlink>
      <w:r w:rsidRPr="00175A27">
        <w:rPr>
          <w:rFonts w:ascii="Montserrat Light" w:hAnsi="Montserrat Light"/>
          <w:i/>
          <w:iCs/>
          <w:noProof/>
          <w:sz w:val="24"/>
          <w:szCs w:val="24"/>
          <w:lang w:val="ro-RO"/>
        </w:rPr>
        <w:t xml:space="preserve">, respectiv, ale </w:t>
      </w:r>
      <w:hyperlink w:history="1">
        <w:r w:rsidRPr="00175A27">
          <w:rPr>
            <w:rStyle w:val="Hyperlink"/>
            <w:rFonts w:ascii="Montserrat Light" w:hAnsi="Montserrat Light"/>
            <w:i/>
            <w:iCs/>
            <w:noProof/>
            <w:color w:val="auto"/>
            <w:sz w:val="24"/>
            <w:szCs w:val="24"/>
            <w:u w:val="none"/>
            <w:lang w:val="ro-RO"/>
          </w:rPr>
          <w:t>art. 38 alin. (3) lit. e) din acelaşi act normativ</w:t>
        </w:r>
      </w:hyperlink>
      <w:r w:rsidRPr="00175A27">
        <w:rPr>
          <w:rFonts w:ascii="Montserrat Light" w:hAnsi="Montserrat Light"/>
          <w:i/>
          <w:iCs/>
          <w:noProof/>
          <w:sz w:val="24"/>
          <w:szCs w:val="24"/>
          <w:lang w:val="ro-RO"/>
        </w:rPr>
        <w:t>].</w:t>
      </w:r>
    </w:p>
    <w:p w14:paraId="33D83994" w14:textId="77777777" w:rsidR="00027D00" w:rsidRPr="00175A27" w:rsidRDefault="00027D00" w:rsidP="00027D00">
      <w:pPr>
        <w:spacing w:line="312" w:lineRule="auto"/>
        <w:ind w:firstLine="720"/>
        <w:contextualSpacing/>
        <w:jc w:val="both"/>
        <w:rPr>
          <w:rFonts w:ascii="Montserrat Light" w:hAnsi="Montserrat Light"/>
          <w:b/>
          <w:bCs/>
          <w:i/>
          <w:iCs/>
          <w:noProof/>
          <w:sz w:val="24"/>
          <w:szCs w:val="24"/>
          <w:lang w:val="ro-RO"/>
        </w:rPr>
      </w:pPr>
      <w:r w:rsidRPr="00175A27">
        <w:rPr>
          <w:rFonts w:ascii="Montserrat Light" w:hAnsi="Montserrat Light"/>
          <w:b/>
          <w:bCs/>
          <w:i/>
          <w:iCs/>
          <w:noProof/>
          <w:sz w:val="24"/>
          <w:szCs w:val="24"/>
          <w:lang w:val="ro-RO"/>
        </w:rPr>
        <w:t>62.</w:t>
      </w:r>
      <w:r w:rsidRPr="00175A27">
        <w:rPr>
          <w:rFonts w:ascii="Montserrat Light" w:hAnsi="Montserrat Light"/>
          <w:i/>
          <w:iCs/>
          <w:noProof/>
          <w:sz w:val="24"/>
          <w:szCs w:val="24"/>
          <w:lang w:val="ro-RO"/>
        </w:rPr>
        <w:t xml:space="preserve"> Din examinarea dispoziţiilor anterior menţionate se observă că, </w:t>
      </w:r>
      <w:r w:rsidRPr="00175A27">
        <w:rPr>
          <w:rFonts w:ascii="Montserrat Light" w:hAnsi="Montserrat Light"/>
          <w:b/>
          <w:bCs/>
          <w:i/>
          <w:iCs/>
          <w:noProof/>
          <w:sz w:val="24"/>
          <w:szCs w:val="24"/>
          <w:lang w:val="ro-RO"/>
        </w:rPr>
        <w:t>în ceea ce priveşte creşterea drepturilor salariale aferentă perioadei 2019-2022</w:t>
      </w:r>
      <w:r w:rsidRPr="00175A27">
        <w:rPr>
          <w:rFonts w:ascii="Montserrat Light" w:hAnsi="Montserrat Light"/>
          <w:i/>
          <w:iCs/>
          <w:noProof/>
          <w:sz w:val="24"/>
          <w:szCs w:val="24"/>
          <w:lang w:val="ro-RO"/>
        </w:rPr>
        <w:t xml:space="preserve">, </w:t>
      </w:r>
      <w:r w:rsidRPr="00175A27">
        <w:rPr>
          <w:rFonts w:ascii="Montserrat Light" w:hAnsi="Montserrat Light"/>
          <w:i/>
          <w:iCs/>
          <w:noProof/>
          <w:sz w:val="24"/>
          <w:szCs w:val="24"/>
          <w:lang w:val="ro-RO"/>
        </w:rPr>
        <w:lastRenderedPageBreak/>
        <w:t xml:space="preserve">instituită prin </w:t>
      </w:r>
      <w:hyperlink w:history="1">
        <w:r w:rsidRPr="00175A27">
          <w:rPr>
            <w:rStyle w:val="Hyperlink"/>
            <w:rFonts w:ascii="Montserrat Light" w:hAnsi="Montserrat Light"/>
            <w:i/>
            <w:iCs/>
            <w:noProof/>
            <w:sz w:val="24"/>
            <w:szCs w:val="24"/>
            <w:lang w:val="ro-RO"/>
          </w:rPr>
          <w:t>art. 38 alin. (4) din Legea-cadru nr. 153/2017</w:t>
        </w:r>
      </w:hyperlink>
      <w:r w:rsidRPr="00175A27">
        <w:rPr>
          <w:rFonts w:ascii="Montserrat Light" w:hAnsi="Montserrat Light"/>
          <w:i/>
          <w:iCs/>
          <w:noProof/>
          <w:sz w:val="24"/>
          <w:szCs w:val="24"/>
          <w:lang w:val="ro-RO"/>
        </w:rPr>
        <w:t xml:space="preserve">, </w:t>
      </w:r>
      <w:r w:rsidRPr="00175A27">
        <w:rPr>
          <w:rFonts w:ascii="Montserrat Light" w:hAnsi="Montserrat Light"/>
          <w:b/>
          <w:bCs/>
          <w:i/>
          <w:iCs/>
          <w:noProof/>
          <w:sz w:val="24"/>
          <w:szCs w:val="24"/>
          <w:lang w:val="ro-RO"/>
        </w:rPr>
        <w:t xml:space="preserve">legiuitorul nu mai face precizarea că personalul prevăzut la </w:t>
      </w:r>
      <w:hyperlink w:history="1">
        <w:r w:rsidRPr="00175A27">
          <w:rPr>
            <w:rStyle w:val="Hyperlink"/>
            <w:rFonts w:ascii="Montserrat Light" w:hAnsi="Montserrat Light"/>
            <w:b/>
            <w:bCs/>
            <w:i/>
            <w:iCs/>
            <w:noProof/>
            <w:sz w:val="24"/>
            <w:szCs w:val="24"/>
            <w:lang w:val="ro-RO"/>
          </w:rPr>
          <w:t>art. 11 din acest act normativ</w:t>
        </w:r>
      </w:hyperlink>
      <w:r w:rsidRPr="00175A27">
        <w:rPr>
          <w:rFonts w:ascii="Montserrat Light" w:hAnsi="Montserrat Light"/>
          <w:b/>
          <w:bCs/>
          <w:i/>
          <w:iCs/>
          <w:noProof/>
          <w:sz w:val="24"/>
          <w:szCs w:val="24"/>
          <w:lang w:val="ro-RO"/>
        </w:rPr>
        <w:t xml:space="preserve"> este exceptat.</w:t>
      </w:r>
    </w:p>
    <w:p w14:paraId="0925C0CE" w14:textId="77777777" w:rsidR="00027D00" w:rsidRPr="00175A27" w:rsidRDefault="00027D00" w:rsidP="00027D0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b/>
          <w:bCs/>
          <w:i/>
          <w:iCs/>
          <w:noProof/>
          <w:sz w:val="24"/>
          <w:szCs w:val="24"/>
          <w:lang w:val="ro-RO"/>
        </w:rPr>
        <w:t>63.</w:t>
      </w:r>
      <w:r w:rsidRPr="00175A27">
        <w:rPr>
          <w:rFonts w:ascii="Montserrat Light" w:hAnsi="Montserrat Light"/>
          <w:i/>
          <w:iCs/>
          <w:noProof/>
          <w:sz w:val="24"/>
          <w:szCs w:val="24"/>
          <w:lang w:val="ro-RO"/>
        </w:rPr>
        <w:t xml:space="preserve"> Trebuie însă remarcat că această majorare are în vedere atingerea treptată a cuantumului salariului de bază prevăzut de lege pentru anul 2022, or, </w:t>
      </w:r>
      <w:hyperlink w:history="1">
        <w:r w:rsidRPr="00175A27">
          <w:rPr>
            <w:rStyle w:val="Hyperlink"/>
            <w:rFonts w:ascii="Montserrat Light" w:hAnsi="Montserrat Light"/>
            <w:i/>
            <w:iCs/>
            <w:noProof/>
            <w:sz w:val="24"/>
            <w:szCs w:val="24"/>
            <w:lang w:val="ro-RO"/>
          </w:rPr>
          <w:t>anexa nr. VIII cap. I lit. A pct. III</w:t>
        </w:r>
      </w:hyperlink>
      <w:r w:rsidRPr="00175A27">
        <w:rPr>
          <w:rFonts w:ascii="Montserrat Light" w:hAnsi="Montserrat Light"/>
          <w:i/>
          <w:iCs/>
          <w:noProof/>
          <w:sz w:val="24"/>
          <w:szCs w:val="24"/>
          <w:lang w:val="ro-RO"/>
        </w:rPr>
        <w:t xml:space="preserve"> şi </w:t>
      </w:r>
      <w:hyperlink w:history="1">
        <w:r w:rsidRPr="00175A27">
          <w:rPr>
            <w:rStyle w:val="Hyperlink"/>
            <w:rFonts w:ascii="Montserrat Light" w:hAnsi="Montserrat Light"/>
            <w:i/>
            <w:iCs/>
            <w:noProof/>
            <w:sz w:val="24"/>
            <w:szCs w:val="24"/>
            <w:lang w:val="ro-RO"/>
          </w:rPr>
          <w:t>cap. II lit. A pct. IV</w:t>
        </w:r>
      </w:hyperlink>
      <w:r w:rsidRPr="00175A27">
        <w:rPr>
          <w:rFonts w:ascii="Montserrat Light" w:hAnsi="Montserrat Light"/>
          <w:i/>
          <w:iCs/>
          <w:noProof/>
          <w:sz w:val="24"/>
          <w:szCs w:val="24"/>
          <w:lang w:val="ro-RO"/>
        </w:rPr>
        <w:t xml:space="preserve">, la care face referire </w:t>
      </w:r>
      <w:hyperlink w:history="1">
        <w:r w:rsidRPr="00175A27">
          <w:rPr>
            <w:rStyle w:val="Hyperlink"/>
            <w:rFonts w:ascii="Montserrat Light" w:hAnsi="Montserrat Light"/>
            <w:i/>
            <w:iCs/>
            <w:noProof/>
            <w:sz w:val="24"/>
            <w:szCs w:val="24"/>
            <w:lang w:val="ro-RO"/>
          </w:rPr>
          <w:t>art. 11 alin. (2) din Legea-cadru nr. 153/2017</w:t>
        </w:r>
      </w:hyperlink>
      <w:r w:rsidRPr="00175A27">
        <w:rPr>
          <w:rFonts w:ascii="Montserrat Light" w:hAnsi="Montserrat Light"/>
          <w:i/>
          <w:iCs/>
          <w:noProof/>
          <w:sz w:val="24"/>
          <w:szCs w:val="24"/>
          <w:lang w:val="ro-RO"/>
        </w:rPr>
        <w:t xml:space="preserve"> în privinţa stabilirii salariilor/ indemnizaţiilor de încadrare, nu prevede un salariu aferent anului 2022.</w:t>
      </w:r>
    </w:p>
    <w:p w14:paraId="086250BE" w14:textId="77777777" w:rsidR="00027D00" w:rsidRPr="00175A27" w:rsidRDefault="00027D00" w:rsidP="00027D0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b/>
          <w:bCs/>
          <w:i/>
          <w:iCs/>
          <w:noProof/>
          <w:sz w:val="24"/>
          <w:szCs w:val="24"/>
          <w:lang w:val="ro-RO"/>
        </w:rPr>
        <w:t>64.</w:t>
      </w:r>
      <w:r w:rsidRPr="00175A27">
        <w:rPr>
          <w:rFonts w:ascii="Montserrat Light" w:hAnsi="Montserrat Light"/>
          <w:i/>
          <w:iCs/>
          <w:noProof/>
          <w:sz w:val="24"/>
          <w:szCs w:val="24"/>
          <w:lang w:val="ro-RO"/>
        </w:rPr>
        <w:t xml:space="preserve"> </w:t>
      </w:r>
      <w:r w:rsidRPr="00175A27">
        <w:rPr>
          <w:rFonts w:ascii="Montserrat Light" w:hAnsi="Montserrat Light"/>
          <w:b/>
          <w:bCs/>
          <w:i/>
          <w:iCs/>
          <w:noProof/>
          <w:sz w:val="24"/>
          <w:szCs w:val="24"/>
          <w:lang w:val="ro-RO"/>
        </w:rPr>
        <w:t xml:space="preserve">Prin urmare, nici această ultimă etapă nu se referă la salariaţii cuprinşi în </w:t>
      </w:r>
      <w:hyperlink w:history="1">
        <w:r w:rsidRPr="00175A27">
          <w:rPr>
            <w:rStyle w:val="Hyperlink"/>
            <w:rFonts w:ascii="Montserrat Light" w:hAnsi="Montserrat Light"/>
            <w:b/>
            <w:bCs/>
            <w:i/>
            <w:iCs/>
            <w:noProof/>
            <w:sz w:val="24"/>
            <w:szCs w:val="24"/>
            <w:lang w:val="ro-RO"/>
          </w:rPr>
          <w:t>art. 11 din Legea-cadru nr. 153/2017</w:t>
        </w:r>
      </w:hyperlink>
      <w:r w:rsidRPr="00175A27">
        <w:rPr>
          <w:rFonts w:ascii="Montserrat Light" w:hAnsi="Montserrat Light"/>
          <w:b/>
          <w:bCs/>
          <w:i/>
          <w:iCs/>
          <w:noProof/>
          <w:sz w:val="24"/>
          <w:szCs w:val="24"/>
          <w:lang w:val="ro-RO"/>
        </w:rPr>
        <w:t>, nefiind necesară în acest sens o normă derogatorie</w:t>
      </w:r>
      <w:r w:rsidRPr="00175A27">
        <w:rPr>
          <w:rFonts w:ascii="Montserrat Light" w:hAnsi="Montserrat Light"/>
          <w:i/>
          <w:iCs/>
          <w:noProof/>
          <w:sz w:val="24"/>
          <w:szCs w:val="24"/>
          <w:lang w:val="ro-RO"/>
        </w:rPr>
        <w:t xml:space="preserve">, după cum impune </w:t>
      </w:r>
      <w:hyperlink w:history="1">
        <w:r w:rsidRPr="00175A27">
          <w:rPr>
            <w:rStyle w:val="Hyperlink"/>
            <w:rFonts w:ascii="Montserrat Light" w:hAnsi="Montserrat Light"/>
            <w:i/>
            <w:iCs/>
            <w:noProof/>
            <w:sz w:val="24"/>
            <w:szCs w:val="24"/>
            <w:lang w:val="ro-RO"/>
          </w:rPr>
          <w:t>art. 8 alin. (3) din Legea nr. 24/2000</w:t>
        </w:r>
      </w:hyperlink>
      <w:r w:rsidRPr="00175A27">
        <w:rPr>
          <w:rFonts w:ascii="Montserrat Light" w:hAnsi="Montserrat Light"/>
          <w:i/>
          <w:iCs/>
          <w:noProof/>
          <w:sz w:val="24"/>
          <w:szCs w:val="24"/>
          <w:lang w:val="ro-RO"/>
        </w:rPr>
        <w:t xml:space="preserve"> privind normele de tehnică legislativă pentru elaborarea actelor normative, republicată, cu modificările şi completările ulterioare, astfel cum s-a prevăzut prin </w:t>
      </w:r>
      <w:hyperlink w:history="1">
        <w:r w:rsidRPr="00175A27">
          <w:rPr>
            <w:rStyle w:val="Hyperlink"/>
            <w:rFonts w:ascii="Montserrat Light" w:hAnsi="Montserrat Light"/>
            <w:i/>
            <w:iCs/>
            <w:noProof/>
            <w:sz w:val="24"/>
            <w:szCs w:val="24"/>
            <w:lang w:val="ro-RO"/>
          </w:rPr>
          <w:t>alin. (4^1)</w:t>
        </w:r>
      </w:hyperlink>
      <w:r w:rsidRPr="00175A27">
        <w:rPr>
          <w:rFonts w:ascii="Montserrat Light" w:hAnsi="Montserrat Light"/>
          <w:i/>
          <w:iCs/>
          <w:noProof/>
          <w:sz w:val="24"/>
          <w:szCs w:val="24"/>
          <w:lang w:val="ro-RO"/>
        </w:rPr>
        <w:t xml:space="preserve">, </w:t>
      </w:r>
      <w:hyperlink w:history="1">
        <w:r w:rsidRPr="00175A27">
          <w:rPr>
            <w:rStyle w:val="Hyperlink"/>
            <w:rFonts w:ascii="Montserrat Light" w:hAnsi="Montserrat Light"/>
            <w:i/>
            <w:iCs/>
            <w:noProof/>
            <w:sz w:val="24"/>
            <w:szCs w:val="24"/>
            <w:lang w:val="ro-RO"/>
          </w:rPr>
          <w:t>(4^3)</w:t>
        </w:r>
      </w:hyperlink>
      <w:r w:rsidRPr="00175A27">
        <w:rPr>
          <w:rFonts w:ascii="Montserrat Light" w:hAnsi="Montserrat Light"/>
          <w:i/>
          <w:iCs/>
          <w:noProof/>
          <w:sz w:val="24"/>
          <w:szCs w:val="24"/>
          <w:lang w:val="ro-RO"/>
        </w:rPr>
        <w:t xml:space="preserve"> şi </w:t>
      </w:r>
      <w:hyperlink w:history="1">
        <w:r w:rsidRPr="00175A27">
          <w:rPr>
            <w:rStyle w:val="Hyperlink"/>
            <w:rFonts w:ascii="Montserrat Light" w:hAnsi="Montserrat Light"/>
            <w:i/>
            <w:iCs/>
            <w:noProof/>
            <w:sz w:val="24"/>
            <w:szCs w:val="24"/>
            <w:lang w:val="ro-RO"/>
          </w:rPr>
          <w:t>(4^4)</w:t>
        </w:r>
      </w:hyperlink>
      <w:r w:rsidRPr="00175A27">
        <w:rPr>
          <w:rFonts w:ascii="Montserrat Light" w:hAnsi="Montserrat Light"/>
          <w:i/>
          <w:iCs/>
          <w:noProof/>
          <w:sz w:val="24"/>
          <w:szCs w:val="24"/>
          <w:lang w:val="ro-RO"/>
        </w:rPr>
        <w:t xml:space="preserve"> ale </w:t>
      </w:r>
      <w:hyperlink w:history="1">
        <w:r w:rsidRPr="00175A27">
          <w:rPr>
            <w:rStyle w:val="Hyperlink"/>
            <w:rFonts w:ascii="Montserrat Light" w:hAnsi="Montserrat Light"/>
            <w:i/>
            <w:iCs/>
            <w:noProof/>
            <w:sz w:val="24"/>
            <w:szCs w:val="24"/>
            <w:lang w:val="ro-RO"/>
          </w:rPr>
          <w:t>art. 38 din Legea-cadru nr. 153/2017</w:t>
        </w:r>
      </w:hyperlink>
      <w:r w:rsidRPr="00175A27">
        <w:rPr>
          <w:rFonts w:ascii="Montserrat Light" w:hAnsi="Montserrat Light"/>
          <w:i/>
          <w:iCs/>
          <w:noProof/>
          <w:sz w:val="24"/>
          <w:szCs w:val="24"/>
          <w:lang w:val="ro-RO"/>
        </w:rPr>
        <w:t xml:space="preserve"> pentru alte categorii de personal, exceptate ca atare în mod expres de la aplicarea </w:t>
      </w:r>
      <w:hyperlink w:history="1">
        <w:r w:rsidRPr="00175A27">
          <w:rPr>
            <w:rStyle w:val="Hyperlink"/>
            <w:rFonts w:ascii="Montserrat Light" w:hAnsi="Montserrat Light"/>
            <w:i/>
            <w:iCs/>
            <w:noProof/>
            <w:sz w:val="24"/>
            <w:szCs w:val="24"/>
            <w:lang w:val="ro-RO"/>
          </w:rPr>
          <w:t>alin. (4)</w:t>
        </w:r>
      </w:hyperlink>
      <w:r w:rsidRPr="00175A27">
        <w:rPr>
          <w:rFonts w:ascii="Montserrat Light" w:hAnsi="Montserrat Light"/>
          <w:i/>
          <w:iCs/>
          <w:noProof/>
          <w:sz w:val="24"/>
          <w:szCs w:val="24"/>
          <w:lang w:val="ro-RO"/>
        </w:rPr>
        <w:t xml:space="preserve"> al aceluiaşi articol.</w:t>
      </w:r>
    </w:p>
    <w:p w14:paraId="3EC03B73" w14:textId="77777777" w:rsidR="00027D00" w:rsidRPr="00175A27" w:rsidRDefault="00027D00" w:rsidP="00027D0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i/>
          <w:iCs/>
          <w:noProof/>
          <w:sz w:val="24"/>
          <w:szCs w:val="24"/>
          <w:lang w:val="ro-RO"/>
        </w:rPr>
        <w:t>…………………………….</w:t>
      </w:r>
    </w:p>
    <w:p w14:paraId="6FB58DFB" w14:textId="77777777" w:rsidR="00027D00" w:rsidRPr="00175A27" w:rsidRDefault="00027D00" w:rsidP="00027D0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b/>
          <w:bCs/>
          <w:i/>
          <w:iCs/>
          <w:noProof/>
          <w:sz w:val="24"/>
          <w:szCs w:val="24"/>
          <w:lang w:val="ro-RO"/>
        </w:rPr>
        <w:t>75.</w:t>
      </w:r>
      <w:r w:rsidRPr="00175A27">
        <w:rPr>
          <w:rFonts w:ascii="Montserrat Light" w:hAnsi="Montserrat Light"/>
          <w:i/>
          <w:iCs/>
          <w:noProof/>
          <w:sz w:val="24"/>
          <w:szCs w:val="24"/>
          <w:lang w:val="ro-RO"/>
        </w:rPr>
        <w:t xml:space="preserve"> Or, şi în acest caz, întrucât modalitatea de calcul al salariului, prin utilizarea coeficienţilor prevăzuţi de </w:t>
      </w:r>
      <w:hyperlink w:history="1">
        <w:r w:rsidRPr="00175A27">
          <w:rPr>
            <w:rStyle w:val="Hyperlink"/>
            <w:rFonts w:ascii="Montserrat Light" w:hAnsi="Montserrat Light"/>
            <w:i/>
            <w:iCs/>
            <w:noProof/>
            <w:sz w:val="24"/>
            <w:szCs w:val="24"/>
            <w:lang w:val="ro-RO"/>
          </w:rPr>
          <w:t>anexele la Legea-cadru nr. 153/2017</w:t>
        </w:r>
      </w:hyperlink>
      <w:r w:rsidRPr="00175A27">
        <w:rPr>
          <w:rFonts w:ascii="Montserrat Light" w:hAnsi="Montserrat Light"/>
          <w:i/>
          <w:iCs/>
          <w:noProof/>
          <w:sz w:val="24"/>
          <w:szCs w:val="24"/>
          <w:lang w:val="ro-RO"/>
        </w:rPr>
        <w:t xml:space="preserve">, impusă prin </w:t>
      </w:r>
      <w:hyperlink w:history="1">
        <w:r w:rsidRPr="00175A27">
          <w:rPr>
            <w:rStyle w:val="Hyperlink"/>
            <w:rFonts w:ascii="Montserrat Light" w:hAnsi="Montserrat Light"/>
            <w:i/>
            <w:iCs/>
            <w:noProof/>
            <w:sz w:val="24"/>
            <w:szCs w:val="24"/>
            <w:lang w:val="ro-RO"/>
          </w:rPr>
          <w:t>art. 12 alin. (2) din acest act normativ</w:t>
        </w:r>
      </w:hyperlink>
      <w:r w:rsidRPr="00175A27">
        <w:rPr>
          <w:rFonts w:ascii="Montserrat Light" w:hAnsi="Montserrat Light"/>
          <w:i/>
          <w:iCs/>
          <w:noProof/>
          <w:sz w:val="24"/>
          <w:szCs w:val="24"/>
          <w:lang w:val="ro-RO"/>
        </w:rPr>
        <w:t xml:space="preserve">, </w:t>
      </w:r>
      <w:r w:rsidRPr="00175A27">
        <w:rPr>
          <w:rFonts w:ascii="Montserrat Light" w:hAnsi="Montserrat Light"/>
          <w:b/>
          <w:bCs/>
          <w:i/>
          <w:iCs/>
          <w:noProof/>
          <w:sz w:val="24"/>
          <w:szCs w:val="24"/>
          <w:lang w:val="ro-RO"/>
        </w:rPr>
        <w:t>nu este incidentă personalului din aparatul propriu al autorităţilor administraţiei publice locale</w:t>
      </w:r>
      <w:r w:rsidRPr="00175A27">
        <w:rPr>
          <w:rFonts w:ascii="Montserrat Light" w:hAnsi="Montserrat Light"/>
          <w:i/>
          <w:iCs/>
          <w:noProof/>
          <w:sz w:val="24"/>
          <w:szCs w:val="24"/>
          <w:lang w:val="ro-RO"/>
        </w:rPr>
        <w:t xml:space="preserve">, rezultă că nici prin aceste dispoziţii ale </w:t>
      </w:r>
      <w:hyperlink w:history="1">
        <w:r w:rsidRPr="00175A27">
          <w:rPr>
            <w:rStyle w:val="Hyperlink"/>
            <w:rFonts w:ascii="Montserrat Light" w:hAnsi="Montserrat Light"/>
            <w:i/>
            <w:iCs/>
            <w:noProof/>
            <w:sz w:val="24"/>
            <w:szCs w:val="24"/>
            <w:lang w:val="ro-RO"/>
          </w:rPr>
          <w:t>art. I alin. (1)</w:t>
        </w:r>
      </w:hyperlink>
      <w:r w:rsidRPr="00175A27">
        <w:rPr>
          <w:rFonts w:ascii="Montserrat Light" w:hAnsi="Montserrat Light"/>
          <w:i/>
          <w:iCs/>
          <w:noProof/>
          <w:sz w:val="24"/>
          <w:szCs w:val="24"/>
          <w:lang w:val="ro-RO"/>
        </w:rPr>
        <w:t xml:space="preserve"> şi </w:t>
      </w:r>
      <w:hyperlink w:history="1">
        <w:r w:rsidRPr="00175A27">
          <w:rPr>
            <w:rStyle w:val="Hyperlink"/>
            <w:rFonts w:ascii="Montserrat Light" w:hAnsi="Montserrat Light"/>
            <w:i/>
            <w:iCs/>
            <w:noProof/>
            <w:sz w:val="24"/>
            <w:szCs w:val="24"/>
            <w:lang w:val="ro-RO"/>
          </w:rPr>
          <w:t>(3) din O.U.G. nr. 168/2022</w:t>
        </w:r>
      </w:hyperlink>
      <w:r w:rsidRPr="00175A27">
        <w:rPr>
          <w:rFonts w:ascii="Montserrat Light" w:hAnsi="Montserrat Light"/>
          <w:i/>
          <w:iCs/>
          <w:noProof/>
          <w:sz w:val="24"/>
          <w:szCs w:val="24"/>
          <w:lang w:val="ro-RO"/>
        </w:rPr>
        <w:t xml:space="preserve"> nu s-a modificat sistemul de stabilire a salariilor de bază din familia ocupaţională de funcţii bugetare „Administraţie“ cuprins în </w:t>
      </w:r>
      <w:hyperlink w:history="1">
        <w:r w:rsidRPr="00175A27">
          <w:rPr>
            <w:rStyle w:val="Hyperlink"/>
            <w:rFonts w:ascii="Montserrat Light" w:hAnsi="Montserrat Light"/>
            <w:i/>
            <w:iCs/>
            <w:noProof/>
            <w:sz w:val="24"/>
            <w:szCs w:val="24"/>
            <w:lang w:val="ro-RO"/>
          </w:rPr>
          <w:t>art. 11 din Legea-cadru nr. 153/2017</w:t>
        </w:r>
      </w:hyperlink>
      <w:r w:rsidRPr="00175A27">
        <w:rPr>
          <w:rFonts w:ascii="Montserrat Light" w:hAnsi="Montserrat Light"/>
          <w:i/>
          <w:iCs/>
          <w:noProof/>
          <w:sz w:val="24"/>
          <w:szCs w:val="24"/>
          <w:lang w:val="ro-RO"/>
        </w:rPr>
        <w:t>.</w:t>
      </w:r>
    </w:p>
    <w:p w14:paraId="2314C2E8" w14:textId="77777777" w:rsidR="00027D00" w:rsidRPr="00175A27" w:rsidRDefault="00027D00" w:rsidP="00027D00">
      <w:pPr>
        <w:spacing w:line="312" w:lineRule="auto"/>
        <w:ind w:firstLine="720"/>
        <w:contextualSpacing/>
        <w:jc w:val="both"/>
        <w:rPr>
          <w:rFonts w:ascii="Montserrat Light" w:hAnsi="Montserrat Light"/>
          <w:b/>
          <w:bCs/>
          <w:i/>
          <w:iCs/>
          <w:noProof/>
          <w:sz w:val="24"/>
          <w:szCs w:val="24"/>
          <w:u w:val="single"/>
          <w:lang w:val="ro-RO"/>
        </w:rPr>
      </w:pPr>
      <w:r w:rsidRPr="00175A27">
        <w:rPr>
          <w:rFonts w:ascii="Montserrat Light" w:hAnsi="Montserrat Light"/>
          <w:b/>
          <w:bCs/>
          <w:i/>
          <w:iCs/>
          <w:noProof/>
          <w:sz w:val="24"/>
          <w:szCs w:val="24"/>
          <w:lang w:val="ro-RO"/>
        </w:rPr>
        <w:t>76.</w:t>
      </w:r>
      <w:r w:rsidRPr="00175A27">
        <w:rPr>
          <w:rFonts w:ascii="Montserrat Light" w:hAnsi="Montserrat Light"/>
          <w:i/>
          <w:iCs/>
          <w:noProof/>
          <w:sz w:val="24"/>
          <w:szCs w:val="24"/>
          <w:lang w:val="ro-RO"/>
        </w:rPr>
        <w:t xml:space="preserve"> </w:t>
      </w:r>
      <w:r w:rsidRPr="00175A27">
        <w:rPr>
          <w:rFonts w:ascii="Montserrat Light" w:hAnsi="Montserrat Light"/>
          <w:b/>
          <w:bCs/>
          <w:i/>
          <w:iCs/>
          <w:noProof/>
          <w:sz w:val="24"/>
          <w:szCs w:val="24"/>
          <w:u w:val="single"/>
          <w:lang w:val="ro-RO"/>
        </w:rPr>
        <w:t xml:space="preserve">O atare concluzie nu poate fundamenta însă teza conform căreia cele trei acte normative adoptate în perioada 2020-2022, prin care a fost temporizat procesul de aplicare etapizată avut în vedere prin </w:t>
      </w:r>
      <w:hyperlink w:history="1">
        <w:r w:rsidRPr="00175A27">
          <w:rPr>
            <w:rStyle w:val="Hyperlink"/>
            <w:rFonts w:ascii="Montserrat Light" w:hAnsi="Montserrat Light"/>
            <w:b/>
            <w:bCs/>
            <w:i/>
            <w:iCs/>
            <w:noProof/>
            <w:sz w:val="24"/>
            <w:szCs w:val="24"/>
            <w:lang w:val="ro-RO"/>
          </w:rPr>
          <w:t>Legea-cadru nr. 153/2017</w:t>
        </w:r>
      </w:hyperlink>
      <w:r w:rsidRPr="00175A27">
        <w:rPr>
          <w:rFonts w:ascii="Montserrat Light" w:hAnsi="Montserrat Light"/>
          <w:b/>
          <w:bCs/>
          <w:i/>
          <w:iCs/>
          <w:noProof/>
          <w:sz w:val="24"/>
          <w:szCs w:val="24"/>
          <w:u w:val="single"/>
          <w:lang w:val="ro-RO"/>
        </w:rPr>
        <w:t xml:space="preserve">, ar fi lipsite de orice efect în privinţa stabilirii nivelului salariilor categoriei de personal prevăzut la </w:t>
      </w:r>
      <w:hyperlink w:history="1">
        <w:r w:rsidRPr="00175A27">
          <w:rPr>
            <w:rStyle w:val="Hyperlink"/>
            <w:rFonts w:ascii="Montserrat Light" w:hAnsi="Montserrat Light"/>
            <w:b/>
            <w:bCs/>
            <w:i/>
            <w:iCs/>
            <w:noProof/>
            <w:sz w:val="24"/>
            <w:szCs w:val="24"/>
            <w:lang w:val="ro-RO"/>
          </w:rPr>
          <w:t>art. 11 din Legea-cadru nr. 153/2017</w:t>
        </w:r>
      </w:hyperlink>
      <w:r w:rsidRPr="00175A27">
        <w:rPr>
          <w:rFonts w:ascii="Montserrat Light" w:hAnsi="Montserrat Light"/>
          <w:b/>
          <w:bCs/>
          <w:i/>
          <w:iCs/>
          <w:noProof/>
          <w:sz w:val="24"/>
          <w:szCs w:val="24"/>
          <w:u w:val="single"/>
          <w:lang w:val="ro-RO"/>
        </w:rPr>
        <w:t>, în condiţiile în care o limitare a creşterii salariale s-a produs prin voinţa legiuitorului şi în cazul acestora, în mod indirect, prin plafonarea indemnizaţiei lunare a funcţiei de viceprimar sau, după caz, a indemnizaţiei lunare a vicepreşedintelui consiliului judeţean sau, după caz, a viceprimarului municipiului Bucureşti, indemnizaţie ce constituie nivelul maxim al veniturilor salariale cuvenite acestei categorii de personal.</w:t>
      </w:r>
    </w:p>
    <w:p w14:paraId="6E860755" w14:textId="77777777" w:rsidR="00027D00" w:rsidRPr="00175A27" w:rsidRDefault="00027D00" w:rsidP="00027D0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b/>
          <w:bCs/>
          <w:i/>
          <w:iCs/>
          <w:noProof/>
          <w:sz w:val="24"/>
          <w:szCs w:val="24"/>
          <w:lang w:val="ro-RO"/>
        </w:rPr>
        <w:t>77.</w:t>
      </w:r>
      <w:r w:rsidRPr="00175A27">
        <w:rPr>
          <w:rFonts w:ascii="Montserrat Light" w:hAnsi="Montserrat Light"/>
          <w:i/>
          <w:iCs/>
          <w:noProof/>
          <w:sz w:val="24"/>
          <w:szCs w:val="24"/>
          <w:lang w:val="ro-RO"/>
        </w:rPr>
        <w:t xml:space="preserve"> Această limitare impusă prin legislaţia primară </w:t>
      </w:r>
      <w:r w:rsidRPr="00175A27">
        <w:rPr>
          <w:rFonts w:ascii="Montserrat Light" w:hAnsi="Montserrat Light"/>
          <w:b/>
          <w:bCs/>
          <w:i/>
          <w:iCs/>
          <w:noProof/>
          <w:sz w:val="24"/>
          <w:szCs w:val="24"/>
          <w:lang w:val="ro-RO"/>
        </w:rPr>
        <w:t>nu poate fi ignorată în calculul salariilor conform coeficienţilor stabiliţi prin hotărârile autorităţilor locale,</w:t>
      </w:r>
      <w:r w:rsidRPr="00175A27">
        <w:rPr>
          <w:rFonts w:ascii="Montserrat Light" w:hAnsi="Montserrat Light"/>
          <w:i/>
          <w:iCs/>
          <w:noProof/>
          <w:sz w:val="24"/>
          <w:szCs w:val="24"/>
          <w:lang w:val="ro-RO"/>
        </w:rPr>
        <w:t xml:space="preserve"> </w:t>
      </w:r>
      <w:r w:rsidRPr="00175A27">
        <w:rPr>
          <w:rFonts w:ascii="Montserrat Light" w:hAnsi="Montserrat Light"/>
          <w:b/>
          <w:bCs/>
          <w:i/>
          <w:iCs/>
          <w:noProof/>
          <w:sz w:val="24"/>
          <w:szCs w:val="24"/>
          <w:lang w:val="ro-RO"/>
        </w:rPr>
        <w:t xml:space="preserve">având în vedere că respectarea principiilor de salarizare prevăzute de legea-cadru impune inclusiv respectarea prevederilor </w:t>
      </w:r>
      <w:hyperlink w:history="1">
        <w:r w:rsidRPr="00175A27">
          <w:rPr>
            <w:rStyle w:val="Hyperlink"/>
            <w:rFonts w:ascii="Montserrat Light" w:hAnsi="Montserrat Light"/>
            <w:b/>
            <w:bCs/>
            <w:i/>
            <w:iCs/>
            <w:noProof/>
            <w:sz w:val="24"/>
            <w:szCs w:val="24"/>
            <w:lang w:val="ro-RO"/>
          </w:rPr>
          <w:t>art. 6 lit. f) din Legea-</w:t>
        </w:r>
        <w:r w:rsidRPr="00175A27">
          <w:rPr>
            <w:rStyle w:val="Hyperlink"/>
            <w:rFonts w:ascii="Montserrat Light" w:hAnsi="Montserrat Light"/>
            <w:b/>
            <w:bCs/>
            <w:i/>
            <w:iCs/>
            <w:noProof/>
            <w:sz w:val="24"/>
            <w:szCs w:val="24"/>
            <w:lang w:val="ro-RO"/>
          </w:rPr>
          <w:lastRenderedPageBreak/>
          <w:t>cadru nr. 153/2017</w:t>
        </w:r>
      </w:hyperlink>
      <w:r w:rsidRPr="00175A27">
        <w:rPr>
          <w:rFonts w:ascii="Montserrat Light" w:hAnsi="Montserrat Light"/>
          <w:b/>
          <w:bCs/>
          <w:i/>
          <w:iCs/>
          <w:noProof/>
          <w:sz w:val="24"/>
          <w:szCs w:val="24"/>
          <w:lang w:val="ro-RO"/>
        </w:rPr>
        <w:t>, ce reglementează „principiul ierarhizării, pe verticală, cât şi pe orizontală, în cadrul aceluiaşi domeniu, în funcţie de complexitatea şi importanţa activităţii desfăşurate</w:t>
      </w:r>
      <w:r w:rsidRPr="00175A27">
        <w:rPr>
          <w:rFonts w:ascii="Montserrat Light" w:hAnsi="Montserrat Light"/>
          <w:i/>
          <w:iCs/>
          <w:noProof/>
          <w:sz w:val="24"/>
          <w:szCs w:val="24"/>
          <w:lang w:val="ro-RO"/>
        </w:rPr>
        <w:t xml:space="preserve">“, precum şi a dispoziţiilor </w:t>
      </w:r>
      <w:hyperlink w:history="1">
        <w:r w:rsidRPr="00175A27">
          <w:rPr>
            <w:rStyle w:val="Hyperlink"/>
            <w:rFonts w:ascii="Montserrat Light" w:hAnsi="Montserrat Light"/>
            <w:i/>
            <w:iCs/>
            <w:noProof/>
            <w:sz w:val="24"/>
            <w:szCs w:val="24"/>
            <w:lang w:val="ro-RO"/>
          </w:rPr>
          <w:t>art. 8 din Legea-cadru nr. 153/2017</w:t>
        </w:r>
      </w:hyperlink>
      <w:r w:rsidRPr="00175A27">
        <w:rPr>
          <w:rFonts w:ascii="Montserrat Light" w:hAnsi="Montserrat Light"/>
          <w:i/>
          <w:iCs/>
          <w:noProof/>
          <w:sz w:val="24"/>
          <w:szCs w:val="24"/>
          <w:lang w:val="ro-RO"/>
        </w:rPr>
        <w:t xml:space="preserve"> care stabilesc criteriile generale pe baza cărora are loc ierarhizarea posturilor în vederea stabilirii salariilor de bază, atât între domeniile de activitate, cât şi în cadrul aceluiaşi domeniu.</w:t>
      </w:r>
    </w:p>
    <w:p w14:paraId="26D44BE8" w14:textId="77777777" w:rsidR="00027D00" w:rsidRPr="00175A27" w:rsidRDefault="00027D00" w:rsidP="00027D00">
      <w:pPr>
        <w:spacing w:line="312" w:lineRule="auto"/>
        <w:ind w:firstLine="720"/>
        <w:contextualSpacing/>
        <w:jc w:val="both"/>
        <w:rPr>
          <w:rFonts w:ascii="Montserrat Light" w:hAnsi="Montserrat Light"/>
          <w:b/>
          <w:bCs/>
          <w:i/>
          <w:iCs/>
          <w:noProof/>
          <w:sz w:val="24"/>
          <w:szCs w:val="24"/>
          <w:lang w:val="ro-RO"/>
        </w:rPr>
      </w:pPr>
      <w:r w:rsidRPr="00175A27">
        <w:rPr>
          <w:rFonts w:ascii="Montserrat Light" w:hAnsi="Montserrat Light"/>
          <w:b/>
          <w:bCs/>
          <w:i/>
          <w:iCs/>
          <w:noProof/>
          <w:sz w:val="24"/>
          <w:szCs w:val="24"/>
          <w:lang w:val="ro-RO"/>
        </w:rPr>
        <w:t>78.</w:t>
      </w:r>
      <w:r w:rsidRPr="00175A27">
        <w:rPr>
          <w:rFonts w:ascii="Montserrat Light" w:hAnsi="Montserrat Light"/>
          <w:i/>
          <w:iCs/>
          <w:noProof/>
          <w:sz w:val="24"/>
          <w:szCs w:val="24"/>
          <w:lang w:val="ro-RO"/>
        </w:rPr>
        <w:t xml:space="preserve"> </w:t>
      </w:r>
      <w:r w:rsidRPr="00175A27">
        <w:rPr>
          <w:rFonts w:ascii="Montserrat Light" w:hAnsi="Montserrat Light"/>
          <w:b/>
          <w:bCs/>
          <w:i/>
          <w:iCs/>
          <w:noProof/>
          <w:sz w:val="24"/>
          <w:szCs w:val="24"/>
          <w:lang w:val="ro-RO"/>
        </w:rPr>
        <w:t>Or, respectarea acestui principiu presupune, în concret, respectarea diferenţelor între coeficienţii adoptaţi, diferenţe care trebuie să se reflecte întocmai în nivelul salariilor calculate pe baza acestora, chiar dacă legiuitorul a plafonat direct doar limita maximă de care trebuia să se ţină seama la momentul adoptării respectivelor hotărâri.</w:t>
      </w:r>
    </w:p>
    <w:p w14:paraId="3970B8DB" w14:textId="77777777" w:rsidR="00027D00" w:rsidRPr="00175A27" w:rsidRDefault="00027D00" w:rsidP="00027D0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b/>
          <w:bCs/>
          <w:i/>
          <w:iCs/>
          <w:noProof/>
          <w:sz w:val="24"/>
          <w:szCs w:val="24"/>
          <w:lang w:val="ro-RO"/>
        </w:rPr>
        <w:t>79.</w:t>
      </w:r>
      <w:r w:rsidRPr="00175A27">
        <w:rPr>
          <w:rFonts w:ascii="Montserrat Light" w:hAnsi="Montserrat Light"/>
          <w:i/>
          <w:iCs/>
          <w:noProof/>
          <w:sz w:val="24"/>
          <w:szCs w:val="24"/>
          <w:lang w:val="ro-RO"/>
        </w:rPr>
        <w:t xml:space="preserve"> Principiul descentralizării şi autonomiei locale în ceea ce priveşte stabilirea cuantumului veniturilor salariale la nivelul autorităţilor publice locale </w:t>
      </w:r>
      <w:r w:rsidRPr="00175A27">
        <w:rPr>
          <w:rFonts w:ascii="Montserrat Light" w:hAnsi="Montserrat Light"/>
          <w:b/>
          <w:bCs/>
          <w:i/>
          <w:iCs/>
          <w:noProof/>
          <w:sz w:val="24"/>
          <w:szCs w:val="24"/>
          <w:lang w:val="ro-RO"/>
        </w:rPr>
        <w:t>nu poate deroga de la imperativul respectării principiilor de salarizare prevăzute de legea-cadru</w:t>
      </w:r>
      <w:r w:rsidRPr="00175A27">
        <w:rPr>
          <w:rFonts w:ascii="Montserrat Light" w:hAnsi="Montserrat Light"/>
          <w:i/>
          <w:iCs/>
          <w:noProof/>
          <w:sz w:val="24"/>
          <w:szCs w:val="24"/>
          <w:lang w:val="ro-RO"/>
        </w:rPr>
        <w:t xml:space="preserve">, </w:t>
      </w:r>
      <w:r w:rsidRPr="00175A27">
        <w:rPr>
          <w:rFonts w:ascii="Montserrat Light" w:hAnsi="Montserrat Light"/>
          <w:b/>
          <w:bCs/>
          <w:i/>
          <w:iCs/>
          <w:noProof/>
          <w:sz w:val="24"/>
          <w:szCs w:val="24"/>
          <w:u w:val="single"/>
          <w:lang w:val="ro-RO"/>
        </w:rPr>
        <w:t>astfel că măsura plafonării acestor venituri</w:t>
      </w:r>
      <w:r w:rsidRPr="00175A27">
        <w:rPr>
          <w:rFonts w:ascii="Montserrat Light" w:hAnsi="Montserrat Light"/>
          <w:b/>
          <w:bCs/>
          <w:i/>
          <w:iCs/>
          <w:noProof/>
          <w:sz w:val="24"/>
          <w:szCs w:val="24"/>
          <w:lang w:val="ro-RO"/>
        </w:rPr>
        <w:t xml:space="preserve"> rezultată din interpretarea coroborată a dispoziţiilor </w:t>
      </w:r>
      <w:hyperlink w:history="1">
        <w:r w:rsidRPr="00175A27">
          <w:rPr>
            <w:rStyle w:val="Hyperlink"/>
            <w:rFonts w:ascii="Montserrat Light" w:hAnsi="Montserrat Light"/>
            <w:b/>
            <w:bCs/>
            <w:i/>
            <w:iCs/>
            <w:noProof/>
            <w:sz w:val="24"/>
            <w:szCs w:val="24"/>
            <w:lang w:val="ro-RO"/>
          </w:rPr>
          <w:t>art. 11</w:t>
        </w:r>
      </w:hyperlink>
      <w:r w:rsidRPr="00175A27">
        <w:rPr>
          <w:rFonts w:ascii="Montserrat Light" w:hAnsi="Montserrat Light"/>
          <w:b/>
          <w:bCs/>
          <w:i/>
          <w:iCs/>
          <w:noProof/>
          <w:sz w:val="24"/>
          <w:szCs w:val="24"/>
          <w:lang w:val="ro-RO"/>
        </w:rPr>
        <w:t xml:space="preserve"> şi </w:t>
      </w:r>
      <w:hyperlink w:history="1">
        <w:r w:rsidRPr="00175A27">
          <w:rPr>
            <w:rStyle w:val="Hyperlink"/>
            <w:rFonts w:ascii="Montserrat Light" w:hAnsi="Montserrat Light"/>
            <w:b/>
            <w:bCs/>
            <w:i/>
            <w:iCs/>
            <w:noProof/>
            <w:sz w:val="24"/>
            <w:szCs w:val="24"/>
            <w:lang w:val="ro-RO"/>
          </w:rPr>
          <w:t>13 din Legea-cadru nr. 153/2017</w:t>
        </w:r>
      </w:hyperlink>
      <w:r w:rsidRPr="00175A27">
        <w:rPr>
          <w:rFonts w:ascii="Montserrat Light" w:hAnsi="Montserrat Light"/>
          <w:b/>
          <w:bCs/>
          <w:i/>
          <w:iCs/>
          <w:noProof/>
          <w:sz w:val="24"/>
          <w:szCs w:val="24"/>
          <w:lang w:val="ro-RO"/>
        </w:rPr>
        <w:t xml:space="preserve"> cu </w:t>
      </w:r>
      <w:hyperlink w:history="1">
        <w:r w:rsidRPr="00175A27">
          <w:rPr>
            <w:rStyle w:val="Hyperlink"/>
            <w:rFonts w:ascii="Montserrat Light" w:hAnsi="Montserrat Light"/>
            <w:b/>
            <w:bCs/>
            <w:i/>
            <w:iCs/>
            <w:noProof/>
            <w:sz w:val="24"/>
            <w:szCs w:val="24"/>
            <w:lang w:val="ro-RO"/>
          </w:rPr>
          <w:t>art. 6 lit. f) din acelaşi act normativ</w:t>
        </w:r>
      </w:hyperlink>
      <w:r w:rsidRPr="00175A27">
        <w:rPr>
          <w:rFonts w:ascii="Montserrat Light" w:hAnsi="Montserrat Light"/>
          <w:b/>
          <w:bCs/>
          <w:i/>
          <w:iCs/>
          <w:noProof/>
          <w:sz w:val="24"/>
          <w:szCs w:val="24"/>
          <w:lang w:val="ro-RO"/>
        </w:rPr>
        <w:t xml:space="preserve"> </w:t>
      </w:r>
      <w:r w:rsidRPr="00175A27">
        <w:rPr>
          <w:rFonts w:ascii="Montserrat Light" w:hAnsi="Montserrat Light"/>
          <w:b/>
          <w:bCs/>
          <w:i/>
          <w:iCs/>
          <w:noProof/>
          <w:sz w:val="24"/>
          <w:szCs w:val="24"/>
          <w:u w:val="single"/>
          <w:lang w:val="ro-RO"/>
        </w:rPr>
        <w:t>şi cu prevederile ordonanţelor anuale de salarizare</w:t>
      </w:r>
      <w:r w:rsidRPr="00175A27">
        <w:rPr>
          <w:rFonts w:ascii="Montserrat Light" w:hAnsi="Montserrat Light"/>
          <w:b/>
          <w:bCs/>
          <w:i/>
          <w:iCs/>
          <w:noProof/>
          <w:sz w:val="24"/>
          <w:szCs w:val="24"/>
          <w:lang w:val="ro-RO"/>
        </w:rPr>
        <w:t xml:space="preserve"> </w:t>
      </w:r>
      <w:r w:rsidRPr="00175A27">
        <w:rPr>
          <w:rFonts w:ascii="Montserrat Light" w:hAnsi="Montserrat Light"/>
          <w:i/>
          <w:iCs/>
          <w:noProof/>
          <w:sz w:val="24"/>
          <w:szCs w:val="24"/>
          <w:lang w:val="ro-RO"/>
        </w:rPr>
        <w:t>se impune pentru asigurarea respectării ierarhiei funcţiilor din familia ocupaţională „Administraţie“.</w:t>
      </w:r>
    </w:p>
    <w:p w14:paraId="34707E87" w14:textId="77777777" w:rsidR="00027D00" w:rsidRPr="00175A27" w:rsidRDefault="00027D00" w:rsidP="00027D0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b/>
          <w:bCs/>
          <w:i/>
          <w:iCs/>
          <w:noProof/>
          <w:sz w:val="24"/>
          <w:szCs w:val="24"/>
          <w:lang w:val="ro-RO"/>
        </w:rPr>
        <w:t>80.</w:t>
      </w:r>
      <w:r w:rsidRPr="00175A27">
        <w:rPr>
          <w:rFonts w:ascii="Montserrat Light" w:hAnsi="Montserrat Light"/>
          <w:i/>
          <w:iCs/>
          <w:noProof/>
          <w:sz w:val="24"/>
          <w:szCs w:val="24"/>
          <w:lang w:val="ro-RO"/>
        </w:rPr>
        <w:t xml:space="preserve"> Având în vedere voinţa legiuitorului de a corela salariile personalului din cadrul organelor administraţiei publice locale cu indemnizaţia lunară a funcţiei de viceprimar sau, după caz, cu indemnizaţia lunară a vicepreşedintelui consiliului judeţean, în coerenţa reglementării mai sus indicate, </w:t>
      </w:r>
      <w:r w:rsidRPr="00175A27">
        <w:rPr>
          <w:rFonts w:ascii="Montserrat Light" w:hAnsi="Montserrat Light"/>
          <w:b/>
          <w:bCs/>
          <w:i/>
          <w:iCs/>
          <w:noProof/>
          <w:sz w:val="24"/>
          <w:szCs w:val="24"/>
          <w:lang w:val="ro-RO"/>
        </w:rPr>
        <w:t xml:space="preserve">orice creştere salarială trebuie să se integreze pe deplin acestui sistem de ierarhizare menit să asigure respectarea şi altor principii ale salarizării, </w:t>
      </w:r>
      <w:r w:rsidRPr="00175A27">
        <w:rPr>
          <w:rFonts w:ascii="Montserrat Light" w:hAnsi="Montserrat Light"/>
          <w:b/>
          <w:bCs/>
          <w:i/>
          <w:iCs/>
          <w:noProof/>
          <w:sz w:val="24"/>
          <w:szCs w:val="24"/>
          <w:u w:val="single"/>
          <w:lang w:val="ro-RO"/>
        </w:rPr>
        <w:t>respectiv a celorlalte repere legale obligatorii în materia salarizării</w:t>
      </w:r>
      <w:r w:rsidRPr="00175A27">
        <w:rPr>
          <w:rFonts w:ascii="Montserrat Light" w:hAnsi="Montserrat Light"/>
          <w:b/>
          <w:bCs/>
          <w:i/>
          <w:iCs/>
          <w:noProof/>
          <w:sz w:val="24"/>
          <w:szCs w:val="24"/>
          <w:lang w:val="ro-RO"/>
        </w:rPr>
        <w:t xml:space="preserve"> personalului din aparatul administraţiei publice locale</w:t>
      </w:r>
      <w:r w:rsidRPr="00175A27">
        <w:rPr>
          <w:rFonts w:ascii="Montserrat Light" w:hAnsi="Montserrat Light"/>
          <w:i/>
          <w:iCs/>
          <w:noProof/>
          <w:sz w:val="24"/>
          <w:szCs w:val="24"/>
          <w:lang w:val="ro-RO"/>
        </w:rPr>
        <w:t xml:space="preserve">, </w:t>
      </w:r>
      <w:r w:rsidRPr="00175A27">
        <w:rPr>
          <w:rFonts w:ascii="Montserrat Light" w:hAnsi="Montserrat Light"/>
          <w:b/>
          <w:bCs/>
          <w:i/>
          <w:iCs/>
          <w:noProof/>
          <w:sz w:val="24"/>
          <w:szCs w:val="24"/>
          <w:lang w:val="ro-RO"/>
        </w:rPr>
        <w:t>neputând fi raportată, formal, doar la plafonarea respectivei indemnizaţii</w:t>
      </w:r>
      <w:r w:rsidRPr="00175A27">
        <w:rPr>
          <w:rFonts w:ascii="Montserrat Light" w:hAnsi="Montserrat Light"/>
          <w:i/>
          <w:iCs/>
          <w:noProof/>
          <w:sz w:val="24"/>
          <w:szCs w:val="24"/>
          <w:lang w:val="ro-RO"/>
        </w:rPr>
        <w:t xml:space="preserve"> care nu constituie, conform celor anterior expuse, un criteriu singular în algoritmul de stabilire a acestor salarii, cu respectarea, evident, a nivelului creditelor bugetare aprobate.</w:t>
      </w:r>
    </w:p>
    <w:p w14:paraId="5AB2DA22" w14:textId="77777777" w:rsidR="00027D00" w:rsidRPr="00175A27" w:rsidRDefault="00027D00" w:rsidP="00027D0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i/>
          <w:iCs/>
          <w:noProof/>
          <w:sz w:val="24"/>
          <w:szCs w:val="24"/>
          <w:lang w:val="ro-RO"/>
        </w:rPr>
        <w:t>…………………………….</w:t>
      </w:r>
    </w:p>
    <w:p w14:paraId="1A672312" w14:textId="77777777" w:rsidR="00027D00" w:rsidRPr="00175A27" w:rsidRDefault="00027D00" w:rsidP="00027D0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i/>
          <w:iCs/>
          <w:noProof/>
          <w:sz w:val="24"/>
          <w:szCs w:val="24"/>
          <w:lang w:val="ro-RO"/>
        </w:rPr>
        <w:t>Admite recursul în interesul legii formulat de Colegiul de conducere al Curţii de Apel Cluj.</w:t>
      </w:r>
    </w:p>
    <w:p w14:paraId="01B91F6B" w14:textId="77777777" w:rsidR="00027D00" w:rsidRPr="00175A27" w:rsidRDefault="00027D00" w:rsidP="00027D0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i/>
          <w:iCs/>
          <w:noProof/>
          <w:sz w:val="24"/>
          <w:szCs w:val="24"/>
          <w:lang w:val="ro-RO"/>
        </w:rPr>
        <w:t xml:space="preserve">În interpretarea şi aplicarea unitară a dispoziţiilor </w:t>
      </w:r>
      <w:hyperlink w:history="1">
        <w:r w:rsidRPr="00175A27">
          <w:rPr>
            <w:rStyle w:val="Hyperlink"/>
            <w:rFonts w:ascii="Montserrat Light" w:hAnsi="Montserrat Light"/>
            <w:i/>
            <w:iCs/>
            <w:noProof/>
            <w:color w:val="auto"/>
            <w:sz w:val="24"/>
            <w:szCs w:val="24"/>
            <w:lang w:val="ro-RO"/>
          </w:rPr>
          <w:t xml:space="preserve">art. I alin. (1)-(3) din </w:t>
        </w:r>
        <w:r w:rsidRPr="00175A27">
          <w:rPr>
            <w:rStyle w:val="Hyperlink"/>
            <w:rFonts w:ascii="Montserrat Light" w:hAnsi="Montserrat Light"/>
            <w:b/>
            <w:bCs/>
            <w:i/>
            <w:iCs/>
            <w:noProof/>
            <w:color w:val="auto"/>
            <w:sz w:val="24"/>
            <w:szCs w:val="24"/>
            <w:lang w:val="ro-RO"/>
          </w:rPr>
          <w:t>Ordonanţa de urgenţă a Guvernului nr. 226/2020</w:t>
        </w:r>
      </w:hyperlink>
      <w:r w:rsidRPr="00175A27">
        <w:rPr>
          <w:rFonts w:ascii="Montserrat Light" w:hAnsi="Montserrat Light"/>
          <w:i/>
          <w:iCs/>
          <w:noProof/>
          <w:sz w:val="24"/>
          <w:szCs w:val="24"/>
          <w:lang w:val="ro-RO"/>
        </w:rPr>
        <w:t xml:space="preserve"> privind unele măsuri fiscal-bugetare şi pentru modificarea şi completarea unor acte normative şi prorogarea unor termene, cu modificările ulterioare, ale </w:t>
      </w:r>
      <w:hyperlink w:history="1">
        <w:r w:rsidRPr="00175A27">
          <w:rPr>
            <w:rStyle w:val="Hyperlink"/>
            <w:rFonts w:ascii="Montserrat Light" w:hAnsi="Montserrat Light"/>
            <w:i/>
            <w:iCs/>
            <w:noProof/>
            <w:color w:val="auto"/>
            <w:sz w:val="24"/>
            <w:szCs w:val="24"/>
            <w:lang w:val="ro-RO"/>
          </w:rPr>
          <w:t>art. I alin. (1)</w:t>
        </w:r>
      </w:hyperlink>
      <w:r w:rsidRPr="00175A27">
        <w:rPr>
          <w:rFonts w:ascii="Montserrat Light" w:hAnsi="Montserrat Light"/>
          <w:i/>
          <w:iCs/>
          <w:noProof/>
          <w:sz w:val="24"/>
          <w:szCs w:val="24"/>
          <w:lang w:val="ro-RO"/>
        </w:rPr>
        <w:t xml:space="preserve"> şi </w:t>
      </w:r>
      <w:hyperlink w:history="1">
        <w:r w:rsidRPr="00175A27">
          <w:rPr>
            <w:rStyle w:val="Hyperlink"/>
            <w:rFonts w:ascii="Montserrat Light" w:hAnsi="Montserrat Light"/>
            <w:i/>
            <w:iCs/>
            <w:noProof/>
            <w:color w:val="auto"/>
            <w:sz w:val="24"/>
            <w:szCs w:val="24"/>
            <w:lang w:val="ro-RO"/>
          </w:rPr>
          <w:t xml:space="preserve">(2) din </w:t>
        </w:r>
        <w:r w:rsidRPr="00175A27">
          <w:rPr>
            <w:rStyle w:val="Hyperlink"/>
            <w:rFonts w:ascii="Montserrat Light" w:hAnsi="Montserrat Light"/>
            <w:b/>
            <w:bCs/>
            <w:i/>
            <w:iCs/>
            <w:noProof/>
            <w:color w:val="auto"/>
            <w:sz w:val="24"/>
            <w:szCs w:val="24"/>
            <w:lang w:val="ro-RO"/>
          </w:rPr>
          <w:t>Ordonanţa de urgenţă a Guvernului nr. 130/2021</w:t>
        </w:r>
      </w:hyperlink>
      <w:r w:rsidRPr="00175A27">
        <w:rPr>
          <w:rFonts w:ascii="Montserrat Light" w:hAnsi="Montserrat Light"/>
          <w:i/>
          <w:iCs/>
          <w:noProof/>
          <w:sz w:val="24"/>
          <w:szCs w:val="24"/>
          <w:lang w:val="ro-RO"/>
        </w:rPr>
        <w:t xml:space="preserve"> privind unele măsuri fiscal-bugetare, prorogarea unor termene, precum şi pentru modificarea şi </w:t>
      </w:r>
      <w:r w:rsidRPr="00175A27">
        <w:rPr>
          <w:rFonts w:ascii="Montserrat Light" w:hAnsi="Montserrat Light"/>
          <w:i/>
          <w:iCs/>
          <w:noProof/>
          <w:sz w:val="24"/>
          <w:szCs w:val="24"/>
          <w:lang w:val="ro-RO"/>
        </w:rPr>
        <w:lastRenderedPageBreak/>
        <w:t xml:space="preserve">completarea unor acte normative, cu modificările şi completările ulterioare, şi ale </w:t>
      </w:r>
      <w:hyperlink w:history="1">
        <w:r w:rsidRPr="00175A27">
          <w:rPr>
            <w:rStyle w:val="Hyperlink"/>
            <w:rFonts w:ascii="Montserrat Light" w:hAnsi="Montserrat Light"/>
            <w:i/>
            <w:iCs/>
            <w:noProof/>
            <w:color w:val="auto"/>
            <w:sz w:val="24"/>
            <w:szCs w:val="24"/>
            <w:lang w:val="ro-RO"/>
          </w:rPr>
          <w:t xml:space="preserve">art. I din </w:t>
        </w:r>
        <w:r w:rsidRPr="00175A27">
          <w:rPr>
            <w:rStyle w:val="Hyperlink"/>
            <w:rFonts w:ascii="Montserrat Light" w:hAnsi="Montserrat Light"/>
            <w:b/>
            <w:bCs/>
            <w:i/>
            <w:iCs/>
            <w:noProof/>
            <w:color w:val="auto"/>
            <w:sz w:val="24"/>
            <w:szCs w:val="24"/>
            <w:lang w:val="ro-RO"/>
          </w:rPr>
          <w:t>Ordonanţa de urgenţă a Guvernului nr. 168/2022</w:t>
        </w:r>
      </w:hyperlink>
      <w:r w:rsidRPr="00175A27">
        <w:rPr>
          <w:rFonts w:ascii="Montserrat Light" w:hAnsi="Montserrat Light"/>
          <w:i/>
          <w:iCs/>
          <w:noProof/>
          <w:sz w:val="24"/>
          <w:szCs w:val="24"/>
          <w:lang w:val="ro-RO"/>
        </w:rPr>
        <w:t xml:space="preserve"> privind unele măsuri fiscal-bugetare, prorogarea unor termene, precum şi pentru modificarea şi completarea unor acte normative, cu modificările şi completările ulterioare, </w:t>
      </w:r>
      <w:r w:rsidRPr="00175A27">
        <w:rPr>
          <w:rFonts w:ascii="Montserrat Light" w:hAnsi="Montserrat Light"/>
          <w:b/>
          <w:bCs/>
          <w:i/>
          <w:iCs/>
          <w:noProof/>
          <w:sz w:val="24"/>
          <w:szCs w:val="24"/>
          <w:lang w:val="ro-RO"/>
        </w:rPr>
        <w:t>care au ca efect plafonarea salariilor</w:t>
      </w:r>
      <w:r w:rsidRPr="00175A27">
        <w:rPr>
          <w:rFonts w:ascii="Montserrat Light" w:hAnsi="Montserrat Light"/>
          <w:i/>
          <w:iCs/>
          <w:noProof/>
          <w:sz w:val="24"/>
          <w:szCs w:val="24"/>
          <w:lang w:val="ro-RO"/>
        </w:rPr>
        <w:t xml:space="preserve"> şi indemnizaţiilor prevăzute de </w:t>
      </w:r>
      <w:hyperlink w:history="1">
        <w:r w:rsidRPr="00175A27">
          <w:rPr>
            <w:rStyle w:val="Hyperlink"/>
            <w:rFonts w:ascii="Montserrat Light" w:hAnsi="Montserrat Light"/>
            <w:i/>
            <w:iCs/>
            <w:noProof/>
            <w:color w:val="auto"/>
            <w:sz w:val="24"/>
            <w:szCs w:val="24"/>
            <w:u w:val="none"/>
            <w:lang w:val="ro-RO"/>
          </w:rPr>
          <w:t>Legea-cadru nr. 153/2017</w:t>
        </w:r>
      </w:hyperlink>
      <w:r w:rsidRPr="00175A27">
        <w:rPr>
          <w:rFonts w:ascii="Montserrat Light" w:hAnsi="Montserrat Light"/>
          <w:i/>
          <w:iCs/>
          <w:noProof/>
          <w:sz w:val="24"/>
          <w:szCs w:val="24"/>
          <w:lang w:val="ro-RO"/>
        </w:rPr>
        <w:t xml:space="preserve"> privind salarizarea personalului plătit din fonduri publice, cu modificările şi completările ulterioare, stabileşte că:</w:t>
      </w:r>
    </w:p>
    <w:p w14:paraId="35F6EFFD" w14:textId="77777777" w:rsidR="00027D00" w:rsidRPr="00175A27" w:rsidRDefault="00027D00" w:rsidP="00027D0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b/>
          <w:bCs/>
          <w:i/>
          <w:iCs/>
          <w:noProof/>
          <w:sz w:val="24"/>
          <w:szCs w:val="24"/>
          <w:u w:val="single"/>
          <w:lang w:val="ro-RO"/>
        </w:rPr>
        <w:t>Aceste reglementări legale sunt aplicabile şi funcţionarilor publici şi personalului contractual din aparatul propriu al consiliilor judeţene</w:t>
      </w:r>
      <w:r w:rsidRPr="00175A27">
        <w:rPr>
          <w:rFonts w:ascii="Montserrat Light" w:hAnsi="Montserrat Light"/>
          <w:i/>
          <w:iCs/>
          <w:noProof/>
          <w:sz w:val="24"/>
          <w:szCs w:val="24"/>
          <w:lang w:val="ro-RO"/>
        </w:rPr>
        <w:t xml:space="preserve">, primării şi consilii locale, din instituţiile şi serviciile publice de interes local şi judeţean din subordinea acestora, chiar dacă prevederile </w:t>
      </w:r>
      <w:hyperlink w:history="1">
        <w:r w:rsidRPr="00175A27">
          <w:rPr>
            <w:rStyle w:val="Hyperlink"/>
            <w:rFonts w:ascii="Montserrat Light" w:hAnsi="Montserrat Light"/>
            <w:i/>
            <w:iCs/>
            <w:noProof/>
            <w:sz w:val="24"/>
            <w:szCs w:val="24"/>
            <w:lang w:val="ro-RO"/>
          </w:rPr>
          <w:t>art. 38 din Legea-cadru nr. 153/2017</w:t>
        </w:r>
      </w:hyperlink>
      <w:r w:rsidRPr="00175A27">
        <w:rPr>
          <w:rFonts w:ascii="Montserrat Light" w:hAnsi="Montserrat Light"/>
          <w:i/>
          <w:iCs/>
          <w:noProof/>
          <w:sz w:val="24"/>
          <w:szCs w:val="24"/>
          <w:lang w:val="ro-RO"/>
        </w:rPr>
        <w:t xml:space="preserve"> nu modifică sistemul de stabilire a salariilor de bază din familia ocupaţională „Administraţie“ cuprins în </w:t>
      </w:r>
      <w:hyperlink w:history="1">
        <w:r w:rsidRPr="00175A27">
          <w:rPr>
            <w:rStyle w:val="Hyperlink"/>
            <w:rFonts w:ascii="Montserrat Light" w:hAnsi="Montserrat Light"/>
            <w:i/>
            <w:iCs/>
            <w:noProof/>
            <w:sz w:val="24"/>
            <w:szCs w:val="24"/>
            <w:lang w:val="ro-RO"/>
          </w:rPr>
          <w:t>art. 11 din aceeaşi lege-cadru</w:t>
        </w:r>
      </w:hyperlink>
      <w:r w:rsidRPr="00175A27">
        <w:rPr>
          <w:rFonts w:ascii="Montserrat Light" w:hAnsi="Montserrat Light"/>
          <w:i/>
          <w:iCs/>
          <w:noProof/>
          <w:sz w:val="24"/>
          <w:szCs w:val="24"/>
          <w:lang w:val="ro-RO"/>
        </w:rPr>
        <w:t>.</w:t>
      </w:r>
    </w:p>
    <w:p w14:paraId="5D618584" w14:textId="77777777" w:rsidR="00027D00" w:rsidRPr="00175A27" w:rsidRDefault="00027D00" w:rsidP="00027D00">
      <w:pPr>
        <w:spacing w:line="312" w:lineRule="auto"/>
        <w:ind w:firstLine="720"/>
        <w:contextualSpacing/>
        <w:jc w:val="both"/>
        <w:rPr>
          <w:rFonts w:ascii="Montserrat Light" w:hAnsi="Montserrat Light"/>
          <w:noProof/>
          <w:sz w:val="24"/>
          <w:szCs w:val="24"/>
          <w:lang w:val="ro-RO"/>
        </w:rPr>
      </w:pPr>
    </w:p>
    <w:p w14:paraId="014C0A2D" w14:textId="77777777" w:rsidR="00027D00" w:rsidRPr="00175A27" w:rsidRDefault="00027D00" w:rsidP="00027D0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Practic, în interpretarea prevederilor Legii 153/2017, ICCJ stabilește că:</w:t>
      </w:r>
    </w:p>
    <w:p w14:paraId="5D2EFF11" w14:textId="77777777" w:rsidR="00027D00" w:rsidRPr="00175A27" w:rsidRDefault="00027D00" w:rsidP="00027D00">
      <w:pPr>
        <w:pStyle w:val="ListParagraph"/>
        <w:numPr>
          <w:ilvl w:val="0"/>
          <w:numId w:val="1"/>
        </w:numPr>
        <w:spacing w:line="312" w:lineRule="auto"/>
        <w:ind w:left="0" w:firstLine="720"/>
        <w:jc w:val="both"/>
        <w:rPr>
          <w:rFonts w:ascii="Montserrat Light" w:hAnsi="Montserrat Light"/>
          <w:noProof/>
          <w:sz w:val="24"/>
          <w:szCs w:val="24"/>
          <w:lang w:val="ro-RO"/>
        </w:rPr>
      </w:pPr>
      <w:r w:rsidRPr="00175A27">
        <w:rPr>
          <w:rFonts w:ascii="Montserrat Light" w:hAnsi="Montserrat Light"/>
          <w:noProof/>
          <w:sz w:val="24"/>
          <w:szCs w:val="24"/>
          <w:lang w:val="ro-RO"/>
        </w:rPr>
        <w:t>Trebuie respectată ierarhizarea funcțiilor. În acest sens, orice creştere salarială trebuie să respecte sistemul de ierarhizare, funcțiile neputând fi aduse la același plafon de salarizare, egal cu indemnizația vicepreședintelui;</w:t>
      </w:r>
    </w:p>
    <w:p w14:paraId="6EFC1B25" w14:textId="77777777" w:rsidR="00027D00" w:rsidRPr="00175A27" w:rsidRDefault="00027D00" w:rsidP="00027D00">
      <w:pPr>
        <w:pStyle w:val="ListParagraph"/>
        <w:numPr>
          <w:ilvl w:val="0"/>
          <w:numId w:val="1"/>
        </w:numPr>
        <w:spacing w:line="312" w:lineRule="auto"/>
        <w:ind w:left="0" w:firstLine="720"/>
        <w:jc w:val="both"/>
        <w:rPr>
          <w:rFonts w:ascii="Montserrat Light" w:hAnsi="Montserrat Light"/>
          <w:noProof/>
          <w:sz w:val="24"/>
          <w:szCs w:val="24"/>
          <w:lang w:val="ro-RO"/>
        </w:rPr>
      </w:pPr>
      <w:r w:rsidRPr="00175A27">
        <w:rPr>
          <w:rFonts w:ascii="Montserrat Light" w:hAnsi="Montserrat Light"/>
          <w:noProof/>
          <w:sz w:val="24"/>
          <w:szCs w:val="24"/>
          <w:lang w:val="ro-RO"/>
        </w:rPr>
        <w:t>Respectarea prevederilor ordonanțelor de urgență prin care au fost plafonate salariile sau s-a permis acordarea unor creșteri salariale este obligatorie și pentru funcţionarii publici şi personalul contractual din aparatul propriu al consiliilor judeţene.</w:t>
      </w:r>
    </w:p>
    <w:p w14:paraId="58AA5C4A" w14:textId="77777777" w:rsidR="00027D00" w:rsidRPr="00175A27" w:rsidRDefault="00027D00" w:rsidP="00027D00">
      <w:pPr>
        <w:pStyle w:val="ListParagraph"/>
        <w:numPr>
          <w:ilvl w:val="0"/>
          <w:numId w:val="1"/>
        </w:numPr>
        <w:spacing w:line="312" w:lineRule="auto"/>
        <w:ind w:left="0" w:firstLine="720"/>
        <w:jc w:val="both"/>
        <w:rPr>
          <w:rFonts w:ascii="Montserrat Light" w:hAnsi="Montserrat Light"/>
          <w:noProof/>
          <w:sz w:val="24"/>
          <w:szCs w:val="24"/>
          <w:lang w:val="ro-RO"/>
        </w:rPr>
      </w:pPr>
      <w:r w:rsidRPr="00175A27">
        <w:rPr>
          <w:rFonts w:ascii="Montserrat Light" w:hAnsi="Montserrat Light"/>
          <w:noProof/>
          <w:sz w:val="24"/>
          <w:szCs w:val="24"/>
          <w:lang w:val="ro-RO"/>
        </w:rPr>
        <w:t>Autoritățile administrației publice locale trebuie să respecte măsurile de austeritate impuse pentru tot aparatul bugetar;</w:t>
      </w:r>
    </w:p>
    <w:p w14:paraId="1AA37AD8" w14:textId="77777777" w:rsidR="00027D00" w:rsidRPr="00175A27" w:rsidRDefault="00027D00" w:rsidP="00027D00">
      <w:pPr>
        <w:pStyle w:val="ListParagraph"/>
        <w:numPr>
          <w:ilvl w:val="0"/>
          <w:numId w:val="1"/>
        </w:numPr>
        <w:spacing w:line="312" w:lineRule="auto"/>
        <w:ind w:left="0" w:firstLine="720"/>
        <w:jc w:val="both"/>
        <w:rPr>
          <w:rFonts w:ascii="Montserrat Light" w:hAnsi="Montserrat Light"/>
          <w:noProof/>
          <w:sz w:val="24"/>
          <w:szCs w:val="24"/>
          <w:lang w:val="ro-RO"/>
        </w:rPr>
      </w:pPr>
      <w:r w:rsidRPr="00175A27">
        <w:rPr>
          <w:rFonts w:ascii="Montserrat Light" w:hAnsi="Montserrat Light"/>
          <w:noProof/>
          <w:sz w:val="24"/>
          <w:szCs w:val="24"/>
          <w:lang w:val="ro-RO"/>
        </w:rPr>
        <w:t>În lipsa unui act normativ care să reglementeze posibilitatea de majorare a salariilor, acest demers este interzis.</w:t>
      </w:r>
    </w:p>
    <w:p w14:paraId="0CAC82E5" w14:textId="77777777" w:rsidR="00027D00" w:rsidRPr="00175A27" w:rsidRDefault="00027D00" w:rsidP="00027D00">
      <w:pPr>
        <w:spacing w:line="312" w:lineRule="auto"/>
        <w:ind w:firstLine="720"/>
        <w:contextualSpacing/>
        <w:jc w:val="both"/>
        <w:rPr>
          <w:rFonts w:ascii="Montserrat Light" w:hAnsi="Montserrat Light"/>
          <w:noProof/>
          <w:sz w:val="24"/>
          <w:szCs w:val="24"/>
          <w:lang w:val="ro-RO"/>
        </w:rPr>
      </w:pPr>
    </w:p>
    <w:p w14:paraId="5126372C" w14:textId="77777777" w:rsidR="00027D00" w:rsidRPr="00175A27" w:rsidRDefault="00027D00" w:rsidP="00027D0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Având în vedere faptul că până la această dată, Guvernul nu a emis un act normativ prin care să se stabilească posibilitatea de a se acorda o nouă majorare salarială, nu sunt îndeplinite condițiile legale pentru aprobarea unui astfel de proiect de hotărâre.</w:t>
      </w:r>
    </w:p>
    <w:p w14:paraId="421F84BA" w14:textId="77777777" w:rsidR="00027D00" w:rsidRPr="00175A27" w:rsidRDefault="00027D00" w:rsidP="00027D00">
      <w:pPr>
        <w:spacing w:line="312" w:lineRule="auto"/>
        <w:ind w:firstLine="720"/>
        <w:contextualSpacing/>
        <w:jc w:val="both"/>
        <w:rPr>
          <w:rFonts w:ascii="Montserrat Light" w:hAnsi="Montserrat Light"/>
          <w:noProof/>
          <w:sz w:val="24"/>
          <w:szCs w:val="24"/>
          <w:lang w:val="ro-RO"/>
        </w:rPr>
      </w:pPr>
    </w:p>
    <w:p w14:paraId="4E33A312" w14:textId="77777777" w:rsidR="00027D00" w:rsidRPr="00175A27" w:rsidRDefault="00027D00" w:rsidP="00027D0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SECRETAR GENERAL                              DIRECTOR EXECUTIV</w:t>
      </w:r>
    </w:p>
    <w:p w14:paraId="2E03B8AA" w14:textId="77777777" w:rsidR="00027D00" w:rsidRPr="00175A27" w:rsidRDefault="00027D00" w:rsidP="00027D0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AL JUDEȚULUI CLUJ</w:t>
      </w:r>
    </w:p>
    <w:p w14:paraId="5FD02467" w14:textId="77777777" w:rsidR="00027D00" w:rsidRPr="00175A27" w:rsidRDefault="00027D00" w:rsidP="00027D0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 xml:space="preserve">       Simona Gaci                                                 Ștefan Iliescu</w:t>
      </w:r>
    </w:p>
    <w:p w14:paraId="31A42DBF" w14:textId="77777777" w:rsidR="00DB31F5" w:rsidRDefault="00DB31F5"/>
    <w:sectPr w:rsidR="00DB31F5" w:rsidSect="002D5EF3">
      <w:footerReference w:type="default" r:id="rId7"/>
      <w:headerReference w:type="first" r:id="rId8"/>
      <w:pgSz w:w="11909" w:h="16834"/>
      <w:pgMar w:top="810" w:right="1289" w:bottom="630" w:left="1440" w:header="540" w:footer="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FA63D" w14:textId="77777777" w:rsidR="005574C1" w:rsidRDefault="005574C1" w:rsidP="002D5EF3">
      <w:pPr>
        <w:spacing w:after="0" w:line="240" w:lineRule="auto"/>
      </w:pPr>
      <w:r>
        <w:separator/>
      </w:r>
    </w:p>
  </w:endnote>
  <w:endnote w:type="continuationSeparator" w:id="0">
    <w:p w14:paraId="3F1E7F43" w14:textId="77777777" w:rsidR="005574C1" w:rsidRDefault="005574C1" w:rsidP="002D5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785882"/>
      <w:docPartObj>
        <w:docPartGallery w:val="Page Numbers (Bottom of Page)"/>
        <w:docPartUnique/>
      </w:docPartObj>
    </w:sdtPr>
    <w:sdtContent>
      <w:p w14:paraId="061EEA02" w14:textId="5078FE65" w:rsidR="002D5EF3" w:rsidRDefault="002D5EF3">
        <w:pPr>
          <w:pStyle w:val="Footer"/>
          <w:jc w:val="right"/>
        </w:pPr>
        <w:r>
          <w:fldChar w:fldCharType="begin"/>
        </w:r>
        <w:r>
          <w:instrText>PAGE   \* MERGEFORMAT</w:instrText>
        </w:r>
        <w:r>
          <w:fldChar w:fldCharType="separate"/>
        </w:r>
        <w:r>
          <w:rPr>
            <w:lang w:val="ro-RO"/>
          </w:rPr>
          <w:t>2</w:t>
        </w:r>
        <w:r>
          <w:fldChar w:fldCharType="end"/>
        </w:r>
      </w:p>
    </w:sdtContent>
  </w:sdt>
  <w:p w14:paraId="645DAD3B" w14:textId="77777777" w:rsidR="002D5EF3" w:rsidRDefault="002D5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53CAF" w14:textId="77777777" w:rsidR="005574C1" w:rsidRDefault="005574C1" w:rsidP="002D5EF3">
      <w:pPr>
        <w:spacing w:after="0" w:line="240" w:lineRule="auto"/>
      </w:pPr>
      <w:r>
        <w:separator/>
      </w:r>
    </w:p>
  </w:footnote>
  <w:footnote w:type="continuationSeparator" w:id="0">
    <w:p w14:paraId="193638BC" w14:textId="77777777" w:rsidR="005574C1" w:rsidRDefault="005574C1" w:rsidP="002D5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1DC74" w14:textId="4A22102F" w:rsidR="002D5EF3" w:rsidRDefault="002D5EF3">
    <w:pPr>
      <w:pStyle w:val="Header"/>
    </w:pPr>
    <w:r>
      <w:rPr>
        <w:noProof/>
      </w:rPr>
      <w:drawing>
        <wp:anchor distT="0" distB="0" distL="0" distR="0" simplePos="0" relativeHeight="251659264" behindDoc="0" locked="0" layoutInCell="1" hidden="0" allowOverlap="1" wp14:anchorId="17D3BF42" wp14:editId="16712EB8">
          <wp:simplePos x="0" y="0"/>
          <wp:positionH relativeFrom="column">
            <wp:posOffset>1066</wp:posOffset>
          </wp:positionH>
          <wp:positionV relativeFrom="paragraph">
            <wp:posOffset>-121920</wp:posOffset>
          </wp:positionV>
          <wp:extent cx="2662348" cy="566738"/>
          <wp:effectExtent l="0" t="0" r="0" b="0"/>
          <wp:wrapTopAndBottom distT="0" distB="0"/>
          <wp:docPr id="1237499402" name="image3.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 name="image3.png" descr="A black background with a black square&#10;&#10;Description automatically generated with medium confidence"/>
                  <pic:cNvPicPr preferRelativeResize="0"/>
                </pic:nvPicPr>
                <pic:blipFill>
                  <a:blip r:embed="rId1"/>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71820"/>
    <w:multiLevelType w:val="hybridMultilevel"/>
    <w:tmpl w:val="42449528"/>
    <w:lvl w:ilvl="0" w:tplc="86EA2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7555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00"/>
    <w:rsid w:val="00027D00"/>
    <w:rsid w:val="000B3F33"/>
    <w:rsid w:val="001A7589"/>
    <w:rsid w:val="00202470"/>
    <w:rsid w:val="002D0DD1"/>
    <w:rsid w:val="002D5EF3"/>
    <w:rsid w:val="00344D16"/>
    <w:rsid w:val="003503F7"/>
    <w:rsid w:val="004E4608"/>
    <w:rsid w:val="005574C1"/>
    <w:rsid w:val="006B6807"/>
    <w:rsid w:val="006F7001"/>
    <w:rsid w:val="00766730"/>
    <w:rsid w:val="00820192"/>
    <w:rsid w:val="0087131A"/>
    <w:rsid w:val="008D4915"/>
    <w:rsid w:val="009D388C"/>
    <w:rsid w:val="00A203D1"/>
    <w:rsid w:val="00C73364"/>
    <w:rsid w:val="00D9383B"/>
    <w:rsid w:val="00DB31F5"/>
    <w:rsid w:val="00E91B93"/>
    <w:rsid w:val="00EB1000"/>
    <w:rsid w:val="00F01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F8DEA"/>
  <w15:chartTrackingRefBased/>
  <w15:docId w15:val="{60A019D6-9D68-41A7-9186-53BFD951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00"/>
    <w:rPr>
      <w:lang w:val="en-US"/>
    </w:rPr>
  </w:style>
  <w:style w:type="paragraph" w:styleId="Heading1">
    <w:name w:val="heading 1"/>
    <w:basedOn w:val="Normal"/>
    <w:next w:val="Normal"/>
    <w:link w:val="Heading1Char"/>
    <w:uiPriority w:val="9"/>
    <w:qFormat/>
    <w:rsid w:val="00027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D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D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D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D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D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D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D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D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D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D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D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D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D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D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D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D00"/>
    <w:rPr>
      <w:rFonts w:eastAsiaTheme="majorEastAsia" w:cstheme="majorBidi"/>
      <w:color w:val="272727" w:themeColor="text1" w:themeTint="D8"/>
    </w:rPr>
  </w:style>
  <w:style w:type="paragraph" w:styleId="Title">
    <w:name w:val="Title"/>
    <w:basedOn w:val="Normal"/>
    <w:next w:val="Normal"/>
    <w:link w:val="TitleChar"/>
    <w:uiPriority w:val="10"/>
    <w:qFormat/>
    <w:rsid w:val="00027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D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D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D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D00"/>
    <w:pPr>
      <w:spacing w:before="160"/>
      <w:jc w:val="center"/>
    </w:pPr>
    <w:rPr>
      <w:i/>
      <w:iCs/>
      <w:color w:val="404040" w:themeColor="text1" w:themeTint="BF"/>
    </w:rPr>
  </w:style>
  <w:style w:type="character" w:customStyle="1" w:styleId="QuoteChar">
    <w:name w:val="Quote Char"/>
    <w:basedOn w:val="DefaultParagraphFont"/>
    <w:link w:val="Quote"/>
    <w:uiPriority w:val="29"/>
    <w:rsid w:val="00027D00"/>
    <w:rPr>
      <w:i/>
      <w:iCs/>
      <w:color w:val="404040" w:themeColor="text1" w:themeTint="BF"/>
    </w:rPr>
  </w:style>
  <w:style w:type="paragraph" w:styleId="ListParagraph">
    <w:name w:val="List Paragraph"/>
    <w:basedOn w:val="Normal"/>
    <w:uiPriority w:val="34"/>
    <w:qFormat/>
    <w:rsid w:val="00027D00"/>
    <w:pPr>
      <w:ind w:left="720"/>
      <w:contextualSpacing/>
    </w:pPr>
  </w:style>
  <w:style w:type="character" w:styleId="IntenseEmphasis">
    <w:name w:val="Intense Emphasis"/>
    <w:basedOn w:val="DefaultParagraphFont"/>
    <w:uiPriority w:val="21"/>
    <w:qFormat/>
    <w:rsid w:val="00027D00"/>
    <w:rPr>
      <w:i/>
      <w:iCs/>
      <w:color w:val="0F4761" w:themeColor="accent1" w:themeShade="BF"/>
    </w:rPr>
  </w:style>
  <w:style w:type="paragraph" w:styleId="IntenseQuote">
    <w:name w:val="Intense Quote"/>
    <w:basedOn w:val="Normal"/>
    <w:next w:val="Normal"/>
    <w:link w:val="IntenseQuoteChar"/>
    <w:uiPriority w:val="30"/>
    <w:qFormat/>
    <w:rsid w:val="00027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D00"/>
    <w:rPr>
      <w:i/>
      <w:iCs/>
      <w:color w:val="0F4761" w:themeColor="accent1" w:themeShade="BF"/>
    </w:rPr>
  </w:style>
  <w:style w:type="character" w:styleId="IntenseReference">
    <w:name w:val="Intense Reference"/>
    <w:basedOn w:val="DefaultParagraphFont"/>
    <w:uiPriority w:val="32"/>
    <w:qFormat/>
    <w:rsid w:val="00027D00"/>
    <w:rPr>
      <w:b/>
      <w:bCs/>
      <w:smallCaps/>
      <w:color w:val="0F4761" w:themeColor="accent1" w:themeShade="BF"/>
      <w:spacing w:val="5"/>
    </w:rPr>
  </w:style>
  <w:style w:type="character" w:styleId="Hyperlink">
    <w:name w:val="Hyperlink"/>
    <w:basedOn w:val="DefaultParagraphFont"/>
    <w:uiPriority w:val="99"/>
    <w:unhideWhenUsed/>
    <w:rsid w:val="00027D00"/>
    <w:rPr>
      <w:color w:val="0000FF"/>
      <w:u w:val="single"/>
    </w:rPr>
  </w:style>
  <w:style w:type="paragraph" w:styleId="Header">
    <w:name w:val="header"/>
    <w:basedOn w:val="Normal"/>
    <w:link w:val="HeaderChar"/>
    <w:uiPriority w:val="99"/>
    <w:unhideWhenUsed/>
    <w:rsid w:val="002D5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EF3"/>
    <w:rPr>
      <w:lang w:val="en-US"/>
    </w:rPr>
  </w:style>
  <w:style w:type="paragraph" w:styleId="Footer">
    <w:name w:val="footer"/>
    <w:basedOn w:val="Normal"/>
    <w:link w:val="FooterChar"/>
    <w:uiPriority w:val="99"/>
    <w:unhideWhenUsed/>
    <w:rsid w:val="002D5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EF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1976</Words>
  <Characters>11463</Characters>
  <Application>Microsoft Office Word</Application>
  <DocSecurity>0</DocSecurity>
  <Lines>95</Lines>
  <Paragraphs>26</Paragraphs>
  <ScaleCrop>false</ScaleCrop>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Simona Gaci</cp:lastModifiedBy>
  <cp:revision>2</cp:revision>
  <dcterms:created xsi:type="dcterms:W3CDTF">2024-12-17T14:21:00Z</dcterms:created>
  <dcterms:modified xsi:type="dcterms:W3CDTF">2024-12-17T14:39:00Z</dcterms:modified>
</cp:coreProperties>
</file>