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E61C1" w14:textId="77777777" w:rsidR="00192C36" w:rsidRPr="00A462D2" w:rsidRDefault="00192C36" w:rsidP="00192C36">
      <w:pPr>
        <w:spacing w:line="259" w:lineRule="auto"/>
        <w:rPr>
          <w:rFonts w:ascii="Montserrat" w:eastAsia="Calibri" w:hAnsi="Montserrat" w:cs="Times New Roman"/>
          <w:bCs/>
          <w:kern w:val="0"/>
          <w:sz w:val="18"/>
          <w:szCs w:val="18"/>
          <w:lang w:val="ro-RO"/>
          <w14:ligatures w14:val="none"/>
        </w:rPr>
      </w:pPr>
    </w:p>
    <w:p w14:paraId="762E0166" w14:textId="3A00949C" w:rsidR="000B5B0C" w:rsidRPr="00CD7DF7" w:rsidRDefault="00E16551" w:rsidP="00CD7DF7">
      <w:pPr>
        <w:tabs>
          <w:tab w:val="left" w:pos="936"/>
        </w:tabs>
        <w:jc w:val="both"/>
        <w:rPr>
          <w:rFonts w:ascii="Montserrat" w:eastAsia="Calibri" w:hAnsi="Montserrat" w:cs="Times New Roman"/>
          <w:b/>
          <w:bCs/>
          <w:lang w:val="ro-RO"/>
        </w:rPr>
      </w:pPr>
      <w:r w:rsidRPr="00CD7DF7">
        <w:rPr>
          <w:rFonts w:ascii="Montserrat" w:eastAsia="Calibri" w:hAnsi="Montserrat" w:cs="Times New Roman"/>
          <w:b/>
          <w:bCs/>
          <w:lang w:val="ro-RO"/>
        </w:rPr>
        <w:t>Formular nr. 6</w:t>
      </w:r>
      <w:r w:rsidR="00220362" w:rsidRPr="00CD7DF7">
        <w:rPr>
          <w:rFonts w:ascii="Montserrat" w:eastAsia="Calibri" w:hAnsi="Montserrat" w:cs="Times New Roman"/>
          <w:b/>
          <w:bCs/>
          <w:lang w:val="ro-RO"/>
        </w:rPr>
        <w:t xml:space="preserve"> </w:t>
      </w:r>
      <w:r w:rsidR="002077F0" w:rsidRPr="00CD7DF7">
        <w:rPr>
          <w:rFonts w:ascii="Montserrat" w:eastAsia="Calibri" w:hAnsi="Montserrat" w:cs="Times New Roman"/>
          <w:b/>
          <w:bCs/>
          <w:lang w:val="ro-RO"/>
        </w:rPr>
        <w:t>–</w:t>
      </w:r>
      <w:r w:rsidR="005E0937" w:rsidRPr="00CD7DF7">
        <w:rPr>
          <w:rFonts w:ascii="Montserrat" w:eastAsia="Calibri" w:hAnsi="Montserrat" w:cs="Times New Roman"/>
          <w:b/>
          <w:bCs/>
          <w:lang w:val="ro-RO"/>
        </w:rPr>
        <w:t xml:space="preserve"> </w:t>
      </w:r>
      <w:r w:rsidR="004A3FB2" w:rsidRPr="00CD7DF7">
        <w:rPr>
          <w:rFonts w:ascii="Montserrat" w:eastAsia="Calibri" w:hAnsi="Montserrat" w:cs="Times New Roman"/>
          <w:b/>
          <w:bCs/>
          <w:lang w:val="ro-RO"/>
        </w:rPr>
        <w:t>Furnizare materiale specifice pentru laboratorul de biologie</w:t>
      </w:r>
      <w:r w:rsidR="00637DE4">
        <w:rPr>
          <w:rFonts w:ascii="Montserrat" w:eastAsia="Calibri" w:hAnsi="Montserrat" w:cs="Times New Roman"/>
          <w:b/>
          <w:bCs/>
          <w:lang w:val="ro-RO"/>
        </w:rPr>
        <w:t xml:space="preserve"> </w:t>
      </w:r>
      <w:r w:rsidR="00CE1FFF" w:rsidRPr="00CD7DF7">
        <w:rPr>
          <w:rFonts w:ascii="Montserrat" w:eastAsia="Calibri" w:hAnsi="Montserrat" w:cs="Times New Roman"/>
          <w:b/>
          <w:bCs/>
          <w:lang w:val="ro-RO"/>
        </w:rPr>
        <w:t>(LDV)</w:t>
      </w:r>
    </w:p>
    <w:tbl>
      <w:tblPr>
        <w:tblStyle w:val="TableGrid1"/>
        <w:tblW w:w="14415" w:type="dxa"/>
        <w:jc w:val="center"/>
        <w:tblLayout w:type="fixed"/>
        <w:tblLook w:val="04A0" w:firstRow="1" w:lastRow="0" w:firstColumn="1" w:lastColumn="0" w:noHBand="0" w:noVBand="1"/>
      </w:tblPr>
      <w:tblGrid>
        <w:gridCol w:w="545"/>
        <w:gridCol w:w="1340"/>
        <w:gridCol w:w="700"/>
        <w:gridCol w:w="650"/>
        <w:gridCol w:w="1350"/>
        <w:gridCol w:w="3140"/>
        <w:gridCol w:w="1843"/>
        <w:gridCol w:w="1694"/>
        <w:gridCol w:w="1694"/>
        <w:gridCol w:w="1459"/>
      </w:tblGrid>
      <w:tr w:rsidR="004A3FB2" w:rsidRPr="00A462D2" w14:paraId="11876B4D" w14:textId="55A260A1" w:rsidTr="009B03CE">
        <w:trPr>
          <w:tblHeader/>
          <w:jc w:val="center"/>
        </w:trPr>
        <w:tc>
          <w:tcPr>
            <w:tcW w:w="545" w:type="dxa"/>
            <w:vAlign w:val="center"/>
          </w:tcPr>
          <w:p w14:paraId="5D4848F8" w14:textId="77777777" w:rsidR="004A3FB2" w:rsidRPr="00A462D2" w:rsidRDefault="004A3FB2" w:rsidP="00E16551">
            <w:pPr>
              <w:spacing w:after="160" w:line="276" w:lineRule="auto"/>
              <w:jc w:val="center"/>
              <w:rPr>
                <w:rFonts w:ascii="Montserrat" w:eastAsia="Calibri" w:hAnsi="Montserrat" w:cs="Times New Roman"/>
                <w:b/>
                <w:sz w:val="18"/>
                <w:szCs w:val="18"/>
              </w:rPr>
            </w:pPr>
            <w:r w:rsidRPr="00A462D2">
              <w:rPr>
                <w:rFonts w:ascii="Montserrat" w:eastAsia="Calibri" w:hAnsi="Montserrat" w:cs="Times New Roman"/>
                <w:b/>
                <w:sz w:val="18"/>
                <w:szCs w:val="18"/>
              </w:rPr>
              <w:t>Nr. Crt.</w:t>
            </w:r>
          </w:p>
        </w:tc>
        <w:tc>
          <w:tcPr>
            <w:tcW w:w="1340" w:type="dxa"/>
            <w:vAlign w:val="center"/>
          </w:tcPr>
          <w:p w14:paraId="3924390C" w14:textId="77777777" w:rsidR="004A3FB2" w:rsidRPr="00A462D2" w:rsidRDefault="004A3FB2" w:rsidP="00E16551">
            <w:pPr>
              <w:spacing w:after="160" w:line="276" w:lineRule="auto"/>
              <w:rPr>
                <w:rFonts w:ascii="Montserrat" w:eastAsia="Calibri" w:hAnsi="Montserrat" w:cs="Times New Roman"/>
                <w:b/>
                <w:sz w:val="18"/>
                <w:szCs w:val="18"/>
              </w:rPr>
            </w:pPr>
            <w:r w:rsidRPr="00A462D2">
              <w:rPr>
                <w:rFonts w:ascii="Montserrat" w:eastAsia="Calibri" w:hAnsi="Montserrat" w:cs="Times New Roman"/>
                <w:b/>
                <w:sz w:val="18"/>
                <w:szCs w:val="18"/>
              </w:rPr>
              <w:t>Denumire</w:t>
            </w:r>
          </w:p>
        </w:tc>
        <w:tc>
          <w:tcPr>
            <w:tcW w:w="700" w:type="dxa"/>
            <w:vAlign w:val="center"/>
          </w:tcPr>
          <w:p w14:paraId="3DAD4ADD" w14:textId="77777777" w:rsidR="004A3FB2" w:rsidRPr="00A462D2" w:rsidRDefault="004A3FB2" w:rsidP="00E16551">
            <w:pPr>
              <w:spacing w:after="160" w:line="276" w:lineRule="auto"/>
              <w:jc w:val="both"/>
              <w:rPr>
                <w:rFonts w:ascii="Montserrat" w:eastAsia="Calibri" w:hAnsi="Montserrat" w:cs="Times New Roman"/>
                <w:b/>
                <w:sz w:val="18"/>
                <w:szCs w:val="18"/>
              </w:rPr>
            </w:pPr>
            <w:r w:rsidRPr="00A462D2">
              <w:rPr>
                <w:rFonts w:ascii="Montserrat" w:eastAsia="Calibri" w:hAnsi="Montserrat" w:cs="Times New Roman"/>
                <w:b/>
                <w:sz w:val="18"/>
                <w:szCs w:val="18"/>
              </w:rPr>
              <w:t>Cantitate</w:t>
            </w:r>
          </w:p>
        </w:tc>
        <w:tc>
          <w:tcPr>
            <w:tcW w:w="650" w:type="dxa"/>
            <w:vAlign w:val="center"/>
          </w:tcPr>
          <w:p w14:paraId="3C1DE165" w14:textId="77777777" w:rsidR="004A3FB2" w:rsidRPr="00A462D2" w:rsidRDefault="004A3FB2" w:rsidP="00E16551">
            <w:pPr>
              <w:spacing w:after="160" w:line="276" w:lineRule="auto"/>
              <w:jc w:val="both"/>
              <w:rPr>
                <w:rFonts w:ascii="Montserrat" w:eastAsia="Calibri" w:hAnsi="Montserrat" w:cs="Times New Roman"/>
                <w:b/>
                <w:sz w:val="18"/>
                <w:szCs w:val="18"/>
              </w:rPr>
            </w:pPr>
            <w:r w:rsidRPr="00A462D2">
              <w:rPr>
                <w:rFonts w:ascii="Montserrat" w:eastAsia="Calibri" w:hAnsi="Montserrat" w:cs="Times New Roman"/>
                <w:b/>
                <w:sz w:val="18"/>
                <w:szCs w:val="18"/>
              </w:rPr>
              <w:t>UM/</w:t>
            </w:r>
          </w:p>
          <w:p w14:paraId="615CA2C0" w14:textId="77777777" w:rsidR="004A3FB2" w:rsidRPr="00A462D2" w:rsidRDefault="004A3FB2" w:rsidP="00E16551">
            <w:pPr>
              <w:spacing w:after="160" w:line="276" w:lineRule="auto"/>
              <w:jc w:val="both"/>
              <w:rPr>
                <w:rFonts w:ascii="Montserrat" w:eastAsia="Calibri" w:hAnsi="Montserrat" w:cs="Times New Roman"/>
                <w:b/>
                <w:sz w:val="18"/>
                <w:szCs w:val="18"/>
              </w:rPr>
            </w:pPr>
            <w:r w:rsidRPr="00A462D2">
              <w:rPr>
                <w:rFonts w:ascii="Montserrat" w:eastAsia="Calibri" w:hAnsi="Montserrat" w:cs="Times New Roman"/>
                <w:b/>
                <w:sz w:val="18"/>
                <w:szCs w:val="18"/>
              </w:rPr>
              <w:t>buc</w:t>
            </w:r>
          </w:p>
        </w:tc>
        <w:tc>
          <w:tcPr>
            <w:tcW w:w="1350" w:type="dxa"/>
            <w:vAlign w:val="center"/>
          </w:tcPr>
          <w:p w14:paraId="39DC8F65" w14:textId="77777777" w:rsidR="004A3FB2" w:rsidRPr="00A462D2" w:rsidRDefault="004A3FB2" w:rsidP="00E16551">
            <w:pPr>
              <w:spacing w:after="160" w:line="276" w:lineRule="auto"/>
              <w:jc w:val="both"/>
              <w:rPr>
                <w:rFonts w:ascii="Montserrat" w:eastAsia="Calibri" w:hAnsi="Montserrat" w:cs="Times New Roman"/>
                <w:b/>
                <w:sz w:val="18"/>
                <w:szCs w:val="18"/>
              </w:rPr>
            </w:pPr>
            <w:r w:rsidRPr="00A462D2">
              <w:rPr>
                <w:rFonts w:ascii="Montserrat" w:eastAsia="Calibri" w:hAnsi="Montserrat" w:cs="Times New Roman"/>
                <w:b/>
                <w:sz w:val="18"/>
                <w:szCs w:val="18"/>
              </w:rPr>
              <w:t>Loc de livrare</w:t>
            </w:r>
          </w:p>
        </w:tc>
        <w:tc>
          <w:tcPr>
            <w:tcW w:w="3140" w:type="dxa"/>
            <w:vAlign w:val="center"/>
          </w:tcPr>
          <w:p w14:paraId="0E67DD9E" w14:textId="77777777" w:rsidR="004A3FB2" w:rsidRPr="00A462D2" w:rsidRDefault="004A3FB2" w:rsidP="00E16551">
            <w:pPr>
              <w:spacing w:after="160" w:line="276" w:lineRule="auto"/>
              <w:rPr>
                <w:rFonts w:ascii="Montserrat" w:eastAsia="Calibri" w:hAnsi="Montserrat" w:cs="Times New Roman"/>
                <w:b/>
                <w:sz w:val="18"/>
                <w:szCs w:val="18"/>
              </w:rPr>
            </w:pPr>
            <w:r w:rsidRPr="00A462D2">
              <w:rPr>
                <w:rFonts w:ascii="Montserrat" w:eastAsia="Calibri" w:hAnsi="Montserrat" w:cs="Times New Roman"/>
                <w:b/>
                <w:sz w:val="18"/>
                <w:szCs w:val="18"/>
              </w:rPr>
              <w:t>Specificații tehnice SAU</w:t>
            </w:r>
          </w:p>
          <w:p w14:paraId="41ADBE8E" w14:textId="77777777" w:rsidR="004A3FB2" w:rsidRPr="00A462D2" w:rsidRDefault="004A3FB2" w:rsidP="00E16551">
            <w:pPr>
              <w:spacing w:after="160" w:line="276" w:lineRule="auto"/>
              <w:rPr>
                <w:rFonts w:ascii="Montserrat" w:eastAsia="Calibri" w:hAnsi="Montserrat" w:cs="Times New Roman"/>
                <w:b/>
                <w:sz w:val="18"/>
                <w:szCs w:val="18"/>
              </w:rPr>
            </w:pPr>
            <w:r w:rsidRPr="00A462D2">
              <w:rPr>
                <w:rFonts w:ascii="Montserrat" w:eastAsia="Calibri" w:hAnsi="Montserrat" w:cs="Times New Roman"/>
                <w:b/>
                <w:sz w:val="18"/>
                <w:szCs w:val="18"/>
              </w:rPr>
              <w:t>cerințe de performanță /</w:t>
            </w:r>
          </w:p>
          <w:p w14:paraId="4174245A" w14:textId="575C7BB9" w:rsidR="004A3FB2" w:rsidRPr="00A462D2" w:rsidRDefault="004A3FB2" w:rsidP="00E16551">
            <w:pPr>
              <w:spacing w:after="160" w:line="276" w:lineRule="auto"/>
              <w:rPr>
                <w:rFonts w:ascii="Montserrat" w:eastAsia="Calibri" w:hAnsi="Montserrat" w:cs="Times New Roman"/>
                <w:b/>
                <w:sz w:val="18"/>
                <w:szCs w:val="18"/>
              </w:rPr>
            </w:pPr>
            <w:r w:rsidRPr="00A462D2">
              <w:rPr>
                <w:rFonts w:ascii="Montserrat" w:eastAsia="Calibri" w:hAnsi="Montserrat" w:cs="Times New Roman"/>
                <w:b/>
                <w:sz w:val="18"/>
                <w:szCs w:val="18"/>
              </w:rPr>
              <w:t>funcționale minime</w:t>
            </w:r>
            <w:r>
              <w:rPr>
                <w:rFonts w:ascii="Montserrat" w:eastAsia="Calibri" w:hAnsi="Montserrat" w:cs="Times New Roman"/>
                <w:b/>
                <w:sz w:val="18"/>
                <w:szCs w:val="18"/>
              </w:rPr>
              <w:t xml:space="preserve"> solicitate de Autoritatea Contractantă</w:t>
            </w:r>
          </w:p>
        </w:tc>
        <w:tc>
          <w:tcPr>
            <w:tcW w:w="1843" w:type="dxa"/>
            <w:vAlign w:val="center"/>
          </w:tcPr>
          <w:p w14:paraId="6FDD506A" w14:textId="5D2B071B" w:rsidR="004A3FB2" w:rsidRPr="00A462D2" w:rsidRDefault="004A3FB2" w:rsidP="00E16551">
            <w:pPr>
              <w:spacing w:after="160" w:line="276" w:lineRule="auto"/>
              <w:rPr>
                <w:rFonts w:ascii="Montserrat" w:eastAsia="Calibri" w:hAnsi="Montserrat" w:cs="Times New Roman"/>
                <w:b/>
                <w:sz w:val="18"/>
                <w:szCs w:val="18"/>
              </w:rPr>
            </w:pPr>
            <w:r w:rsidRPr="00A462D2">
              <w:rPr>
                <w:rFonts w:ascii="Montserrat" w:eastAsia="Calibri" w:hAnsi="Montserrat" w:cs="Times New Roman"/>
                <w:b/>
                <w:sz w:val="18"/>
                <w:szCs w:val="18"/>
              </w:rPr>
              <w:t>Specificații suplimentare</w:t>
            </w:r>
            <w:r>
              <w:rPr>
                <w:rFonts w:ascii="Montserrat" w:eastAsia="Calibri" w:hAnsi="Montserrat" w:cs="Times New Roman"/>
                <w:b/>
                <w:sz w:val="18"/>
                <w:szCs w:val="18"/>
              </w:rPr>
              <w:t xml:space="preserve"> solicitate de Autoritatea Contractantă</w:t>
            </w:r>
          </w:p>
        </w:tc>
        <w:tc>
          <w:tcPr>
            <w:tcW w:w="1694" w:type="dxa"/>
            <w:vAlign w:val="center"/>
          </w:tcPr>
          <w:p w14:paraId="65FC94DC" w14:textId="77777777" w:rsidR="004A3FB2" w:rsidRPr="00A462D2" w:rsidRDefault="004A3FB2" w:rsidP="00E16551">
            <w:pPr>
              <w:spacing w:line="276" w:lineRule="auto"/>
              <w:ind w:right="170"/>
              <w:jc w:val="center"/>
              <w:rPr>
                <w:rFonts w:ascii="Montserrat" w:eastAsia="Calibri" w:hAnsi="Montserrat" w:cs="Times New Roman"/>
                <w:b/>
                <w:sz w:val="18"/>
                <w:szCs w:val="18"/>
              </w:rPr>
            </w:pPr>
            <w:r w:rsidRPr="00A462D2">
              <w:rPr>
                <w:rFonts w:ascii="Montserrat" w:eastAsia="Calibri" w:hAnsi="Montserrat" w:cs="Times New Roman"/>
                <w:b/>
                <w:sz w:val="18"/>
                <w:szCs w:val="18"/>
              </w:rPr>
              <w:t>Durata minima</w:t>
            </w:r>
          </w:p>
          <w:p w14:paraId="238DC9E7" w14:textId="6B6ACCC8" w:rsidR="004A3FB2" w:rsidRPr="00A462D2" w:rsidRDefault="004A3FB2" w:rsidP="00E16551">
            <w:pPr>
              <w:spacing w:after="160" w:line="276" w:lineRule="auto"/>
              <w:ind w:right="170"/>
              <w:jc w:val="center"/>
              <w:rPr>
                <w:rFonts w:ascii="Montserrat" w:eastAsia="Calibri" w:hAnsi="Montserrat" w:cs="Times New Roman"/>
                <w:b/>
                <w:sz w:val="18"/>
                <w:szCs w:val="18"/>
              </w:rPr>
            </w:pPr>
            <w:r w:rsidRPr="00A462D2">
              <w:rPr>
                <w:rFonts w:ascii="Montserrat" w:eastAsia="Calibri" w:hAnsi="Montserrat" w:cs="Times New Roman"/>
                <w:b/>
                <w:sz w:val="18"/>
                <w:szCs w:val="18"/>
              </w:rPr>
              <w:t>garanție</w:t>
            </w:r>
          </w:p>
        </w:tc>
        <w:tc>
          <w:tcPr>
            <w:tcW w:w="1694" w:type="dxa"/>
            <w:vAlign w:val="center"/>
          </w:tcPr>
          <w:p w14:paraId="60BABF25" w14:textId="3DC6B67F" w:rsidR="004A3FB2" w:rsidRPr="00A462D2" w:rsidRDefault="004A3FB2" w:rsidP="00E16551">
            <w:pPr>
              <w:spacing w:line="276" w:lineRule="auto"/>
              <w:ind w:right="170"/>
              <w:jc w:val="center"/>
              <w:rPr>
                <w:rFonts w:ascii="Montserrat" w:eastAsia="Calibri" w:hAnsi="Montserrat" w:cs="Times New Roman"/>
                <w:b/>
                <w:sz w:val="18"/>
                <w:szCs w:val="18"/>
              </w:rPr>
            </w:pPr>
            <w:r w:rsidRPr="00A462D2">
              <w:rPr>
                <w:rFonts w:ascii="Montserrat" w:eastAsia="Calibri" w:hAnsi="Montserrat" w:cs="Times New Roman"/>
                <w:b/>
                <w:sz w:val="18"/>
                <w:szCs w:val="18"/>
              </w:rPr>
              <w:t>Specificații tehnice ofertate</w:t>
            </w:r>
          </w:p>
        </w:tc>
        <w:tc>
          <w:tcPr>
            <w:tcW w:w="1459" w:type="dxa"/>
            <w:vAlign w:val="center"/>
          </w:tcPr>
          <w:p w14:paraId="5161E6C4" w14:textId="7771B85D" w:rsidR="004A3FB2" w:rsidRPr="00A462D2" w:rsidRDefault="004A3FB2" w:rsidP="00E16551">
            <w:pPr>
              <w:spacing w:line="276" w:lineRule="auto"/>
              <w:ind w:right="170"/>
              <w:jc w:val="center"/>
              <w:rPr>
                <w:rFonts w:ascii="Montserrat" w:eastAsia="Calibri" w:hAnsi="Montserrat" w:cs="Times New Roman"/>
                <w:b/>
                <w:sz w:val="18"/>
                <w:szCs w:val="18"/>
              </w:rPr>
            </w:pPr>
            <w:r w:rsidRPr="00A462D2">
              <w:rPr>
                <w:rFonts w:ascii="Montserrat" w:eastAsia="Calibri" w:hAnsi="Montserrat" w:cs="Times New Roman"/>
                <w:b/>
                <w:sz w:val="18"/>
                <w:szCs w:val="18"/>
              </w:rPr>
              <w:t xml:space="preserve">Termen de livrare </w:t>
            </w:r>
          </w:p>
        </w:tc>
      </w:tr>
      <w:tr w:rsidR="004A3FB2" w:rsidRPr="00A462D2" w14:paraId="4CE21FDD" w14:textId="33DEC4B8" w:rsidTr="009B03CE">
        <w:trPr>
          <w:jc w:val="center"/>
        </w:trPr>
        <w:tc>
          <w:tcPr>
            <w:tcW w:w="545" w:type="dxa"/>
            <w:vAlign w:val="center"/>
          </w:tcPr>
          <w:p w14:paraId="132C2E49" w14:textId="77777777" w:rsidR="004A3FB2" w:rsidRPr="00A462D2" w:rsidRDefault="004A3FB2" w:rsidP="00E16551">
            <w:pPr>
              <w:spacing w:after="160" w:line="276" w:lineRule="auto"/>
              <w:jc w:val="center"/>
              <w:rPr>
                <w:rFonts w:ascii="Montserrat" w:eastAsia="Calibri" w:hAnsi="Montserrat" w:cs="Times New Roman"/>
                <w:b/>
                <w:sz w:val="18"/>
                <w:szCs w:val="18"/>
              </w:rPr>
            </w:pPr>
          </w:p>
        </w:tc>
        <w:tc>
          <w:tcPr>
            <w:tcW w:w="1340" w:type="dxa"/>
            <w:vAlign w:val="center"/>
          </w:tcPr>
          <w:p w14:paraId="20F85AAC" w14:textId="77777777" w:rsidR="004A3FB2" w:rsidRPr="00A462D2" w:rsidRDefault="004A3FB2" w:rsidP="00E16551">
            <w:pPr>
              <w:spacing w:after="160" w:line="276" w:lineRule="auto"/>
              <w:rPr>
                <w:rFonts w:ascii="Montserrat" w:eastAsia="Calibri" w:hAnsi="Montserrat" w:cs="Times New Roman"/>
                <w:bCs/>
                <w:sz w:val="18"/>
                <w:szCs w:val="18"/>
              </w:rPr>
            </w:pPr>
          </w:p>
        </w:tc>
        <w:tc>
          <w:tcPr>
            <w:tcW w:w="700" w:type="dxa"/>
            <w:vAlign w:val="center"/>
          </w:tcPr>
          <w:p w14:paraId="72BB3C24" w14:textId="77777777" w:rsidR="004A3FB2" w:rsidRPr="00A462D2" w:rsidRDefault="004A3FB2" w:rsidP="00E16551">
            <w:pPr>
              <w:numPr>
                <w:ilvl w:val="0"/>
                <w:numId w:val="1"/>
              </w:numPr>
              <w:spacing w:line="276" w:lineRule="auto"/>
              <w:jc w:val="both"/>
              <w:rPr>
                <w:rFonts w:ascii="Montserrat" w:eastAsia="Calibri" w:hAnsi="Montserrat" w:cs="Times New Roman"/>
                <w:bCs/>
                <w:sz w:val="18"/>
                <w:szCs w:val="18"/>
              </w:rPr>
            </w:pPr>
          </w:p>
        </w:tc>
        <w:tc>
          <w:tcPr>
            <w:tcW w:w="650" w:type="dxa"/>
            <w:vAlign w:val="center"/>
          </w:tcPr>
          <w:p w14:paraId="13FF321C" w14:textId="77777777" w:rsidR="004A3FB2" w:rsidRPr="00A462D2" w:rsidRDefault="004A3FB2" w:rsidP="00E16551">
            <w:pPr>
              <w:numPr>
                <w:ilvl w:val="0"/>
                <w:numId w:val="1"/>
              </w:numPr>
              <w:spacing w:line="276" w:lineRule="auto"/>
              <w:jc w:val="center"/>
              <w:rPr>
                <w:rFonts w:ascii="Montserrat" w:eastAsia="Calibri" w:hAnsi="Montserrat" w:cs="Times New Roman"/>
                <w:bCs/>
                <w:sz w:val="18"/>
                <w:szCs w:val="18"/>
              </w:rPr>
            </w:pPr>
          </w:p>
        </w:tc>
        <w:tc>
          <w:tcPr>
            <w:tcW w:w="1350" w:type="dxa"/>
            <w:vAlign w:val="center"/>
          </w:tcPr>
          <w:p w14:paraId="4032078E" w14:textId="77777777" w:rsidR="004A3FB2" w:rsidRPr="00A462D2" w:rsidRDefault="004A3FB2" w:rsidP="00E16551">
            <w:pPr>
              <w:numPr>
                <w:ilvl w:val="0"/>
                <w:numId w:val="1"/>
              </w:numPr>
              <w:spacing w:line="276" w:lineRule="auto"/>
              <w:jc w:val="center"/>
              <w:rPr>
                <w:rFonts w:ascii="Montserrat" w:eastAsia="Calibri" w:hAnsi="Montserrat" w:cs="Times New Roman"/>
                <w:bCs/>
                <w:sz w:val="18"/>
                <w:szCs w:val="18"/>
              </w:rPr>
            </w:pPr>
          </w:p>
        </w:tc>
        <w:tc>
          <w:tcPr>
            <w:tcW w:w="3140" w:type="dxa"/>
            <w:vAlign w:val="center"/>
          </w:tcPr>
          <w:p w14:paraId="17D5B805" w14:textId="77777777" w:rsidR="004A3FB2" w:rsidRPr="00A462D2" w:rsidRDefault="004A3FB2" w:rsidP="00E16551">
            <w:pPr>
              <w:numPr>
                <w:ilvl w:val="0"/>
                <w:numId w:val="1"/>
              </w:numPr>
              <w:spacing w:line="276" w:lineRule="auto"/>
              <w:jc w:val="center"/>
              <w:rPr>
                <w:rFonts w:ascii="Montserrat" w:eastAsia="Calibri" w:hAnsi="Montserrat" w:cs="Times New Roman"/>
                <w:bCs/>
                <w:sz w:val="18"/>
                <w:szCs w:val="18"/>
              </w:rPr>
            </w:pPr>
          </w:p>
        </w:tc>
        <w:tc>
          <w:tcPr>
            <w:tcW w:w="1843" w:type="dxa"/>
            <w:vAlign w:val="center"/>
          </w:tcPr>
          <w:p w14:paraId="7D0163F1" w14:textId="77777777" w:rsidR="004A3FB2" w:rsidRPr="00A462D2" w:rsidRDefault="004A3FB2" w:rsidP="00E16551">
            <w:pPr>
              <w:numPr>
                <w:ilvl w:val="0"/>
                <w:numId w:val="1"/>
              </w:numPr>
              <w:spacing w:line="276" w:lineRule="auto"/>
              <w:jc w:val="center"/>
              <w:rPr>
                <w:rFonts w:ascii="Montserrat" w:eastAsia="Calibri" w:hAnsi="Montserrat" w:cs="Times New Roman"/>
                <w:bCs/>
                <w:sz w:val="18"/>
                <w:szCs w:val="18"/>
              </w:rPr>
            </w:pPr>
          </w:p>
        </w:tc>
        <w:tc>
          <w:tcPr>
            <w:tcW w:w="1694" w:type="dxa"/>
            <w:vAlign w:val="center"/>
          </w:tcPr>
          <w:p w14:paraId="3964035F" w14:textId="77777777" w:rsidR="004A3FB2" w:rsidRPr="00A462D2" w:rsidRDefault="004A3FB2" w:rsidP="00E16551">
            <w:pPr>
              <w:numPr>
                <w:ilvl w:val="0"/>
                <w:numId w:val="1"/>
              </w:numPr>
              <w:spacing w:line="276" w:lineRule="auto"/>
              <w:ind w:right="170"/>
              <w:jc w:val="center"/>
              <w:rPr>
                <w:rFonts w:ascii="Montserrat" w:eastAsia="Calibri" w:hAnsi="Montserrat" w:cs="Times New Roman"/>
                <w:bCs/>
                <w:sz w:val="18"/>
                <w:szCs w:val="18"/>
              </w:rPr>
            </w:pPr>
          </w:p>
        </w:tc>
        <w:tc>
          <w:tcPr>
            <w:tcW w:w="1694" w:type="dxa"/>
            <w:vAlign w:val="center"/>
          </w:tcPr>
          <w:p w14:paraId="00726C4C" w14:textId="77777777" w:rsidR="004A3FB2" w:rsidRPr="00A462D2" w:rsidRDefault="004A3FB2" w:rsidP="00E16551">
            <w:pPr>
              <w:numPr>
                <w:ilvl w:val="0"/>
                <w:numId w:val="1"/>
              </w:numPr>
              <w:spacing w:line="276" w:lineRule="auto"/>
              <w:ind w:right="170"/>
              <w:jc w:val="center"/>
              <w:rPr>
                <w:rFonts w:ascii="Montserrat" w:eastAsia="Calibri" w:hAnsi="Montserrat" w:cs="Times New Roman"/>
                <w:bCs/>
                <w:sz w:val="18"/>
                <w:szCs w:val="18"/>
              </w:rPr>
            </w:pPr>
          </w:p>
        </w:tc>
        <w:tc>
          <w:tcPr>
            <w:tcW w:w="1459" w:type="dxa"/>
            <w:vAlign w:val="center"/>
          </w:tcPr>
          <w:p w14:paraId="042DA6AE" w14:textId="7743D5EA" w:rsidR="004A3FB2" w:rsidRPr="00A462D2" w:rsidRDefault="004A3FB2" w:rsidP="00E16551">
            <w:pPr>
              <w:numPr>
                <w:ilvl w:val="0"/>
                <w:numId w:val="1"/>
              </w:numPr>
              <w:spacing w:line="276" w:lineRule="auto"/>
              <w:ind w:right="170"/>
              <w:jc w:val="center"/>
              <w:rPr>
                <w:rFonts w:ascii="Montserrat" w:eastAsia="Calibri" w:hAnsi="Montserrat" w:cs="Times New Roman"/>
                <w:bCs/>
                <w:sz w:val="18"/>
                <w:szCs w:val="18"/>
              </w:rPr>
            </w:pPr>
          </w:p>
        </w:tc>
      </w:tr>
      <w:tr w:rsidR="004A3FB2" w:rsidRPr="00A462D2" w14:paraId="5B7D4240" w14:textId="666020E6" w:rsidTr="009B03CE">
        <w:trPr>
          <w:jc w:val="center"/>
        </w:trPr>
        <w:tc>
          <w:tcPr>
            <w:tcW w:w="545" w:type="dxa"/>
            <w:vAlign w:val="center"/>
          </w:tcPr>
          <w:p w14:paraId="19ED3EA6"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3D892638" w14:textId="779F373D" w:rsidR="004A3FB2" w:rsidRPr="00A462D2" w:rsidRDefault="004A3FB2" w:rsidP="00E16551">
            <w:pPr>
              <w:spacing w:after="160" w:line="276" w:lineRule="auto"/>
              <w:rPr>
                <w:rFonts w:ascii="Montserrat" w:eastAsia="Calibri" w:hAnsi="Montserrat" w:cs="Times New Roman"/>
                <w:bCs/>
                <w:color w:val="FF0000"/>
                <w:sz w:val="18"/>
                <w:szCs w:val="18"/>
              </w:rPr>
            </w:pPr>
            <w:r w:rsidRPr="00A462D2">
              <w:rPr>
                <w:rFonts w:ascii="Montserrat" w:hAnsi="Montserrat"/>
                <w:color w:val="000000"/>
                <w:sz w:val="18"/>
                <w:szCs w:val="18"/>
              </w:rPr>
              <w:t>Model de schelet flexibil+B247:B314</w:t>
            </w:r>
          </w:p>
        </w:tc>
        <w:tc>
          <w:tcPr>
            <w:tcW w:w="700" w:type="dxa"/>
            <w:tcBorders>
              <w:top w:val="single" w:sz="4" w:space="0" w:color="auto"/>
              <w:left w:val="nil"/>
              <w:bottom w:val="single" w:sz="4" w:space="0" w:color="auto"/>
              <w:right w:val="single" w:sz="4" w:space="0" w:color="auto"/>
            </w:tcBorders>
            <w:shd w:val="clear" w:color="auto" w:fill="auto"/>
            <w:vAlign w:val="center"/>
          </w:tcPr>
          <w:p w14:paraId="518C09DC" w14:textId="32171386"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t>2</w:t>
            </w:r>
          </w:p>
        </w:tc>
        <w:tc>
          <w:tcPr>
            <w:tcW w:w="650" w:type="dxa"/>
            <w:vAlign w:val="center"/>
          </w:tcPr>
          <w:p w14:paraId="04631CC2" w14:textId="55E79728"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restart"/>
            <w:vAlign w:val="center"/>
          </w:tcPr>
          <w:p w14:paraId="2FED7A3C" w14:textId="5AAA7E08" w:rsidR="004A3FB2" w:rsidRPr="00A462D2" w:rsidRDefault="004A3FB2" w:rsidP="00CB6761">
            <w:pPr>
              <w:spacing w:line="259" w:lineRule="auto"/>
              <w:rPr>
                <w:rFonts w:ascii="Montserrat" w:eastAsia="Calibri" w:hAnsi="Montserrat" w:cs="Times New Roman"/>
                <w:bCs/>
                <w:sz w:val="18"/>
                <w:szCs w:val="18"/>
              </w:rPr>
            </w:pPr>
            <w:r w:rsidRPr="00A462D2">
              <w:rPr>
                <w:rFonts w:ascii="Montserrat" w:eastAsia="Calibri" w:hAnsi="Montserrat" w:cs="Times New Roman"/>
                <w:bCs/>
                <w:sz w:val="18"/>
                <w:szCs w:val="18"/>
              </w:rPr>
              <w:t>Liceul pentru DEFICIENȚI DE VEDERE (LDV)</w:t>
            </w:r>
          </w:p>
        </w:tc>
        <w:tc>
          <w:tcPr>
            <w:tcW w:w="3140" w:type="dxa"/>
            <w:vAlign w:val="center"/>
          </w:tcPr>
          <w:p w14:paraId="12614C84" w14:textId="77777777" w:rsidR="004A3FB2" w:rsidRPr="00A462D2" w:rsidRDefault="004A3FB2" w:rsidP="00E16551">
            <w:pPr>
              <w:tabs>
                <w:tab w:val="left" w:pos="344"/>
              </w:tabs>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Model multifuncţional, marca 3B Scientific® sistemul osos aşezat în poziția sa naturală; </w:t>
            </w:r>
          </w:p>
          <w:p w14:paraId="39C11508" w14:textId="77777777" w:rsidR="004A3FB2" w:rsidRPr="00A462D2" w:rsidRDefault="004A3FB2" w:rsidP="00E16551">
            <w:pPr>
              <w:tabs>
                <w:tab w:val="left" w:pos="344"/>
              </w:tabs>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reproducere la scară naturală (1:1). </w:t>
            </w:r>
          </w:p>
          <w:p w14:paraId="3F50ACC6" w14:textId="77777777" w:rsidR="004A3FB2" w:rsidRPr="00A462D2" w:rsidRDefault="004A3FB2" w:rsidP="00E16551">
            <w:pPr>
              <w:tabs>
                <w:tab w:val="left" w:pos="344"/>
              </w:tabs>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176,5 cm</w:t>
            </w:r>
          </w:p>
          <w:p w14:paraId="1500EBBE" w14:textId="77777777" w:rsidR="004A3FB2" w:rsidRPr="00A462D2" w:rsidRDefault="004A3FB2" w:rsidP="00E16551">
            <w:pPr>
              <w:tabs>
                <w:tab w:val="left" w:pos="344"/>
              </w:tabs>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Greutate: 9,57 kg</w:t>
            </w:r>
          </w:p>
          <w:p w14:paraId="5F609A42" w14:textId="77777777" w:rsidR="004A3FB2" w:rsidRPr="00A462D2" w:rsidRDefault="004A3FB2" w:rsidP="00E16551">
            <w:pPr>
              <w:tabs>
                <w:tab w:val="left" w:pos="344"/>
              </w:tabs>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Conţine membrele superioare şi inferioare detaşabile, craniul, compus din 3 p[rţi, inclusiv maxilarul mobil, coloana vertebrală flexibila poziţionată astfel încât să reproducă orice mişcare specifică corpului uman. </w:t>
            </w:r>
          </w:p>
          <w:p w14:paraId="180AC5B3" w14:textId="77777777" w:rsidR="004A3FB2" w:rsidRPr="00A462D2" w:rsidRDefault="004A3FB2" w:rsidP="00E16551">
            <w:pPr>
              <w:tabs>
                <w:tab w:val="left" w:pos="344"/>
              </w:tabs>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Odată aplecat, scheletul va rămâne aşa pentru a evidenţia poziţiile corecte şi incorecte, precum şi defectele patologice. Toate mişcările craniului permit vizualizarea mişcării articulaţiilor.Totodată, pot fi observaţi nervii spinali, arterele vertebrale şi discul dorsolateral, situat intre a 3-a şi a 4-a vertebră lombară. </w:t>
            </w:r>
          </w:p>
          <w:p w14:paraId="2785A66B" w14:textId="704F10D5" w:rsidR="004A3FB2" w:rsidRPr="00A462D2" w:rsidRDefault="004A3FB2" w:rsidP="00E16551">
            <w:pPr>
              <w:tabs>
                <w:tab w:val="left" w:pos="344"/>
              </w:tabs>
              <w:spacing w:after="160"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Modelul este fixat pe un stativ cu rotile, ce permite deplasarea facilă a acestuia.</w:t>
            </w:r>
            <w:r w:rsidRPr="00A462D2">
              <w:rPr>
                <w:rFonts w:ascii="Montserrat" w:eastAsia="Calibri" w:hAnsi="Montserrat" w:cs="Times New Roman"/>
                <w:sz w:val="18"/>
                <w:szCs w:val="18"/>
              </w:rPr>
              <w:tab/>
            </w:r>
          </w:p>
        </w:tc>
        <w:tc>
          <w:tcPr>
            <w:tcW w:w="1843" w:type="dxa"/>
            <w:vAlign w:val="center"/>
          </w:tcPr>
          <w:p w14:paraId="4D4E240C" w14:textId="3BEBA363" w:rsidR="004A3FB2" w:rsidRPr="00A462D2" w:rsidRDefault="004A3FB2" w:rsidP="00E16551">
            <w:pPr>
              <w:spacing w:after="160" w:line="276" w:lineRule="auto"/>
              <w:jc w:val="center"/>
              <w:rPr>
                <w:rFonts w:ascii="Montserrat" w:eastAsia="Calibri" w:hAnsi="Montserrat" w:cs="Times New Roman"/>
                <w:color w:val="FF0000"/>
                <w:sz w:val="18"/>
                <w:szCs w:val="18"/>
              </w:rPr>
            </w:pPr>
          </w:p>
        </w:tc>
        <w:tc>
          <w:tcPr>
            <w:tcW w:w="1694" w:type="dxa"/>
            <w:vAlign w:val="center"/>
          </w:tcPr>
          <w:p w14:paraId="49C9BDA5" w14:textId="259B84F2"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vAlign w:val="center"/>
          </w:tcPr>
          <w:p w14:paraId="6A9169E9"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10DB0088" w14:textId="40B13D82"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2953FF5" w14:textId="3CB0273D" w:rsidTr="009B03CE">
        <w:trPr>
          <w:jc w:val="center"/>
        </w:trPr>
        <w:tc>
          <w:tcPr>
            <w:tcW w:w="545" w:type="dxa"/>
            <w:vAlign w:val="center"/>
          </w:tcPr>
          <w:p w14:paraId="6F636CE2"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4551FEC" w14:textId="3A54D8F7" w:rsidR="004A3FB2" w:rsidRPr="00A462D2" w:rsidRDefault="004A3FB2" w:rsidP="00E16551">
            <w:pPr>
              <w:spacing w:after="160" w:line="276" w:lineRule="auto"/>
              <w:rPr>
                <w:rFonts w:ascii="Montserrat" w:eastAsia="Calibri" w:hAnsi="Montserrat" w:cs="Times New Roman"/>
                <w:bCs/>
                <w:sz w:val="18"/>
                <w:szCs w:val="18"/>
              </w:rPr>
            </w:pPr>
            <w:r w:rsidRPr="00A462D2">
              <w:rPr>
                <w:rFonts w:ascii="Montserrat" w:hAnsi="Montserrat"/>
                <w:color w:val="000000"/>
                <w:sz w:val="18"/>
                <w:szCs w:val="18"/>
              </w:rPr>
              <w:t>Scheletul uman cu muşchi şi ligamente pe suport – 172 cm</w:t>
            </w:r>
          </w:p>
        </w:tc>
        <w:tc>
          <w:tcPr>
            <w:tcW w:w="700" w:type="dxa"/>
            <w:tcBorders>
              <w:top w:val="nil"/>
              <w:left w:val="nil"/>
              <w:bottom w:val="single" w:sz="4" w:space="0" w:color="auto"/>
              <w:right w:val="single" w:sz="4" w:space="0" w:color="auto"/>
            </w:tcBorders>
            <w:shd w:val="clear" w:color="auto" w:fill="auto"/>
            <w:vAlign w:val="center"/>
          </w:tcPr>
          <w:p w14:paraId="60B68A75" w14:textId="64145B0A"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t>2</w:t>
            </w:r>
          </w:p>
        </w:tc>
        <w:tc>
          <w:tcPr>
            <w:tcW w:w="650" w:type="dxa"/>
            <w:vAlign w:val="center"/>
          </w:tcPr>
          <w:p w14:paraId="55EA8FA8" w14:textId="5406E375"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6FDBE375" w14:textId="77777777" w:rsidR="004A3FB2" w:rsidRPr="00A462D2" w:rsidRDefault="004A3FB2" w:rsidP="00E16551">
            <w:pPr>
              <w:spacing w:after="160" w:line="276" w:lineRule="auto"/>
              <w:jc w:val="both"/>
              <w:rPr>
                <w:rFonts w:ascii="Montserrat" w:eastAsia="Calibri" w:hAnsi="Montserrat" w:cs="Times New Roman"/>
                <w:sz w:val="18"/>
                <w:szCs w:val="18"/>
              </w:rPr>
            </w:pPr>
          </w:p>
        </w:tc>
        <w:tc>
          <w:tcPr>
            <w:tcW w:w="3140" w:type="dxa"/>
            <w:vAlign w:val="center"/>
          </w:tcPr>
          <w:p w14:paraId="113D4B7E" w14:textId="7777777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Model de schelet uman Sam cu mușchi și ligamente - 3B</w:t>
            </w:r>
          </w:p>
          <w:p w14:paraId="7785E5A1" w14:textId="7777777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 xml:space="preserve">Marca: 3B Scientific®. </w:t>
            </w:r>
          </w:p>
          <w:p w14:paraId="66C74EEB" w14:textId="7777777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Combinație unică între partile osoase și inserțiile musculare; oasele numerotate, ligamentele flexibile și coloana vertebrală flexibilă cu un disc alunecat între vertebrele lombare a treia și a patra.</w:t>
            </w:r>
          </w:p>
          <w:p w14:paraId="072B69E9" w14:textId="7777777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Schelet montat pe un suport metalic stabil cu 5 rotițe.</w:t>
            </w:r>
          </w:p>
          <w:p w14:paraId="7FE8CB55" w14:textId="278ACFA3" w:rsidR="004A3FB2" w:rsidRPr="00A462D2" w:rsidRDefault="004A3FB2" w:rsidP="00E16551">
            <w:pPr>
              <w:spacing w:after="160"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dimensiune: 172 cm</w:t>
            </w:r>
          </w:p>
        </w:tc>
        <w:tc>
          <w:tcPr>
            <w:tcW w:w="1843" w:type="dxa"/>
            <w:vAlign w:val="center"/>
          </w:tcPr>
          <w:p w14:paraId="20CD7138" w14:textId="2E0D3B59" w:rsidR="004A3FB2" w:rsidRPr="00A462D2" w:rsidRDefault="004A3FB2" w:rsidP="00E16551">
            <w:pPr>
              <w:spacing w:after="160" w:line="276" w:lineRule="auto"/>
              <w:jc w:val="both"/>
              <w:rPr>
                <w:rFonts w:ascii="Montserrat" w:eastAsia="Calibri" w:hAnsi="Montserrat" w:cs="Times New Roman"/>
                <w:sz w:val="18"/>
                <w:szCs w:val="18"/>
              </w:rPr>
            </w:pPr>
          </w:p>
        </w:tc>
        <w:tc>
          <w:tcPr>
            <w:tcW w:w="1694" w:type="dxa"/>
            <w:vAlign w:val="center"/>
          </w:tcPr>
          <w:p w14:paraId="047D3635" w14:textId="5A4800AB"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vAlign w:val="center"/>
          </w:tcPr>
          <w:p w14:paraId="718C9CD8"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CDE3417" w14:textId="6798F21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8160EA4" w14:textId="03812389" w:rsidTr="009B03CE">
        <w:trPr>
          <w:jc w:val="center"/>
        </w:trPr>
        <w:tc>
          <w:tcPr>
            <w:tcW w:w="545" w:type="dxa"/>
            <w:vAlign w:val="center"/>
          </w:tcPr>
          <w:p w14:paraId="42C37664"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FA1B2BE" w14:textId="7BF56A44" w:rsidR="004A3FB2" w:rsidRPr="00A462D2" w:rsidRDefault="004A3FB2" w:rsidP="00E16551">
            <w:pPr>
              <w:spacing w:after="160" w:line="276" w:lineRule="auto"/>
              <w:rPr>
                <w:rFonts w:ascii="Montserrat" w:eastAsia="Calibri" w:hAnsi="Montserrat" w:cs="Times New Roman"/>
                <w:bCs/>
                <w:sz w:val="18"/>
                <w:szCs w:val="18"/>
              </w:rPr>
            </w:pPr>
            <w:r w:rsidRPr="00A462D2">
              <w:rPr>
                <w:rFonts w:ascii="Montserrat" w:hAnsi="Montserrat"/>
                <w:color w:val="000000"/>
                <w:sz w:val="18"/>
                <w:szCs w:val="18"/>
              </w:rPr>
              <w:t>Model coloana vertebrală flexibilă cu bazin – mărime naturală</w:t>
            </w:r>
          </w:p>
        </w:tc>
        <w:tc>
          <w:tcPr>
            <w:tcW w:w="700" w:type="dxa"/>
            <w:tcBorders>
              <w:top w:val="nil"/>
              <w:left w:val="nil"/>
              <w:bottom w:val="single" w:sz="4" w:space="0" w:color="auto"/>
              <w:right w:val="single" w:sz="4" w:space="0" w:color="auto"/>
            </w:tcBorders>
            <w:shd w:val="clear" w:color="auto" w:fill="auto"/>
            <w:vAlign w:val="center"/>
          </w:tcPr>
          <w:p w14:paraId="595309C0" w14:textId="10FAB887"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t>2</w:t>
            </w:r>
          </w:p>
        </w:tc>
        <w:tc>
          <w:tcPr>
            <w:tcW w:w="650" w:type="dxa"/>
            <w:vAlign w:val="center"/>
          </w:tcPr>
          <w:p w14:paraId="61A9E5B6" w14:textId="2750ED20"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67C5B6CA" w14:textId="77777777" w:rsidR="004A3FB2" w:rsidRPr="00A462D2" w:rsidRDefault="004A3FB2" w:rsidP="00E16551">
            <w:pPr>
              <w:spacing w:after="160" w:line="276" w:lineRule="auto"/>
              <w:jc w:val="both"/>
              <w:rPr>
                <w:rFonts w:ascii="Montserrat" w:eastAsia="Calibri" w:hAnsi="Montserrat" w:cs="Times New Roman"/>
                <w:sz w:val="18"/>
                <w:szCs w:val="18"/>
              </w:rPr>
            </w:pPr>
          </w:p>
        </w:tc>
        <w:tc>
          <w:tcPr>
            <w:tcW w:w="3140" w:type="dxa"/>
            <w:vAlign w:val="center"/>
          </w:tcPr>
          <w:p w14:paraId="4EAC1EE2" w14:textId="45C25D0E"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Modelul reprezintă o copie fidelă a coloanei umane (cu 29 de vertebre) și a bazinului, oferind o imagine completă asupra structurii coloanei vertebrale. Totodată, este reprezentat sistemul nervos central, cu componenta sa – maduva sipinării - protejată de canalul vertebral prin intermediul nervilor spinali.</w:t>
            </w:r>
          </w:p>
        </w:tc>
        <w:tc>
          <w:tcPr>
            <w:tcW w:w="1843" w:type="dxa"/>
            <w:vAlign w:val="center"/>
          </w:tcPr>
          <w:p w14:paraId="3C29B4DF" w14:textId="4855D068" w:rsidR="004A3FB2" w:rsidRPr="00A462D2" w:rsidRDefault="004A3FB2" w:rsidP="00E16551">
            <w:pPr>
              <w:spacing w:after="160" w:line="276" w:lineRule="auto"/>
              <w:jc w:val="both"/>
              <w:rPr>
                <w:rFonts w:ascii="Montserrat" w:eastAsia="Calibri" w:hAnsi="Montserrat" w:cs="Times New Roman"/>
                <w:sz w:val="18"/>
                <w:szCs w:val="18"/>
                <w:lang w:val="pt-BR"/>
              </w:rPr>
            </w:pPr>
          </w:p>
        </w:tc>
        <w:tc>
          <w:tcPr>
            <w:tcW w:w="1694" w:type="dxa"/>
            <w:vAlign w:val="center"/>
          </w:tcPr>
          <w:p w14:paraId="270C90A7" w14:textId="174E8846"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vAlign w:val="center"/>
          </w:tcPr>
          <w:p w14:paraId="0F0EB258"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C3CF5B2" w14:textId="3A69FCA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B50467E" w14:textId="19AA669D" w:rsidTr="009B03CE">
        <w:trPr>
          <w:trHeight w:val="1324"/>
          <w:jc w:val="center"/>
        </w:trPr>
        <w:tc>
          <w:tcPr>
            <w:tcW w:w="545" w:type="dxa"/>
            <w:vAlign w:val="center"/>
          </w:tcPr>
          <w:p w14:paraId="713C775A"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7BBA65E" w14:textId="7D85D666" w:rsidR="004A3FB2" w:rsidRPr="00A462D2" w:rsidRDefault="004A3FB2" w:rsidP="00E16551">
            <w:pPr>
              <w:rPr>
                <w:rFonts w:ascii="Montserrat" w:hAnsi="Montserrat"/>
                <w:bCs/>
                <w:color w:val="222222"/>
                <w:sz w:val="18"/>
                <w:szCs w:val="18"/>
              </w:rPr>
            </w:pPr>
            <w:r w:rsidRPr="00A462D2">
              <w:rPr>
                <w:rFonts w:ascii="Montserrat" w:hAnsi="Montserrat"/>
                <w:color w:val="000000"/>
                <w:sz w:val="18"/>
                <w:szCs w:val="18"/>
              </w:rPr>
              <w:t>Model tors uman, mărime naturală, 40 părți detașabile, dual sex</w:t>
            </w:r>
          </w:p>
        </w:tc>
        <w:tc>
          <w:tcPr>
            <w:tcW w:w="700" w:type="dxa"/>
            <w:tcBorders>
              <w:top w:val="nil"/>
              <w:left w:val="nil"/>
              <w:bottom w:val="single" w:sz="4" w:space="0" w:color="auto"/>
              <w:right w:val="single" w:sz="4" w:space="0" w:color="auto"/>
            </w:tcBorders>
            <w:shd w:val="clear" w:color="auto" w:fill="auto"/>
            <w:vAlign w:val="center"/>
          </w:tcPr>
          <w:p w14:paraId="34EA2291" w14:textId="127F1293"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t>2</w:t>
            </w:r>
          </w:p>
        </w:tc>
        <w:tc>
          <w:tcPr>
            <w:tcW w:w="650" w:type="dxa"/>
            <w:vAlign w:val="center"/>
          </w:tcPr>
          <w:p w14:paraId="153CD3EB" w14:textId="7E0A5E19"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B9A6F55" w14:textId="77777777" w:rsidR="004A3FB2" w:rsidRPr="00A462D2" w:rsidRDefault="004A3FB2" w:rsidP="00E16551">
            <w:pPr>
              <w:spacing w:after="160" w:line="276" w:lineRule="auto"/>
              <w:jc w:val="both"/>
              <w:rPr>
                <w:rFonts w:ascii="Montserrat" w:eastAsia="Calibri" w:hAnsi="Montserrat" w:cs="Times New Roman"/>
                <w:sz w:val="18"/>
                <w:szCs w:val="18"/>
              </w:rPr>
            </w:pPr>
          </w:p>
        </w:tc>
        <w:tc>
          <w:tcPr>
            <w:tcW w:w="3140" w:type="dxa"/>
            <w:vAlign w:val="center"/>
          </w:tcPr>
          <w:p w14:paraId="0ACF16A9" w14:textId="07F954A3" w:rsidR="004A3FB2" w:rsidRPr="00A462D2" w:rsidRDefault="004A3FB2" w:rsidP="00E16551">
            <w:pPr>
              <w:spacing w:after="160"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 xml:space="preserve">Modelul reproduce capul, gătul şi torsul uman, cu prezentarea sistemului muscular, nervos, circulator, a organelor interne și a sistemului reproducător masculin/feminin. Este compus </w:t>
            </w:r>
            <w:r w:rsidRPr="00A462D2">
              <w:rPr>
                <w:rFonts w:ascii="Montserrat" w:eastAsia="Calibri" w:hAnsi="Montserrat" w:cs="Times New Roman"/>
                <w:sz w:val="18"/>
                <w:szCs w:val="18"/>
              </w:rPr>
              <w:lastRenderedPageBreak/>
              <w:t>din 40 părţi detaşabile: encefal (8 părți), ochi, esofag, trahee, diafragmă, sânul cu glanda mamară, vertebre cu nervii spinali (4 părți), plămâni (4 părți), inimă (2 părți), ficat, rinichi (2 părți), stomac (2 părți), intestine (4 părți), sistemul reproducător masculin (4 părți), sistemul reproducător feminin (3 părți, cu fetus), cu respectarea culorilor şi a dimensiunilor naturale specifice fiecărui organ în parte.</w:t>
            </w:r>
          </w:p>
        </w:tc>
        <w:tc>
          <w:tcPr>
            <w:tcW w:w="1843" w:type="dxa"/>
            <w:vAlign w:val="center"/>
          </w:tcPr>
          <w:p w14:paraId="45A4FA3B" w14:textId="4C880C74" w:rsidR="004A3FB2" w:rsidRPr="00A462D2" w:rsidRDefault="004A3FB2" w:rsidP="00E16551">
            <w:pPr>
              <w:spacing w:after="160" w:line="276" w:lineRule="auto"/>
              <w:jc w:val="both"/>
              <w:rPr>
                <w:rFonts w:ascii="Montserrat" w:eastAsia="Calibri" w:hAnsi="Montserrat" w:cs="Times New Roman"/>
                <w:sz w:val="18"/>
                <w:szCs w:val="18"/>
              </w:rPr>
            </w:pPr>
          </w:p>
        </w:tc>
        <w:tc>
          <w:tcPr>
            <w:tcW w:w="1694" w:type="dxa"/>
            <w:vAlign w:val="center"/>
          </w:tcPr>
          <w:p w14:paraId="6520830C" w14:textId="3ACEAB57"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vAlign w:val="center"/>
          </w:tcPr>
          <w:p w14:paraId="459B3B0B"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392F4A4F" w14:textId="41DC905E"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9B8E1AB" w14:textId="66429828" w:rsidTr="009B03CE">
        <w:trPr>
          <w:trHeight w:val="640"/>
          <w:jc w:val="center"/>
        </w:trPr>
        <w:tc>
          <w:tcPr>
            <w:tcW w:w="545" w:type="dxa"/>
            <w:vAlign w:val="center"/>
          </w:tcPr>
          <w:p w14:paraId="41AD0F2A"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272B8B5C" w14:textId="2FF84D45" w:rsidR="004A3FB2" w:rsidRPr="00A462D2" w:rsidRDefault="004A3FB2" w:rsidP="00E16551">
            <w:pPr>
              <w:rPr>
                <w:rFonts w:ascii="Montserrat" w:hAnsi="Montserrat"/>
                <w:bCs/>
                <w:color w:val="000000"/>
                <w:sz w:val="18"/>
                <w:szCs w:val="18"/>
              </w:rPr>
            </w:pPr>
            <w:r w:rsidRPr="00A462D2">
              <w:rPr>
                <w:rFonts w:ascii="Montserrat" w:hAnsi="Montserrat"/>
                <w:color w:val="000000"/>
                <w:sz w:val="18"/>
                <w:szCs w:val="18"/>
              </w:rPr>
              <w:t>Mulaj umăr – Sistem osos cu articulație și ligamente</w:t>
            </w:r>
          </w:p>
        </w:tc>
        <w:tc>
          <w:tcPr>
            <w:tcW w:w="700" w:type="dxa"/>
            <w:tcBorders>
              <w:top w:val="nil"/>
              <w:left w:val="nil"/>
              <w:bottom w:val="single" w:sz="4" w:space="0" w:color="auto"/>
              <w:right w:val="single" w:sz="4" w:space="0" w:color="auto"/>
            </w:tcBorders>
            <w:shd w:val="clear" w:color="auto" w:fill="auto"/>
            <w:vAlign w:val="center"/>
          </w:tcPr>
          <w:p w14:paraId="4C8E1EBD" w14:textId="63B92EEC"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033E1C18" w14:textId="2DA640F5"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5EE8562" w14:textId="77777777" w:rsidR="004A3FB2" w:rsidRPr="00A462D2" w:rsidRDefault="004A3FB2" w:rsidP="00E16551">
            <w:pPr>
              <w:spacing w:after="160" w:line="276" w:lineRule="auto"/>
              <w:jc w:val="both"/>
              <w:rPr>
                <w:rFonts w:ascii="Montserrat" w:eastAsia="Calibri" w:hAnsi="Montserrat" w:cs="Times New Roman"/>
                <w:sz w:val="18"/>
                <w:szCs w:val="18"/>
              </w:rPr>
            </w:pPr>
          </w:p>
        </w:tc>
        <w:tc>
          <w:tcPr>
            <w:tcW w:w="3140" w:type="dxa"/>
            <w:vAlign w:val="center"/>
          </w:tcPr>
          <w:p w14:paraId="6F5D5941" w14:textId="0964884C" w:rsidR="004A3FB2" w:rsidRPr="00A462D2" w:rsidRDefault="004A3FB2" w:rsidP="00E16551">
            <w:pPr>
              <w:spacing w:after="160"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reprezintă o copie fidelă a sistemului osos, cu articulaţii şi ligamente, corespunzătoare articulației dintre mână și trunchi. Flexibilitatea ligamentelor permite reproducerea rotaţiei interne şi externe a articulaţiei umărului.</w:t>
            </w:r>
          </w:p>
        </w:tc>
        <w:tc>
          <w:tcPr>
            <w:tcW w:w="1843" w:type="dxa"/>
            <w:vAlign w:val="center"/>
          </w:tcPr>
          <w:p w14:paraId="6B36119D" w14:textId="1A528F11" w:rsidR="004A3FB2" w:rsidRPr="00A462D2" w:rsidRDefault="004A3FB2" w:rsidP="00E16551">
            <w:pPr>
              <w:spacing w:after="160" w:line="276" w:lineRule="auto"/>
              <w:jc w:val="both"/>
              <w:rPr>
                <w:rFonts w:ascii="Montserrat" w:eastAsia="Calibri" w:hAnsi="Montserrat" w:cs="Times New Roman"/>
                <w:sz w:val="18"/>
                <w:szCs w:val="18"/>
              </w:rPr>
            </w:pPr>
          </w:p>
        </w:tc>
        <w:tc>
          <w:tcPr>
            <w:tcW w:w="1694" w:type="dxa"/>
            <w:vAlign w:val="center"/>
          </w:tcPr>
          <w:p w14:paraId="144EAFBF" w14:textId="258FEE24"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vAlign w:val="center"/>
          </w:tcPr>
          <w:p w14:paraId="5B9346BC"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3D4201B" w14:textId="6F34E71D"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29E4253" w14:textId="1BE08307" w:rsidTr="009B03CE">
        <w:trPr>
          <w:jc w:val="center"/>
        </w:trPr>
        <w:tc>
          <w:tcPr>
            <w:tcW w:w="545" w:type="dxa"/>
            <w:vAlign w:val="center"/>
          </w:tcPr>
          <w:p w14:paraId="34B62833"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B310684" w14:textId="524A124A" w:rsidR="004A3FB2" w:rsidRPr="00A462D2" w:rsidRDefault="004A3FB2" w:rsidP="00E16551">
            <w:pPr>
              <w:rPr>
                <w:rFonts w:ascii="Montserrat" w:hAnsi="Montserrat"/>
                <w:bCs/>
                <w:color w:val="000000"/>
                <w:sz w:val="18"/>
                <w:szCs w:val="18"/>
                <w:lang w:val="pt-PT"/>
              </w:rPr>
            </w:pPr>
            <w:r w:rsidRPr="00A462D2">
              <w:rPr>
                <w:rFonts w:ascii="Montserrat" w:hAnsi="Montserrat"/>
                <w:color w:val="000000"/>
                <w:sz w:val="18"/>
                <w:szCs w:val="18"/>
              </w:rPr>
              <w:t>Mulaj cot – Sistem osos cu articulație și ligamente</w:t>
            </w:r>
          </w:p>
        </w:tc>
        <w:tc>
          <w:tcPr>
            <w:tcW w:w="700" w:type="dxa"/>
            <w:tcBorders>
              <w:top w:val="nil"/>
              <w:left w:val="nil"/>
              <w:bottom w:val="single" w:sz="4" w:space="0" w:color="auto"/>
              <w:right w:val="single" w:sz="4" w:space="0" w:color="auto"/>
            </w:tcBorders>
            <w:shd w:val="clear" w:color="auto" w:fill="auto"/>
            <w:vAlign w:val="center"/>
          </w:tcPr>
          <w:p w14:paraId="32D3D590" w14:textId="7EAC72B3"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03B4C677" w14:textId="2B70CA7D"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4EC022E" w14:textId="77777777" w:rsidR="004A3FB2" w:rsidRPr="00A462D2" w:rsidRDefault="004A3FB2" w:rsidP="00E16551">
            <w:pPr>
              <w:spacing w:after="160" w:line="276" w:lineRule="auto"/>
              <w:jc w:val="both"/>
              <w:rPr>
                <w:rFonts w:ascii="Montserrat" w:eastAsia="Calibri" w:hAnsi="Montserrat" w:cs="Times New Roman"/>
                <w:sz w:val="18"/>
                <w:szCs w:val="18"/>
              </w:rPr>
            </w:pPr>
          </w:p>
        </w:tc>
        <w:tc>
          <w:tcPr>
            <w:tcW w:w="3140" w:type="dxa"/>
            <w:vAlign w:val="center"/>
          </w:tcPr>
          <w:p w14:paraId="4317D99A" w14:textId="7A344848" w:rsidR="004A3FB2" w:rsidRPr="00A462D2" w:rsidRDefault="004A3FB2" w:rsidP="00E16551">
            <w:pPr>
              <w:spacing w:after="160"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Modelul reprezintă o copie fidelă a sistemului osos, cu articulaţii şi ligamente, corespunzătoare părtii exterioare a articulației dintre humerus și cubitus, care unește brațul cu antebrațul. Flexibilitatea ligamentelor permite reproducerea rotaţiei </w:t>
            </w:r>
            <w:r w:rsidRPr="00A462D2">
              <w:rPr>
                <w:rFonts w:ascii="Montserrat" w:eastAsia="Calibri" w:hAnsi="Montserrat" w:cs="Times New Roman"/>
                <w:sz w:val="18"/>
                <w:szCs w:val="18"/>
              </w:rPr>
              <w:lastRenderedPageBreak/>
              <w:t>interne şi externe a articulaţiei cotului.</w:t>
            </w:r>
          </w:p>
        </w:tc>
        <w:tc>
          <w:tcPr>
            <w:tcW w:w="1843" w:type="dxa"/>
            <w:vAlign w:val="center"/>
          </w:tcPr>
          <w:p w14:paraId="0503B347" w14:textId="2518D527" w:rsidR="004A3FB2" w:rsidRPr="00A462D2" w:rsidRDefault="004A3FB2" w:rsidP="00E16551">
            <w:pPr>
              <w:spacing w:after="160" w:line="276" w:lineRule="auto"/>
              <w:jc w:val="both"/>
              <w:rPr>
                <w:rFonts w:ascii="Montserrat" w:eastAsia="Calibri" w:hAnsi="Montserrat" w:cs="Times New Roman"/>
                <w:sz w:val="18"/>
                <w:szCs w:val="18"/>
              </w:rPr>
            </w:pPr>
          </w:p>
        </w:tc>
        <w:tc>
          <w:tcPr>
            <w:tcW w:w="1694" w:type="dxa"/>
            <w:vAlign w:val="center"/>
          </w:tcPr>
          <w:p w14:paraId="7A016575" w14:textId="1DAFA423"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vAlign w:val="center"/>
          </w:tcPr>
          <w:p w14:paraId="6B7DB0C3"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F0F6782" w14:textId="3C0D763C"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69DEEFEE" w14:textId="5D029009" w:rsidTr="009B03CE">
        <w:trPr>
          <w:jc w:val="center"/>
        </w:trPr>
        <w:tc>
          <w:tcPr>
            <w:tcW w:w="545" w:type="dxa"/>
            <w:vAlign w:val="center"/>
          </w:tcPr>
          <w:p w14:paraId="2C6337B4"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755CCE27" w14:textId="38B94AB8" w:rsidR="004A3FB2" w:rsidRPr="00A462D2" w:rsidRDefault="004A3FB2" w:rsidP="00E16551">
            <w:pPr>
              <w:spacing w:after="160" w:line="276" w:lineRule="auto"/>
              <w:rPr>
                <w:rFonts w:ascii="Montserrat" w:eastAsia="Calibri" w:hAnsi="Montserrat" w:cs="Times New Roman"/>
                <w:bCs/>
                <w:sz w:val="18"/>
                <w:szCs w:val="18"/>
              </w:rPr>
            </w:pPr>
            <w:r w:rsidRPr="00A462D2">
              <w:rPr>
                <w:rFonts w:ascii="Montserrat" w:hAnsi="Montserrat"/>
                <w:color w:val="000000"/>
                <w:sz w:val="18"/>
                <w:szCs w:val="18"/>
              </w:rPr>
              <w:t>Mulaj mână – Sistem osos cu articulație şi ligamente</w:t>
            </w:r>
          </w:p>
        </w:tc>
        <w:tc>
          <w:tcPr>
            <w:tcW w:w="700" w:type="dxa"/>
            <w:tcBorders>
              <w:top w:val="nil"/>
              <w:left w:val="nil"/>
              <w:bottom w:val="single" w:sz="4" w:space="0" w:color="auto"/>
              <w:right w:val="single" w:sz="4" w:space="0" w:color="auto"/>
            </w:tcBorders>
            <w:shd w:val="clear" w:color="auto" w:fill="auto"/>
            <w:vAlign w:val="center"/>
          </w:tcPr>
          <w:p w14:paraId="045D9F3D" w14:textId="37743AE7"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16B29E63" w14:textId="39F6FF99"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5D72EA6B" w14:textId="314C3498" w:rsidR="004A3FB2" w:rsidRPr="00A462D2" w:rsidRDefault="004A3FB2" w:rsidP="00E16551">
            <w:pPr>
              <w:spacing w:after="160" w:line="276" w:lineRule="auto"/>
              <w:rPr>
                <w:rFonts w:ascii="Montserrat" w:eastAsia="Calibri" w:hAnsi="Montserrat" w:cs="Times New Roman"/>
                <w:sz w:val="18"/>
                <w:szCs w:val="18"/>
              </w:rPr>
            </w:pPr>
          </w:p>
        </w:tc>
        <w:tc>
          <w:tcPr>
            <w:tcW w:w="3140" w:type="dxa"/>
            <w:vAlign w:val="center"/>
          </w:tcPr>
          <w:p w14:paraId="3DA63339" w14:textId="6638A039" w:rsidR="004A3FB2" w:rsidRPr="00A462D2" w:rsidRDefault="004A3FB2" w:rsidP="00E16551">
            <w:pPr>
              <w:spacing w:after="160"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reprezintă o copie fidelă a sistemului osos, cu articulaţii şi ligamente, corespunzătoare părtii de la extremitatea antebrațului, care se termină cu cele cinci degete. Flexibilitatea ligamentelor permite reproducerea mişcării de rotaţie internă şi externă a mânii.</w:t>
            </w:r>
          </w:p>
        </w:tc>
        <w:tc>
          <w:tcPr>
            <w:tcW w:w="1843" w:type="dxa"/>
            <w:vAlign w:val="center"/>
          </w:tcPr>
          <w:p w14:paraId="50CD6AA5" w14:textId="77777777" w:rsidR="004A3FB2" w:rsidRPr="00A462D2" w:rsidRDefault="004A3FB2" w:rsidP="00E16551">
            <w:pPr>
              <w:spacing w:after="160" w:line="276" w:lineRule="auto"/>
              <w:jc w:val="both"/>
              <w:rPr>
                <w:rFonts w:ascii="Montserrat" w:eastAsia="Calibri" w:hAnsi="Montserrat" w:cs="Times New Roman"/>
                <w:sz w:val="18"/>
                <w:szCs w:val="18"/>
              </w:rPr>
            </w:pPr>
            <w:hyperlink r:id="rId6" w:history="1">
              <w:r w:rsidRPr="00A462D2">
                <w:rPr>
                  <w:rStyle w:val="Hyperlink"/>
                  <w:rFonts w:ascii="Montserrat" w:eastAsia="Calibri" w:hAnsi="Montserrat" w:cs="Times New Roman"/>
                  <w:sz w:val="18"/>
                  <w:szCs w:val="18"/>
                  <w:lang w:val="pt-BR"/>
                </w:rPr>
                <w:t>Model COT (partea exterioara a articulatiei dintre humerus si cubitus, cu ligamente) (eurodidactica.ro)</w:t>
              </w:r>
            </w:hyperlink>
          </w:p>
          <w:p w14:paraId="2C07E33B" w14:textId="57B928B4" w:rsidR="004A3FB2" w:rsidRPr="00A462D2" w:rsidRDefault="004A3FB2" w:rsidP="00E16551">
            <w:pPr>
              <w:spacing w:after="160"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55B711B" wp14:editId="500F1257">
                  <wp:extent cx="914400" cy="807720"/>
                  <wp:effectExtent l="0" t="0" r="0" b="0"/>
                  <wp:docPr id="16" name="image20.jpg">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20.jpg">
                            <a:extLst>
                              <a:ext uri="{FF2B5EF4-FFF2-40B4-BE49-F238E27FC236}">
                                <a16:creationId xmlns:a16="http://schemas.microsoft.com/office/drawing/2014/main" id="{00000000-0008-0000-0100-000010000000}"/>
                              </a:ext>
                            </a:extLst>
                          </pic:cNvPr>
                          <pic:cNvPicPr preferRelativeResize="0"/>
                        </pic:nvPicPr>
                        <pic:blipFill>
                          <a:blip r:embed="rId7" cstate="print"/>
                          <a:stretch>
                            <a:fillRect/>
                          </a:stretch>
                        </pic:blipFill>
                        <pic:spPr>
                          <a:xfrm>
                            <a:off x="0" y="0"/>
                            <a:ext cx="914400" cy="807720"/>
                          </a:xfrm>
                          <a:prstGeom prst="rect">
                            <a:avLst/>
                          </a:prstGeom>
                          <a:noFill/>
                        </pic:spPr>
                      </pic:pic>
                    </a:graphicData>
                  </a:graphic>
                </wp:inline>
              </w:drawing>
            </w:r>
          </w:p>
        </w:tc>
        <w:tc>
          <w:tcPr>
            <w:tcW w:w="1694" w:type="dxa"/>
            <w:vAlign w:val="center"/>
          </w:tcPr>
          <w:p w14:paraId="45A519E3" w14:textId="76388A02"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vAlign w:val="center"/>
          </w:tcPr>
          <w:p w14:paraId="3E5D9E09"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65C90BF" w14:textId="4FF3284B"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1A135642" w14:textId="6829C34E" w:rsidTr="009B03CE">
        <w:trPr>
          <w:jc w:val="center"/>
        </w:trPr>
        <w:tc>
          <w:tcPr>
            <w:tcW w:w="545" w:type="dxa"/>
            <w:vAlign w:val="center"/>
          </w:tcPr>
          <w:p w14:paraId="28A76ED4"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A538E09" w14:textId="01048364" w:rsidR="004A3FB2" w:rsidRPr="00A462D2" w:rsidRDefault="004A3FB2" w:rsidP="00E16551">
            <w:pPr>
              <w:rPr>
                <w:rFonts w:ascii="Montserrat" w:hAnsi="Montserrat"/>
                <w:bCs/>
                <w:color w:val="000000"/>
                <w:sz w:val="18"/>
                <w:szCs w:val="18"/>
                <w:lang w:val="pt-PT"/>
              </w:rPr>
            </w:pPr>
            <w:r w:rsidRPr="00A462D2">
              <w:rPr>
                <w:rFonts w:ascii="Montserrat" w:hAnsi="Montserrat"/>
                <w:color w:val="000000"/>
                <w:sz w:val="18"/>
                <w:szCs w:val="18"/>
              </w:rPr>
              <w:t>Mulaj șold – Sistem osos cu articulație şi ligamente</w:t>
            </w:r>
          </w:p>
        </w:tc>
        <w:tc>
          <w:tcPr>
            <w:tcW w:w="700" w:type="dxa"/>
            <w:tcBorders>
              <w:top w:val="nil"/>
              <w:left w:val="nil"/>
              <w:bottom w:val="single" w:sz="4" w:space="0" w:color="auto"/>
              <w:right w:val="single" w:sz="4" w:space="0" w:color="auto"/>
            </w:tcBorders>
            <w:shd w:val="clear" w:color="auto" w:fill="auto"/>
            <w:vAlign w:val="center"/>
          </w:tcPr>
          <w:p w14:paraId="327CD300" w14:textId="25315425"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79B777C5" w14:textId="64B50475"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52863FD" w14:textId="77777777" w:rsidR="004A3FB2" w:rsidRPr="00A462D2" w:rsidRDefault="004A3FB2" w:rsidP="00E16551">
            <w:pPr>
              <w:spacing w:after="160" w:line="276" w:lineRule="auto"/>
              <w:jc w:val="both"/>
              <w:rPr>
                <w:rFonts w:ascii="Montserrat" w:eastAsia="Calibri" w:hAnsi="Montserrat" w:cs="Times New Roman"/>
                <w:sz w:val="18"/>
                <w:szCs w:val="18"/>
              </w:rPr>
            </w:pPr>
          </w:p>
        </w:tc>
        <w:tc>
          <w:tcPr>
            <w:tcW w:w="3140" w:type="dxa"/>
            <w:vAlign w:val="center"/>
          </w:tcPr>
          <w:p w14:paraId="0AD6823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reprezintă o copie fidelă a regiunii anatomice corespunzătoare articulației membrelor inferioare cu trunchiul. Flexibilitatea ligamentelor permite reproducerea mişcării de rotaţie internă şi externă a articulaţiei șoldului.</w:t>
            </w:r>
          </w:p>
          <w:p w14:paraId="624E23F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H=280mm.</w:t>
            </w:r>
          </w:p>
          <w:p w14:paraId="6AC6861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vinil, rezistent.</w:t>
            </w:r>
          </w:p>
          <w:p w14:paraId="42F4D092" w14:textId="5D13AFAB" w:rsidR="004A3FB2" w:rsidRPr="00A462D2" w:rsidRDefault="004A3FB2" w:rsidP="00E16551">
            <w:pPr>
              <w:spacing w:after="160"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 montat pe suport.</w:t>
            </w:r>
          </w:p>
        </w:tc>
        <w:tc>
          <w:tcPr>
            <w:tcW w:w="1843" w:type="dxa"/>
            <w:vAlign w:val="center"/>
          </w:tcPr>
          <w:p w14:paraId="47569AB5" w14:textId="77777777" w:rsidR="004A3FB2" w:rsidRPr="00A462D2" w:rsidRDefault="004A3FB2" w:rsidP="00E16551">
            <w:pPr>
              <w:spacing w:after="160" w:line="276" w:lineRule="auto"/>
              <w:jc w:val="both"/>
              <w:rPr>
                <w:rFonts w:ascii="Montserrat" w:eastAsia="Calibri" w:hAnsi="Montserrat" w:cs="Times New Roman"/>
                <w:sz w:val="18"/>
                <w:szCs w:val="18"/>
              </w:rPr>
            </w:pPr>
            <w:hyperlink r:id="rId8" w:history="1">
              <w:r w:rsidRPr="00A462D2">
                <w:rPr>
                  <w:rStyle w:val="Hyperlink"/>
                  <w:rFonts w:ascii="Montserrat" w:eastAsia="Calibri" w:hAnsi="Montserrat" w:cs="Times New Roman"/>
                  <w:sz w:val="18"/>
                  <w:szCs w:val="18"/>
                  <w:lang w:val="pt-BR"/>
                </w:rPr>
                <w:t>Model SOLD ( sistem osos cu articulatie si ligamente) (eurodidactica.ro)</w:t>
              </w:r>
            </w:hyperlink>
          </w:p>
          <w:p w14:paraId="44F251EC" w14:textId="324691B6" w:rsidR="004A3FB2" w:rsidRPr="00A462D2" w:rsidRDefault="004A3FB2" w:rsidP="00E16551">
            <w:pPr>
              <w:spacing w:after="160"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5850AFBC" wp14:editId="2A72971D">
                  <wp:extent cx="1033145" cy="972185"/>
                  <wp:effectExtent l="0" t="0" r="0" b="0"/>
                  <wp:docPr id="17" name="image6.jpg">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picture">
                      <pic:pic xmlns:pic="http://schemas.openxmlformats.org/drawingml/2006/picture">
                        <pic:nvPicPr>
                          <pic:cNvPr id="17" name="image6.jpg">
                            <a:extLst>
                              <a:ext uri="{FF2B5EF4-FFF2-40B4-BE49-F238E27FC236}">
                                <a16:creationId xmlns:a16="http://schemas.microsoft.com/office/drawing/2014/main" id="{00000000-0008-0000-0100-000011000000}"/>
                              </a:ext>
                            </a:extLst>
                          </pic:cNvPr>
                          <pic:cNvPicPr preferRelativeResize="0"/>
                        </pic:nvPicPr>
                        <pic:blipFill>
                          <a:blip r:embed="rId9" cstate="print"/>
                          <a:stretch>
                            <a:fillRect/>
                          </a:stretch>
                        </pic:blipFill>
                        <pic:spPr>
                          <a:xfrm>
                            <a:off x="0" y="0"/>
                            <a:ext cx="1033145" cy="972185"/>
                          </a:xfrm>
                          <a:prstGeom prst="rect">
                            <a:avLst/>
                          </a:prstGeom>
                          <a:noFill/>
                        </pic:spPr>
                      </pic:pic>
                    </a:graphicData>
                  </a:graphic>
                </wp:inline>
              </w:drawing>
            </w:r>
          </w:p>
        </w:tc>
        <w:tc>
          <w:tcPr>
            <w:tcW w:w="1694" w:type="dxa"/>
            <w:vAlign w:val="center"/>
          </w:tcPr>
          <w:p w14:paraId="1F3D9F41" w14:textId="721370E0"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vAlign w:val="center"/>
          </w:tcPr>
          <w:p w14:paraId="0359E8AF"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53671F6" w14:textId="2884A27A"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46A1EE3" w14:textId="34BEB00D" w:rsidTr="009B03CE">
        <w:trPr>
          <w:jc w:val="center"/>
        </w:trPr>
        <w:tc>
          <w:tcPr>
            <w:tcW w:w="545" w:type="dxa"/>
            <w:vAlign w:val="center"/>
          </w:tcPr>
          <w:p w14:paraId="72E0ED0D"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9F30C13" w14:textId="7075C77C" w:rsidR="004A3FB2" w:rsidRPr="00A462D2" w:rsidRDefault="004A3FB2" w:rsidP="00E16551">
            <w:pPr>
              <w:spacing w:after="160" w:line="276" w:lineRule="auto"/>
              <w:rPr>
                <w:rFonts w:ascii="Montserrat" w:eastAsia="Calibri" w:hAnsi="Montserrat" w:cs="Times New Roman"/>
                <w:bCs/>
                <w:sz w:val="18"/>
                <w:szCs w:val="18"/>
              </w:rPr>
            </w:pPr>
            <w:r w:rsidRPr="00A462D2">
              <w:rPr>
                <w:rFonts w:ascii="Montserrat" w:hAnsi="Montserrat"/>
                <w:color w:val="000000"/>
                <w:sz w:val="18"/>
                <w:szCs w:val="18"/>
              </w:rPr>
              <w:t xml:space="preserve">Mulaj genunchi – Sistem osos cu </w:t>
            </w:r>
            <w:r w:rsidRPr="00A462D2">
              <w:rPr>
                <w:rFonts w:ascii="Montserrat" w:hAnsi="Montserrat"/>
                <w:color w:val="000000"/>
                <w:sz w:val="18"/>
                <w:szCs w:val="18"/>
              </w:rPr>
              <w:lastRenderedPageBreak/>
              <w:t>articulație şi ligamente</w:t>
            </w:r>
          </w:p>
        </w:tc>
        <w:tc>
          <w:tcPr>
            <w:tcW w:w="700" w:type="dxa"/>
            <w:tcBorders>
              <w:top w:val="nil"/>
              <w:left w:val="nil"/>
              <w:bottom w:val="single" w:sz="4" w:space="0" w:color="auto"/>
              <w:right w:val="single" w:sz="4" w:space="0" w:color="auto"/>
            </w:tcBorders>
            <w:shd w:val="clear" w:color="auto" w:fill="auto"/>
            <w:vAlign w:val="center"/>
          </w:tcPr>
          <w:p w14:paraId="3C231496" w14:textId="7172E6A7"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hAnsi="Montserrat"/>
                <w:color w:val="000000"/>
                <w:sz w:val="18"/>
                <w:szCs w:val="18"/>
              </w:rPr>
              <w:lastRenderedPageBreak/>
              <w:t>1</w:t>
            </w:r>
          </w:p>
        </w:tc>
        <w:tc>
          <w:tcPr>
            <w:tcW w:w="650" w:type="dxa"/>
            <w:tcBorders>
              <w:bottom w:val="single" w:sz="4" w:space="0" w:color="156082" w:themeColor="accent1"/>
            </w:tcBorders>
            <w:vAlign w:val="center"/>
          </w:tcPr>
          <w:p w14:paraId="28D9969C" w14:textId="2B5BED47" w:rsidR="004A3FB2" w:rsidRPr="00A462D2" w:rsidRDefault="004A3FB2" w:rsidP="00E16551">
            <w:pPr>
              <w:spacing w:after="160"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3E73A987" w14:textId="1FD7457F" w:rsidR="004A3FB2" w:rsidRPr="00A462D2" w:rsidRDefault="004A3FB2" w:rsidP="00E16551">
            <w:pPr>
              <w:spacing w:after="160" w:line="276" w:lineRule="auto"/>
              <w:rPr>
                <w:rFonts w:ascii="Montserrat" w:eastAsia="Calibri" w:hAnsi="Montserrat" w:cs="Times New Roman"/>
                <w:sz w:val="18"/>
                <w:szCs w:val="18"/>
              </w:rPr>
            </w:pPr>
          </w:p>
        </w:tc>
        <w:tc>
          <w:tcPr>
            <w:tcW w:w="3140" w:type="dxa"/>
            <w:tcBorders>
              <w:bottom w:val="single" w:sz="4" w:space="0" w:color="156082" w:themeColor="accent1"/>
            </w:tcBorders>
            <w:vAlign w:val="center"/>
          </w:tcPr>
          <w:p w14:paraId="5CA327C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Modelul reprezintă o copie fidelă a regiunii anatomice corespunzătoare articulației femurului cu tibia, incluzând şi rotula. Flexibilitatea </w:t>
            </w:r>
            <w:r w:rsidRPr="00A462D2">
              <w:rPr>
                <w:rFonts w:ascii="Montserrat" w:eastAsia="Calibri" w:hAnsi="Montserrat" w:cs="Times New Roman"/>
                <w:sz w:val="18"/>
                <w:szCs w:val="18"/>
              </w:rPr>
              <w:lastRenderedPageBreak/>
              <w:t>ligamentelor permite reproducerea mişcărilor de extensie, flexiune, rotaţie internă şi externă a genunchiului.</w:t>
            </w:r>
          </w:p>
          <w:p w14:paraId="7A39BB7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H=330mm.</w:t>
            </w:r>
          </w:p>
          <w:p w14:paraId="13DA54BF" w14:textId="7777777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Material: vinil, rezistent.</w:t>
            </w:r>
          </w:p>
          <w:p w14:paraId="5FA36898" w14:textId="39F1EEFD" w:rsidR="004A3FB2" w:rsidRPr="00A462D2" w:rsidRDefault="004A3FB2" w:rsidP="00E16551">
            <w:pPr>
              <w:spacing w:after="160"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Model montat pe suport.</w:t>
            </w:r>
          </w:p>
        </w:tc>
        <w:tc>
          <w:tcPr>
            <w:tcW w:w="1843" w:type="dxa"/>
            <w:tcBorders>
              <w:bottom w:val="single" w:sz="4" w:space="0" w:color="156082" w:themeColor="accent1"/>
            </w:tcBorders>
            <w:vAlign w:val="center"/>
          </w:tcPr>
          <w:p w14:paraId="6A5976CB" w14:textId="77777777" w:rsidR="004A3FB2" w:rsidRPr="00A462D2" w:rsidRDefault="004A3FB2" w:rsidP="00E16551">
            <w:pPr>
              <w:spacing w:after="160" w:line="276" w:lineRule="auto"/>
              <w:jc w:val="both"/>
              <w:rPr>
                <w:rFonts w:ascii="Montserrat" w:eastAsia="Calibri" w:hAnsi="Montserrat" w:cs="Times New Roman"/>
                <w:sz w:val="18"/>
                <w:szCs w:val="18"/>
              </w:rPr>
            </w:pPr>
            <w:hyperlink r:id="rId10" w:history="1">
              <w:r w:rsidRPr="00A462D2">
                <w:rPr>
                  <w:rStyle w:val="Hyperlink"/>
                  <w:rFonts w:ascii="Montserrat" w:eastAsia="Calibri" w:hAnsi="Montserrat" w:cs="Times New Roman"/>
                  <w:sz w:val="18"/>
                  <w:szCs w:val="18"/>
                  <w:lang w:val="pt-BR"/>
                </w:rPr>
                <w:t>Model GENUNCHI (sistem osos cu articulatie si ligamente) (eurodidactica.ro)</w:t>
              </w:r>
            </w:hyperlink>
          </w:p>
          <w:p w14:paraId="1AF085AF" w14:textId="44CAFBBB" w:rsidR="004A3FB2" w:rsidRPr="00A462D2" w:rsidRDefault="004A3FB2" w:rsidP="00E16551">
            <w:pPr>
              <w:spacing w:after="160"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3A2803AF" wp14:editId="2C2226BE">
                  <wp:extent cx="1033145" cy="970915"/>
                  <wp:effectExtent l="0" t="0" r="0" b="635"/>
                  <wp:docPr id="18" name="image9.jpg">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9.jpg">
                            <a:extLst>
                              <a:ext uri="{FF2B5EF4-FFF2-40B4-BE49-F238E27FC236}">
                                <a16:creationId xmlns:a16="http://schemas.microsoft.com/office/drawing/2014/main" id="{00000000-0008-0000-0100-000012000000}"/>
                              </a:ext>
                            </a:extLst>
                          </pic:cNvPr>
                          <pic:cNvPicPr preferRelativeResize="0"/>
                        </pic:nvPicPr>
                        <pic:blipFill>
                          <a:blip r:embed="rId11" cstate="print"/>
                          <a:stretch>
                            <a:fillRect/>
                          </a:stretch>
                        </pic:blipFill>
                        <pic:spPr>
                          <a:xfrm>
                            <a:off x="0" y="0"/>
                            <a:ext cx="1033145" cy="970915"/>
                          </a:xfrm>
                          <a:prstGeom prst="rect">
                            <a:avLst/>
                          </a:prstGeom>
                          <a:noFill/>
                        </pic:spPr>
                      </pic:pic>
                    </a:graphicData>
                  </a:graphic>
                </wp:inline>
              </w:drawing>
            </w:r>
          </w:p>
        </w:tc>
        <w:tc>
          <w:tcPr>
            <w:tcW w:w="1694" w:type="dxa"/>
            <w:tcBorders>
              <w:bottom w:val="single" w:sz="4" w:space="0" w:color="156082" w:themeColor="accent1"/>
            </w:tcBorders>
            <w:vAlign w:val="center"/>
          </w:tcPr>
          <w:p w14:paraId="184544B9" w14:textId="6EDE2ED8" w:rsidR="004A3FB2" w:rsidRPr="00A462D2" w:rsidRDefault="004A3FB2" w:rsidP="00E16551">
            <w:pPr>
              <w:spacing w:after="160" w:line="276" w:lineRule="auto"/>
              <w:ind w:right="170"/>
              <w:jc w:val="center"/>
              <w:rPr>
                <w:rFonts w:ascii="Montserrat" w:eastAsia="Calibri" w:hAnsi="Montserrat" w:cs="Times New Roman"/>
                <w:sz w:val="18"/>
                <w:szCs w:val="18"/>
              </w:rPr>
            </w:pPr>
          </w:p>
        </w:tc>
        <w:tc>
          <w:tcPr>
            <w:tcW w:w="1694" w:type="dxa"/>
            <w:tcBorders>
              <w:bottom w:val="single" w:sz="4" w:space="0" w:color="156082" w:themeColor="accent1"/>
            </w:tcBorders>
            <w:vAlign w:val="center"/>
          </w:tcPr>
          <w:p w14:paraId="56B9427E"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tcBorders>
              <w:bottom w:val="single" w:sz="4" w:space="0" w:color="156082" w:themeColor="accent1"/>
            </w:tcBorders>
            <w:vAlign w:val="center"/>
          </w:tcPr>
          <w:p w14:paraId="1274B9B8" w14:textId="2B402431"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0DD4A521" w14:textId="230576E7" w:rsidTr="009B03CE">
        <w:trPr>
          <w:jc w:val="center"/>
        </w:trPr>
        <w:tc>
          <w:tcPr>
            <w:tcW w:w="545" w:type="dxa"/>
            <w:vAlign w:val="center"/>
          </w:tcPr>
          <w:p w14:paraId="0EA68F99"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26DFA5BE" w14:textId="60078DFA"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laba piciorului – Sistem osos cu articulație și ligamente</w:t>
            </w:r>
          </w:p>
        </w:tc>
        <w:tc>
          <w:tcPr>
            <w:tcW w:w="700" w:type="dxa"/>
            <w:tcBorders>
              <w:top w:val="nil"/>
              <w:left w:val="nil"/>
              <w:bottom w:val="single" w:sz="4" w:space="0" w:color="auto"/>
              <w:right w:val="single" w:sz="4" w:space="0" w:color="auto"/>
            </w:tcBorders>
            <w:shd w:val="clear" w:color="auto" w:fill="auto"/>
            <w:vAlign w:val="center"/>
          </w:tcPr>
          <w:p w14:paraId="6CE63699" w14:textId="1CDE8CA9"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tcBorders>
              <w:top w:val="single" w:sz="4" w:space="0" w:color="156082" w:themeColor="accent1"/>
            </w:tcBorders>
            <w:vAlign w:val="center"/>
          </w:tcPr>
          <w:p w14:paraId="56C97DD9" w14:textId="29DAA81D"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0AEDC7D3"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tcBorders>
              <w:top w:val="single" w:sz="4" w:space="0" w:color="156082" w:themeColor="accent1"/>
            </w:tcBorders>
            <w:vAlign w:val="center"/>
          </w:tcPr>
          <w:p w14:paraId="06D5B58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reprezintă o copie fidelă a regiunii anatomice corespunzătoare articulației tibiei si fibulei cu calcaneul, oasele carpiene, metacarpeine şi falange. Flexibilitatea ligamentelor permite reproducerea mişcărilor de rotaţie internă şi externă a articulaţiei labei piciorului.</w:t>
            </w:r>
          </w:p>
          <w:p w14:paraId="4FA18F00"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H=260mm.</w:t>
            </w:r>
          </w:p>
          <w:p w14:paraId="03F7CB1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vinil, rezistent, incasabil.</w:t>
            </w:r>
          </w:p>
          <w:p w14:paraId="28D122B4" w14:textId="543808C0"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 montat pe suport.</w:t>
            </w:r>
          </w:p>
        </w:tc>
        <w:tc>
          <w:tcPr>
            <w:tcW w:w="1843" w:type="dxa"/>
            <w:tcBorders>
              <w:top w:val="single" w:sz="4" w:space="0" w:color="156082" w:themeColor="accent1"/>
            </w:tcBorders>
            <w:vAlign w:val="center"/>
          </w:tcPr>
          <w:p w14:paraId="10B75F1A" w14:textId="77777777" w:rsidR="004A3FB2" w:rsidRPr="00A462D2" w:rsidRDefault="004A3FB2" w:rsidP="00E16551">
            <w:pPr>
              <w:spacing w:line="276" w:lineRule="auto"/>
              <w:jc w:val="both"/>
              <w:rPr>
                <w:rFonts w:ascii="Montserrat" w:eastAsia="Calibri" w:hAnsi="Montserrat" w:cs="Times New Roman"/>
                <w:sz w:val="18"/>
                <w:szCs w:val="18"/>
              </w:rPr>
            </w:pPr>
            <w:hyperlink r:id="rId12" w:history="1">
              <w:r w:rsidRPr="00A462D2">
                <w:rPr>
                  <w:rStyle w:val="Hyperlink"/>
                  <w:rFonts w:ascii="Montserrat" w:eastAsia="Calibri" w:hAnsi="Montserrat" w:cs="Times New Roman"/>
                  <w:sz w:val="18"/>
                  <w:szCs w:val="18"/>
                  <w:lang w:val="pt-BR"/>
                </w:rPr>
                <w:t>Model LABA PICIORULUI (sistem osos cu articulatie si ligamente) (eurodidactica.ro)</w:t>
              </w:r>
            </w:hyperlink>
          </w:p>
          <w:p w14:paraId="7A2D225D" w14:textId="00D589F5"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1B1A3002" wp14:editId="56B07273">
                  <wp:extent cx="1033145" cy="833755"/>
                  <wp:effectExtent l="0" t="0" r="0" b="4445"/>
                  <wp:docPr id="19" name="image22.jpg">
                    <a:extLst xmlns:a="http://schemas.openxmlformats.org/drawingml/2006/main">
                      <a:ext uri="{FF2B5EF4-FFF2-40B4-BE49-F238E27FC236}">
                        <a16:creationId xmlns:a16="http://schemas.microsoft.com/office/drawing/2014/main" id="{00000000-0008-0000-0100-000013000000}"/>
                      </a:ext>
                    </a:extLst>
                  </wp:docPr>
                  <wp:cNvGraphicFramePr/>
                  <a:graphic xmlns:a="http://schemas.openxmlformats.org/drawingml/2006/main">
                    <a:graphicData uri="http://schemas.openxmlformats.org/drawingml/2006/picture">
                      <pic:pic xmlns:pic="http://schemas.openxmlformats.org/drawingml/2006/picture">
                        <pic:nvPicPr>
                          <pic:cNvPr id="19" name="image22.jpg">
                            <a:extLst>
                              <a:ext uri="{FF2B5EF4-FFF2-40B4-BE49-F238E27FC236}">
                                <a16:creationId xmlns:a16="http://schemas.microsoft.com/office/drawing/2014/main" id="{00000000-0008-0000-0100-000013000000}"/>
                              </a:ext>
                            </a:extLst>
                          </pic:cNvPr>
                          <pic:cNvPicPr preferRelativeResize="0"/>
                        </pic:nvPicPr>
                        <pic:blipFill>
                          <a:blip r:embed="rId13" cstate="print"/>
                          <a:stretch>
                            <a:fillRect/>
                          </a:stretch>
                        </pic:blipFill>
                        <pic:spPr>
                          <a:xfrm>
                            <a:off x="0" y="0"/>
                            <a:ext cx="1033145" cy="833755"/>
                          </a:xfrm>
                          <a:prstGeom prst="rect">
                            <a:avLst/>
                          </a:prstGeom>
                          <a:noFill/>
                        </pic:spPr>
                      </pic:pic>
                    </a:graphicData>
                  </a:graphic>
                </wp:inline>
              </w:drawing>
            </w:r>
          </w:p>
        </w:tc>
        <w:tc>
          <w:tcPr>
            <w:tcW w:w="1694" w:type="dxa"/>
            <w:tcBorders>
              <w:top w:val="single" w:sz="4" w:space="0" w:color="156082" w:themeColor="accent1"/>
            </w:tcBorders>
            <w:vAlign w:val="center"/>
          </w:tcPr>
          <w:p w14:paraId="308C34DC" w14:textId="5CB7FCD8"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tcBorders>
              <w:top w:val="single" w:sz="4" w:space="0" w:color="156082" w:themeColor="accent1"/>
            </w:tcBorders>
            <w:vAlign w:val="center"/>
          </w:tcPr>
          <w:p w14:paraId="4784EF3B"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tcBorders>
              <w:top w:val="single" w:sz="4" w:space="0" w:color="156082" w:themeColor="accent1"/>
            </w:tcBorders>
            <w:vAlign w:val="center"/>
          </w:tcPr>
          <w:p w14:paraId="23AF3218" w14:textId="1C38BBAF"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73093566" w14:textId="132182B6" w:rsidTr="009B03CE">
        <w:trPr>
          <w:jc w:val="center"/>
        </w:trPr>
        <w:tc>
          <w:tcPr>
            <w:tcW w:w="545" w:type="dxa"/>
            <w:vAlign w:val="center"/>
          </w:tcPr>
          <w:p w14:paraId="7D8C092A"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048939C" w14:textId="20C6E4E5"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Model structura osoasă microanatomică, scara 1:80</w:t>
            </w:r>
          </w:p>
        </w:tc>
        <w:tc>
          <w:tcPr>
            <w:tcW w:w="700" w:type="dxa"/>
            <w:tcBorders>
              <w:top w:val="nil"/>
              <w:left w:val="nil"/>
              <w:bottom w:val="single" w:sz="4" w:space="0" w:color="auto"/>
              <w:right w:val="single" w:sz="4" w:space="0" w:color="auto"/>
            </w:tcBorders>
            <w:shd w:val="clear" w:color="auto" w:fill="auto"/>
            <w:vAlign w:val="center"/>
          </w:tcPr>
          <w:p w14:paraId="7B538B2E" w14:textId="0947F33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4F0F56CD" w14:textId="1E2C2CB1"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A81DEB3"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0854E2C" w14:textId="7777777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Modelul reprezintă o mostră de structură osoasă tubulară, în prospecţie tridimensională, mărită de 80 de ori faţă de original. Observarea detaliilor în plan transversal şi longitudinal, la toate nivelurile, este completată cu detalierea structurii măduvei osoase.</w:t>
            </w:r>
          </w:p>
          <w:p w14:paraId="2D0B96B2" w14:textId="7514D336"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 xml:space="preserve">Acest model de structură osoasă permite reprezentarea grafică a </w:t>
            </w:r>
            <w:r w:rsidRPr="00A462D2">
              <w:rPr>
                <w:rFonts w:ascii="Montserrat" w:eastAsia="Calibri" w:hAnsi="Montserrat" w:cs="Times New Roman"/>
                <w:sz w:val="18"/>
                <w:szCs w:val="18"/>
              </w:rPr>
              <w:lastRenderedPageBreak/>
              <w:t>interacţiunii dintre componentele individuale cum ar fi substanța spongioasă şi compactă, endosteum, substanţa corticală, osteocitele și canalele Volkmann şi Haversian.</w:t>
            </w:r>
          </w:p>
        </w:tc>
        <w:tc>
          <w:tcPr>
            <w:tcW w:w="1843" w:type="dxa"/>
            <w:vAlign w:val="center"/>
          </w:tcPr>
          <w:p w14:paraId="1E95C823" w14:textId="77777777" w:rsidR="004A3FB2" w:rsidRPr="00A462D2" w:rsidRDefault="004A3FB2" w:rsidP="00E16551">
            <w:pPr>
              <w:spacing w:line="276" w:lineRule="auto"/>
              <w:jc w:val="both"/>
              <w:rPr>
                <w:rFonts w:ascii="Montserrat" w:eastAsia="Calibri" w:hAnsi="Montserrat" w:cs="Times New Roman"/>
                <w:sz w:val="18"/>
                <w:szCs w:val="18"/>
              </w:rPr>
            </w:pPr>
            <w:hyperlink r:id="rId14" w:history="1">
              <w:r w:rsidRPr="00A462D2">
                <w:rPr>
                  <w:rStyle w:val="Hyperlink"/>
                  <w:rFonts w:ascii="Montserrat" w:eastAsia="Calibri" w:hAnsi="Montserrat" w:cs="Times New Roman"/>
                  <w:sz w:val="18"/>
                  <w:szCs w:val="18"/>
                  <w:lang w:val="pt-BR"/>
                </w:rPr>
                <w:t>Model STRUCTURA OSOASA MICROANATOMICA, 1:80 (eurodidactica.ro)</w:t>
              </w:r>
            </w:hyperlink>
          </w:p>
          <w:p w14:paraId="30A0F419" w14:textId="1F0DDD93"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1FA1E7A" wp14:editId="23701280">
                  <wp:extent cx="1033145" cy="901065"/>
                  <wp:effectExtent l="0" t="0" r="0" b="0"/>
                  <wp:docPr id="20" name="image23.jpg">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23.jpg">
                            <a:extLst>
                              <a:ext uri="{FF2B5EF4-FFF2-40B4-BE49-F238E27FC236}">
                                <a16:creationId xmlns:a16="http://schemas.microsoft.com/office/drawing/2014/main" id="{00000000-0008-0000-0100-000014000000}"/>
                              </a:ext>
                            </a:extLst>
                          </pic:cNvPr>
                          <pic:cNvPicPr preferRelativeResize="0"/>
                        </pic:nvPicPr>
                        <pic:blipFill>
                          <a:blip r:embed="rId15" cstate="print"/>
                          <a:stretch>
                            <a:fillRect/>
                          </a:stretch>
                        </pic:blipFill>
                        <pic:spPr>
                          <a:xfrm>
                            <a:off x="0" y="0"/>
                            <a:ext cx="1033145" cy="901065"/>
                          </a:xfrm>
                          <a:prstGeom prst="rect">
                            <a:avLst/>
                          </a:prstGeom>
                          <a:noFill/>
                        </pic:spPr>
                      </pic:pic>
                    </a:graphicData>
                  </a:graphic>
                </wp:inline>
              </w:drawing>
            </w:r>
          </w:p>
        </w:tc>
        <w:tc>
          <w:tcPr>
            <w:tcW w:w="1694" w:type="dxa"/>
            <w:vAlign w:val="center"/>
          </w:tcPr>
          <w:p w14:paraId="29C12DDD" w14:textId="196BC55C"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48B7D017"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7A0383E" w14:textId="51DA8F4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6F362EF" w14:textId="289A57E0" w:rsidTr="009B03CE">
        <w:trPr>
          <w:jc w:val="center"/>
        </w:trPr>
        <w:tc>
          <w:tcPr>
            <w:tcW w:w="545" w:type="dxa"/>
            <w:vAlign w:val="center"/>
          </w:tcPr>
          <w:p w14:paraId="4AE152BC"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12FD3A8" w14:textId="28497C03"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bazin feminin</w:t>
            </w:r>
          </w:p>
        </w:tc>
        <w:tc>
          <w:tcPr>
            <w:tcW w:w="700" w:type="dxa"/>
            <w:tcBorders>
              <w:top w:val="nil"/>
              <w:left w:val="nil"/>
              <w:bottom w:val="single" w:sz="4" w:space="0" w:color="auto"/>
              <w:right w:val="single" w:sz="4" w:space="0" w:color="auto"/>
            </w:tcBorders>
            <w:shd w:val="clear" w:color="auto" w:fill="auto"/>
            <w:vAlign w:val="center"/>
          </w:tcPr>
          <w:p w14:paraId="62D7BA4E" w14:textId="2627576F"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09134038" w14:textId="6EE7E3FC"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42935DD0"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FE21F3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reprezintă organele genitale feminine și muşchii bazinului.</w:t>
            </w:r>
          </w:p>
          <w:p w14:paraId="50D4887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plastic PVC, rezistent, incasabil.</w:t>
            </w:r>
          </w:p>
          <w:p w14:paraId="7909A202" w14:textId="04838D35"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w:t>
            </w:r>
          </w:p>
        </w:tc>
        <w:tc>
          <w:tcPr>
            <w:tcW w:w="1843" w:type="dxa"/>
            <w:vAlign w:val="center"/>
          </w:tcPr>
          <w:p w14:paraId="21D95276" w14:textId="77777777" w:rsidR="004A3FB2" w:rsidRPr="00A462D2" w:rsidRDefault="004A3FB2" w:rsidP="00E16551">
            <w:pPr>
              <w:spacing w:line="276" w:lineRule="auto"/>
              <w:jc w:val="both"/>
              <w:rPr>
                <w:rFonts w:ascii="Montserrat" w:eastAsia="Calibri" w:hAnsi="Montserrat" w:cs="Times New Roman"/>
                <w:sz w:val="18"/>
                <w:szCs w:val="18"/>
              </w:rPr>
            </w:pPr>
            <w:hyperlink r:id="rId16" w:history="1">
              <w:r w:rsidRPr="00A462D2">
                <w:rPr>
                  <w:rStyle w:val="Hyperlink"/>
                  <w:rFonts w:ascii="Montserrat" w:eastAsia="Calibri" w:hAnsi="Montserrat" w:cs="Times New Roman"/>
                  <w:sz w:val="18"/>
                  <w:szCs w:val="18"/>
                  <w:lang w:val="en-US"/>
                </w:rPr>
                <w:t>Model BAZIN FEMININ (eurodidactica.ro)</w:t>
              </w:r>
            </w:hyperlink>
          </w:p>
          <w:p w14:paraId="019912ED" w14:textId="259E906E"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F1794F1" wp14:editId="56B9B83E">
                  <wp:extent cx="899160" cy="678180"/>
                  <wp:effectExtent l="0" t="0" r="0" b="7620"/>
                  <wp:docPr id="21" name="image1.jpg">
                    <a:extLst xmlns:a="http://schemas.openxmlformats.org/drawingml/2006/main">
                      <a:ext uri="{FF2B5EF4-FFF2-40B4-BE49-F238E27FC236}">
                        <a16:creationId xmlns:a16="http://schemas.microsoft.com/office/drawing/2014/main" id="{00000000-0008-0000-0100-000015000000}"/>
                      </a:ext>
                    </a:extLst>
                  </wp:docPr>
                  <wp:cNvGraphicFramePr/>
                  <a:graphic xmlns:a="http://schemas.openxmlformats.org/drawingml/2006/main">
                    <a:graphicData uri="http://schemas.openxmlformats.org/drawingml/2006/picture">
                      <pic:pic xmlns:pic="http://schemas.openxmlformats.org/drawingml/2006/picture">
                        <pic:nvPicPr>
                          <pic:cNvPr id="21" name="image1.jpg">
                            <a:extLst>
                              <a:ext uri="{FF2B5EF4-FFF2-40B4-BE49-F238E27FC236}">
                                <a16:creationId xmlns:a16="http://schemas.microsoft.com/office/drawing/2014/main" id="{00000000-0008-0000-0100-000015000000}"/>
                              </a:ext>
                            </a:extLst>
                          </pic:cNvPr>
                          <pic:cNvPicPr preferRelativeResize="0"/>
                        </pic:nvPicPr>
                        <pic:blipFill>
                          <a:blip r:embed="rId17" cstate="print"/>
                          <a:stretch>
                            <a:fillRect/>
                          </a:stretch>
                        </pic:blipFill>
                        <pic:spPr>
                          <a:xfrm>
                            <a:off x="0" y="0"/>
                            <a:ext cx="899160" cy="678180"/>
                          </a:xfrm>
                          <a:prstGeom prst="rect">
                            <a:avLst/>
                          </a:prstGeom>
                          <a:noFill/>
                        </pic:spPr>
                      </pic:pic>
                    </a:graphicData>
                  </a:graphic>
                </wp:inline>
              </w:drawing>
            </w:r>
          </w:p>
        </w:tc>
        <w:tc>
          <w:tcPr>
            <w:tcW w:w="1694" w:type="dxa"/>
            <w:vAlign w:val="center"/>
          </w:tcPr>
          <w:p w14:paraId="6877CCA9" w14:textId="567F1A8F"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594C8EC6"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429EC70" w14:textId="4EB6E3C3"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06ADFF5" w14:textId="17606A25" w:rsidTr="009B03CE">
        <w:trPr>
          <w:jc w:val="center"/>
        </w:trPr>
        <w:tc>
          <w:tcPr>
            <w:tcW w:w="545" w:type="dxa"/>
            <w:vAlign w:val="center"/>
          </w:tcPr>
          <w:p w14:paraId="5956FA70"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78D278CB" w14:textId="4E51F6B8"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bazin masculin</w:t>
            </w:r>
          </w:p>
        </w:tc>
        <w:tc>
          <w:tcPr>
            <w:tcW w:w="700" w:type="dxa"/>
            <w:tcBorders>
              <w:top w:val="nil"/>
              <w:left w:val="nil"/>
              <w:bottom w:val="single" w:sz="4" w:space="0" w:color="auto"/>
              <w:right w:val="single" w:sz="4" w:space="0" w:color="auto"/>
            </w:tcBorders>
            <w:shd w:val="clear" w:color="auto" w:fill="auto"/>
            <w:vAlign w:val="center"/>
          </w:tcPr>
          <w:p w14:paraId="3D710958" w14:textId="3972CFEE"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348049B7" w14:textId="26E1A43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3898B5AA"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45E524C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reprezintă organele genitale masculine și muşchii bazinului.</w:t>
            </w:r>
          </w:p>
          <w:p w14:paraId="02C0FA6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plastic PVC, rezistent, incasabil.</w:t>
            </w:r>
          </w:p>
          <w:p w14:paraId="62982FDA" w14:textId="40540568"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w:t>
            </w:r>
          </w:p>
        </w:tc>
        <w:tc>
          <w:tcPr>
            <w:tcW w:w="1843" w:type="dxa"/>
            <w:vAlign w:val="center"/>
          </w:tcPr>
          <w:p w14:paraId="5582919C" w14:textId="77777777" w:rsidR="004A3FB2" w:rsidRPr="00A462D2" w:rsidRDefault="004A3FB2" w:rsidP="00E16551">
            <w:pPr>
              <w:spacing w:line="276" w:lineRule="auto"/>
              <w:jc w:val="both"/>
              <w:rPr>
                <w:rFonts w:ascii="Montserrat" w:eastAsia="Calibri" w:hAnsi="Montserrat" w:cs="Times New Roman"/>
                <w:sz w:val="18"/>
                <w:szCs w:val="18"/>
              </w:rPr>
            </w:pPr>
            <w:hyperlink r:id="rId18" w:history="1">
              <w:r w:rsidRPr="00A462D2">
                <w:rPr>
                  <w:rStyle w:val="Hyperlink"/>
                  <w:rFonts w:ascii="Montserrat" w:eastAsia="Calibri" w:hAnsi="Montserrat" w:cs="Times New Roman"/>
                  <w:sz w:val="18"/>
                  <w:szCs w:val="18"/>
                  <w:lang w:val="en-US"/>
                </w:rPr>
                <w:t>Model BAZIN MASCULIN (eurodidactica.ro)</w:t>
              </w:r>
            </w:hyperlink>
          </w:p>
          <w:p w14:paraId="0370B99B" w14:textId="023322DF"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ECD70C4" wp14:editId="2A6C1268">
                  <wp:extent cx="876300" cy="678180"/>
                  <wp:effectExtent l="0" t="0" r="0" b="7620"/>
                  <wp:docPr id="22" name="image27.jpg">
                    <a:extLst xmlns:a="http://schemas.openxmlformats.org/drawingml/2006/main">
                      <a:ext uri="{FF2B5EF4-FFF2-40B4-BE49-F238E27FC236}">
                        <a16:creationId xmlns:a16="http://schemas.microsoft.com/office/drawing/2014/main" id="{00000000-0008-0000-01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27.jpg">
                            <a:extLst>
                              <a:ext uri="{FF2B5EF4-FFF2-40B4-BE49-F238E27FC236}">
                                <a16:creationId xmlns:a16="http://schemas.microsoft.com/office/drawing/2014/main" id="{00000000-0008-0000-0100-000016000000}"/>
                              </a:ext>
                            </a:extLst>
                          </pic:cNvPr>
                          <pic:cNvPicPr preferRelativeResize="0"/>
                        </pic:nvPicPr>
                        <pic:blipFill>
                          <a:blip r:embed="rId19" cstate="print"/>
                          <a:stretch>
                            <a:fillRect/>
                          </a:stretch>
                        </pic:blipFill>
                        <pic:spPr>
                          <a:xfrm>
                            <a:off x="0" y="0"/>
                            <a:ext cx="876300" cy="678180"/>
                          </a:xfrm>
                          <a:prstGeom prst="rect">
                            <a:avLst/>
                          </a:prstGeom>
                          <a:noFill/>
                        </pic:spPr>
                      </pic:pic>
                    </a:graphicData>
                  </a:graphic>
                </wp:inline>
              </w:drawing>
            </w:r>
          </w:p>
        </w:tc>
        <w:tc>
          <w:tcPr>
            <w:tcW w:w="1694" w:type="dxa"/>
            <w:vAlign w:val="center"/>
          </w:tcPr>
          <w:p w14:paraId="168D2902" w14:textId="652ACC5E"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5E183D0E"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68D4BEAB" w14:textId="690E2116"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351D58A" w14:textId="44A38CEC" w:rsidTr="009B03CE">
        <w:trPr>
          <w:jc w:val="center"/>
        </w:trPr>
        <w:tc>
          <w:tcPr>
            <w:tcW w:w="545" w:type="dxa"/>
            <w:vAlign w:val="center"/>
          </w:tcPr>
          <w:p w14:paraId="105D1C18"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F0B7904" w14:textId="049FA432" w:rsidR="004A3FB2" w:rsidRPr="00A462D2" w:rsidRDefault="004A3FB2" w:rsidP="00E16551">
            <w:pPr>
              <w:tabs>
                <w:tab w:val="left" w:pos="1140"/>
              </w:tabs>
              <w:spacing w:line="276" w:lineRule="auto"/>
              <w:rPr>
                <w:rFonts w:ascii="Montserrat" w:eastAsia="Calibri" w:hAnsi="Montserrat" w:cs="Times New Roman"/>
                <w:bCs/>
                <w:sz w:val="18"/>
                <w:szCs w:val="18"/>
              </w:rPr>
            </w:pPr>
            <w:r w:rsidRPr="00A462D2">
              <w:rPr>
                <w:rFonts w:ascii="Montserrat" w:hAnsi="Montserrat"/>
                <w:color w:val="000000"/>
                <w:sz w:val="18"/>
                <w:szCs w:val="18"/>
              </w:rPr>
              <w:t>Mulaj ureche, scara 3.1 4 părți</w:t>
            </w:r>
          </w:p>
        </w:tc>
        <w:tc>
          <w:tcPr>
            <w:tcW w:w="700" w:type="dxa"/>
            <w:tcBorders>
              <w:top w:val="nil"/>
              <w:left w:val="nil"/>
              <w:bottom w:val="single" w:sz="4" w:space="0" w:color="auto"/>
              <w:right w:val="single" w:sz="4" w:space="0" w:color="auto"/>
            </w:tcBorders>
            <w:shd w:val="clear" w:color="auto" w:fill="auto"/>
            <w:vAlign w:val="center"/>
          </w:tcPr>
          <w:p w14:paraId="562E866A" w14:textId="7B6AD79F"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51E762EE" w14:textId="6B498760"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34CB16CF"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E34C4B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 de înaltă calitate, ce reproduce urechea internă, mijlocie şi externă, la scara 3:1. Conţine următoarele părți detașabile: timpanul cu ciocanul, scărița şi nicovala, canalul cohlear şi nervul auditiv.</w:t>
            </w:r>
          </w:p>
          <w:p w14:paraId="796B9CB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vinil, incasabil, rezistent.</w:t>
            </w:r>
          </w:p>
          <w:p w14:paraId="479FD344" w14:textId="3067D240"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w:t>
            </w:r>
          </w:p>
        </w:tc>
        <w:tc>
          <w:tcPr>
            <w:tcW w:w="1843" w:type="dxa"/>
            <w:vAlign w:val="center"/>
          </w:tcPr>
          <w:p w14:paraId="19A348B0" w14:textId="77777777" w:rsidR="004A3FB2" w:rsidRPr="00A462D2" w:rsidRDefault="004A3FB2" w:rsidP="00E16551">
            <w:pPr>
              <w:spacing w:line="276" w:lineRule="auto"/>
              <w:jc w:val="both"/>
              <w:rPr>
                <w:rFonts w:ascii="Montserrat" w:eastAsia="Calibri" w:hAnsi="Montserrat" w:cs="Times New Roman"/>
                <w:sz w:val="18"/>
                <w:szCs w:val="18"/>
              </w:rPr>
            </w:pPr>
            <w:hyperlink r:id="rId20" w:history="1">
              <w:r w:rsidRPr="00A462D2">
                <w:rPr>
                  <w:rStyle w:val="Hyperlink"/>
                  <w:rFonts w:ascii="Montserrat" w:eastAsia="Calibri" w:hAnsi="Montserrat" w:cs="Times New Roman"/>
                  <w:sz w:val="18"/>
                  <w:szCs w:val="18"/>
                  <w:lang w:val="it-IT"/>
                </w:rPr>
                <w:t>Model URECHE UMANA, scara 3:1, 4 parti (eurodidactica.ro)</w:t>
              </w:r>
            </w:hyperlink>
          </w:p>
          <w:p w14:paraId="5978A6E7" w14:textId="0FC54634"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1E22E9BF" wp14:editId="3C6E0859">
                  <wp:extent cx="1033145" cy="899795"/>
                  <wp:effectExtent l="0" t="0" r="0" b="0"/>
                  <wp:docPr id="23" name="image2.jpg">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picture">
                      <pic:pic xmlns:pic="http://schemas.openxmlformats.org/drawingml/2006/picture">
                        <pic:nvPicPr>
                          <pic:cNvPr id="23" name="image2.jpg">
                            <a:extLst>
                              <a:ext uri="{FF2B5EF4-FFF2-40B4-BE49-F238E27FC236}">
                                <a16:creationId xmlns:a16="http://schemas.microsoft.com/office/drawing/2014/main" id="{00000000-0008-0000-0100-000017000000}"/>
                              </a:ext>
                            </a:extLst>
                          </pic:cNvPr>
                          <pic:cNvPicPr preferRelativeResize="0"/>
                        </pic:nvPicPr>
                        <pic:blipFill>
                          <a:blip r:embed="rId21" cstate="print"/>
                          <a:stretch>
                            <a:fillRect/>
                          </a:stretch>
                        </pic:blipFill>
                        <pic:spPr>
                          <a:xfrm>
                            <a:off x="0" y="0"/>
                            <a:ext cx="1033145" cy="899795"/>
                          </a:xfrm>
                          <a:prstGeom prst="rect">
                            <a:avLst/>
                          </a:prstGeom>
                          <a:noFill/>
                        </pic:spPr>
                      </pic:pic>
                    </a:graphicData>
                  </a:graphic>
                </wp:inline>
              </w:drawing>
            </w:r>
          </w:p>
        </w:tc>
        <w:tc>
          <w:tcPr>
            <w:tcW w:w="1694" w:type="dxa"/>
            <w:vAlign w:val="center"/>
          </w:tcPr>
          <w:p w14:paraId="04A7C589" w14:textId="35EF2BFC"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72AEECD7"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1621BAA" w14:textId="62EB29C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6B47CEC1" w14:textId="3BCC321C" w:rsidTr="009B03CE">
        <w:trPr>
          <w:jc w:val="center"/>
        </w:trPr>
        <w:tc>
          <w:tcPr>
            <w:tcW w:w="545" w:type="dxa"/>
            <w:vAlign w:val="center"/>
          </w:tcPr>
          <w:p w14:paraId="1886924F"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7DA79BBD" w14:textId="4CDED736"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Ochi mărit de 3 ori , 6 părți</w:t>
            </w:r>
          </w:p>
        </w:tc>
        <w:tc>
          <w:tcPr>
            <w:tcW w:w="700" w:type="dxa"/>
            <w:tcBorders>
              <w:top w:val="nil"/>
              <w:left w:val="nil"/>
              <w:bottom w:val="single" w:sz="4" w:space="0" w:color="auto"/>
              <w:right w:val="single" w:sz="4" w:space="0" w:color="auto"/>
            </w:tcBorders>
            <w:shd w:val="clear" w:color="auto" w:fill="auto"/>
            <w:vAlign w:val="center"/>
          </w:tcPr>
          <w:p w14:paraId="220EA6F6" w14:textId="1BF3148D"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2727E43D" w14:textId="41013F1F"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406BCCD4"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05E313A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ochiul uman, la scara 3:1, constituit din 6 părţi detaşabile: 2 jumătăti ale scleroticei cu corneea (+ mușchii ochiului, ca atașament); 2 jumătăţi ale coroidei cu iris și retină; lentilele ochiului; umoarea vitroasă.</w:t>
            </w:r>
          </w:p>
          <w:p w14:paraId="7375290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Material:vinil, incasabil, rezistent.</w:t>
            </w:r>
          </w:p>
          <w:p w14:paraId="798BE46A" w14:textId="70B4096C"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w:t>
            </w:r>
          </w:p>
        </w:tc>
        <w:tc>
          <w:tcPr>
            <w:tcW w:w="1843" w:type="dxa"/>
            <w:vAlign w:val="center"/>
          </w:tcPr>
          <w:p w14:paraId="6434AFC8" w14:textId="77777777" w:rsidR="004A3FB2" w:rsidRPr="00A462D2" w:rsidRDefault="004A3FB2" w:rsidP="00E16551">
            <w:pPr>
              <w:spacing w:line="276" w:lineRule="auto"/>
              <w:jc w:val="both"/>
              <w:rPr>
                <w:rFonts w:ascii="Montserrat" w:eastAsia="Calibri" w:hAnsi="Montserrat" w:cs="Times New Roman"/>
                <w:sz w:val="18"/>
                <w:szCs w:val="18"/>
              </w:rPr>
            </w:pPr>
            <w:hyperlink r:id="rId22" w:history="1">
              <w:proofErr w:type="spellStart"/>
              <w:r w:rsidRPr="00A462D2">
                <w:rPr>
                  <w:rStyle w:val="Hyperlink"/>
                  <w:rFonts w:ascii="Montserrat" w:eastAsia="Calibri" w:hAnsi="Montserrat" w:cs="Times New Roman"/>
                  <w:sz w:val="18"/>
                  <w:szCs w:val="18"/>
                  <w:lang w:val="en-US"/>
                </w:rPr>
                <w:t>Mulaj</w:t>
              </w:r>
              <w:proofErr w:type="spellEnd"/>
              <w:r w:rsidRPr="00A462D2">
                <w:rPr>
                  <w:rStyle w:val="Hyperlink"/>
                  <w:rFonts w:ascii="Montserrat" w:eastAsia="Calibri" w:hAnsi="Montserrat" w:cs="Times New Roman"/>
                  <w:sz w:val="18"/>
                  <w:szCs w:val="18"/>
                  <w:lang w:val="en-US"/>
                </w:rPr>
                <w:t xml:space="preserve"> Ochi, </w:t>
              </w:r>
              <w:proofErr w:type="spellStart"/>
              <w:r w:rsidRPr="00A462D2">
                <w:rPr>
                  <w:rStyle w:val="Hyperlink"/>
                  <w:rFonts w:ascii="Montserrat" w:eastAsia="Calibri" w:hAnsi="Montserrat" w:cs="Times New Roman"/>
                  <w:sz w:val="18"/>
                  <w:szCs w:val="18"/>
                  <w:lang w:val="en-US"/>
                </w:rPr>
                <w:t>marit</w:t>
              </w:r>
              <w:proofErr w:type="spellEnd"/>
              <w:r w:rsidRPr="00A462D2">
                <w:rPr>
                  <w:rStyle w:val="Hyperlink"/>
                  <w:rFonts w:ascii="Montserrat" w:eastAsia="Calibri" w:hAnsi="Montserrat" w:cs="Times New Roman"/>
                  <w:sz w:val="18"/>
                  <w:szCs w:val="18"/>
                  <w:lang w:val="en-US"/>
                </w:rPr>
                <w:t xml:space="preserve"> de 3 </w:t>
              </w:r>
              <w:proofErr w:type="spellStart"/>
              <w:r w:rsidRPr="00A462D2">
                <w:rPr>
                  <w:rStyle w:val="Hyperlink"/>
                  <w:rFonts w:ascii="Montserrat" w:eastAsia="Calibri" w:hAnsi="Montserrat" w:cs="Times New Roman"/>
                  <w:sz w:val="18"/>
                  <w:szCs w:val="18"/>
                  <w:lang w:val="en-US"/>
                </w:rPr>
                <w:t>ori</w:t>
              </w:r>
              <w:proofErr w:type="spellEnd"/>
              <w:r w:rsidRPr="00A462D2">
                <w:rPr>
                  <w:rStyle w:val="Hyperlink"/>
                  <w:rFonts w:ascii="Montserrat" w:eastAsia="Calibri" w:hAnsi="Montserrat" w:cs="Times New Roman"/>
                  <w:sz w:val="18"/>
                  <w:szCs w:val="18"/>
                  <w:lang w:val="en-US"/>
                </w:rPr>
                <w:t>, din 6 parti (3B) (librarie.net)</w:t>
              </w:r>
            </w:hyperlink>
          </w:p>
          <w:p w14:paraId="06C6B79E" w14:textId="674F9398"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2DE0A4E" wp14:editId="4B3E353E">
                  <wp:extent cx="777240" cy="822960"/>
                  <wp:effectExtent l="0" t="0" r="3810" b="0"/>
                  <wp:docPr id="24" name="image19.jpg">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19.jpg">
                            <a:extLst>
                              <a:ext uri="{FF2B5EF4-FFF2-40B4-BE49-F238E27FC236}">
                                <a16:creationId xmlns:a16="http://schemas.microsoft.com/office/drawing/2014/main" id="{00000000-0008-0000-0100-000018000000}"/>
                              </a:ext>
                            </a:extLst>
                          </pic:cNvPr>
                          <pic:cNvPicPr preferRelativeResize="0"/>
                        </pic:nvPicPr>
                        <pic:blipFill>
                          <a:blip r:embed="rId23" cstate="print"/>
                          <a:stretch>
                            <a:fillRect/>
                          </a:stretch>
                        </pic:blipFill>
                        <pic:spPr>
                          <a:xfrm>
                            <a:off x="0" y="0"/>
                            <a:ext cx="777240" cy="822960"/>
                          </a:xfrm>
                          <a:prstGeom prst="rect">
                            <a:avLst/>
                          </a:prstGeom>
                          <a:noFill/>
                        </pic:spPr>
                      </pic:pic>
                    </a:graphicData>
                  </a:graphic>
                </wp:inline>
              </w:drawing>
            </w:r>
          </w:p>
        </w:tc>
        <w:tc>
          <w:tcPr>
            <w:tcW w:w="1694" w:type="dxa"/>
            <w:vAlign w:val="center"/>
          </w:tcPr>
          <w:p w14:paraId="107ECB3E" w14:textId="3377235C"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7512E4E3"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3AB1E7C" w14:textId="3BC0F8BB"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AB2F659" w14:textId="76BD4B5E" w:rsidTr="009B03CE">
        <w:trPr>
          <w:jc w:val="center"/>
        </w:trPr>
        <w:tc>
          <w:tcPr>
            <w:tcW w:w="545" w:type="dxa"/>
            <w:vAlign w:val="center"/>
          </w:tcPr>
          <w:p w14:paraId="2E1BAD23"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76CDD96D" w14:textId="57682835"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craniu cu encefal 8 părți</w:t>
            </w:r>
          </w:p>
        </w:tc>
        <w:tc>
          <w:tcPr>
            <w:tcW w:w="700" w:type="dxa"/>
            <w:tcBorders>
              <w:top w:val="nil"/>
              <w:left w:val="nil"/>
              <w:bottom w:val="single" w:sz="4" w:space="0" w:color="auto"/>
              <w:right w:val="single" w:sz="4" w:space="0" w:color="auto"/>
            </w:tcBorders>
            <w:shd w:val="clear" w:color="auto" w:fill="auto"/>
            <w:vAlign w:val="center"/>
          </w:tcPr>
          <w:p w14:paraId="521B0FE6" w14:textId="51DB61EE"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733DDA92" w14:textId="00364BF3"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6F70216"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42A66DB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 Craniu uman, mărime naturală, cu reprezentarea structurii osoase craniene, precum şi cea a encefalului.</w:t>
            </w:r>
          </w:p>
          <w:p w14:paraId="05CB75A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Encefalul este detașabil, fiind alcătuit din 8 părți, cu reprezentarea circumvoluțiunilor și a rețelei sangvine.</w:t>
            </w:r>
          </w:p>
          <w:p w14:paraId="43527555" w14:textId="696E14CF"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Calota craniană este secționată pe circumferință, cu maxilarul susținut lateral de 2 resorturi.</w:t>
            </w:r>
          </w:p>
        </w:tc>
        <w:tc>
          <w:tcPr>
            <w:tcW w:w="1843" w:type="dxa"/>
            <w:vAlign w:val="center"/>
          </w:tcPr>
          <w:p w14:paraId="22235376" w14:textId="77777777" w:rsidR="004A3FB2" w:rsidRPr="00A462D2" w:rsidRDefault="004A3FB2" w:rsidP="00E16551">
            <w:pPr>
              <w:spacing w:line="276" w:lineRule="auto"/>
              <w:jc w:val="both"/>
              <w:rPr>
                <w:rFonts w:ascii="Montserrat" w:eastAsia="Calibri" w:hAnsi="Montserrat" w:cs="Times New Roman"/>
                <w:sz w:val="18"/>
                <w:szCs w:val="18"/>
              </w:rPr>
            </w:pPr>
            <w:hyperlink r:id="rId24" w:history="1">
              <w:r w:rsidRPr="00A462D2">
                <w:rPr>
                  <w:rStyle w:val="Hyperlink"/>
                  <w:rFonts w:ascii="Montserrat" w:eastAsia="Calibri" w:hAnsi="Montserrat" w:cs="Times New Roman"/>
                  <w:sz w:val="18"/>
                  <w:szCs w:val="18"/>
                  <w:lang w:val="en-US"/>
                </w:rPr>
                <w:t>Model CRANIU CLASIC CU ENCEFAL, 8 parti (eurodidactica.ro)</w:t>
              </w:r>
            </w:hyperlink>
          </w:p>
          <w:p w14:paraId="4D6C214F" w14:textId="6DE495FB"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55AA9A1" wp14:editId="322A719C">
                  <wp:extent cx="1033145" cy="838200"/>
                  <wp:effectExtent l="0" t="0" r="0" b="0"/>
                  <wp:docPr id="25" name="image38.jpg">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38.jpg">
                            <a:extLst>
                              <a:ext uri="{FF2B5EF4-FFF2-40B4-BE49-F238E27FC236}">
                                <a16:creationId xmlns:a16="http://schemas.microsoft.com/office/drawing/2014/main" id="{00000000-0008-0000-0100-000019000000}"/>
                              </a:ext>
                            </a:extLst>
                          </pic:cNvPr>
                          <pic:cNvPicPr preferRelativeResize="0"/>
                        </pic:nvPicPr>
                        <pic:blipFill>
                          <a:blip r:embed="rId25" cstate="print"/>
                          <a:stretch>
                            <a:fillRect/>
                          </a:stretch>
                        </pic:blipFill>
                        <pic:spPr>
                          <a:xfrm>
                            <a:off x="0" y="0"/>
                            <a:ext cx="1033145" cy="838200"/>
                          </a:xfrm>
                          <a:prstGeom prst="rect">
                            <a:avLst/>
                          </a:prstGeom>
                          <a:noFill/>
                        </pic:spPr>
                      </pic:pic>
                    </a:graphicData>
                  </a:graphic>
                </wp:inline>
              </w:drawing>
            </w:r>
          </w:p>
        </w:tc>
        <w:tc>
          <w:tcPr>
            <w:tcW w:w="1694" w:type="dxa"/>
            <w:vAlign w:val="center"/>
          </w:tcPr>
          <w:p w14:paraId="4846AEF6" w14:textId="7C945ED4"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70100909"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7014A8F" w14:textId="70E3D930"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076C08A3" w14:textId="67964210" w:rsidTr="009B03CE">
        <w:trPr>
          <w:jc w:val="center"/>
        </w:trPr>
        <w:tc>
          <w:tcPr>
            <w:tcW w:w="545" w:type="dxa"/>
            <w:tcBorders>
              <w:bottom w:val="single" w:sz="4" w:space="0" w:color="156082" w:themeColor="accent1"/>
            </w:tcBorders>
            <w:vAlign w:val="center"/>
          </w:tcPr>
          <w:p w14:paraId="671532B3"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346F2D1" w14:textId="6848B7C8"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Inima din 2 părți scara 2:1</w:t>
            </w:r>
          </w:p>
        </w:tc>
        <w:tc>
          <w:tcPr>
            <w:tcW w:w="700" w:type="dxa"/>
            <w:tcBorders>
              <w:top w:val="nil"/>
              <w:left w:val="nil"/>
              <w:bottom w:val="single" w:sz="4" w:space="0" w:color="auto"/>
              <w:right w:val="single" w:sz="4" w:space="0" w:color="auto"/>
            </w:tcBorders>
            <w:shd w:val="clear" w:color="auto" w:fill="auto"/>
            <w:vAlign w:val="center"/>
          </w:tcPr>
          <w:p w14:paraId="43DE0415" w14:textId="48BF691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374F7066" w14:textId="7988FE38"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7D97B99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1BE850A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inima umană, la scara 2:1, fiind constituit din 2 părţi detaşabile. Este un excelent instrument didactic pentru studiul secțiunilor interioare şi exterioare ale inimii, precum şi a sistemului sanguin.</w:t>
            </w:r>
          </w:p>
          <w:p w14:paraId="419F64A1" w14:textId="3A6AFF58"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vinil, incasabil, rezistent</w:t>
            </w:r>
          </w:p>
        </w:tc>
        <w:tc>
          <w:tcPr>
            <w:tcW w:w="1843" w:type="dxa"/>
            <w:vAlign w:val="center"/>
          </w:tcPr>
          <w:p w14:paraId="4162CAE0" w14:textId="77777777" w:rsidR="004A3FB2" w:rsidRPr="00A462D2" w:rsidRDefault="004A3FB2" w:rsidP="00E16551">
            <w:pPr>
              <w:spacing w:line="276" w:lineRule="auto"/>
              <w:jc w:val="both"/>
              <w:rPr>
                <w:rFonts w:ascii="Montserrat" w:eastAsia="Calibri" w:hAnsi="Montserrat" w:cs="Times New Roman"/>
                <w:sz w:val="18"/>
                <w:szCs w:val="18"/>
              </w:rPr>
            </w:pPr>
            <w:hyperlink r:id="rId26" w:history="1">
              <w:r w:rsidRPr="00A462D2">
                <w:rPr>
                  <w:rStyle w:val="Hyperlink"/>
                  <w:rFonts w:ascii="Montserrat" w:eastAsia="Calibri" w:hAnsi="Montserrat" w:cs="Times New Roman"/>
                  <w:sz w:val="18"/>
                  <w:szCs w:val="18"/>
                  <w:lang w:val="it-IT"/>
                </w:rPr>
                <w:t>Model INIMA UMANA, scara 2:1, 2 parti (eurodidactica.ro)</w:t>
              </w:r>
            </w:hyperlink>
          </w:p>
          <w:p w14:paraId="1AE45D8A" w14:textId="5B336DE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5F0C1DCB" wp14:editId="6EDFDDA5">
                  <wp:extent cx="1005840" cy="800100"/>
                  <wp:effectExtent l="0" t="0" r="3810" b="0"/>
                  <wp:docPr id="26" name="image18.png">
                    <a:extLst xmlns:a="http://schemas.openxmlformats.org/drawingml/2006/main">
                      <a:ext uri="{FF2B5EF4-FFF2-40B4-BE49-F238E27FC236}">
                        <a16:creationId xmlns:a16="http://schemas.microsoft.com/office/drawing/2014/main" id="{00000000-0008-0000-01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18.png">
                            <a:extLst>
                              <a:ext uri="{FF2B5EF4-FFF2-40B4-BE49-F238E27FC236}">
                                <a16:creationId xmlns:a16="http://schemas.microsoft.com/office/drawing/2014/main" id="{00000000-0008-0000-0100-00001A000000}"/>
                              </a:ext>
                            </a:extLst>
                          </pic:cNvPr>
                          <pic:cNvPicPr preferRelativeResize="0"/>
                        </pic:nvPicPr>
                        <pic:blipFill>
                          <a:blip r:embed="rId27" cstate="print"/>
                          <a:stretch>
                            <a:fillRect/>
                          </a:stretch>
                        </pic:blipFill>
                        <pic:spPr>
                          <a:xfrm>
                            <a:off x="0" y="0"/>
                            <a:ext cx="1005840" cy="800100"/>
                          </a:xfrm>
                          <a:prstGeom prst="rect">
                            <a:avLst/>
                          </a:prstGeom>
                          <a:noFill/>
                        </pic:spPr>
                      </pic:pic>
                    </a:graphicData>
                  </a:graphic>
                </wp:inline>
              </w:drawing>
            </w:r>
          </w:p>
        </w:tc>
        <w:tc>
          <w:tcPr>
            <w:tcW w:w="1694" w:type="dxa"/>
            <w:vAlign w:val="center"/>
          </w:tcPr>
          <w:p w14:paraId="45E543EF" w14:textId="6306E61F"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187CF417"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A715228" w14:textId="32378F30"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00EA7FF5" w14:textId="3869830D" w:rsidTr="009B03CE">
        <w:trPr>
          <w:jc w:val="center"/>
        </w:trPr>
        <w:tc>
          <w:tcPr>
            <w:tcW w:w="545" w:type="dxa"/>
            <w:tcBorders>
              <w:top w:val="single" w:sz="4" w:space="0" w:color="156082" w:themeColor="accent1"/>
            </w:tcBorders>
            <w:vAlign w:val="center"/>
          </w:tcPr>
          <w:p w14:paraId="3A1B1808"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C75B90F" w14:textId="722EA337"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Plămâni mărime naturala, 2 părți</w:t>
            </w:r>
          </w:p>
        </w:tc>
        <w:tc>
          <w:tcPr>
            <w:tcW w:w="700" w:type="dxa"/>
            <w:tcBorders>
              <w:top w:val="nil"/>
              <w:left w:val="nil"/>
              <w:bottom w:val="single" w:sz="4" w:space="0" w:color="auto"/>
              <w:right w:val="single" w:sz="4" w:space="0" w:color="auto"/>
            </w:tcBorders>
            <w:shd w:val="clear" w:color="auto" w:fill="auto"/>
            <w:vAlign w:val="center"/>
          </w:tcPr>
          <w:p w14:paraId="0B49393D" w14:textId="0238605B"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tcBorders>
              <w:left w:val="single" w:sz="4" w:space="0" w:color="156082" w:themeColor="accent1"/>
            </w:tcBorders>
            <w:vAlign w:val="center"/>
          </w:tcPr>
          <w:p w14:paraId="132582E6" w14:textId="2D033A94"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11B6BB4"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072BC0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maxilarul inferior (mandibula) secţionat, cu dinţi detaşabili. Setul mai conţine un dinte incisiv secţionat longitudinal. Anatomia acestei jumătăţi de maxilar cuprinde nervii, vasele de sânge, glandele sublinguale şi cele submandibulare.</w:t>
            </w:r>
          </w:p>
          <w:p w14:paraId="5CA56AC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Produs 3B Scientific.</w:t>
            </w:r>
          </w:p>
          <w:p w14:paraId="50FD701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220x320x90mm;</w:t>
            </w:r>
          </w:p>
          <w:p w14:paraId="25C2E7F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Greutate: 1.1 kg.</w:t>
            </w:r>
          </w:p>
          <w:p w14:paraId="6D60986C" w14:textId="414AE4D9"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vinil, incasabil, rezistent.</w:t>
            </w:r>
          </w:p>
        </w:tc>
        <w:tc>
          <w:tcPr>
            <w:tcW w:w="1843" w:type="dxa"/>
            <w:vAlign w:val="center"/>
          </w:tcPr>
          <w:p w14:paraId="4D03D918" w14:textId="3E75C79F" w:rsidR="004A3FB2" w:rsidRPr="00A462D2" w:rsidRDefault="004A3FB2" w:rsidP="00E16551">
            <w:pPr>
              <w:spacing w:line="276" w:lineRule="auto"/>
              <w:jc w:val="both"/>
              <w:rPr>
                <w:rFonts w:ascii="Montserrat" w:eastAsia="Calibri" w:hAnsi="Montserrat" w:cs="Times New Roman"/>
                <w:sz w:val="18"/>
                <w:szCs w:val="18"/>
              </w:rPr>
            </w:pPr>
            <w:hyperlink r:id="rId28" w:history="1">
              <w:r w:rsidRPr="00A462D2">
                <w:rPr>
                  <w:rStyle w:val="Hyperlink"/>
                  <w:rFonts w:ascii="Montserrat" w:eastAsia="Calibri" w:hAnsi="Montserrat" w:cs="Times New Roman"/>
                  <w:sz w:val="18"/>
                  <w:szCs w:val="18"/>
                  <w:lang w:val="pt-BR"/>
                </w:rPr>
                <w:t>Model Plamani cu trahee (eurodidactica.ro)</w:t>
              </w:r>
            </w:hyperlink>
          </w:p>
          <w:p w14:paraId="4269EA86" w14:textId="13BD08ED"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560C2CFC" wp14:editId="2C26A4ED">
                  <wp:extent cx="1033145" cy="763270"/>
                  <wp:effectExtent l="0" t="0" r="0" b="0"/>
                  <wp:docPr id="27" name="image48.jpg">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picture">
                      <pic:pic xmlns:pic="http://schemas.openxmlformats.org/drawingml/2006/picture">
                        <pic:nvPicPr>
                          <pic:cNvPr id="27" name="image48.jpg">
                            <a:extLst>
                              <a:ext uri="{FF2B5EF4-FFF2-40B4-BE49-F238E27FC236}">
                                <a16:creationId xmlns:a16="http://schemas.microsoft.com/office/drawing/2014/main" id="{00000000-0008-0000-0100-00001B000000}"/>
                              </a:ext>
                            </a:extLst>
                          </pic:cNvPr>
                          <pic:cNvPicPr preferRelativeResize="0"/>
                        </pic:nvPicPr>
                        <pic:blipFill>
                          <a:blip r:embed="rId29" cstate="print"/>
                          <a:stretch>
                            <a:fillRect/>
                          </a:stretch>
                        </pic:blipFill>
                        <pic:spPr>
                          <a:xfrm>
                            <a:off x="0" y="0"/>
                            <a:ext cx="1033145" cy="763270"/>
                          </a:xfrm>
                          <a:prstGeom prst="rect">
                            <a:avLst/>
                          </a:prstGeom>
                          <a:noFill/>
                        </pic:spPr>
                      </pic:pic>
                    </a:graphicData>
                  </a:graphic>
                </wp:inline>
              </w:drawing>
            </w:r>
          </w:p>
          <w:p w14:paraId="2DC456CE" w14:textId="77777777" w:rsidR="004A3FB2" w:rsidRPr="00A462D2" w:rsidRDefault="004A3FB2" w:rsidP="00E16551">
            <w:pPr>
              <w:jc w:val="center"/>
              <w:rPr>
                <w:rFonts w:ascii="Montserrat" w:eastAsia="Calibri" w:hAnsi="Montserrat" w:cs="Times New Roman"/>
                <w:sz w:val="18"/>
                <w:szCs w:val="18"/>
              </w:rPr>
            </w:pPr>
          </w:p>
        </w:tc>
        <w:tc>
          <w:tcPr>
            <w:tcW w:w="1694" w:type="dxa"/>
            <w:vAlign w:val="center"/>
          </w:tcPr>
          <w:p w14:paraId="6042E225" w14:textId="1AB71DE3"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5C435C7D"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2D55E3E" w14:textId="0CACCD0E"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B69CABB" w14:textId="0E8D462B" w:rsidTr="009B03CE">
        <w:trPr>
          <w:jc w:val="center"/>
        </w:trPr>
        <w:tc>
          <w:tcPr>
            <w:tcW w:w="545" w:type="dxa"/>
            <w:vAlign w:val="center"/>
          </w:tcPr>
          <w:p w14:paraId="698BB689"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2FE696D6" w14:textId="47D541C6"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Stomac</w:t>
            </w:r>
          </w:p>
        </w:tc>
        <w:tc>
          <w:tcPr>
            <w:tcW w:w="700" w:type="dxa"/>
            <w:tcBorders>
              <w:top w:val="nil"/>
              <w:left w:val="nil"/>
              <w:bottom w:val="single" w:sz="4" w:space="0" w:color="auto"/>
              <w:right w:val="single" w:sz="4" w:space="0" w:color="auto"/>
            </w:tcBorders>
            <w:shd w:val="clear" w:color="auto" w:fill="auto"/>
            <w:vAlign w:val="center"/>
          </w:tcPr>
          <w:p w14:paraId="3C356D41" w14:textId="5B49240B"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tcBorders>
              <w:left w:val="single" w:sz="4" w:space="0" w:color="156082" w:themeColor="accent1"/>
            </w:tcBorders>
            <w:vAlign w:val="center"/>
          </w:tcPr>
          <w:p w14:paraId="68AD2476" w14:textId="277ED549"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555CB88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35A5D84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stomacul uman, în mărime naturală, cu 2 părţi detaşabile, pentru a putea fi studiată structura învelișului interior.</w:t>
            </w:r>
          </w:p>
          <w:p w14:paraId="3666DC6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Material: vinil, incasabil, rezistent. </w:t>
            </w:r>
          </w:p>
          <w:p w14:paraId="7F53AD6B" w14:textId="2321651C"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 detaşabil, cu dimensiunile de 120x120mm.</w:t>
            </w:r>
          </w:p>
        </w:tc>
        <w:tc>
          <w:tcPr>
            <w:tcW w:w="1843" w:type="dxa"/>
            <w:vAlign w:val="center"/>
          </w:tcPr>
          <w:p w14:paraId="70BB8EC9" w14:textId="77777777" w:rsidR="004A3FB2" w:rsidRPr="00A462D2" w:rsidRDefault="004A3FB2" w:rsidP="00E16551">
            <w:pPr>
              <w:spacing w:line="276" w:lineRule="auto"/>
              <w:jc w:val="both"/>
              <w:rPr>
                <w:rFonts w:ascii="Montserrat" w:eastAsia="Calibri" w:hAnsi="Montserrat" w:cs="Times New Roman"/>
                <w:sz w:val="18"/>
                <w:szCs w:val="18"/>
              </w:rPr>
            </w:pPr>
            <w:hyperlink r:id="rId30" w:history="1">
              <w:proofErr w:type="spellStart"/>
              <w:r w:rsidRPr="00A462D2">
                <w:rPr>
                  <w:rStyle w:val="Hyperlink"/>
                  <w:rFonts w:ascii="Montserrat" w:eastAsia="Calibri" w:hAnsi="Montserrat" w:cs="Times New Roman"/>
                  <w:sz w:val="18"/>
                  <w:szCs w:val="18"/>
                  <w:lang w:val="es-ES"/>
                </w:rPr>
                <w:t>Model</w:t>
              </w:r>
              <w:proofErr w:type="spellEnd"/>
              <w:r w:rsidRPr="00A462D2">
                <w:rPr>
                  <w:rStyle w:val="Hyperlink"/>
                  <w:rFonts w:ascii="Montserrat" w:eastAsia="Calibri" w:hAnsi="Montserrat" w:cs="Times New Roman"/>
                  <w:sz w:val="18"/>
                  <w:szCs w:val="18"/>
                  <w:lang w:val="es-ES"/>
                </w:rPr>
                <w:t xml:space="preserve"> STOMAC UMAN (eurodidactica.ro)</w:t>
              </w:r>
            </w:hyperlink>
          </w:p>
          <w:p w14:paraId="4830EE5D" w14:textId="7A9CF4A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262A53F" wp14:editId="4D6A6862">
                  <wp:extent cx="883920" cy="647700"/>
                  <wp:effectExtent l="0" t="0" r="0" b="0"/>
                  <wp:docPr id="28" name="image14.jpg">
                    <a:extLst xmlns:a="http://schemas.openxmlformats.org/drawingml/2006/main">
                      <a:ext uri="{FF2B5EF4-FFF2-40B4-BE49-F238E27FC236}">
                        <a16:creationId xmlns:a16="http://schemas.microsoft.com/office/drawing/2014/main" id="{00000000-0008-0000-0100-00001C000000}"/>
                      </a:ext>
                    </a:extLst>
                  </wp:docPr>
                  <wp:cNvGraphicFramePr/>
                  <a:graphic xmlns:a="http://schemas.openxmlformats.org/drawingml/2006/main">
                    <a:graphicData uri="http://schemas.openxmlformats.org/drawingml/2006/picture">
                      <pic:pic xmlns:pic="http://schemas.openxmlformats.org/drawingml/2006/picture">
                        <pic:nvPicPr>
                          <pic:cNvPr id="28" name="image14.jpg">
                            <a:extLst>
                              <a:ext uri="{FF2B5EF4-FFF2-40B4-BE49-F238E27FC236}">
                                <a16:creationId xmlns:a16="http://schemas.microsoft.com/office/drawing/2014/main" id="{00000000-0008-0000-0100-00001C000000}"/>
                              </a:ext>
                            </a:extLst>
                          </pic:cNvPr>
                          <pic:cNvPicPr preferRelativeResize="0"/>
                        </pic:nvPicPr>
                        <pic:blipFill>
                          <a:blip r:embed="rId31" cstate="print"/>
                          <a:stretch>
                            <a:fillRect/>
                          </a:stretch>
                        </pic:blipFill>
                        <pic:spPr>
                          <a:xfrm>
                            <a:off x="0" y="0"/>
                            <a:ext cx="883920" cy="647700"/>
                          </a:xfrm>
                          <a:prstGeom prst="rect">
                            <a:avLst/>
                          </a:prstGeom>
                          <a:noFill/>
                        </pic:spPr>
                      </pic:pic>
                    </a:graphicData>
                  </a:graphic>
                </wp:inline>
              </w:drawing>
            </w:r>
          </w:p>
        </w:tc>
        <w:tc>
          <w:tcPr>
            <w:tcW w:w="1694" w:type="dxa"/>
            <w:vAlign w:val="center"/>
          </w:tcPr>
          <w:p w14:paraId="18352F71" w14:textId="7E025325"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779C0D7A"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CC9AAB3" w14:textId="1F400F6A"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815CAF7" w14:textId="3FA66F04" w:rsidTr="009B03CE">
        <w:trPr>
          <w:jc w:val="center"/>
        </w:trPr>
        <w:tc>
          <w:tcPr>
            <w:tcW w:w="545" w:type="dxa"/>
            <w:vAlign w:val="center"/>
          </w:tcPr>
          <w:p w14:paraId="01D0AFE6"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DF8BFC1" w14:textId="1FF8A60C"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Ficat, Pancreas, Duoden si Splina</w:t>
            </w:r>
          </w:p>
        </w:tc>
        <w:tc>
          <w:tcPr>
            <w:tcW w:w="700" w:type="dxa"/>
            <w:tcBorders>
              <w:top w:val="nil"/>
              <w:left w:val="nil"/>
              <w:bottom w:val="single" w:sz="4" w:space="0" w:color="auto"/>
              <w:right w:val="single" w:sz="4" w:space="0" w:color="auto"/>
            </w:tcBorders>
            <w:shd w:val="clear" w:color="auto" w:fill="auto"/>
            <w:vAlign w:val="center"/>
          </w:tcPr>
          <w:p w14:paraId="0AE1279C" w14:textId="2106CAFD"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7AB943A4" w14:textId="0ABC83AB"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3064DEB8"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135EF00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ficatul, pancreasul, duodenul şi splina, oferind un instrument didactic necesar pentru orele de anatomie.</w:t>
            </w:r>
          </w:p>
          <w:p w14:paraId="3C2AB29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vinil, incasabil, rezistent.</w:t>
            </w:r>
          </w:p>
          <w:p w14:paraId="4D11AB8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H=220mm.</w:t>
            </w:r>
          </w:p>
          <w:p w14:paraId="0F5BB341" w14:textId="39EE8375"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 detaşabil</w:t>
            </w:r>
          </w:p>
        </w:tc>
        <w:tc>
          <w:tcPr>
            <w:tcW w:w="1843" w:type="dxa"/>
            <w:vAlign w:val="center"/>
          </w:tcPr>
          <w:p w14:paraId="60DA957C" w14:textId="77777777" w:rsidR="004A3FB2" w:rsidRPr="00A462D2" w:rsidRDefault="004A3FB2" w:rsidP="00E16551">
            <w:pPr>
              <w:spacing w:line="276" w:lineRule="auto"/>
              <w:jc w:val="both"/>
              <w:rPr>
                <w:rFonts w:ascii="Montserrat" w:eastAsia="Calibri" w:hAnsi="Montserrat" w:cs="Times New Roman"/>
                <w:sz w:val="18"/>
                <w:szCs w:val="18"/>
              </w:rPr>
            </w:pPr>
            <w:hyperlink r:id="rId32" w:history="1">
              <w:r w:rsidRPr="00A462D2">
                <w:rPr>
                  <w:rStyle w:val="Hyperlink"/>
                  <w:rFonts w:ascii="Montserrat" w:eastAsia="Calibri" w:hAnsi="Montserrat" w:cs="Times New Roman"/>
                  <w:sz w:val="18"/>
                  <w:szCs w:val="18"/>
                  <w:lang w:val="pt-BR"/>
                </w:rPr>
                <w:t>Model FICAT, PANCREAS, DUODEN SI SPLINA (eurodidactica.ro)</w:t>
              </w:r>
            </w:hyperlink>
          </w:p>
          <w:p w14:paraId="4BF874A4" w14:textId="156C2143"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044C647" wp14:editId="197781D0">
                  <wp:extent cx="1033145" cy="737870"/>
                  <wp:effectExtent l="0" t="0" r="0" b="5080"/>
                  <wp:docPr id="29" name="image26.jpg">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picture">
                      <pic:pic xmlns:pic="http://schemas.openxmlformats.org/drawingml/2006/picture">
                        <pic:nvPicPr>
                          <pic:cNvPr id="29" name="image26.jpg">
                            <a:extLst>
                              <a:ext uri="{FF2B5EF4-FFF2-40B4-BE49-F238E27FC236}">
                                <a16:creationId xmlns:a16="http://schemas.microsoft.com/office/drawing/2014/main" id="{00000000-0008-0000-0100-00001D000000}"/>
                              </a:ext>
                            </a:extLst>
                          </pic:cNvPr>
                          <pic:cNvPicPr preferRelativeResize="0"/>
                        </pic:nvPicPr>
                        <pic:blipFill>
                          <a:blip r:embed="rId33" cstate="print"/>
                          <a:stretch>
                            <a:fillRect/>
                          </a:stretch>
                        </pic:blipFill>
                        <pic:spPr>
                          <a:xfrm>
                            <a:off x="0" y="0"/>
                            <a:ext cx="1033145" cy="737870"/>
                          </a:xfrm>
                          <a:prstGeom prst="rect">
                            <a:avLst/>
                          </a:prstGeom>
                          <a:noFill/>
                        </pic:spPr>
                      </pic:pic>
                    </a:graphicData>
                  </a:graphic>
                </wp:inline>
              </w:drawing>
            </w:r>
          </w:p>
        </w:tc>
        <w:tc>
          <w:tcPr>
            <w:tcW w:w="1694" w:type="dxa"/>
            <w:vAlign w:val="center"/>
          </w:tcPr>
          <w:p w14:paraId="159FA1FB" w14:textId="3A3CAFCC"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6A7E7852"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6EFDCC0F" w14:textId="38BDF576"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B9603CC" w14:textId="198A52F6" w:rsidTr="009B03CE">
        <w:trPr>
          <w:jc w:val="center"/>
        </w:trPr>
        <w:tc>
          <w:tcPr>
            <w:tcW w:w="545" w:type="dxa"/>
            <w:vAlign w:val="center"/>
          </w:tcPr>
          <w:p w14:paraId="2037953D"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F64FD82" w14:textId="1CA62155"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Rinichi cu glande suprarenale</w:t>
            </w:r>
          </w:p>
        </w:tc>
        <w:tc>
          <w:tcPr>
            <w:tcW w:w="700" w:type="dxa"/>
            <w:tcBorders>
              <w:top w:val="nil"/>
              <w:left w:val="nil"/>
              <w:bottom w:val="single" w:sz="4" w:space="0" w:color="auto"/>
              <w:right w:val="single" w:sz="4" w:space="0" w:color="auto"/>
            </w:tcBorders>
            <w:shd w:val="clear" w:color="auto" w:fill="auto"/>
            <w:vAlign w:val="center"/>
          </w:tcPr>
          <w:p w14:paraId="305E2E7B" w14:textId="2C59700E"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2829FEC0" w14:textId="7FBFC564"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6E1ECBF6"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1DD9EB7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structura rinichiului uman şi a glandei suprarenale, oferind un instrument didactic necesar pentru orele de anatomie. Pentru o vizualializare detaliată a structurii interioare, rinichiul este prevăzut cu o secţiune detaşabilă, pe axa londitudinală.</w:t>
            </w:r>
          </w:p>
          <w:p w14:paraId="4C2BFA3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H=200mm.</w:t>
            </w:r>
          </w:p>
          <w:p w14:paraId="4E2C0E1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vinil, incasabil, rezistent.</w:t>
            </w:r>
          </w:p>
          <w:p w14:paraId="082ED4D4" w14:textId="0B24E67E"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 detasabil.</w:t>
            </w:r>
          </w:p>
        </w:tc>
        <w:tc>
          <w:tcPr>
            <w:tcW w:w="1843" w:type="dxa"/>
            <w:vAlign w:val="center"/>
          </w:tcPr>
          <w:p w14:paraId="6BEED81D" w14:textId="77777777" w:rsidR="004A3FB2" w:rsidRPr="00A462D2" w:rsidRDefault="004A3FB2" w:rsidP="00E16551">
            <w:pPr>
              <w:spacing w:line="276" w:lineRule="auto"/>
              <w:jc w:val="both"/>
              <w:rPr>
                <w:rFonts w:ascii="Montserrat" w:eastAsia="Calibri" w:hAnsi="Montserrat" w:cs="Times New Roman"/>
                <w:sz w:val="18"/>
                <w:szCs w:val="18"/>
              </w:rPr>
            </w:pPr>
            <w:hyperlink r:id="rId34" w:history="1">
              <w:r w:rsidRPr="00A462D2">
                <w:rPr>
                  <w:rStyle w:val="Hyperlink"/>
                  <w:rFonts w:ascii="Montserrat" w:eastAsia="Calibri" w:hAnsi="Montserrat" w:cs="Times New Roman"/>
                  <w:sz w:val="18"/>
                  <w:szCs w:val="18"/>
                  <w:lang w:val="it-IT"/>
                </w:rPr>
                <w:t>Model RINICHI UMAN CU GLANDA SUPRARENALA, 2 parti (eurodidactica.ro)</w:t>
              </w:r>
            </w:hyperlink>
          </w:p>
          <w:p w14:paraId="07A78A35" w14:textId="3160B7BE"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6675B4FC" wp14:editId="4CAD13E5">
                  <wp:extent cx="1033145" cy="996950"/>
                  <wp:effectExtent l="0" t="0" r="0" b="0"/>
                  <wp:docPr id="30" name="image29.jpg">
                    <a:extLst xmlns:a="http://schemas.openxmlformats.org/drawingml/2006/main">
                      <a:ext uri="{FF2B5EF4-FFF2-40B4-BE49-F238E27FC236}">
                        <a16:creationId xmlns:a16="http://schemas.microsoft.com/office/drawing/2014/main" id="{00000000-0008-0000-0100-00001E000000}"/>
                      </a:ext>
                    </a:extLst>
                  </wp:docPr>
                  <wp:cNvGraphicFramePr/>
                  <a:graphic xmlns:a="http://schemas.openxmlformats.org/drawingml/2006/main">
                    <a:graphicData uri="http://schemas.openxmlformats.org/drawingml/2006/picture">
                      <pic:pic xmlns:pic="http://schemas.openxmlformats.org/drawingml/2006/picture">
                        <pic:nvPicPr>
                          <pic:cNvPr id="30" name="image29.jpg">
                            <a:extLst>
                              <a:ext uri="{FF2B5EF4-FFF2-40B4-BE49-F238E27FC236}">
                                <a16:creationId xmlns:a16="http://schemas.microsoft.com/office/drawing/2014/main" id="{00000000-0008-0000-0100-00001E000000}"/>
                              </a:ext>
                            </a:extLst>
                          </pic:cNvPr>
                          <pic:cNvPicPr preferRelativeResize="0"/>
                        </pic:nvPicPr>
                        <pic:blipFill>
                          <a:blip r:embed="rId35" cstate="print"/>
                          <a:stretch>
                            <a:fillRect/>
                          </a:stretch>
                        </pic:blipFill>
                        <pic:spPr>
                          <a:xfrm>
                            <a:off x="0" y="0"/>
                            <a:ext cx="1033145" cy="996950"/>
                          </a:xfrm>
                          <a:prstGeom prst="rect">
                            <a:avLst/>
                          </a:prstGeom>
                          <a:noFill/>
                        </pic:spPr>
                      </pic:pic>
                    </a:graphicData>
                  </a:graphic>
                </wp:inline>
              </w:drawing>
            </w:r>
          </w:p>
        </w:tc>
        <w:tc>
          <w:tcPr>
            <w:tcW w:w="1694" w:type="dxa"/>
            <w:vAlign w:val="center"/>
          </w:tcPr>
          <w:p w14:paraId="416DC7C7" w14:textId="4530FA9A"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3614565B"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6A9D766A" w14:textId="10DAD46F"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B53423A" w14:textId="35D4B28D" w:rsidTr="009B03CE">
        <w:trPr>
          <w:jc w:val="center"/>
        </w:trPr>
        <w:tc>
          <w:tcPr>
            <w:tcW w:w="545" w:type="dxa"/>
            <w:vAlign w:val="center"/>
          </w:tcPr>
          <w:p w14:paraId="76B4A657"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B5E4F32" w14:textId="7E2C8912"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model ADN</w:t>
            </w:r>
          </w:p>
        </w:tc>
        <w:tc>
          <w:tcPr>
            <w:tcW w:w="700" w:type="dxa"/>
            <w:tcBorders>
              <w:top w:val="nil"/>
              <w:left w:val="nil"/>
              <w:bottom w:val="single" w:sz="4" w:space="0" w:color="auto"/>
              <w:right w:val="single" w:sz="4" w:space="0" w:color="auto"/>
            </w:tcBorders>
            <w:shd w:val="clear" w:color="auto" w:fill="auto"/>
            <w:vAlign w:val="center"/>
          </w:tcPr>
          <w:p w14:paraId="3C10E0BE" w14:textId="0D937C64"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6E8ABFF9" w14:textId="756F11EA"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5BF3A353"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0ED877C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structura moleculară a ADN-ului (compusă din 4 tipuri de nucleotide: adenină, timină, citozină şi guanină), ce se prezintă sub forma unei spirale formată din 2 catene polinucleotidice rasucite helicoidal în jurul unui ax comun. Pentru a fi identificate, nucleotidele au culori diferite.</w:t>
            </w:r>
          </w:p>
          <w:p w14:paraId="21777B3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230x220x685mm.</w:t>
            </w:r>
          </w:p>
          <w:p w14:paraId="7FBF8F40"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plastic PVC, rezistent.</w:t>
            </w:r>
          </w:p>
          <w:p w14:paraId="63F41545" w14:textId="72E77E03"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w:t>
            </w:r>
          </w:p>
        </w:tc>
        <w:tc>
          <w:tcPr>
            <w:tcW w:w="1843" w:type="dxa"/>
            <w:vAlign w:val="center"/>
          </w:tcPr>
          <w:p w14:paraId="2D15F92E" w14:textId="77777777" w:rsidR="004A3FB2" w:rsidRPr="00A462D2" w:rsidRDefault="004A3FB2" w:rsidP="00E16551">
            <w:pPr>
              <w:spacing w:line="276" w:lineRule="auto"/>
              <w:jc w:val="both"/>
              <w:rPr>
                <w:rFonts w:ascii="Montserrat" w:eastAsia="Calibri" w:hAnsi="Montserrat" w:cs="Times New Roman"/>
                <w:sz w:val="18"/>
                <w:szCs w:val="18"/>
              </w:rPr>
            </w:pPr>
            <w:hyperlink r:id="rId36" w:history="1">
              <w:r w:rsidRPr="00A462D2">
                <w:rPr>
                  <w:rStyle w:val="Hyperlink"/>
                  <w:rFonts w:ascii="Montserrat" w:eastAsia="Calibri" w:hAnsi="Montserrat" w:cs="Times New Roman"/>
                  <w:sz w:val="18"/>
                  <w:szCs w:val="18"/>
                  <w:lang w:val="en-US"/>
                </w:rPr>
                <w:t>Model ADN (eurodidactica.ro)</w:t>
              </w:r>
            </w:hyperlink>
          </w:p>
          <w:p w14:paraId="25E0E397" w14:textId="72DB4718"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61436B43" wp14:editId="7276D9CE">
                  <wp:extent cx="731520" cy="1242060"/>
                  <wp:effectExtent l="0" t="0" r="0" b="0"/>
                  <wp:docPr id="31" name="image15.jpg">
                    <a:extLst xmlns:a="http://schemas.openxmlformats.org/drawingml/2006/main">
                      <a:ext uri="{FF2B5EF4-FFF2-40B4-BE49-F238E27FC236}">
                        <a16:creationId xmlns:a16="http://schemas.microsoft.com/office/drawing/2014/main" id="{00000000-0008-0000-0100-00001F000000}"/>
                      </a:ext>
                    </a:extLst>
                  </wp:docPr>
                  <wp:cNvGraphicFramePr/>
                  <a:graphic xmlns:a="http://schemas.openxmlformats.org/drawingml/2006/main">
                    <a:graphicData uri="http://schemas.openxmlformats.org/drawingml/2006/picture">
                      <pic:pic xmlns:pic="http://schemas.openxmlformats.org/drawingml/2006/picture">
                        <pic:nvPicPr>
                          <pic:cNvPr id="31" name="image15.jpg">
                            <a:extLst>
                              <a:ext uri="{FF2B5EF4-FFF2-40B4-BE49-F238E27FC236}">
                                <a16:creationId xmlns:a16="http://schemas.microsoft.com/office/drawing/2014/main" id="{00000000-0008-0000-0100-00001F000000}"/>
                              </a:ext>
                            </a:extLst>
                          </pic:cNvPr>
                          <pic:cNvPicPr preferRelativeResize="0"/>
                        </pic:nvPicPr>
                        <pic:blipFill>
                          <a:blip r:embed="rId37" cstate="print"/>
                          <a:stretch>
                            <a:fillRect/>
                          </a:stretch>
                        </pic:blipFill>
                        <pic:spPr>
                          <a:xfrm>
                            <a:off x="0" y="0"/>
                            <a:ext cx="731520" cy="1242060"/>
                          </a:xfrm>
                          <a:prstGeom prst="rect">
                            <a:avLst/>
                          </a:prstGeom>
                          <a:noFill/>
                        </pic:spPr>
                      </pic:pic>
                    </a:graphicData>
                  </a:graphic>
                </wp:inline>
              </w:drawing>
            </w:r>
          </w:p>
        </w:tc>
        <w:tc>
          <w:tcPr>
            <w:tcW w:w="1694" w:type="dxa"/>
            <w:vAlign w:val="center"/>
          </w:tcPr>
          <w:p w14:paraId="3F87E46F" w14:textId="030AC974"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026760DD"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3BD2903B" w14:textId="4541A518"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8BF1C60" w14:textId="17F40C71" w:rsidTr="009B03CE">
        <w:trPr>
          <w:jc w:val="center"/>
        </w:trPr>
        <w:tc>
          <w:tcPr>
            <w:tcW w:w="545" w:type="dxa"/>
            <w:vAlign w:val="center"/>
          </w:tcPr>
          <w:p w14:paraId="2F55A413"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38430B7" w14:textId="6E17BDC0"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Mulaj piele mărita de 105 ori , stratificata</w:t>
            </w:r>
          </w:p>
        </w:tc>
        <w:tc>
          <w:tcPr>
            <w:tcW w:w="700" w:type="dxa"/>
            <w:tcBorders>
              <w:top w:val="nil"/>
              <w:left w:val="nil"/>
              <w:bottom w:val="single" w:sz="4" w:space="0" w:color="auto"/>
              <w:right w:val="single" w:sz="4" w:space="0" w:color="auto"/>
            </w:tcBorders>
            <w:shd w:val="clear" w:color="auto" w:fill="auto"/>
            <w:vAlign w:val="center"/>
          </w:tcPr>
          <w:p w14:paraId="014D9EB9" w14:textId="1FD75C26"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19CEC234" w14:textId="7E2C0DE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BFCF1B3"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449DFF5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pielea umană, în secţiune transversală, cu cele 3 straturi constitutive, prezentând detaliat foliculul pilos, glandele sebacee, sudoripare, receptorii nervoşi, vasele sanguine.</w:t>
            </w:r>
          </w:p>
          <w:p w14:paraId="7C5A046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Dimensiuni:330x150x340mm</w:t>
            </w:r>
          </w:p>
          <w:p w14:paraId="7231608E" w14:textId="24679BB1"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plastic PVC, rezistent.</w:t>
            </w:r>
          </w:p>
        </w:tc>
        <w:tc>
          <w:tcPr>
            <w:tcW w:w="1843" w:type="dxa"/>
            <w:vAlign w:val="center"/>
          </w:tcPr>
          <w:p w14:paraId="0B8B6B67" w14:textId="77777777" w:rsidR="004A3FB2" w:rsidRPr="00A462D2" w:rsidRDefault="004A3FB2" w:rsidP="00E16551">
            <w:pPr>
              <w:spacing w:line="276" w:lineRule="auto"/>
              <w:jc w:val="both"/>
              <w:rPr>
                <w:rFonts w:ascii="Montserrat" w:eastAsia="Calibri" w:hAnsi="Montserrat" w:cs="Times New Roman"/>
                <w:sz w:val="18"/>
                <w:szCs w:val="18"/>
              </w:rPr>
            </w:pPr>
            <w:hyperlink r:id="rId38" w:history="1">
              <w:r w:rsidRPr="00A462D2">
                <w:rPr>
                  <w:rStyle w:val="Hyperlink"/>
                  <w:rFonts w:ascii="Montserrat" w:eastAsia="Calibri" w:hAnsi="Montserrat" w:cs="Times New Roman"/>
                  <w:sz w:val="18"/>
                  <w:szCs w:val="18"/>
                  <w:lang w:val="pt-BR"/>
                </w:rPr>
                <w:t>Model SECTIUNE PIELE UMANA, STRATIFICATA, marita de 105 de ori (eurodidactica.ro)</w:t>
              </w:r>
            </w:hyperlink>
          </w:p>
          <w:p w14:paraId="6B52219B" w14:textId="044712BF"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35A6D419" wp14:editId="5C238B16">
                  <wp:extent cx="822960" cy="746760"/>
                  <wp:effectExtent l="0" t="0" r="0" b="0"/>
                  <wp:docPr id="32" name="image24.jpg">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picture">
                      <pic:pic xmlns:pic="http://schemas.openxmlformats.org/drawingml/2006/picture">
                        <pic:nvPicPr>
                          <pic:cNvPr id="32" name="image24.jpg">
                            <a:extLst>
                              <a:ext uri="{FF2B5EF4-FFF2-40B4-BE49-F238E27FC236}">
                                <a16:creationId xmlns:a16="http://schemas.microsoft.com/office/drawing/2014/main" id="{00000000-0008-0000-0100-000020000000}"/>
                              </a:ext>
                            </a:extLst>
                          </pic:cNvPr>
                          <pic:cNvPicPr preferRelativeResize="0"/>
                        </pic:nvPicPr>
                        <pic:blipFill>
                          <a:blip r:embed="rId39" cstate="print"/>
                          <a:stretch>
                            <a:fillRect/>
                          </a:stretch>
                        </pic:blipFill>
                        <pic:spPr>
                          <a:xfrm>
                            <a:off x="0" y="0"/>
                            <a:ext cx="822960" cy="746760"/>
                          </a:xfrm>
                          <a:prstGeom prst="rect">
                            <a:avLst/>
                          </a:prstGeom>
                          <a:noFill/>
                        </pic:spPr>
                      </pic:pic>
                    </a:graphicData>
                  </a:graphic>
                </wp:inline>
              </w:drawing>
            </w:r>
          </w:p>
        </w:tc>
        <w:tc>
          <w:tcPr>
            <w:tcW w:w="1694" w:type="dxa"/>
            <w:vAlign w:val="center"/>
          </w:tcPr>
          <w:p w14:paraId="48E01CD6" w14:textId="4FDF2302"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1E4C6718"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88DF8D6" w14:textId="52FBBB47"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713BB3A" w14:textId="498FDC8B" w:rsidTr="009B03CE">
        <w:trPr>
          <w:jc w:val="center"/>
        </w:trPr>
        <w:tc>
          <w:tcPr>
            <w:tcW w:w="545" w:type="dxa"/>
            <w:vAlign w:val="center"/>
          </w:tcPr>
          <w:p w14:paraId="5E152046"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6B841670" w14:textId="23F6D8C6"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Model sistemul endocrin , relief</w:t>
            </w:r>
          </w:p>
        </w:tc>
        <w:tc>
          <w:tcPr>
            <w:tcW w:w="700" w:type="dxa"/>
            <w:tcBorders>
              <w:top w:val="nil"/>
              <w:left w:val="nil"/>
              <w:bottom w:val="single" w:sz="4" w:space="0" w:color="auto"/>
              <w:right w:val="single" w:sz="4" w:space="0" w:color="auto"/>
            </w:tcBorders>
            <w:shd w:val="clear" w:color="auto" w:fill="auto"/>
            <w:vAlign w:val="center"/>
          </w:tcPr>
          <w:p w14:paraId="455DADF0" w14:textId="4FE6FBE5"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35E6B5B7" w14:textId="36821CD8"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6ED60C0A"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12768B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 Sistemul endocrin, în relief.</w:t>
            </w:r>
          </w:p>
          <w:p w14:paraId="6FE88A2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Basorelieful reproduce sistemul endocrin uman, prezentând glandele endocrine (epifiza, tiroida, timusul, pancreasul, glandele suprarenale, ovarele, testiculele).</w:t>
            </w:r>
          </w:p>
          <w:p w14:paraId="4708959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600x400mm.</w:t>
            </w:r>
          </w:p>
          <w:p w14:paraId="12C9E572" w14:textId="2F5FAE4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PVC.</w:t>
            </w:r>
          </w:p>
        </w:tc>
        <w:tc>
          <w:tcPr>
            <w:tcW w:w="1843" w:type="dxa"/>
            <w:vAlign w:val="center"/>
          </w:tcPr>
          <w:p w14:paraId="7F9F3A45" w14:textId="77777777" w:rsidR="004A3FB2" w:rsidRPr="00A462D2" w:rsidRDefault="004A3FB2" w:rsidP="00E16551">
            <w:pPr>
              <w:spacing w:line="276" w:lineRule="auto"/>
              <w:jc w:val="both"/>
              <w:rPr>
                <w:rFonts w:ascii="Montserrat" w:eastAsia="Calibri" w:hAnsi="Montserrat" w:cs="Times New Roman"/>
                <w:sz w:val="18"/>
                <w:szCs w:val="18"/>
              </w:rPr>
            </w:pPr>
            <w:hyperlink r:id="rId40" w:history="1">
              <w:proofErr w:type="spellStart"/>
              <w:r w:rsidRPr="00A462D2">
                <w:rPr>
                  <w:rStyle w:val="Hyperlink"/>
                  <w:rFonts w:ascii="Montserrat" w:eastAsia="Calibri" w:hAnsi="Montserrat" w:cs="Times New Roman"/>
                  <w:sz w:val="18"/>
                  <w:szCs w:val="18"/>
                  <w:lang w:val="en-US"/>
                </w:rPr>
                <w:t>Modelul</w:t>
              </w:r>
              <w:proofErr w:type="spellEnd"/>
              <w:r w:rsidRPr="00A462D2">
                <w:rPr>
                  <w:rStyle w:val="Hyperlink"/>
                  <w:rFonts w:ascii="Montserrat" w:eastAsia="Calibri" w:hAnsi="Montserrat" w:cs="Times New Roman"/>
                  <w:sz w:val="18"/>
                  <w:szCs w:val="18"/>
                  <w:lang w:val="en-US"/>
                </w:rPr>
                <w:t xml:space="preserve"> SISTEMUL ENDOCRIN, relief (eurodidactica.ro)</w:t>
              </w:r>
            </w:hyperlink>
          </w:p>
          <w:p w14:paraId="66740CD8" w14:textId="5362080C"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2DB90F8" wp14:editId="6C556769">
                  <wp:extent cx="960120" cy="1066800"/>
                  <wp:effectExtent l="0" t="0" r="0" b="0"/>
                  <wp:docPr id="33" name="image41.jpg">
                    <a:extLst xmlns:a="http://schemas.openxmlformats.org/drawingml/2006/main">
                      <a:ext uri="{FF2B5EF4-FFF2-40B4-BE49-F238E27FC236}">
                        <a16:creationId xmlns:a16="http://schemas.microsoft.com/office/drawing/2014/main" id="{00000000-0008-0000-0100-000021000000}"/>
                      </a:ext>
                    </a:extLst>
                  </wp:docPr>
                  <wp:cNvGraphicFramePr/>
                  <a:graphic xmlns:a="http://schemas.openxmlformats.org/drawingml/2006/main">
                    <a:graphicData uri="http://schemas.openxmlformats.org/drawingml/2006/picture">
                      <pic:pic xmlns:pic="http://schemas.openxmlformats.org/drawingml/2006/picture">
                        <pic:nvPicPr>
                          <pic:cNvPr id="33" name="image41.jpg">
                            <a:extLst>
                              <a:ext uri="{FF2B5EF4-FFF2-40B4-BE49-F238E27FC236}">
                                <a16:creationId xmlns:a16="http://schemas.microsoft.com/office/drawing/2014/main" id="{00000000-0008-0000-0100-000021000000}"/>
                              </a:ext>
                            </a:extLst>
                          </pic:cNvPr>
                          <pic:cNvPicPr preferRelativeResize="0"/>
                        </pic:nvPicPr>
                        <pic:blipFill>
                          <a:blip r:embed="rId41" cstate="print"/>
                          <a:stretch>
                            <a:fillRect/>
                          </a:stretch>
                        </pic:blipFill>
                        <pic:spPr>
                          <a:xfrm>
                            <a:off x="0" y="0"/>
                            <a:ext cx="960120" cy="1066800"/>
                          </a:xfrm>
                          <a:prstGeom prst="rect">
                            <a:avLst/>
                          </a:prstGeom>
                          <a:noFill/>
                        </pic:spPr>
                      </pic:pic>
                    </a:graphicData>
                  </a:graphic>
                </wp:inline>
              </w:drawing>
            </w:r>
          </w:p>
        </w:tc>
        <w:tc>
          <w:tcPr>
            <w:tcW w:w="1694" w:type="dxa"/>
            <w:vAlign w:val="center"/>
          </w:tcPr>
          <w:p w14:paraId="0D1DB0C9" w14:textId="3E4EE29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65FF4E74"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F0CA02E" w14:textId="741BB518"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19F743E0" w14:textId="1269DCD4" w:rsidTr="009B03CE">
        <w:trPr>
          <w:jc w:val="center"/>
        </w:trPr>
        <w:tc>
          <w:tcPr>
            <w:tcW w:w="545" w:type="dxa"/>
            <w:vAlign w:val="center"/>
          </w:tcPr>
          <w:p w14:paraId="0E69895B"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1C71DF0" w14:textId="6B5A6378" w:rsidR="004A3FB2" w:rsidRPr="00A462D2" w:rsidRDefault="004A3FB2" w:rsidP="00E16551">
            <w:pPr>
              <w:spacing w:line="276" w:lineRule="auto"/>
              <w:rPr>
                <w:rFonts w:ascii="Montserrat" w:eastAsia="Calibri" w:hAnsi="Montserrat" w:cs="Times New Roman"/>
                <w:bCs/>
                <w:sz w:val="18"/>
                <w:szCs w:val="18"/>
              </w:rPr>
            </w:pPr>
            <w:r w:rsidRPr="00A462D2">
              <w:rPr>
                <w:rFonts w:ascii="Montserrat" w:hAnsi="Montserrat"/>
                <w:color w:val="000000"/>
                <w:sz w:val="18"/>
                <w:szCs w:val="18"/>
              </w:rPr>
              <w:t>Cavitatea nazală gât Anatomie Model uman anatomice Faringe Laringe</w:t>
            </w:r>
          </w:p>
        </w:tc>
        <w:tc>
          <w:tcPr>
            <w:tcW w:w="700" w:type="dxa"/>
            <w:tcBorders>
              <w:top w:val="nil"/>
              <w:left w:val="nil"/>
              <w:bottom w:val="single" w:sz="4" w:space="0" w:color="auto"/>
              <w:right w:val="single" w:sz="4" w:space="0" w:color="auto"/>
            </w:tcBorders>
            <w:shd w:val="clear" w:color="auto" w:fill="auto"/>
            <w:vAlign w:val="center"/>
          </w:tcPr>
          <w:p w14:paraId="4ED4244D" w14:textId="05A6E649"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3B818CF2" w14:textId="6DC71218"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7408EAC4"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6E4236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anatomic patologic al gurii, nasului, gâtului și gâtului</w:t>
            </w:r>
          </w:p>
          <w:p w14:paraId="0640686E" w14:textId="636C5302" w:rsidR="004A3FB2" w:rsidRPr="00A462D2" w:rsidRDefault="004A3FB2" w:rsidP="00E16551">
            <w:pPr>
              <w:spacing w:line="276" w:lineRule="auto"/>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DB96DDC" wp14:editId="5DB86D9B">
                  <wp:extent cx="861060" cy="647700"/>
                  <wp:effectExtent l="0" t="0" r="0" b="0"/>
                  <wp:docPr id="34" name="image37.jpg">
                    <a:extLst xmlns:a="http://schemas.openxmlformats.org/drawingml/2006/main">
                      <a:ext uri="{FF2B5EF4-FFF2-40B4-BE49-F238E27FC236}">
                        <a16:creationId xmlns:a16="http://schemas.microsoft.com/office/drawing/2014/main" id="{00000000-0008-0000-0100-000022000000}"/>
                      </a:ext>
                    </a:extLst>
                  </wp:docPr>
                  <wp:cNvGraphicFramePr/>
                  <a:graphic xmlns:a="http://schemas.openxmlformats.org/drawingml/2006/main">
                    <a:graphicData uri="http://schemas.openxmlformats.org/drawingml/2006/picture">
                      <pic:pic xmlns:pic="http://schemas.openxmlformats.org/drawingml/2006/picture">
                        <pic:nvPicPr>
                          <pic:cNvPr id="34" name="image37.jpg">
                            <a:extLst>
                              <a:ext uri="{FF2B5EF4-FFF2-40B4-BE49-F238E27FC236}">
                                <a16:creationId xmlns:a16="http://schemas.microsoft.com/office/drawing/2014/main" id="{00000000-0008-0000-0100-000022000000}"/>
                              </a:ext>
                            </a:extLst>
                          </pic:cNvPr>
                          <pic:cNvPicPr preferRelativeResize="0"/>
                        </pic:nvPicPr>
                        <pic:blipFill>
                          <a:blip r:embed="rId42" cstate="print"/>
                          <a:stretch>
                            <a:fillRect/>
                          </a:stretch>
                        </pic:blipFill>
                        <pic:spPr>
                          <a:xfrm>
                            <a:off x="0" y="0"/>
                            <a:ext cx="861060" cy="647700"/>
                          </a:xfrm>
                          <a:prstGeom prst="rect">
                            <a:avLst/>
                          </a:prstGeom>
                          <a:noFill/>
                        </pic:spPr>
                      </pic:pic>
                    </a:graphicData>
                  </a:graphic>
                </wp:inline>
              </w:drawing>
            </w:r>
          </w:p>
        </w:tc>
        <w:tc>
          <w:tcPr>
            <w:tcW w:w="1843" w:type="dxa"/>
            <w:vAlign w:val="center"/>
          </w:tcPr>
          <w:p w14:paraId="6FF2FB8E" w14:textId="05F54E05"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eastAsia="Calibri" w:hAnsi="Montserrat" w:cs="Times New Roman"/>
                <w:sz w:val="18"/>
                <w:szCs w:val="18"/>
              </w:rPr>
              <w:t>https://www.fruugo.ro/cavitatea-nazala-gat-anatomie-model-uman-anatomice-faringe-laringe-model-pentru-studenti-studiu-de-afisare/p-282668952-628987115?language=ro&amp;ac=KelkooCSS&amp;asc=pmax&amp;gad_source=1&amp;gclid=Cj0KCQjwsJO4BhDoARIsADDv4vCDApELLaxK5</w:t>
            </w:r>
            <w:r w:rsidRPr="00A462D2">
              <w:rPr>
                <w:rFonts w:ascii="Montserrat" w:eastAsia="Calibri" w:hAnsi="Montserrat" w:cs="Times New Roman"/>
                <w:sz w:val="18"/>
                <w:szCs w:val="18"/>
              </w:rPr>
              <w:lastRenderedPageBreak/>
              <w:t>HfXf6SXYX-eJfBk--0kD6_gRiqJGbq7boSNBtmB77IaAvmQEALw_wcB</w:t>
            </w:r>
          </w:p>
        </w:tc>
        <w:tc>
          <w:tcPr>
            <w:tcW w:w="1694" w:type="dxa"/>
            <w:vAlign w:val="center"/>
          </w:tcPr>
          <w:p w14:paraId="57A96E3F" w14:textId="735783AF"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3BB9D9A4"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2497BE0" w14:textId="0E71B85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730087D2" w14:textId="5821DF18" w:rsidTr="009B03CE">
        <w:trPr>
          <w:jc w:val="center"/>
        </w:trPr>
        <w:tc>
          <w:tcPr>
            <w:tcW w:w="545" w:type="dxa"/>
            <w:vAlign w:val="center"/>
          </w:tcPr>
          <w:p w14:paraId="1F2713ED"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9342624" w14:textId="6EDD4360" w:rsidR="004A3FB2" w:rsidRPr="00A462D2" w:rsidRDefault="004A3FB2" w:rsidP="00E16551">
            <w:pPr>
              <w:rPr>
                <w:rFonts w:ascii="Montserrat" w:hAnsi="Montserrat"/>
                <w:bCs/>
                <w:color w:val="000000"/>
                <w:sz w:val="18"/>
                <w:szCs w:val="18"/>
              </w:rPr>
            </w:pPr>
            <w:r w:rsidRPr="00A462D2">
              <w:rPr>
                <w:rFonts w:ascii="Montserrat" w:hAnsi="Montserrat"/>
                <w:color w:val="000000"/>
                <w:sz w:val="18"/>
                <w:szCs w:val="18"/>
              </w:rPr>
              <w:t>Mulaj musculatura Cap si Gat</w:t>
            </w:r>
          </w:p>
        </w:tc>
        <w:tc>
          <w:tcPr>
            <w:tcW w:w="700" w:type="dxa"/>
            <w:tcBorders>
              <w:top w:val="nil"/>
              <w:left w:val="nil"/>
              <w:bottom w:val="single" w:sz="4" w:space="0" w:color="auto"/>
              <w:right w:val="single" w:sz="4" w:space="0" w:color="auto"/>
            </w:tcBorders>
            <w:shd w:val="clear" w:color="auto" w:fill="auto"/>
            <w:vAlign w:val="center"/>
          </w:tcPr>
          <w:p w14:paraId="20A81204" w14:textId="396EB74E"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6AC7DC3F" w14:textId="7E924726"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05950F4"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69A2A6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Acest mulajprezintă mușchii capului, gâtului și regiunii toracice superioare.</w:t>
            </w:r>
          </w:p>
          <w:p w14:paraId="735960D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Musculatura superficială și profundă este bine reprezentată, precum și căile arterelor subclavice și carotide.</w:t>
            </w:r>
          </w:p>
          <w:p w14:paraId="46E53DD9" w14:textId="77777777" w:rsidR="004A3FB2" w:rsidRPr="00A462D2" w:rsidRDefault="004A3FB2" w:rsidP="00E16551">
            <w:pPr>
              <w:spacing w:line="276" w:lineRule="auto"/>
              <w:rPr>
                <w:rFonts w:ascii="Montserrat" w:eastAsia="Calibri" w:hAnsi="Montserrat" w:cs="Times New Roman"/>
                <w:sz w:val="18"/>
                <w:szCs w:val="18"/>
              </w:rPr>
            </w:pPr>
          </w:p>
          <w:p w14:paraId="63827F9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Specificatii tehnice</w:t>
            </w:r>
          </w:p>
          <w:p w14:paraId="20653120"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Dimensiune: 37 x 23 x h 46 cm</w:t>
            </w:r>
          </w:p>
          <w:p w14:paraId="651A62B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Greutate: aprox. 3,1 kg</w:t>
            </w:r>
          </w:p>
          <w:p w14:paraId="44557C84" w14:textId="404A6C10"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Piese: 1</w:t>
            </w:r>
          </w:p>
        </w:tc>
        <w:tc>
          <w:tcPr>
            <w:tcW w:w="1843" w:type="dxa"/>
            <w:vAlign w:val="center"/>
          </w:tcPr>
          <w:p w14:paraId="77F43F57" w14:textId="77777777" w:rsidR="004A3FB2" w:rsidRPr="00A462D2" w:rsidRDefault="004A3FB2" w:rsidP="00E16551">
            <w:pPr>
              <w:spacing w:line="276" w:lineRule="auto"/>
              <w:jc w:val="both"/>
              <w:rPr>
                <w:rFonts w:ascii="Montserrat" w:eastAsia="Calibri" w:hAnsi="Montserrat" w:cs="Times New Roman"/>
                <w:sz w:val="18"/>
                <w:szCs w:val="18"/>
              </w:rPr>
            </w:pPr>
            <w:hyperlink r:id="rId43" w:history="1">
              <w:proofErr w:type="spellStart"/>
              <w:r w:rsidRPr="00A462D2">
                <w:rPr>
                  <w:rStyle w:val="Hyperlink"/>
                  <w:rFonts w:ascii="Montserrat" w:eastAsia="Calibri" w:hAnsi="Montserrat" w:cs="Times New Roman"/>
                  <w:sz w:val="18"/>
                  <w:szCs w:val="18"/>
                  <w:lang w:val="en-US"/>
                </w:rPr>
                <w:t>Mulaj</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musculatura</w:t>
              </w:r>
              <w:proofErr w:type="spellEnd"/>
              <w:r w:rsidRPr="00A462D2">
                <w:rPr>
                  <w:rStyle w:val="Hyperlink"/>
                  <w:rFonts w:ascii="Montserrat" w:eastAsia="Calibri" w:hAnsi="Montserrat" w:cs="Times New Roman"/>
                  <w:sz w:val="18"/>
                  <w:szCs w:val="18"/>
                  <w:lang w:val="en-US"/>
                </w:rPr>
                <w:t xml:space="preserve"> cap/gat (medmarket.ro)</w:t>
              </w:r>
            </w:hyperlink>
          </w:p>
          <w:p w14:paraId="1E96AE18" w14:textId="78CE4E73"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1DA487C8" wp14:editId="4BF9D182">
                  <wp:extent cx="1033145" cy="982980"/>
                  <wp:effectExtent l="0" t="0" r="0" b="7620"/>
                  <wp:docPr id="35" name="image28.jpg">
                    <a:extLst xmlns:a="http://schemas.openxmlformats.org/drawingml/2006/main">
                      <a:ext uri="{FF2B5EF4-FFF2-40B4-BE49-F238E27FC236}">
                        <a16:creationId xmlns:a16="http://schemas.microsoft.com/office/drawing/2014/main" id="{00000000-0008-0000-0100-000023000000}"/>
                      </a:ext>
                    </a:extLst>
                  </wp:docPr>
                  <wp:cNvGraphicFramePr/>
                  <a:graphic xmlns:a="http://schemas.openxmlformats.org/drawingml/2006/main">
                    <a:graphicData uri="http://schemas.openxmlformats.org/drawingml/2006/picture">
                      <pic:pic xmlns:pic="http://schemas.openxmlformats.org/drawingml/2006/picture">
                        <pic:nvPicPr>
                          <pic:cNvPr id="35" name="image28.jpg">
                            <a:extLst>
                              <a:ext uri="{FF2B5EF4-FFF2-40B4-BE49-F238E27FC236}">
                                <a16:creationId xmlns:a16="http://schemas.microsoft.com/office/drawing/2014/main" id="{00000000-0008-0000-0100-000023000000}"/>
                              </a:ext>
                            </a:extLst>
                          </pic:cNvPr>
                          <pic:cNvPicPr preferRelativeResize="0"/>
                        </pic:nvPicPr>
                        <pic:blipFill>
                          <a:blip r:embed="rId44" cstate="print"/>
                          <a:stretch>
                            <a:fillRect/>
                          </a:stretch>
                        </pic:blipFill>
                        <pic:spPr>
                          <a:xfrm>
                            <a:off x="0" y="0"/>
                            <a:ext cx="1033145" cy="982980"/>
                          </a:xfrm>
                          <a:prstGeom prst="rect">
                            <a:avLst/>
                          </a:prstGeom>
                          <a:noFill/>
                        </pic:spPr>
                      </pic:pic>
                    </a:graphicData>
                  </a:graphic>
                </wp:inline>
              </w:drawing>
            </w:r>
          </w:p>
        </w:tc>
        <w:tc>
          <w:tcPr>
            <w:tcW w:w="1694" w:type="dxa"/>
            <w:vAlign w:val="center"/>
          </w:tcPr>
          <w:p w14:paraId="15A195E7" w14:textId="7F63BFB0"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06F29553"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67887B2" w14:textId="63DF41F7"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8039FAA" w14:textId="78FA7853" w:rsidTr="009B03CE">
        <w:trPr>
          <w:jc w:val="center"/>
        </w:trPr>
        <w:tc>
          <w:tcPr>
            <w:tcW w:w="545" w:type="dxa"/>
            <w:vAlign w:val="center"/>
          </w:tcPr>
          <w:p w14:paraId="51BF4BC9"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2CB2E45" w14:textId="677B07DF" w:rsidR="004A3FB2" w:rsidRPr="00A462D2" w:rsidRDefault="004A3FB2" w:rsidP="00E16551">
            <w:pPr>
              <w:rPr>
                <w:rFonts w:ascii="Montserrat" w:hAnsi="Montserrat"/>
                <w:bCs/>
                <w:color w:val="000000"/>
                <w:sz w:val="18"/>
                <w:szCs w:val="18"/>
              </w:rPr>
            </w:pPr>
            <w:r w:rsidRPr="00A462D2">
              <w:rPr>
                <w:rFonts w:ascii="Montserrat" w:hAnsi="Montserrat"/>
                <w:color w:val="000000"/>
                <w:sz w:val="18"/>
                <w:szCs w:val="18"/>
              </w:rPr>
              <w:t>Mulaj Musculatura Membrului superior</w:t>
            </w:r>
          </w:p>
        </w:tc>
        <w:tc>
          <w:tcPr>
            <w:tcW w:w="700" w:type="dxa"/>
            <w:tcBorders>
              <w:top w:val="nil"/>
              <w:left w:val="nil"/>
              <w:bottom w:val="single" w:sz="4" w:space="0" w:color="auto"/>
              <w:right w:val="single" w:sz="4" w:space="0" w:color="auto"/>
            </w:tcBorders>
            <w:shd w:val="clear" w:color="auto" w:fill="auto"/>
            <w:vAlign w:val="center"/>
          </w:tcPr>
          <w:p w14:paraId="37BAD526" w14:textId="75E9DC5C"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158FE29B" w14:textId="10E457C1"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restart"/>
            <w:tcBorders>
              <w:top w:val="nil"/>
            </w:tcBorders>
            <w:vAlign w:val="center"/>
          </w:tcPr>
          <w:p w14:paraId="4BF518F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CBEE6E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Acest mulaj prezinta structura anatomică a brațului, cu 7 părți în detaliu, complet cu mușchii superficiale și profunzi, structurile vasculare, nervii și ligamentele.</w:t>
            </w:r>
          </w:p>
          <w:p w14:paraId="22AD195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Mâna și umărul sunt de asemenea bine reprezentate. </w:t>
            </w:r>
          </w:p>
          <w:p w14:paraId="65B0F36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Are  părți sunt detașabile: </w:t>
            </w:r>
          </w:p>
          <w:p w14:paraId="507641A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Mușchi deltoid </w:t>
            </w:r>
          </w:p>
          <w:p w14:paraId="63C1AD4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Bicepsul muscular </w:t>
            </w:r>
          </w:p>
          <w:p w14:paraId="1822A36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Triceps musculare </w:t>
            </w:r>
          </w:p>
          <w:p w14:paraId="03E2F83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Mușchi lung palmar cu mușchi radial flexor al încheieturii mâinii </w:t>
            </w:r>
          </w:p>
          <w:p w14:paraId="3558208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Muschi brachioradial </w:t>
            </w:r>
          </w:p>
          <w:p w14:paraId="10E3D14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 Mușchi radial extensor al încheieturii mâinii</w:t>
            </w:r>
          </w:p>
          <w:p w14:paraId="0EDF5CA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 Aponeuroza Palmar</w:t>
            </w:r>
          </w:p>
          <w:p w14:paraId="29F2CC7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Specificatii tehnice </w:t>
            </w:r>
          </w:p>
          <w:p w14:paraId="629B8C0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Dimensiune: 74 x 20 x h 12 cm </w:t>
            </w:r>
          </w:p>
          <w:p w14:paraId="0457163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Greutate: 1,9 kg </w:t>
            </w:r>
          </w:p>
          <w:p w14:paraId="40EAC7A7" w14:textId="1BFB64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Piese: 7</w:t>
            </w:r>
          </w:p>
        </w:tc>
        <w:tc>
          <w:tcPr>
            <w:tcW w:w="1843" w:type="dxa"/>
            <w:vAlign w:val="center"/>
          </w:tcPr>
          <w:p w14:paraId="310521D7" w14:textId="77777777" w:rsidR="004A3FB2" w:rsidRPr="00A462D2" w:rsidRDefault="004A3FB2" w:rsidP="00E16551">
            <w:pPr>
              <w:spacing w:line="276" w:lineRule="auto"/>
              <w:jc w:val="both"/>
              <w:rPr>
                <w:rFonts w:ascii="Montserrat" w:eastAsia="Calibri" w:hAnsi="Montserrat" w:cs="Times New Roman"/>
                <w:sz w:val="18"/>
                <w:szCs w:val="18"/>
              </w:rPr>
            </w:pPr>
            <w:hyperlink r:id="rId45" w:history="1">
              <w:r w:rsidRPr="00A462D2">
                <w:rPr>
                  <w:rStyle w:val="Hyperlink"/>
                  <w:rFonts w:ascii="Montserrat" w:eastAsia="Calibri" w:hAnsi="Montserrat" w:cs="Times New Roman"/>
                  <w:sz w:val="18"/>
                  <w:szCs w:val="18"/>
                  <w:lang w:val="pt-BR"/>
                </w:rPr>
                <w:t>Mulaj musculatura membru superior (medmarket.ro)</w:t>
              </w:r>
            </w:hyperlink>
          </w:p>
          <w:p w14:paraId="09FA28F7" w14:textId="2BE6E9FB"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54AB1F18" wp14:editId="43D4BE8D">
                  <wp:extent cx="1033145" cy="922020"/>
                  <wp:effectExtent l="0" t="0" r="0" b="0"/>
                  <wp:docPr id="36" name="image36.jpg">
                    <a:extLst xmlns:a="http://schemas.openxmlformats.org/drawingml/2006/main">
                      <a:ext uri="{FF2B5EF4-FFF2-40B4-BE49-F238E27FC236}">
                        <a16:creationId xmlns:a16="http://schemas.microsoft.com/office/drawing/2014/main" id="{00000000-0008-0000-0100-000024000000}"/>
                      </a:ext>
                    </a:extLst>
                  </wp:docPr>
                  <wp:cNvGraphicFramePr/>
                  <a:graphic xmlns:a="http://schemas.openxmlformats.org/drawingml/2006/main">
                    <a:graphicData uri="http://schemas.openxmlformats.org/drawingml/2006/picture">
                      <pic:pic xmlns:pic="http://schemas.openxmlformats.org/drawingml/2006/picture">
                        <pic:nvPicPr>
                          <pic:cNvPr id="36" name="image36.jpg">
                            <a:extLst>
                              <a:ext uri="{FF2B5EF4-FFF2-40B4-BE49-F238E27FC236}">
                                <a16:creationId xmlns:a16="http://schemas.microsoft.com/office/drawing/2014/main" id="{00000000-0008-0000-0100-000024000000}"/>
                              </a:ext>
                            </a:extLst>
                          </pic:cNvPr>
                          <pic:cNvPicPr preferRelativeResize="0"/>
                        </pic:nvPicPr>
                        <pic:blipFill>
                          <a:blip r:embed="rId46" cstate="print"/>
                          <a:stretch>
                            <a:fillRect/>
                          </a:stretch>
                        </pic:blipFill>
                        <pic:spPr>
                          <a:xfrm>
                            <a:off x="0" y="0"/>
                            <a:ext cx="1033145" cy="922020"/>
                          </a:xfrm>
                          <a:prstGeom prst="rect">
                            <a:avLst/>
                          </a:prstGeom>
                          <a:noFill/>
                        </pic:spPr>
                      </pic:pic>
                    </a:graphicData>
                  </a:graphic>
                </wp:inline>
              </w:drawing>
            </w:r>
          </w:p>
        </w:tc>
        <w:tc>
          <w:tcPr>
            <w:tcW w:w="1694" w:type="dxa"/>
            <w:vAlign w:val="center"/>
          </w:tcPr>
          <w:p w14:paraId="5D02304B" w14:textId="2AA6503A"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63D43E79"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3BE6FEFD" w14:textId="2357368B"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1E4E0BF4" w14:textId="27D10D0C" w:rsidTr="009B03CE">
        <w:trPr>
          <w:jc w:val="center"/>
        </w:trPr>
        <w:tc>
          <w:tcPr>
            <w:tcW w:w="545" w:type="dxa"/>
            <w:vAlign w:val="center"/>
          </w:tcPr>
          <w:p w14:paraId="7E10FE3E"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6CF68748" w14:textId="27B7BA46" w:rsidR="004A3FB2" w:rsidRPr="00A462D2" w:rsidRDefault="004A3FB2" w:rsidP="00E16551">
            <w:pPr>
              <w:rPr>
                <w:rFonts w:ascii="Montserrat" w:hAnsi="Montserrat"/>
                <w:bCs/>
                <w:color w:val="000000"/>
                <w:sz w:val="18"/>
                <w:szCs w:val="18"/>
              </w:rPr>
            </w:pPr>
            <w:r w:rsidRPr="00A462D2">
              <w:rPr>
                <w:rFonts w:ascii="Montserrat" w:hAnsi="Montserrat"/>
                <w:color w:val="000000"/>
                <w:sz w:val="18"/>
                <w:szCs w:val="18"/>
              </w:rPr>
              <w:t>Mulaj sistem muscular</w:t>
            </w:r>
          </w:p>
        </w:tc>
        <w:tc>
          <w:tcPr>
            <w:tcW w:w="700" w:type="dxa"/>
            <w:tcBorders>
              <w:top w:val="nil"/>
              <w:left w:val="nil"/>
              <w:bottom w:val="single" w:sz="4" w:space="0" w:color="auto"/>
              <w:right w:val="single" w:sz="4" w:space="0" w:color="auto"/>
            </w:tcBorders>
            <w:shd w:val="clear" w:color="auto" w:fill="auto"/>
            <w:vAlign w:val="center"/>
          </w:tcPr>
          <w:p w14:paraId="48B0D19D" w14:textId="4E71C4DA"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hAnsi="Montserrat"/>
                <w:color w:val="000000"/>
                <w:sz w:val="18"/>
                <w:szCs w:val="18"/>
              </w:rPr>
              <w:t>1</w:t>
            </w:r>
          </w:p>
        </w:tc>
        <w:tc>
          <w:tcPr>
            <w:tcW w:w="650" w:type="dxa"/>
            <w:vAlign w:val="center"/>
          </w:tcPr>
          <w:p w14:paraId="426642A3" w14:textId="6751252C"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tcBorders>
              <w:top w:val="nil"/>
            </w:tcBorders>
            <w:vAlign w:val="center"/>
          </w:tcPr>
          <w:p w14:paraId="68172F72"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0B551AA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reda cu exactitate anatomia completa a muschilor si organelor umane.</w:t>
            </w:r>
          </w:p>
          <w:p w14:paraId="5AEBBE39" w14:textId="77777777" w:rsidR="004A3FB2" w:rsidRPr="00A462D2" w:rsidRDefault="004A3FB2" w:rsidP="00E16551">
            <w:pPr>
              <w:spacing w:line="276" w:lineRule="auto"/>
              <w:rPr>
                <w:rFonts w:ascii="Montserrat" w:eastAsia="Calibri" w:hAnsi="Montserrat" w:cs="Times New Roman"/>
                <w:sz w:val="18"/>
                <w:szCs w:val="18"/>
              </w:rPr>
            </w:pPr>
          </w:p>
          <w:p w14:paraId="20ED76D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Acesta ilustreaza detaliat muschii, tendoanele superficiale si profunde, ligamentele, vasele si structurile corpului. Organele interne sunt detasabile pentru o examinare aprofundata si studiul relatiilor dintre toate structurile corpului.</w:t>
            </w:r>
          </w:p>
          <w:p w14:paraId="50F4B952" w14:textId="77777777" w:rsidR="004A3FB2" w:rsidRPr="00A462D2" w:rsidRDefault="004A3FB2" w:rsidP="00E16551">
            <w:pPr>
              <w:spacing w:line="276" w:lineRule="auto"/>
              <w:rPr>
                <w:rFonts w:ascii="Montserrat" w:eastAsia="Calibri" w:hAnsi="Montserrat" w:cs="Times New Roman"/>
                <w:sz w:val="18"/>
                <w:szCs w:val="18"/>
              </w:rPr>
            </w:pPr>
          </w:p>
          <w:p w14:paraId="4FECC28F" w14:textId="577666DD"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Dimensiune: 55 cm</w:t>
            </w:r>
          </w:p>
        </w:tc>
        <w:tc>
          <w:tcPr>
            <w:tcW w:w="1843" w:type="dxa"/>
            <w:vAlign w:val="center"/>
          </w:tcPr>
          <w:p w14:paraId="3FDDFC9C" w14:textId="77777777" w:rsidR="004A3FB2" w:rsidRPr="00A462D2" w:rsidRDefault="004A3FB2" w:rsidP="00E16551">
            <w:pPr>
              <w:spacing w:line="276" w:lineRule="auto"/>
              <w:jc w:val="both"/>
              <w:rPr>
                <w:rFonts w:ascii="Montserrat" w:eastAsia="Calibri" w:hAnsi="Montserrat" w:cs="Times New Roman"/>
                <w:sz w:val="18"/>
                <w:szCs w:val="18"/>
              </w:rPr>
            </w:pPr>
            <w:hyperlink r:id="rId47" w:history="1">
              <w:proofErr w:type="spellStart"/>
              <w:r w:rsidRPr="00A462D2">
                <w:rPr>
                  <w:rStyle w:val="Hyperlink"/>
                  <w:rFonts w:ascii="Montserrat" w:eastAsia="Calibri" w:hAnsi="Montserrat" w:cs="Times New Roman"/>
                  <w:sz w:val="18"/>
                  <w:szCs w:val="18"/>
                  <w:lang w:val="en-US"/>
                </w:rPr>
                <w:t>Mulaj</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sistemul</w:t>
              </w:r>
              <w:proofErr w:type="spellEnd"/>
              <w:r w:rsidRPr="00A462D2">
                <w:rPr>
                  <w:rStyle w:val="Hyperlink"/>
                  <w:rFonts w:ascii="Montserrat" w:eastAsia="Calibri" w:hAnsi="Montserrat" w:cs="Times New Roman"/>
                  <w:sz w:val="18"/>
                  <w:szCs w:val="18"/>
                  <w:lang w:val="en-US"/>
                </w:rPr>
                <w:t xml:space="preserve"> muscular </w:t>
              </w:r>
              <w:proofErr w:type="spellStart"/>
              <w:r w:rsidRPr="00A462D2">
                <w:rPr>
                  <w:rStyle w:val="Hyperlink"/>
                  <w:rFonts w:ascii="Montserrat" w:eastAsia="Calibri" w:hAnsi="Montserrat" w:cs="Times New Roman"/>
                  <w:sz w:val="18"/>
                  <w:szCs w:val="18"/>
                  <w:lang w:val="en-US"/>
                </w:rPr>
                <w:t>uman</w:t>
              </w:r>
              <w:proofErr w:type="spellEnd"/>
              <w:r w:rsidRPr="00A462D2">
                <w:rPr>
                  <w:rStyle w:val="Hyperlink"/>
                  <w:rFonts w:ascii="Montserrat" w:eastAsia="Calibri" w:hAnsi="Montserrat" w:cs="Times New Roman"/>
                  <w:sz w:val="18"/>
                  <w:szCs w:val="18"/>
                  <w:lang w:val="en-US"/>
                </w:rPr>
                <w:t xml:space="preserve"> 85 cm 30 </w:t>
              </w:r>
              <w:proofErr w:type="spellStart"/>
              <w:r w:rsidRPr="00A462D2">
                <w:rPr>
                  <w:rStyle w:val="Hyperlink"/>
                  <w:rFonts w:ascii="Montserrat" w:eastAsia="Calibri" w:hAnsi="Montserrat" w:cs="Times New Roman"/>
                  <w:sz w:val="18"/>
                  <w:szCs w:val="18"/>
                  <w:lang w:val="en-US"/>
                </w:rPr>
                <w:t>piese</w:t>
              </w:r>
              <w:proofErr w:type="spellEnd"/>
              <w:r w:rsidRPr="00A462D2">
                <w:rPr>
                  <w:rStyle w:val="Hyperlink"/>
                  <w:rFonts w:ascii="Montserrat" w:eastAsia="Calibri" w:hAnsi="Montserrat" w:cs="Times New Roman"/>
                  <w:sz w:val="18"/>
                  <w:szCs w:val="18"/>
                  <w:lang w:val="en-US"/>
                </w:rPr>
                <w:t xml:space="preserve"> | Material Didactic</w:t>
              </w:r>
            </w:hyperlink>
          </w:p>
          <w:p w14:paraId="48F0D139" w14:textId="2182B41E"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2E44AA88" wp14:editId="1B4EEFC3">
                  <wp:extent cx="944880" cy="1417320"/>
                  <wp:effectExtent l="0" t="0" r="7620" b="0"/>
                  <wp:docPr id="37" name="image144.jpg">
                    <a:extLst xmlns:a="http://schemas.openxmlformats.org/drawingml/2006/main">
                      <a:ext uri="{FF2B5EF4-FFF2-40B4-BE49-F238E27FC236}">
                        <a16:creationId xmlns:a16="http://schemas.microsoft.com/office/drawing/2014/main" id="{00000000-0008-0000-0100-000025000000}"/>
                      </a:ext>
                    </a:extLst>
                  </wp:docPr>
                  <wp:cNvGraphicFramePr/>
                  <a:graphic xmlns:a="http://schemas.openxmlformats.org/drawingml/2006/main">
                    <a:graphicData uri="http://schemas.openxmlformats.org/drawingml/2006/picture">
                      <pic:pic xmlns:pic="http://schemas.openxmlformats.org/drawingml/2006/picture">
                        <pic:nvPicPr>
                          <pic:cNvPr id="37" name="image144.jpg">
                            <a:extLst>
                              <a:ext uri="{FF2B5EF4-FFF2-40B4-BE49-F238E27FC236}">
                                <a16:creationId xmlns:a16="http://schemas.microsoft.com/office/drawing/2014/main" id="{00000000-0008-0000-0100-000025000000}"/>
                              </a:ext>
                            </a:extLst>
                          </pic:cNvPr>
                          <pic:cNvPicPr preferRelativeResize="0"/>
                        </pic:nvPicPr>
                        <pic:blipFill>
                          <a:blip r:embed="rId48" cstate="print"/>
                          <a:stretch>
                            <a:fillRect/>
                          </a:stretch>
                        </pic:blipFill>
                        <pic:spPr>
                          <a:xfrm>
                            <a:off x="0" y="0"/>
                            <a:ext cx="944880" cy="1417320"/>
                          </a:xfrm>
                          <a:prstGeom prst="rect">
                            <a:avLst/>
                          </a:prstGeom>
                          <a:noFill/>
                        </pic:spPr>
                      </pic:pic>
                    </a:graphicData>
                  </a:graphic>
                </wp:inline>
              </w:drawing>
            </w:r>
          </w:p>
        </w:tc>
        <w:tc>
          <w:tcPr>
            <w:tcW w:w="1694" w:type="dxa"/>
            <w:vAlign w:val="center"/>
          </w:tcPr>
          <w:p w14:paraId="5997596A" w14:textId="49609896"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6527749F"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19EE56BC" w14:textId="606D88D6"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389131C" w14:textId="678227D0" w:rsidTr="009B03CE">
        <w:trPr>
          <w:jc w:val="center"/>
        </w:trPr>
        <w:tc>
          <w:tcPr>
            <w:tcW w:w="545" w:type="dxa"/>
            <w:vAlign w:val="center"/>
          </w:tcPr>
          <w:p w14:paraId="0D6D55D3"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6823C6C" w14:textId="7D99CC96"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Mulaj trunchiul uman</w:t>
            </w:r>
          </w:p>
        </w:tc>
        <w:tc>
          <w:tcPr>
            <w:tcW w:w="700" w:type="dxa"/>
            <w:tcBorders>
              <w:top w:val="nil"/>
              <w:left w:val="nil"/>
              <w:bottom w:val="single" w:sz="4" w:space="0" w:color="auto"/>
              <w:right w:val="single" w:sz="4" w:space="0" w:color="auto"/>
            </w:tcBorders>
            <w:shd w:val="clear" w:color="auto" w:fill="auto"/>
            <w:vAlign w:val="center"/>
          </w:tcPr>
          <w:p w14:paraId="3D54BAA0" w14:textId="104A9E31"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76885939" w14:textId="2F0BF6FB"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tcBorders>
              <w:top w:val="nil"/>
            </w:tcBorders>
            <w:vAlign w:val="center"/>
          </w:tcPr>
          <w:p w14:paraId="67D3DC63"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0967954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Trunchi uman cu reprezentarea celor două sexe, în mărime naturală, format din 27 de părți detașabile. Baza PVC. Inaltime totala 85 cm.</w:t>
            </w:r>
          </w:p>
          <w:p w14:paraId="65D7611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Părți detașabile: cap, creier, glob ocular, torace, inimă, plămân, esofag, trahee, vertebre cu măduva spinării, stomac, ficat, diafragmă, intestin gros și subțire cu apendice și aparat reproducător masculin și feminin (cu fătul în uter).</w:t>
            </w:r>
          </w:p>
          <w:p w14:paraId="2467EEF5" w14:textId="12B3CEED"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Spatele este deschis pentru observarea coloanei vertebrale, a maduvei si nervilor</w:t>
            </w:r>
          </w:p>
        </w:tc>
        <w:tc>
          <w:tcPr>
            <w:tcW w:w="1843" w:type="dxa"/>
            <w:vAlign w:val="center"/>
          </w:tcPr>
          <w:p w14:paraId="25A75509" w14:textId="77777777" w:rsidR="004A3FB2" w:rsidRPr="00A462D2" w:rsidRDefault="004A3FB2" w:rsidP="00E16551">
            <w:pPr>
              <w:spacing w:line="276" w:lineRule="auto"/>
              <w:jc w:val="both"/>
              <w:rPr>
                <w:rFonts w:ascii="Montserrat" w:eastAsia="Calibri" w:hAnsi="Montserrat" w:cs="Times New Roman"/>
                <w:sz w:val="18"/>
                <w:szCs w:val="18"/>
              </w:rPr>
            </w:pPr>
            <w:hyperlink r:id="rId49" w:history="1">
              <w:r w:rsidRPr="00A462D2">
                <w:rPr>
                  <w:rStyle w:val="Hyperlink"/>
                  <w:rFonts w:ascii="Montserrat" w:eastAsia="Calibri" w:hAnsi="Montserrat" w:cs="Times New Roman"/>
                  <w:sz w:val="18"/>
                  <w:szCs w:val="18"/>
                  <w:lang w:val="pt-BR"/>
                </w:rPr>
                <w:t>Mulaj trunchi uman 27 componente marime naturala - microscopic.ro Aparatura de laborator TELECOMED SRL</w:t>
              </w:r>
            </w:hyperlink>
          </w:p>
          <w:p w14:paraId="4246E99F" w14:textId="1CA6DD7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488AE364" wp14:editId="13423FE8">
                  <wp:extent cx="1033145" cy="993140"/>
                  <wp:effectExtent l="0" t="0" r="0" b="0"/>
                  <wp:docPr id="38" name="image58.jpg">
                    <a:extLst xmlns:a="http://schemas.openxmlformats.org/drawingml/2006/main">
                      <a:ext uri="{FF2B5EF4-FFF2-40B4-BE49-F238E27FC236}">
                        <a16:creationId xmlns:a16="http://schemas.microsoft.com/office/drawing/2014/main" id="{00000000-0008-0000-0100-000026000000}"/>
                      </a:ext>
                    </a:extLst>
                  </wp:docPr>
                  <wp:cNvGraphicFramePr/>
                  <a:graphic xmlns:a="http://schemas.openxmlformats.org/drawingml/2006/main">
                    <a:graphicData uri="http://schemas.openxmlformats.org/drawingml/2006/picture">
                      <pic:pic xmlns:pic="http://schemas.openxmlformats.org/drawingml/2006/picture">
                        <pic:nvPicPr>
                          <pic:cNvPr id="38" name="image58.jpg">
                            <a:extLst>
                              <a:ext uri="{FF2B5EF4-FFF2-40B4-BE49-F238E27FC236}">
                                <a16:creationId xmlns:a16="http://schemas.microsoft.com/office/drawing/2014/main" id="{00000000-0008-0000-0100-000026000000}"/>
                              </a:ext>
                            </a:extLst>
                          </pic:cNvPr>
                          <pic:cNvPicPr preferRelativeResize="0"/>
                        </pic:nvPicPr>
                        <pic:blipFill>
                          <a:blip r:embed="rId50" cstate="print"/>
                          <a:stretch>
                            <a:fillRect/>
                          </a:stretch>
                        </pic:blipFill>
                        <pic:spPr>
                          <a:xfrm>
                            <a:off x="0" y="0"/>
                            <a:ext cx="1033145" cy="993140"/>
                          </a:xfrm>
                          <a:prstGeom prst="rect">
                            <a:avLst/>
                          </a:prstGeom>
                          <a:noFill/>
                        </pic:spPr>
                      </pic:pic>
                    </a:graphicData>
                  </a:graphic>
                </wp:inline>
              </w:drawing>
            </w:r>
          </w:p>
        </w:tc>
        <w:tc>
          <w:tcPr>
            <w:tcW w:w="1694" w:type="dxa"/>
            <w:vAlign w:val="center"/>
          </w:tcPr>
          <w:p w14:paraId="357D5094" w14:textId="19CA9254"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06E197A6"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73E3547" w14:textId="35B1F3C5"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2453E0B" w14:textId="788E88AE" w:rsidTr="009B03CE">
        <w:trPr>
          <w:jc w:val="center"/>
        </w:trPr>
        <w:tc>
          <w:tcPr>
            <w:tcW w:w="545" w:type="dxa"/>
            <w:vAlign w:val="center"/>
          </w:tcPr>
          <w:p w14:paraId="5CAEEEBD"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E09B322" w14:textId="19A36F7B"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Mulaj musculatura membrului inferior</w:t>
            </w:r>
          </w:p>
        </w:tc>
        <w:tc>
          <w:tcPr>
            <w:tcW w:w="700" w:type="dxa"/>
            <w:tcBorders>
              <w:top w:val="nil"/>
              <w:left w:val="nil"/>
              <w:bottom w:val="single" w:sz="4" w:space="0" w:color="auto"/>
              <w:right w:val="single" w:sz="4" w:space="0" w:color="auto"/>
            </w:tcBorders>
            <w:shd w:val="clear" w:color="auto" w:fill="auto"/>
            <w:vAlign w:val="center"/>
          </w:tcPr>
          <w:p w14:paraId="1529FD77" w14:textId="2DF88592"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06ED771B" w14:textId="790EC788"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tcBorders>
              <w:top w:val="nil"/>
            </w:tcBorders>
            <w:vAlign w:val="center"/>
          </w:tcPr>
          <w:p w14:paraId="5EFEF51D"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229DEC8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Acest mulaj prezinta în detaliu, structura anatomică a piciorului, completa cu mușchii superficiali și mai adânci, structurile vasculare, nervii și ligamentele. Are  părți sunt detașabile:.Specificatii tehnice</w:t>
            </w:r>
          </w:p>
          <w:p w14:paraId="41E5125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Dimensiune: 110 x 19 x h 14,5 cm</w:t>
            </w:r>
          </w:p>
          <w:p w14:paraId="377BEB8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Greutate: aproximativ 5,1 kg</w:t>
            </w:r>
          </w:p>
          <w:p w14:paraId="1B4B6ABD" w14:textId="690B6914"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Piese: 13.</w:t>
            </w:r>
          </w:p>
        </w:tc>
        <w:tc>
          <w:tcPr>
            <w:tcW w:w="1843" w:type="dxa"/>
            <w:vAlign w:val="center"/>
          </w:tcPr>
          <w:p w14:paraId="04DB0C0B" w14:textId="77777777" w:rsidR="004A3FB2" w:rsidRPr="00A462D2" w:rsidRDefault="004A3FB2" w:rsidP="00E16551">
            <w:pPr>
              <w:spacing w:line="276" w:lineRule="auto"/>
              <w:jc w:val="both"/>
              <w:rPr>
                <w:rFonts w:ascii="Montserrat" w:eastAsia="Calibri" w:hAnsi="Montserrat" w:cs="Times New Roman"/>
                <w:sz w:val="18"/>
                <w:szCs w:val="18"/>
              </w:rPr>
            </w:pPr>
            <w:hyperlink r:id="rId51" w:history="1">
              <w:r w:rsidRPr="00A462D2">
                <w:rPr>
                  <w:rStyle w:val="Hyperlink"/>
                  <w:rFonts w:ascii="Montserrat" w:eastAsia="Calibri" w:hAnsi="Montserrat" w:cs="Times New Roman"/>
                  <w:sz w:val="18"/>
                  <w:szCs w:val="18"/>
                  <w:lang w:val="pt-BR"/>
                </w:rPr>
                <w:t>Mulaj musculatura membru inferior (medmarket.ro)</w:t>
              </w:r>
            </w:hyperlink>
          </w:p>
          <w:p w14:paraId="374A8909" w14:textId="11847268"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2125B668" wp14:editId="3ED37738">
                  <wp:extent cx="1033145" cy="1287780"/>
                  <wp:effectExtent l="0" t="0" r="0" b="7620"/>
                  <wp:docPr id="39" name="image51.jpg">
                    <a:extLst xmlns:a="http://schemas.openxmlformats.org/drawingml/2006/main">
                      <a:ext uri="{FF2B5EF4-FFF2-40B4-BE49-F238E27FC236}">
                        <a16:creationId xmlns:a16="http://schemas.microsoft.com/office/drawing/2014/main" id="{00000000-0008-0000-0100-000027000000}"/>
                      </a:ext>
                    </a:extLst>
                  </wp:docPr>
                  <wp:cNvGraphicFramePr/>
                  <a:graphic xmlns:a="http://schemas.openxmlformats.org/drawingml/2006/main">
                    <a:graphicData uri="http://schemas.openxmlformats.org/drawingml/2006/picture">
                      <pic:pic xmlns:pic="http://schemas.openxmlformats.org/drawingml/2006/picture">
                        <pic:nvPicPr>
                          <pic:cNvPr id="39" name="image51.jpg">
                            <a:extLst>
                              <a:ext uri="{FF2B5EF4-FFF2-40B4-BE49-F238E27FC236}">
                                <a16:creationId xmlns:a16="http://schemas.microsoft.com/office/drawing/2014/main" id="{00000000-0008-0000-0100-000027000000}"/>
                              </a:ext>
                            </a:extLst>
                          </pic:cNvPr>
                          <pic:cNvPicPr preferRelativeResize="0"/>
                        </pic:nvPicPr>
                        <pic:blipFill>
                          <a:blip r:embed="rId52" cstate="print"/>
                          <a:stretch>
                            <a:fillRect/>
                          </a:stretch>
                        </pic:blipFill>
                        <pic:spPr>
                          <a:xfrm>
                            <a:off x="0" y="0"/>
                            <a:ext cx="1033145" cy="1287780"/>
                          </a:xfrm>
                          <a:prstGeom prst="rect">
                            <a:avLst/>
                          </a:prstGeom>
                          <a:noFill/>
                        </pic:spPr>
                      </pic:pic>
                    </a:graphicData>
                  </a:graphic>
                </wp:inline>
              </w:drawing>
            </w:r>
          </w:p>
        </w:tc>
        <w:tc>
          <w:tcPr>
            <w:tcW w:w="1694" w:type="dxa"/>
            <w:vAlign w:val="center"/>
          </w:tcPr>
          <w:p w14:paraId="4177F6D6" w14:textId="0B5C6035"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8438012"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F1E7BA4" w14:textId="17836EEF"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4A4DD50" w14:textId="1F7A02F2" w:rsidTr="009B03CE">
        <w:trPr>
          <w:jc w:val="center"/>
        </w:trPr>
        <w:tc>
          <w:tcPr>
            <w:tcW w:w="545" w:type="dxa"/>
            <w:vAlign w:val="center"/>
          </w:tcPr>
          <w:p w14:paraId="2569FEB8"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6E5DA0B3" w14:textId="3228FB3F"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Mulaj Celula animala</w:t>
            </w:r>
          </w:p>
        </w:tc>
        <w:tc>
          <w:tcPr>
            <w:tcW w:w="700" w:type="dxa"/>
            <w:tcBorders>
              <w:top w:val="nil"/>
              <w:left w:val="nil"/>
              <w:bottom w:val="single" w:sz="4" w:space="0" w:color="auto"/>
              <w:right w:val="single" w:sz="4" w:space="0" w:color="auto"/>
            </w:tcBorders>
            <w:shd w:val="clear" w:color="auto" w:fill="auto"/>
            <w:vAlign w:val="center"/>
          </w:tcPr>
          <w:p w14:paraId="18EAD449" w14:textId="693B651E"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03DEC5AC" w14:textId="4709B021"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tcBorders>
              <w:top w:val="nil"/>
            </w:tcBorders>
            <w:vAlign w:val="center"/>
          </w:tcPr>
          <w:p w14:paraId="14520019"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9086F8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celula animală în disecţie, cu prezentarea structurii acesteia: membrană, citoplasmă, nucleu şi învelişuri citoplasmatice (mitocondrii, ribozomi).</w:t>
            </w:r>
          </w:p>
          <w:p w14:paraId="03ABFB6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Caracteristici tehnice</w:t>
            </w:r>
          </w:p>
          <w:p w14:paraId="77D8FC2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plastic, rezistent</w:t>
            </w:r>
          </w:p>
          <w:p w14:paraId="5A4D6A0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280x500mm</w:t>
            </w:r>
          </w:p>
          <w:p w14:paraId="61FECBE0" w14:textId="66E9B269"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 pe suport.</w:t>
            </w:r>
          </w:p>
        </w:tc>
        <w:tc>
          <w:tcPr>
            <w:tcW w:w="1843" w:type="dxa"/>
            <w:vAlign w:val="center"/>
          </w:tcPr>
          <w:p w14:paraId="2D0FB003" w14:textId="77777777" w:rsidR="004A3FB2" w:rsidRPr="00A462D2" w:rsidRDefault="004A3FB2" w:rsidP="00E16551">
            <w:pPr>
              <w:spacing w:line="276" w:lineRule="auto"/>
              <w:jc w:val="both"/>
              <w:rPr>
                <w:rFonts w:ascii="Montserrat" w:eastAsia="Calibri" w:hAnsi="Montserrat" w:cs="Times New Roman"/>
                <w:sz w:val="18"/>
                <w:szCs w:val="18"/>
              </w:rPr>
            </w:pPr>
            <w:hyperlink r:id="rId53" w:history="1">
              <w:r w:rsidRPr="00A462D2">
                <w:rPr>
                  <w:rStyle w:val="Hyperlink"/>
                  <w:rFonts w:ascii="Montserrat" w:eastAsia="Calibri" w:hAnsi="Montserrat" w:cs="Times New Roman"/>
                  <w:sz w:val="18"/>
                  <w:szCs w:val="18"/>
                  <w:lang w:val="pt-BR"/>
                </w:rPr>
                <w:t>Mulaj celula animala (eurodidactica.ro)</w:t>
              </w:r>
            </w:hyperlink>
          </w:p>
          <w:p w14:paraId="06E03502" w14:textId="2EAD37D4"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6439F40" wp14:editId="2B412EEC">
                  <wp:extent cx="845820" cy="899160"/>
                  <wp:effectExtent l="0" t="0" r="0" b="0"/>
                  <wp:docPr id="40" name="image39.jpg">
                    <a:extLst xmlns:a="http://schemas.openxmlformats.org/drawingml/2006/main">
                      <a:ext uri="{FF2B5EF4-FFF2-40B4-BE49-F238E27FC236}">
                        <a16:creationId xmlns:a16="http://schemas.microsoft.com/office/drawing/2014/main" id="{00000000-0008-0000-0100-000028000000}"/>
                      </a:ext>
                    </a:extLst>
                  </wp:docPr>
                  <wp:cNvGraphicFramePr/>
                  <a:graphic xmlns:a="http://schemas.openxmlformats.org/drawingml/2006/main">
                    <a:graphicData uri="http://schemas.openxmlformats.org/drawingml/2006/picture">
                      <pic:pic xmlns:pic="http://schemas.openxmlformats.org/drawingml/2006/picture">
                        <pic:nvPicPr>
                          <pic:cNvPr id="40" name="image39.jpg">
                            <a:extLst>
                              <a:ext uri="{FF2B5EF4-FFF2-40B4-BE49-F238E27FC236}">
                                <a16:creationId xmlns:a16="http://schemas.microsoft.com/office/drawing/2014/main" id="{00000000-0008-0000-0100-000028000000}"/>
                              </a:ext>
                            </a:extLst>
                          </pic:cNvPr>
                          <pic:cNvPicPr preferRelativeResize="0"/>
                        </pic:nvPicPr>
                        <pic:blipFill>
                          <a:blip r:embed="rId54" cstate="print"/>
                          <a:stretch>
                            <a:fillRect/>
                          </a:stretch>
                        </pic:blipFill>
                        <pic:spPr>
                          <a:xfrm>
                            <a:off x="0" y="0"/>
                            <a:ext cx="845820" cy="899160"/>
                          </a:xfrm>
                          <a:prstGeom prst="rect">
                            <a:avLst/>
                          </a:prstGeom>
                          <a:noFill/>
                        </pic:spPr>
                      </pic:pic>
                    </a:graphicData>
                  </a:graphic>
                </wp:inline>
              </w:drawing>
            </w:r>
          </w:p>
        </w:tc>
        <w:tc>
          <w:tcPr>
            <w:tcW w:w="1694" w:type="dxa"/>
            <w:vAlign w:val="center"/>
          </w:tcPr>
          <w:p w14:paraId="625E3F07" w14:textId="71E393DD"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FBB45EA"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6CFB284" w14:textId="409503B0"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7793973" w14:textId="09003910" w:rsidTr="009B03CE">
        <w:trPr>
          <w:jc w:val="center"/>
        </w:trPr>
        <w:tc>
          <w:tcPr>
            <w:tcW w:w="545" w:type="dxa"/>
            <w:vAlign w:val="center"/>
          </w:tcPr>
          <w:p w14:paraId="53CB23DF"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32C0BBD" w14:textId="26A329CF"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Model tulpina plantelor dicotiledonate</w:t>
            </w:r>
          </w:p>
        </w:tc>
        <w:tc>
          <w:tcPr>
            <w:tcW w:w="700" w:type="dxa"/>
            <w:tcBorders>
              <w:top w:val="nil"/>
              <w:left w:val="nil"/>
              <w:bottom w:val="single" w:sz="4" w:space="0" w:color="auto"/>
              <w:right w:val="single" w:sz="4" w:space="0" w:color="auto"/>
            </w:tcBorders>
            <w:shd w:val="clear" w:color="auto" w:fill="auto"/>
            <w:vAlign w:val="center"/>
          </w:tcPr>
          <w:p w14:paraId="3BCB1073" w14:textId="5C87B1FB"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7842EDDB" w14:textId="59B6C86A"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tcBorders>
              <w:top w:val="nil"/>
              <w:bottom w:val="nil"/>
            </w:tcBorders>
            <w:vAlign w:val="center"/>
          </w:tcPr>
          <w:p w14:paraId="3AABE1D8"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1BDA41B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Modelul reproduce structura unei tulpini dicotiledonate, în secţiune transversală, format 3D, oferind o vizualizare </w:t>
            </w:r>
            <w:r w:rsidRPr="00A462D2">
              <w:rPr>
                <w:rFonts w:ascii="Montserrat" w:eastAsia="Calibri" w:hAnsi="Montserrat" w:cs="Times New Roman"/>
                <w:sz w:val="18"/>
                <w:szCs w:val="18"/>
              </w:rPr>
              <w:lastRenderedPageBreak/>
              <w:t>amanunţită a elementelor constitutive.</w:t>
            </w:r>
          </w:p>
          <w:p w14:paraId="1F16F3D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H=90mm, L=330mm, l=220mm.</w:t>
            </w:r>
          </w:p>
          <w:p w14:paraId="06E39DFF" w14:textId="4E95AFC9"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plastic PVC, rezistent.</w:t>
            </w:r>
          </w:p>
        </w:tc>
        <w:tc>
          <w:tcPr>
            <w:tcW w:w="1843" w:type="dxa"/>
            <w:vAlign w:val="center"/>
          </w:tcPr>
          <w:p w14:paraId="7054AB40" w14:textId="77777777" w:rsidR="004A3FB2" w:rsidRPr="00A462D2" w:rsidRDefault="004A3FB2" w:rsidP="00E16551">
            <w:pPr>
              <w:spacing w:line="276" w:lineRule="auto"/>
              <w:jc w:val="both"/>
              <w:rPr>
                <w:rFonts w:ascii="Montserrat" w:eastAsia="Calibri" w:hAnsi="Montserrat" w:cs="Times New Roman"/>
                <w:sz w:val="18"/>
                <w:szCs w:val="18"/>
              </w:rPr>
            </w:pPr>
            <w:hyperlink r:id="rId55" w:history="1">
              <w:r w:rsidRPr="00A462D2">
                <w:rPr>
                  <w:rStyle w:val="Hyperlink"/>
                  <w:rFonts w:ascii="Montserrat" w:eastAsia="Calibri" w:hAnsi="Montserrat" w:cs="Times New Roman"/>
                  <w:sz w:val="18"/>
                  <w:szCs w:val="18"/>
                  <w:lang w:val="pt-BR"/>
                </w:rPr>
                <w:t>Model TULPINA PLANTELOR DICOTILEDONATE (eurodidactica.ro)</w:t>
              </w:r>
            </w:hyperlink>
          </w:p>
          <w:p w14:paraId="6530E16D" w14:textId="5997B68C"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2C4311DF" wp14:editId="24116FE8">
                  <wp:extent cx="731520" cy="746760"/>
                  <wp:effectExtent l="0" t="0" r="0" b="0"/>
                  <wp:docPr id="41" name="image75.jpg">
                    <a:extLst xmlns:a="http://schemas.openxmlformats.org/drawingml/2006/main">
                      <a:ext uri="{FF2B5EF4-FFF2-40B4-BE49-F238E27FC236}">
                        <a16:creationId xmlns:a16="http://schemas.microsoft.com/office/drawing/2014/main" id="{00000000-0008-0000-0100-000029000000}"/>
                      </a:ext>
                    </a:extLst>
                  </wp:docPr>
                  <wp:cNvGraphicFramePr/>
                  <a:graphic xmlns:a="http://schemas.openxmlformats.org/drawingml/2006/main">
                    <a:graphicData uri="http://schemas.openxmlformats.org/drawingml/2006/picture">
                      <pic:pic xmlns:pic="http://schemas.openxmlformats.org/drawingml/2006/picture">
                        <pic:nvPicPr>
                          <pic:cNvPr id="41" name="image75.jpg">
                            <a:extLst>
                              <a:ext uri="{FF2B5EF4-FFF2-40B4-BE49-F238E27FC236}">
                                <a16:creationId xmlns:a16="http://schemas.microsoft.com/office/drawing/2014/main" id="{00000000-0008-0000-0100-000029000000}"/>
                              </a:ext>
                            </a:extLst>
                          </pic:cNvPr>
                          <pic:cNvPicPr preferRelativeResize="0"/>
                        </pic:nvPicPr>
                        <pic:blipFill>
                          <a:blip r:embed="rId56" cstate="print"/>
                          <a:stretch>
                            <a:fillRect/>
                          </a:stretch>
                        </pic:blipFill>
                        <pic:spPr>
                          <a:xfrm>
                            <a:off x="0" y="0"/>
                            <a:ext cx="731520" cy="746760"/>
                          </a:xfrm>
                          <a:prstGeom prst="rect">
                            <a:avLst/>
                          </a:prstGeom>
                          <a:noFill/>
                        </pic:spPr>
                      </pic:pic>
                    </a:graphicData>
                  </a:graphic>
                </wp:inline>
              </w:drawing>
            </w:r>
          </w:p>
        </w:tc>
        <w:tc>
          <w:tcPr>
            <w:tcW w:w="1694" w:type="dxa"/>
            <w:vAlign w:val="center"/>
          </w:tcPr>
          <w:p w14:paraId="1F450FBB" w14:textId="42AC717B"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4C20E9F9"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6899DCBF" w14:textId="3E75E6B8"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77FBAEC9" w14:textId="71B68598" w:rsidTr="009B03CE">
        <w:trPr>
          <w:jc w:val="center"/>
        </w:trPr>
        <w:tc>
          <w:tcPr>
            <w:tcW w:w="545" w:type="dxa"/>
            <w:vAlign w:val="center"/>
          </w:tcPr>
          <w:p w14:paraId="4B5DD003"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6901E7CB" w14:textId="5CC3C479"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Model structura frunzei</w:t>
            </w:r>
          </w:p>
        </w:tc>
        <w:tc>
          <w:tcPr>
            <w:tcW w:w="700" w:type="dxa"/>
            <w:tcBorders>
              <w:top w:val="nil"/>
              <w:left w:val="nil"/>
              <w:bottom w:val="single" w:sz="4" w:space="0" w:color="auto"/>
              <w:right w:val="single" w:sz="4" w:space="0" w:color="auto"/>
            </w:tcBorders>
            <w:shd w:val="clear" w:color="auto" w:fill="auto"/>
            <w:vAlign w:val="center"/>
          </w:tcPr>
          <w:p w14:paraId="09263562" w14:textId="5D552B13"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19DAB3E4" w14:textId="54336FF6"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restart"/>
            <w:tcBorders>
              <w:top w:val="nil"/>
            </w:tcBorders>
            <w:vAlign w:val="center"/>
          </w:tcPr>
          <w:p w14:paraId="7633E9A6"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D8B124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Modelul reproduce structura frunzei disecţionate, în proiecţie 3D, oferind o vizualizare amănunţită a elementelor constitutive.</w:t>
            </w:r>
          </w:p>
          <w:p w14:paraId="0B49142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H=200mm, L=450mm, l=160mm.</w:t>
            </w:r>
          </w:p>
          <w:p w14:paraId="0D96AE1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plastic PVC, rezistent, incasabil.</w:t>
            </w:r>
          </w:p>
          <w:p w14:paraId="0C042AC7" w14:textId="68A0F88D"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Montat pe suport.</w:t>
            </w:r>
          </w:p>
        </w:tc>
        <w:tc>
          <w:tcPr>
            <w:tcW w:w="1843" w:type="dxa"/>
            <w:vAlign w:val="center"/>
          </w:tcPr>
          <w:p w14:paraId="71D3C0F0" w14:textId="77777777" w:rsidR="004A3FB2" w:rsidRPr="00A462D2" w:rsidRDefault="004A3FB2" w:rsidP="00E16551">
            <w:pPr>
              <w:spacing w:line="276" w:lineRule="auto"/>
              <w:jc w:val="both"/>
              <w:rPr>
                <w:rFonts w:ascii="Montserrat" w:eastAsia="Calibri" w:hAnsi="Montserrat" w:cs="Times New Roman"/>
                <w:sz w:val="18"/>
                <w:szCs w:val="18"/>
              </w:rPr>
            </w:pPr>
            <w:hyperlink r:id="rId57" w:history="1">
              <w:r w:rsidRPr="00A462D2">
                <w:rPr>
                  <w:rStyle w:val="Hyperlink"/>
                  <w:rFonts w:ascii="Montserrat" w:eastAsia="Calibri" w:hAnsi="Montserrat" w:cs="Times New Roman"/>
                  <w:sz w:val="18"/>
                  <w:szCs w:val="18"/>
                  <w:lang w:val="en-US"/>
                </w:rPr>
                <w:t>Model STRUCTURA FRUNZEI (eurodidactica.ro)</w:t>
              </w:r>
            </w:hyperlink>
          </w:p>
          <w:p w14:paraId="16E9D1E3" w14:textId="51C10825"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5625B97" wp14:editId="59609C20">
                  <wp:extent cx="1033145" cy="835660"/>
                  <wp:effectExtent l="0" t="0" r="0" b="2540"/>
                  <wp:docPr id="42" name="image35.jpg">
                    <a:extLst xmlns:a="http://schemas.openxmlformats.org/drawingml/2006/main">
                      <a:ext uri="{FF2B5EF4-FFF2-40B4-BE49-F238E27FC236}">
                        <a16:creationId xmlns:a16="http://schemas.microsoft.com/office/drawing/2014/main" id="{00000000-0008-0000-0100-00002A000000}"/>
                      </a:ext>
                    </a:extLst>
                  </wp:docPr>
                  <wp:cNvGraphicFramePr/>
                  <a:graphic xmlns:a="http://schemas.openxmlformats.org/drawingml/2006/main">
                    <a:graphicData uri="http://schemas.openxmlformats.org/drawingml/2006/picture">
                      <pic:pic xmlns:pic="http://schemas.openxmlformats.org/drawingml/2006/picture">
                        <pic:nvPicPr>
                          <pic:cNvPr id="42" name="image35.jpg">
                            <a:extLst>
                              <a:ext uri="{FF2B5EF4-FFF2-40B4-BE49-F238E27FC236}">
                                <a16:creationId xmlns:a16="http://schemas.microsoft.com/office/drawing/2014/main" id="{00000000-0008-0000-0100-00002A000000}"/>
                              </a:ext>
                            </a:extLst>
                          </pic:cNvPr>
                          <pic:cNvPicPr preferRelativeResize="0"/>
                        </pic:nvPicPr>
                        <pic:blipFill>
                          <a:blip r:embed="rId58" cstate="print"/>
                          <a:stretch>
                            <a:fillRect/>
                          </a:stretch>
                        </pic:blipFill>
                        <pic:spPr>
                          <a:xfrm>
                            <a:off x="0" y="0"/>
                            <a:ext cx="1033145" cy="835660"/>
                          </a:xfrm>
                          <a:prstGeom prst="rect">
                            <a:avLst/>
                          </a:prstGeom>
                          <a:noFill/>
                        </pic:spPr>
                      </pic:pic>
                    </a:graphicData>
                  </a:graphic>
                </wp:inline>
              </w:drawing>
            </w:r>
          </w:p>
        </w:tc>
        <w:tc>
          <w:tcPr>
            <w:tcW w:w="1694" w:type="dxa"/>
            <w:vAlign w:val="center"/>
          </w:tcPr>
          <w:p w14:paraId="2325B0C8" w14:textId="6C8A609C"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590755A8"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22FFBE1" w14:textId="25BCDA16"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72B33DF3" w14:textId="05DE8A55" w:rsidTr="009B03CE">
        <w:trPr>
          <w:jc w:val="center"/>
        </w:trPr>
        <w:tc>
          <w:tcPr>
            <w:tcW w:w="545" w:type="dxa"/>
            <w:vAlign w:val="center"/>
          </w:tcPr>
          <w:p w14:paraId="1A69C920"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67558BD1" w14:textId="27625EEE"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Mulaj Rădăcina cu sistem de absorbție</w:t>
            </w:r>
          </w:p>
        </w:tc>
        <w:tc>
          <w:tcPr>
            <w:tcW w:w="700" w:type="dxa"/>
            <w:tcBorders>
              <w:top w:val="nil"/>
              <w:left w:val="nil"/>
              <w:bottom w:val="single" w:sz="4" w:space="0" w:color="auto"/>
              <w:right w:val="single" w:sz="4" w:space="0" w:color="auto"/>
            </w:tcBorders>
            <w:shd w:val="clear" w:color="auto" w:fill="auto"/>
            <w:vAlign w:val="center"/>
          </w:tcPr>
          <w:p w14:paraId="57E1BDCC" w14:textId="03E0A0F0"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0A3B1208" w14:textId="545B07F5"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72F64FF"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230EAEA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Mulajul reproduce structura unei rădăcini, secționată vertical, oferind elevilor posibilitatea examinării fiecărei părți constitutive a acesteia (epiderma, scoarța, canalul central, măduva, scufia, zona de creștere), precum și înțelegerea mecanismului de absorbție.</w:t>
            </w:r>
          </w:p>
          <w:p w14:paraId="054FF56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Î- 430mm, l- 100mm.</w:t>
            </w:r>
          </w:p>
          <w:p w14:paraId="6786EA2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Mulajul se fixează pe o platformă cu dimensiunea de 120x120mm.</w:t>
            </w:r>
          </w:p>
          <w:p w14:paraId="595B4470" w14:textId="3DD1C3AB"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Material: PVC de înaltă rezistență.</w:t>
            </w:r>
          </w:p>
        </w:tc>
        <w:tc>
          <w:tcPr>
            <w:tcW w:w="1843" w:type="dxa"/>
            <w:vAlign w:val="center"/>
          </w:tcPr>
          <w:p w14:paraId="12085B9E" w14:textId="77777777" w:rsidR="004A3FB2" w:rsidRPr="00A462D2" w:rsidRDefault="004A3FB2" w:rsidP="00E16551">
            <w:pPr>
              <w:spacing w:line="276" w:lineRule="auto"/>
              <w:jc w:val="both"/>
              <w:rPr>
                <w:rFonts w:ascii="Montserrat" w:eastAsia="Calibri" w:hAnsi="Montserrat" w:cs="Times New Roman"/>
                <w:sz w:val="18"/>
                <w:szCs w:val="18"/>
              </w:rPr>
            </w:pPr>
            <w:hyperlink r:id="rId59" w:history="1">
              <w:r w:rsidRPr="00A462D2">
                <w:rPr>
                  <w:rStyle w:val="Hyperlink"/>
                  <w:rFonts w:ascii="Montserrat" w:eastAsia="Calibri" w:hAnsi="Montserrat" w:cs="Times New Roman"/>
                  <w:sz w:val="18"/>
                  <w:szCs w:val="18"/>
                  <w:lang w:val="pt-BR"/>
                </w:rPr>
                <w:t>Mulaj - Radacina cu sistem de absorbtie (sectionare verticala) (eurodidactica.ro)</w:t>
              </w:r>
            </w:hyperlink>
          </w:p>
          <w:p w14:paraId="1D5D5EB2" w14:textId="249BBF9B"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061251D6" wp14:editId="76E552C5">
                  <wp:extent cx="762000" cy="746760"/>
                  <wp:effectExtent l="0" t="0" r="0" b="0"/>
                  <wp:docPr id="43" name="image32.jpg">
                    <a:extLst xmlns:a="http://schemas.openxmlformats.org/drawingml/2006/main">
                      <a:ext uri="{FF2B5EF4-FFF2-40B4-BE49-F238E27FC236}">
                        <a16:creationId xmlns:a16="http://schemas.microsoft.com/office/drawing/2014/main" id="{00000000-0008-0000-0100-00002B000000}"/>
                      </a:ext>
                    </a:extLst>
                  </wp:docPr>
                  <wp:cNvGraphicFramePr/>
                  <a:graphic xmlns:a="http://schemas.openxmlformats.org/drawingml/2006/main">
                    <a:graphicData uri="http://schemas.openxmlformats.org/drawingml/2006/picture">
                      <pic:pic xmlns:pic="http://schemas.openxmlformats.org/drawingml/2006/picture">
                        <pic:nvPicPr>
                          <pic:cNvPr id="43" name="image32.jpg">
                            <a:extLst>
                              <a:ext uri="{FF2B5EF4-FFF2-40B4-BE49-F238E27FC236}">
                                <a16:creationId xmlns:a16="http://schemas.microsoft.com/office/drawing/2014/main" id="{00000000-0008-0000-0100-00002B000000}"/>
                              </a:ext>
                            </a:extLst>
                          </pic:cNvPr>
                          <pic:cNvPicPr preferRelativeResize="0"/>
                        </pic:nvPicPr>
                        <pic:blipFill>
                          <a:blip r:embed="rId60" cstate="print"/>
                          <a:stretch>
                            <a:fillRect/>
                          </a:stretch>
                        </pic:blipFill>
                        <pic:spPr>
                          <a:xfrm>
                            <a:off x="0" y="0"/>
                            <a:ext cx="762000" cy="746760"/>
                          </a:xfrm>
                          <a:prstGeom prst="rect">
                            <a:avLst/>
                          </a:prstGeom>
                          <a:noFill/>
                        </pic:spPr>
                      </pic:pic>
                    </a:graphicData>
                  </a:graphic>
                </wp:inline>
              </w:drawing>
            </w:r>
          </w:p>
        </w:tc>
        <w:tc>
          <w:tcPr>
            <w:tcW w:w="1694" w:type="dxa"/>
            <w:vAlign w:val="center"/>
          </w:tcPr>
          <w:p w14:paraId="22069C9F" w14:textId="13A9343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5B61C548"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56D9D12" w14:textId="096DFBCE"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683283B4" w14:textId="192FA33C" w:rsidTr="009B03CE">
        <w:trPr>
          <w:jc w:val="center"/>
        </w:trPr>
        <w:tc>
          <w:tcPr>
            <w:tcW w:w="545" w:type="dxa"/>
            <w:vAlign w:val="center"/>
          </w:tcPr>
          <w:p w14:paraId="615C8A56"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633F736" w14:textId="5B8ACDCF"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Lupe cu cadru din lemn</w:t>
            </w:r>
          </w:p>
        </w:tc>
        <w:tc>
          <w:tcPr>
            <w:tcW w:w="700" w:type="dxa"/>
            <w:tcBorders>
              <w:top w:val="nil"/>
              <w:left w:val="nil"/>
              <w:bottom w:val="single" w:sz="4" w:space="0" w:color="auto"/>
              <w:right w:val="single" w:sz="4" w:space="0" w:color="auto"/>
            </w:tcBorders>
            <w:shd w:val="clear" w:color="auto" w:fill="auto"/>
            <w:vAlign w:val="center"/>
          </w:tcPr>
          <w:p w14:paraId="029F90A9" w14:textId="770667FF"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20</w:t>
            </w:r>
          </w:p>
        </w:tc>
        <w:tc>
          <w:tcPr>
            <w:tcW w:w="650" w:type="dxa"/>
            <w:vAlign w:val="center"/>
          </w:tcPr>
          <w:p w14:paraId="3E7D6628" w14:textId="434D28CE"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6BC4E04D"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3F4A1D1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Datorită designului său, lupa de masă este un instrument practic: vă permite să efectuați </w:t>
            </w:r>
            <w:r w:rsidRPr="00A462D2">
              <w:rPr>
                <w:rFonts w:ascii="Montserrat" w:eastAsia="Calibri" w:hAnsi="Montserrat" w:cs="Times New Roman"/>
                <w:sz w:val="18"/>
                <w:szCs w:val="18"/>
              </w:rPr>
              <w:lastRenderedPageBreak/>
              <w:t>lucrări de precizie cu mâinile. Lentilele optice din plastic produc o imagine clară și detaliată a obiectului mărit. Toate lupele din serie sunt echipate cu un suport „manual” care vă permite să atașați în siguranță orice obiect.</w:t>
            </w:r>
          </w:p>
          <w:p w14:paraId="194A029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Caracteristici:</w:t>
            </w:r>
          </w:p>
          <w:p w14:paraId="47517C5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Lentile bifocale cu mărire de 2x și 6x Două suporturi cu cleme de fixare, un suport de lipit</w:t>
            </w:r>
          </w:p>
          <w:p w14:paraId="1C1D207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Măsuță pentru accesorii</w:t>
            </w:r>
          </w:p>
          <w:p w14:paraId="2473CB9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Parametri tehnici:</w:t>
            </w:r>
          </w:p>
          <w:p w14:paraId="0956A04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lentile, mm: 90</w:t>
            </w:r>
          </w:p>
          <w:p w14:paraId="5B4F624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Diametru lentilei de inserare, mm: 21</w:t>
            </w:r>
          </w:p>
          <w:p w14:paraId="0F7A87F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Mărire, x: 2</w:t>
            </w:r>
          </w:p>
          <w:p w14:paraId="2C8D879E" w14:textId="6ABE51A9"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Mărirea lentilei, x: 6</w:t>
            </w:r>
          </w:p>
        </w:tc>
        <w:tc>
          <w:tcPr>
            <w:tcW w:w="1843" w:type="dxa"/>
            <w:vAlign w:val="center"/>
          </w:tcPr>
          <w:p w14:paraId="2FAD2CEB" w14:textId="77777777" w:rsidR="004A3FB2" w:rsidRPr="00A462D2" w:rsidRDefault="004A3FB2" w:rsidP="00E16551">
            <w:pPr>
              <w:spacing w:line="276" w:lineRule="auto"/>
              <w:jc w:val="both"/>
              <w:rPr>
                <w:rFonts w:ascii="Montserrat" w:eastAsia="Calibri" w:hAnsi="Montserrat" w:cs="Times New Roman"/>
                <w:sz w:val="18"/>
                <w:szCs w:val="18"/>
              </w:rPr>
            </w:pPr>
            <w:hyperlink r:id="rId61" w:history="1">
              <w:proofErr w:type="spellStart"/>
              <w:r w:rsidRPr="00A462D2">
                <w:rPr>
                  <w:rStyle w:val="Hyperlink"/>
                  <w:rFonts w:ascii="Montserrat" w:eastAsia="Calibri" w:hAnsi="Montserrat" w:cs="Times New Roman"/>
                  <w:sz w:val="18"/>
                  <w:szCs w:val="18"/>
                  <w:lang w:val="en-US"/>
                </w:rPr>
                <w:t>Levenhuk</w:t>
              </w:r>
              <w:proofErr w:type="spellEnd"/>
              <w:r w:rsidRPr="00A462D2">
                <w:rPr>
                  <w:rStyle w:val="Hyperlink"/>
                  <w:rFonts w:ascii="Montserrat" w:eastAsia="Calibri" w:hAnsi="Montserrat" w:cs="Times New Roman"/>
                  <w:sz w:val="18"/>
                  <w:szCs w:val="18"/>
                  <w:lang w:val="en-US"/>
                </w:rPr>
                <w:t xml:space="preserve"> Zeno Refit ZF17 </w:t>
              </w:r>
              <w:proofErr w:type="spellStart"/>
              <w:r w:rsidRPr="00A462D2">
                <w:rPr>
                  <w:rStyle w:val="Hyperlink"/>
                  <w:rFonts w:ascii="Montserrat" w:eastAsia="Calibri" w:hAnsi="Montserrat" w:cs="Times New Roman"/>
                  <w:sz w:val="18"/>
                  <w:szCs w:val="18"/>
                  <w:lang w:val="en-US"/>
                </w:rPr>
                <w:t>lupă</w:t>
              </w:r>
              <w:proofErr w:type="spellEnd"/>
              <w:r w:rsidRPr="00A462D2">
                <w:rPr>
                  <w:rStyle w:val="Hyperlink"/>
                  <w:rFonts w:ascii="Montserrat" w:eastAsia="Calibri" w:hAnsi="Montserrat" w:cs="Times New Roman"/>
                  <w:sz w:val="18"/>
                  <w:szCs w:val="18"/>
                  <w:lang w:val="en-US"/>
                </w:rPr>
                <w:t xml:space="preserve"> - Material didactic - </w:t>
              </w:r>
              <w:proofErr w:type="spellStart"/>
              <w:r w:rsidRPr="00A462D2">
                <w:rPr>
                  <w:rStyle w:val="Hyperlink"/>
                  <w:rFonts w:ascii="Montserrat" w:eastAsia="Calibri" w:hAnsi="Montserrat" w:cs="Times New Roman"/>
                  <w:sz w:val="18"/>
                  <w:szCs w:val="18"/>
                  <w:lang w:val="en-US"/>
                </w:rPr>
                <w:lastRenderedPageBreak/>
                <w:t>Scoala</w:t>
              </w:r>
              <w:proofErr w:type="spellEnd"/>
              <w:r w:rsidRPr="00A462D2">
                <w:rPr>
                  <w:rStyle w:val="Hyperlink"/>
                  <w:rFonts w:ascii="Montserrat" w:eastAsia="Calibri" w:hAnsi="Montserrat" w:cs="Times New Roman"/>
                  <w:sz w:val="18"/>
                  <w:szCs w:val="18"/>
                  <w:lang w:val="en-US"/>
                </w:rPr>
                <w:t xml:space="preserve"> d (scoalaaz.ro)</w:t>
              </w:r>
            </w:hyperlink>
          </w:p>
          <w:p w14:paraId="4C988F8A" w14:textId="0C058F9D"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C634437" wp14:editId="173CC514">
                  <wp:extent cx="982980" cy="708660"/>
                  <wp:effectExtent l="0" t="0" r="7620" b="0"/>
                  <wp:docPr id="44" name="image34.jpg">
                    <a:extLst xmlns:a="http://schemas.openxmlformats.org/drawingml/2006/main">
                      <a:ext uri="{FF2B5EF4-FFF2-40B4-BE49-F238E27FC236}">
                        <a16:creationId xmlns:a16="http://schemas.microsoft.com/office/drawing/2014/main" id="{00000000-0008-0000-0100-00002C000000}"/>
                      </a:ext>
                    </a:extLst>
                  </wp:docPr>
                  <wp:cNvGraphicFramePr/>
                  <a:graphic xmlns:a="http://schemas.openxmlformats.org/drawingml/2006/main">
                    <a:graphicData uri="http://schemas.openxmlformats.org/drawingml/2006/picture">
                      <pic:pic xmlns:pic="http://schemas.openxmlformats.org/drawingml/2006/picture">
                        <pic:nvPicPr>
                          <pic:cNvPr id="44" name="image34.jpg">
                            <a:extLst>
                              <a:ext uri="{FF2B5EF4-FFF2-40B4-BE49-F238E27FC236}">
                                <a16:creationId xmlns:a16="http://schemas.microsoft.com/office/drawing/2014/main" id="{00000000-0008-0000-0100-00002C000000}"/>
                              </a:ext>
                            </a:extLst>
                          </pic:cNvPr>
                          <pic:cNvPicPr preferRelativeResize="0"/>
                        </pic:nvPicPr>
                        <pic:blipFill>
                          <a:blip r:embed="rId62" cstate="print"/>
                          <a:stretch>
                            <a:fillRect/>
                          </a:stretch>
                        </pic:blipFill>
                        <pic:spPr>
                          <a:xfrm>
                            <a:off x="0" y="0"/>
                            <a:ext cx="982980" cy="708660"/>
                          </a:xfrm>
                          <a:prstGeom prst="rect">
                            <a:avLst/>
                          </a:prstGeom>
                          <a:noFill/>
                        </pic:spPr>
                      </pic:pic>
                    </a:graphicData>
                  </a:graphic>
                </wp:inline>
              </w:drawing>
            </w:r>
          </w:p>
        </w:tc>
        <w:tc>
          <w:tcPr>
            <w:tcW w:w="1694" w:type="dxa"/>
            <w:vAlign w:val="center"/>
          </w:tcPr>
          <w:p w14:paraId="13C7847E" w14:textId="5D44D90D"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609150E4"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395E7F9" w14:textId="50DA44E1"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5DD488E" w14:textId="38F1179F" w:rsidTr="009B03CE">
        <w:trPr>
          <w:jc w:val="center"/>
        </w:trPr>
        <w:tc>
          <w:tcPr>
            <w:tcW w:w="545" w:type="dxa"/>
            <w:vAlign w:val="center"/>
          </w:tcPr>
          <w:p w14:paraId="74F3777D"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B3BF437" w14:textId="4BD08DC2"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Lupe simple - pentru observații individuale</w:t>
            </w:r>
          </w:p>
        </w:tc>
        <w:tc>
          <w:tcPr>
            <w:tcW w:w="700" w:type="dxa"/>
            <w:tcBorders>
              <w:top w:val="nil"/>
              <w:left w:val="nil"/>
              <w:bottom w:val="single" w:sz="4" w:space="0" w:color="auto"/>
              <w:right w:val="single" w:sz="4" w:space="0" w:color="auto"/>
            </w:tcBorders>
            <w:shd w:val="clear" w:color="auto" w:fill="auto"/>
            <w:vAlign w:val="center"/>
          </w:tcPr>
          <w:p w14:paraId="0614BAED" w14:textId="1ADB2984"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10</w:t>
            </w:r>
          </w:p>
        </w:tc>
        <w:tc>
          <w:tcPr>
            <w:tcW w:w="650" w:type="dxa"/>
            <w:vAlign w:val="center"/>
          </w:tcPr>
          <w:p w14:paraId="6453BA83" w14:textId="022348C5"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7B27181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2E84FDE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Lupă clasică de mână BTC 5X60 de înaltă calitate, cu lentilă din sticlă, cu o imagine fără distorsiuni. Datorită puterii ei de mărire de 5x, este ideală pentru uzul general.</w:t>
            </w:r>
          </w:p>
          <w:p w14:paraId="32890AB7" w14:textId="3F0DF292"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Nu este recomandat pentru citire, deoarece dimensiunea lentilei este de 45 mm, ceea ce vă permite să revizuiți doar o mică parte a textului.</w:t>
            </w:r>
          </w:p>
        </w:tc>
        <w:tc>
          <w:tcPr>
            <w:tcW w:w="1843" w:type="dxa"/>
            <w:vAlign w:val="center"/>
          </w:tcPr>
          <w:p w14:paraId="031305CB" w14:textId="77777777" w:rsidR="004A3FB2" w:rsidRPr="00A462D2" w:rsidRDefault="004A3FB2" w:rsidP="00E16551">
            <w:pPr>
              <w:spacing w:line="276" w:lineRule="auto"/>
              <w:jc w:val="both"/>
              <w:rPr>
                <w:rFonts w:ascii="Montserrat" w:eastAsia="Calibri" w:hAnsi="Montserrat" w:cs="Times New Roman"/>
                <w:sz w:val="18"/>
                <w:szCs w:val="18"/>
              </w:rPr>
            </w:pPr>
            <w:hyperlink r:id="rId63" w:history="1">
              <w:r w:rsidRPr="00A462D2">
                <w:rPr>
                  <w:rStyle w:val="Hyperlink"/>
                  <w:rFonts w:ascii="Montserrat" w:eastAsia="Calibri" w:hAnsi="Montserrat" w:cs="Times New Roman"/>
                  <w:sz w:val="18"/>
                  <w:szCs w:val="18"/>
                  <w:lang w:val="pt-BR"/>
                </w:rPr>
                <w:t>Lupă clasică de mână BTC 5X60 -lupe manuale (telescop-expert.ro)</w:t>
              </w:r>
            </w:hyperlink>
          </w:p>
          <w:p w14:paraId="4E6CEB8A" w14:textId="00D60356"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2D4AB716" wp14:editId="265E8D5A">
                  <wp:extent cx="861060" cy="769620"/>
                  <wp:effectExtent l="0" t="0" r="0" b="0"/>
                  <wp:docPr id="45" name="image33.jpg">
                    <a:extLst xmlns:a="http://schemas.openxmlformats.org/drawingml/2006/main">
                      <a:ext uri="{FF2B5EF4-FFF2-40B4-BE49-F238E27FC236}">
                        <a16:creationId xmlns:a16="http://schemas.microsoft.com/office/drawing/2014/main" id="{00000000-0008-0000-0100-00002D000000}"/>
                      </a:ext>
                    </a:extLst>
                  </wp:docPr>
                  <wp:cNvGraphicFramePr/>
                  <a:graphic xmlns:a="http://schemas.openxmlformats.org/drawingml/2006/main">
                    <a:graphicData uri="http://schemas.openxmlformats.org/drawingml/2006/picture">
                      <pic:pic xmlns:pic="http://schemas.openxmlformats.org/drawingml/2006/picture">
                        <pic:nvPicPr>
                          <pic:cNvPr id="45" name="image33.jpg">
                            <a:extLst>
                              <a:ext uri="{FF2B5EF4-FFF2-40B4-BE49-F238E27FC236}">
                                <a16:creationId xmlns:a16="http://schemas.microsoft.com/office/drawing/2014/main" id="{00000000-0008-0000-0100-00002D000000}"/>
                              </a:ext>
                            </a:extLst>
                          </pic:cNvPr>
                          <pic:cNvPicPr preferRelativeResize="0"/>
                        </pic:nvPicPr>
                        <pic:blipFill>
                          <a:blip r:embed="rId64" cstate="print"/>
                          <a:stretch>
                            <a:fillRect/>
                          </a:stretch>
                        </pic:blipFill>
                        <pic:spPr>
                          <a:xfrm>
                            <a:off x="0" y="0"/>
                            <a:ext cx="861060" cy="769620"/>
                          </a:xfrm>
                          <a:prstGeom prst="rect">
                            <a:avLst/>
                          </a:prstGeom>
                          <a:noFill/>
                        </pic:spPr>
                      </pic:pic>
                    </a:graphicData>
                  </a:graphic>
                </wp:inline>
              </w:drawing>
            </w:r>
          </w:p>
        </w:tc>
        <w:tc>
          <w:tcPr>
            <w:tcW w:w="1694" w:type="dxa"/>
            <w:vAlign w:val="center"/>
          </w:tcPr>
          <w:p w14:paraId="4394FDE6" w14:textId="3547B4F8"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4136E791"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1423F246" w14:textId="41D91CE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DC39394" w14:textId="42123428" w:rsidTr="009B03CE">
        <w:trPr>
          <w:jc w:val="center"/>
        </w:trPr>
        <w:tc>
          <w:tcPr>
            <w:tcW w:w="545" w:type="dxa"/>
            <w:vAlign w:val="center"/>
          </w:tcPr>
          <w:p w14:paraId="55354DEB"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78FB2482" w14:textId="64D45EDA"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 xml:space="preserve">Microscoape optice școlare - pentru observații în </w:t>
            </w:r>
            <w:r w:rsidRPr="00A462D2">
              <w:rPr>
                <w:rFonts w:ascii="Montserrat" w:hAnsi="Montserrat"/>
                <w:color w:val="000000"/>
                <w:sz w:val="18"/>
                <w:szCs w:val="18"/>
              </w:rPr>
              <w:lastRenderedPageBreak/>
              <w:t>grupe de 2 elevi</w:t>
            </w:r>
          </w:p>
        </w:tc>
        <w:tc>
          <w:tcPr>
            <w:tcW w:w="700" w:type="dxa"/>
            <w:tcBorders>
              <w:top w:val="nil"/>
              <w:left w:val="nil"/>
              <w:bottom w:val="single" w:sz="4" w:space="0" w:color="auto"/>
              <w:right w:val="single" w:sz="4" w:space="0" w:color="auto"/>
            </w:tcBorders>
            <w:shd w:val="clear" w:color="auto" w:fill="auto"/>
            <w:vAlign w:val="center"/>
          </w:tcPr>
          <w:p w14:paraId="55B47DE5" w14:textId="4247D059"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lastRenderedPageBreak/>
              <w:t>2</w:t>
            </w:r>
          </w:p>
        </w:tc>
        <w:tc>
          <w:tcPr>
            <w:tcW w:w="650" w:type="dxa"/>
            <w:vAlign w:val="center"/>
          </w:tcPr>
          <w:p w14:paraId="084E9EF9" w14:textId="1EAB708E"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4B3575B2"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3B31697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Microscop optic de laborator, prevăzut cu un sistem de lentile pentru observarea și cercetarea structurilor biologice, chimice </w:t>
            </w:r>
            <w:r w:rsidRPr="00A462D2">
              <w:rPr>
                <w:rFonts w:ascii="Montserrat" w:eastAsia="Calibri" w:hAnsi="Montserrat" w:cs="Times New Roman"/>
                <w:sz w:val="18"/>
                <w:szCs w:val="18"/>
              </w:rPr>
              <w:lastRenderedPageBreak/>
              <w:t>etc. Destinat studiului ştiinţific aprofundat, la nivel avansat.</w:t>
            </w:r>
          </w:p>
          <w:p w14:paraId="71A87084" w14:textId="77777777" w:rsidR="004A3FB2" w:rsidRPr="00A462D2" w:rsidRDefault="004A3FB2" w:rsidP="00E16551">
            <w:pPr>
              <w:spacing w:line="276" w:lineRule="auto"/>
              <w:rPr>
                <w:rFonts w:ascii="Montserrat" w:eastAsia="Calibri" w:hAnsi="Montserrat" w:cs="Times New Roman"/>
                <w:sz w:val="18"/>
                <w:szCs w:val="18"/>
              </w:rPr>
            </w:pPr>
          </w:p>
          <w:p w14:paraId="65F17A2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Caracteristici tehnice:</w:t>
            </w:r>
          </w:p>
          <w:p w14:paraId="7BE904D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Ocular binocular înclinat la 45˚, cu posibilitatea de a fi rotit cu 360˚;</w:t>
            </w:r>
          </w:p>
          <w:p w14:paraId="356C571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Apertura planoscopică WF10X;</w:t>
            </w:r>
          </w:p>
          <w:p w14:paraId="18551DC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Obiectiv de 45 mm, acromatic (DIN) 4X, 10X, 40X (S),100X; </w:t>
            </w:r>
          </w:p>
          <w:p w14:paraId="1464967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Suprafaţa de lucru: placă cu sistem de prindere 140X155mm, parte mobilă 60X30 mm;</w:t>
            </w:r>
          </w:p>
          <w:p w14:paraId="71ED230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Stativ de metal fixat stabil de bază, cu tambur de focalizare grosier şi fin, pe cele 2 laturi ale sale;</w:t>
            </w:r>
          </w:p>
          <w:p w14:paraId="3165AE8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Condensor tip Abbe N.A 1,25;</w:t>
            </w:r>
          </w:p>
          <w:p w14:paraId="277A1D5D" w14:textId="24E5CCA9"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Sursa de lumină: lampă de halogen 6V 20W, 220V/110V, prevăzută cu posibilitate de ajustare a luminozităţii.</w:t>
            </w:r>
          </w:p>
        </w:tc>
        <w:tc>
          <w:tcPr>
            <w:tcW w:w="1843" w:type="dxa"/>
            <w:vAlign w:val="center"/>
          </w:tcPr>
          <w:p w14:paraId="2D291F2B" w14:textId="77777777" w:rsidR="004A3FB2" w:rsidRPr="00A462D2" w:rsidRDefault="004A3FB2" w:rsidP="00E16551">
            <w:pPr>
              <w:spacing w:line="276" w:lineRule="auto"/>
              <w:jc w:val="both"/>
              <w:rPr>
                <w:rFonts w:ascii="Montserrat" w:eastAsia="Calibri" w:hAnsi="Montserrat" w:cs="Times New Roman"/>
                <w:sz w:val="18"/>
                <w:szCs w:val="18"/>
              </w:rPr>
            </w:pPr>
            <w:hyperlink r:id="rId65" w:history="1">
              <w:proofErr w:type="spellStart"/>
              <w:r w:rsidRPr="00A462D2">
                <w:rPr>
                  <w:rStyle w:val="Hyperlink"/>
                  <w:rFonts w:ascii="Montserrat" w:eastAsia="Calibri" w:hAnsi="Montserrat" w:cs="Times New Roman"/>
                  <w:sz w:val="18"/>
                  <w:szCs w:val="18"/>
                  <w:lang w:val="en-US"/>
                </w:rPr>
                <w:t>Microscop</w:t>
              </w:r>
              <w:proofErr w:type="spellEnd"/>
              <w:r w:rsidRPr="00A462D2">
                <w:rPr>
                  <w:rStyle w:val="Hyperlink"/>
                  <w:rFonts w:ascii="Montserrat" w:eastAsia="Calibri" w:hAnsi="Montserrat" w:cs="Times New Roman"/>
                  <w:sz w:val="18"/>
                  <w:szCs w:val="18"/>
                  <w:lang w:val="en-US"/>
                </w:rPr>
                <w:t xml:space="preserve"> binocular (rovimed.ro)</w:t>
              </w:r>
            </w:hyperlink>
          </w:p>
          <w:p w14:paraId="12C5351B" w14:textId="69F2098A"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0564CFAC" wp14:editId="077FB97A">
                  <wp:extent cx="1033145" cy="1062355"/>
                  <wp:effectExtent l="0" t="0" r="0" b="4445"/>
                  <wp:docPr id="46" name="image40.jpg">
                    <a:extLst xmlns:a="http://schemas.openxmlformats.org/drawingml/2006/main">
                      <a:ext uri="{FF2B5EF4-FFF2-40B4-BE49-F238E27FC236}">
                        <a16:creationId xmlns:a16="http://schemas.microsoft.com/office/drawing/2014/main" id="{00000000-0008-0000-0100-00002E000000}"/>
                      </a:ext>
                    </a:extLst>
                  </wp:docPr>
                  <wp:cNvGraphicFramePr/>
                  <a:graphic xmlns:a="http://schemas.openxmlformats.org/drawingml/2006/main">
                    <a:graphicData uri="http://schemas.openxmlformats.org/drawingml/2006/picture">
                      <pic:pic xmlns:pic="http://schemas.openxmlformats.org/drawingml/2006/picture">
                        <pic:nvPicPr>
                          <pic:cNvPr id="46" name="image40.jpg">
                            <a:extLst>
                              <a:ext uri="{FF2B5EF4-FFF2-40B4-BE49-F238E27FC236}">
                                <a16:creationId xmlns:a16="http://schemas.microsoft.com/office/drawing/2014/main" id="{00000000-0008-0000-0100-00002E000000}"/>
                              </a:ext>
                            </a:extLst>
                          </pic:cNvPr>
                          <pic:cNvPicPr preferRelativeResize="0"/>
                        </pic:nvPicPr>
                        <pic:blipFill>
                          <a:blip r:embed="rId66" cstate="print"/>
                          <a:stretch>
                            <a:fillRect/>
                          </a:stretch>
                        </pic:blipFill>
                        <pic:spPr>
                          <a:xfrm>
                            <a:off x="0" y="0"/>
                            <a:ext cx="1033145" cy="1062355"/>
                          </a:xfrm>
                          <a:prstGeom prst="rect">
                            <a:avLst/>
                          </a:prstGeom>
                          <a:noFill/>
                        </pic:spPr>
                      </pic:pic>
                    </a:graphicData>
                  </a:graphic>
                </wp:inline>
              </w:drawing>
            </w:r>
          </w:p>
        </w:tc>
        <w:tc>
          <w:tcPr>
            <w:tcW w:w="1694" w:type="dxa"/>
            <w:vAlign w:val="center"/>
          </w:tcPr>
          <w:p w14:paraId="329308C1" w14:textId="1AF6617E"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F4BB13F"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F67BC5F" w14:textId="725E861B"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959D879" w14:textId="59B25A2F" w:rsidTr="009B03CE">
        <w:trPr>
          <w:jc w:val="center"/>
        </w:trPr>
        <w:tc>
          <w:tcPr>
            <w:tcW w:w="545" w:type="dxa"/>
            <w:vAlign w:val="center"/>
          </w:tcPr>
          <w:p w14:paraId="1AF8EEF0"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AF33A36" w14:textId="5810C989"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 xml:space="preserve">Lupe binoculare - pentru observații </w:t>
            </w:r>
          </w:p>
        </w:tc>
        <w:tc>
          <w:tcPr>
            <w:tcW w:w="700" w:type="dxa"/>
            <w:tcBorders>
              <w:top w:val="nil"/>
              <w:left w:val="nil"/>
              <w:bottom w:val="single" w:sz="4" w:space="0" w:color="auto"/>
              <w:right w:val="single" w:sz="4" w:space="0" w:color="auto"/>
            </w:tcBorders>
            <w:shd w:val="clear" w:color="auto" w:fill="auto"/>
            <w:vAlign w:val="center"/>
          </w:tcPr>
          <w:p w14:paraId="400D1F54" w14:textId="1710797E"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5</w:t>
            </w:r>
          </w:p>
        </w:tc>
        <w:tc>
          <w:tcPr>
            <w:tcW w:w="650" w:type="dxa"/>
            <w:vAlign w:val="center"/>
          </w:tcPr>
          <w:p w14:paraId="5277C111" w14:textId="3209B9E7"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57368410"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554015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Lupe Discovery Crafts DGL 60</w:t>
            </w:r>
          </w:p>
          <w:p w14:paraId="12C4DBB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Lupa binoculara cu lentila interschimbabila si iluminare. Marire: 2,5 / 4/6/8/10/15/20 / 25x</w:t>
            </w:r>
          </w:p>
          <w:p w14:paraId="6A31297B" w14:textId="4E765DD6"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Discovery Crafts DGL 60 are 8 lentile pereche, interschimbabile si doua tipuri de atasamente - o banda textila si o rama de ochelari. Acest lucru face ca lupa sa fie perfecta pentru lucrul cu obiecte mici, deoarece dimensiunea poate fi </w:t>
            </w:r>
            <w:r w:rsidRPr="00A462D2">
              <w:rPr>
                <w:rFonts w:ascii="Montserrat" w:eastAsia="Calibri" w:hAnsi="Montserrat" w:cs="Times New Roman"/>
                <w:sz w:val="18"/>
                <w:szCs w:val="18"/>
              </w:rPr>
              <w:lastRenderedPageBreak/>
              <w:t>ajustata cu usurinta oricui. Lupa are iluminare, astfel incat sa puteti lucra cu usurinta chiar si in intuneric total.</w:t>
            </w:r>
          </w:p>
        </w:tc>
        <w:tc>
          <w:tcPr>
            <w:tcW w:w="1843" w:type="dxa"/>
            <w:vAlign w:val="center"/>
          </w:tcPr>
          <w:p w14:paraId="49CF42F4" w14:textId="77777777" w:rsidR="004A3FB2" w:rsidRPr="00A462D2" w:rsidRDefault="004A3FB2" w:rsidP="00E16551">
            <w:pPr>
              <w:spacing w:line="276" w:lineRule="auto"/>
              <w:jc w:val="both"/>
              <w:rPr>
                <w:rFonts w:ascii="Montserrat" w:eastAsia="Calibri" w:hAnsi="Montserrat" w:cs="Times New Roman"/>
                <w:sz w:val="18"/>
                <w:szCs w:val="18"/>
              </w:rPr>
            </w:pPr>
            <w:hyperlink r:id="rId67" w:history="1">
              <w:r w:rsidRPr="00A462D2">
                <w:rPr>
                  <w:rStyle w:val="Hyperlink"/>
                  <w:rFonts w:ascii="Montserrat" w:eastAsia="Calibri" w:hAnsi="Montserrat" w:cs="Times New Roman"/>
                  <w:sz w:val="18"/>
                  <w:szCs w:val="18"/>
                  <w:lang w:val="en-US"/>
                </w:rPr>
                <w:t xml:space="preserve">Lupa </w:t>
              </w:r>
              <w:proofErr w:type="spellStart"/>
              <w:r w:rsidRPr="00A462D2">
                <w:rPr>
                  <w:rStyle w:val="Hyperlink"/>
                  <w:rFonts w:ascii="Montserrat" w:eastAsia="Calibri" w:hAnsi="Montserrat" w:cs="Times New Roman"/>
                  <w:sz w:val="18"/>
                  <w:szCs w:val="18"/>
                  <w:lang w:val="en-US"/>
                </w:rPr>
                <w:t>binoculara</w:t>
              </w:r>
              <w:proofErr w:type="spellEnd"/>
              <w:r w:rsidRPr="00A462D2">
                <w:rPr>
                  <w:rStyle w:val="Hyperlink"/>
                  <w:rFonts w:ascii="Montserrat" w:eastAsia="Calibri" w:hAnsi="Montserrat" w:cs="Times New Roman"/>
                  <w:sz w:val="18"/>
                  <w:szCs w:val="18"/>
                  <w:lang w:val="en-US"/>
                </w:rPr>
                <w:t xml:space="preserve"> Discovery, Crafts DGL 60, LED, 2.5-25X, Negru - eMAG.ro</w:t>
              </w:r>
            </w:hyperlink>
          </w:p>
          <w:p w14:paraId="7B114D84" w14:textId="38194A58"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3D45E01F" wp14:editId="3CB3CA0C">
                  <wp:extent cx="1033145" cy="906780"/>
                  <wp:effectExtent l="0" t="0" r="0" b="7620"/>
                  <wp:docPr id="47" name="image31.jpg">
                    <a:extLst xmlns:a="http://schemas.openxmlformats.org/drawingml/2006/main">
                      <a:ext uri="{FF2B5EF4-FFF2-40B4-BE49-F238E27FC236}">
                        <a16:creationId xmlns:a16="http://schemas.microsoft.com/office/drawing/2014/main" id="{00000000-0008-0000-0100-00002F000000}"/>
                      </a:ext>
                    </a:extLst>
                  </wp:docPr>
                  <wp:cNvGraphicFramePr/>
                  <a:graphic xmlns:a="http://schemas.openxmlformats.org/drawingml/2006/main">
                    <a:graphicData uri="http://schemas.openxmlformats.org/drawingml/2006/picture">
                      <pic:pic xmlns:pic="http://schemas.openxmlformats.org/drawingml/2006/picture">
                        <pic:nvPicPr>
                          <pic:cNvPr id="47" name="image31.jpg">
                            <a:extLst>
                              <a:ext uri="{FF2B5EF4-FFF2-40B4-BE49-F238E27FC236}">
                                <a16:creationId xmlns:a16="http://schemas.microsoft.com/office/drawing/2014/main" id="{00000000-0008-0000-0100-00002F000000}"/>
                              </a:ext>
                            </a:extLst>
                          </pic:cNvPr>
                          <pic:cNvPicPr preferRelativeResize="0"/>
                        </pic:nvPicPr>
                        <pic:blipFill>
                          <a:blip r:embed="rId68" cstate="print"/>
                          <a:stretch>
                            <a:fillRect/>
                          </a:stretch>
                        </pic:blipFill>
                        <pic:spPr>
                          <a:xfrm>
                            <a:off x="0" y="0"/>
                            <a:ext cx="1033145" cy="906780"/>
                          </a:xfrm>
                          <a:prstGeom prst="rect">
                            <a:avLst/>
                          </a:prstGeom>
                          <a:noFill/>
                        </pic:spPr>
                      </pic:pic>
                    </a:graphicData>
                  </a:graphic>
                </wp:inline>
              </w:drawing>
            </w:r>
          </w:p>
        </w:tc>
        <w:tc>
          <w:tcPr>
            <w:tcW w:w="1694" w:type="dxa"/>
            <w:vAlign w:val="center"/>
          </w:tcPr>
          <w:p w14:paraId="61D7A821" w14:textId="7906D89D"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51B22AC3"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A3A9677" w14:textId="05DB860C"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048EE060" w14:textId="24AB2175" w:rsidTr="009B03CE">
        <w:trPr>
          <w:jc w:val="center"/>
        </w:trPr>
        <w:tc>
          <w:tcPr>
            <w:tcW w:w="545" w:type="dxa"/>
            <w:vAlign w:val="center"/>
          </w:tcPr>
          <w:p w14:paraId="76D275AB"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2F9078D" w14:textId="6E119FC0"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Microscop digital pentru profesor</w:t>
            </w:r>
          </w:p>
        </w:tc>
        <w:tc>
          <w:tcPr>
            <w:tcW w:w="700" w:type="dxa"/>
            <w:tcBorders>
              <w:top w:val="nil"/>
              <w:left w:val="nil"/>
              <w:bottom w:val="single" w:sz="4" w:space="0" w:color="auto"/>
              <w:right w:val="single" w:sz="4" w:space="0" w:color="auto"/>
            </w:tcBorders>
            <w:shd w:val="clear" w:color="auto" w:fill="auto"/>
            <w:vAlign w:val="center"/>
          </w:tcPr>
          <w:p w14:paraId="26A36B64" w14:textId="352A85CE"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665B9386" w14:textId="3A2D93E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6237755D"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029F181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Flexi Scope are încorporat un senzor timp real de 1.3MP CMOS, ce permite captarea şi mărirea imaginii cu până la 200x.</w:t>
            </w:r>
          </w:p>
          <w:p w14:paraId="3FEAF46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Microscopul interactiv are gât prelung, flexibil ce permite poziţionarea asupra obiectelor greu accesibile; ledul ajustabil, incandescent, asigură studiul obiectului chiar şi în spaţii insuficient luminate.</w:t>
            </w:r>
          </w:p>
          <w:p w14:paraId="478AAED5" w14:textId="6181AA8C"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Vine cu CD de instalare şi program informatic, pentru ca utilizatorii să poată măsura/cuantifica obiectul studiat şi să poată adăuga datele vreunei imagini deja captate.</w:t>
            </w:r>
          </w:p>
        </w:tc>
        <w:tc>
          <w:tcPr>
            <w:tcW w:w="1843" w:type="dxa"/>
            <w:vAlign w:val="center"/>
          </w:tcPr>
          <w:p w14:paraId="4CBA2844" w14:textId="77777777" w:rsidR="004A3FB2" w:rsidRPr="00A462D2" w:rsidRDefault="004A3FB2" w:rsidP="00E16551">
            <w:pPr>
              <w:spacing w:line="276" w:lineRule="auto"/>
              <w:jc w:val="both"/>
              <w:rPr>
                <w:rFonts w:ascii="Montserrat" w:eastAsia="Calibri" w:hAnsi="Montserrat" w:cs="Times New Roman"/>
                <w:sz w:val="18"/>
                <w:szCs w:val="18"/>
              </w:rPr>
            </w:pPr>
            <w:hyperlink r:id="rId69" w:history="1">
              <w:r w:rsidRPr="00A462D2">
                <w:rPr>
                  <w:rStyle w:val="Hyperlink"/>
                  <w:rFonts w:ascii="Montserrat" w:eastAsia="Calibri" w:hAnsi="Montserrat" w:cs="Times New Roman"/>
                  <w:sz w:val="18"/>
                  <w:szCs w:val="18"/>
                  <w:lang w:val="it-IT"/>
                </w:rPr>
                <w:t>Flexi Scope - Cameră document - eduvolt.ro</w:t>
              </w:r>
            </w:hyperlink>
          </w:p>
          <w:p w14:paraId="2E61F560" w14:textId="594E8D4D"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358F9BFD" wp14:editId="61600AA8">
                  <wp:extent cx="1033145" cy="840740"/>
                  <wp:effectExtent l="0" t="0" r="0" b="0"/>
                  <wp:docPr id="48" name="image46.jpg">
                    <a:extLst xmlns:a="http://schemas.openxmlformats.org/drawingml/2006/main">
                      <a:ext uri="{FF2B5EF4-FFF2-40B4-BE49-F238E27FC236}">
                        <a16:creationId xmlns:a16="http://schemas.microsoft.com/office/drawing/2014/main" id="{00000000-0008-0000-0100-000030000000}"/>
                      </a:ext>
                    </a:extLst>
                  </wp:docPr>
                  <wp:cNvGraphicFramePr/>
                  <a:graphic xmlns:a="http://schemas.openxmlformats.org/drawingml/2006/main">
                    <a:graphicData uri="http://schemas.openxmlformats.org/drawingml/2006/picture">
                      <pic:pic xmlns:pic="http://schemas.openxmlformats.org/drawingml/2006/picture">
                        <pic:nvPicPr>
                          <pic:cNvPr id="48" name="image46.jpg">
                            <a:extLst>
                              <a:ext uri="{FF2B5EF4-FFF2-40B4-BE49-F238E27FC236}">
                                <a16:creationId xmlns:a16="http://schemas.microsoft.com/office/drawing/2014/main" id="{00000000-0008-0000-0100-000030000000}"/>
                              </a:ext>
                            </a:extLst>
                          </pic:cNvPr>
                          <pic:cNvPicPr preferRelativeResize="0"/>
                        </pic:nvPicPr>
                        <pic:blipFill>
                          <a:blip r:embed="rId70" cstate="print"/>
                          <a:stretch>
                            <a:fillRect/>
                          </a:stretch>
                        </pic:blipFill>
                        <pic:spPr>
                          <a:xfrm>
                            <a:off x="0" y="0"/>
                            <a:ext cx="1033145" cy="840740"/>
                          </a:xfrm>
                          <a:prstGeom prst="rect">
                            <a:avLst/>
                          </a:prstGeom>
                          <a:noFill/>
                        </pic:spPr>
                      </pic:pic>
                    </a:graphicData>
                  </a:graphic>
                </wp:inline>
              </w:drawing>
            </w:r>
          </w:p>
        </w:tc>
        <w:tc>
          <w:tcPr>
            <w:tcW w:w="1694" w:type="dxa"/>
            <w:vAlign w:val="center"/>
          </w:tcPr>
          <w:p w14:paraId="7F0F2F19" w14:textId="16B107EF"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3DF49261"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42F5141" w14:textId="3B1F61B8"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64C880E6" w14:textId="364D1CF4" w:rsidTr="009B03CE">
        <w:trPr>
          <w:jc w:val="center"/>
        </w:trPr>
        <w:tc>
          <w:tcPr>
            <w:tcW w:w="545" w:type="dxa"/>
            <w:vAlign w:val="center"/>
          </w:tcPr>
          <w:p w14:paraId="784273F3"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28673082" w14:textId="3B5C0FD2"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Cameră pentru microscopie</w:t>
            </w:r>
          </w:p>
        </w:tc>
        <w:tc>
          <w:tcPr>
            <w:tcW w:w="700" w:type="dxa"/>
            <w:tcBorders>
              <w:top w:val="nil"/>
              <w:left w:val="nil"/>
              <w:bottom w:val="single" w:sz="4" w:space="0" w:color="auto"/>
              <w:right w:val="single" w:sz="4" w:space="0" w:color="auto"/>
            </w:tcBorders>
            <w:shd w:val="clear" w:color="auto" w:fill="auto"/>
            <w:vAlign w:val="center"/>
          </w:tcPr>
          <w:p w14:paraId="19BCAF30" w14:textId="55D7B8EA"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7699949C" w14:textId="018F0B17"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7CE70C25"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CFDA600"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Camera Full HD pentru telescoape si microscoape MikrOkular</w:t>
            </w:r>
          </w:p>
          <w:p w14:paraId="59D633C0"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Marca:</w:t>
            </w:r>
          </w:p>
          <w:p w14:paraId="098C405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Bresser</w:t>
            </w:r>
          </w:p>
          <w:p w14:paraId="648E140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Cameră ocular Full HD pentru telescoape și microscoape</w:t>
            </w:r>
          </w:p>
          <w:p w14:paraId="39A39ED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Senzor CMOS, rezoluție 1920 x 1080 (Full HD)</w:t>
            </w:r>
          </w:p>
          <w:p w14:paraId="5510BA4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Software în mai multe limbi pentru Windows 8.1, 10 și 11</w:t>
            </w:r>
          </w:p>
          <w:p w14:paraId="7DC7F7E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 xml:space="preserve">Adaptoare pentru majoritatea telescoapele și microscoapele </w:t>
            </w:r>
          </w:p>
          <w:p w14:paraId="7B7E7A9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Priză mini USB și cablu mini USB</w:t>
            </w:r>
          </w:p>
          <w:p w14:paraId="3E32B24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Astronomie: Fotografii ale Lunii și ale planetelor</w:t>
            </w:r>
          </w:p>
          <w:p w14:paraId="49E840C6" w14:textId="39EE0E28"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Microscopie: Fotografie in câmp luminos și a lumina incidenta</w:t>
            </w:r>
          </w:p>
        </w:tc>
        <w:tc>
          <w:tcPr>
            <w:tcW w:w="1843" w:type="dxa"/>
            <w:vAlign w:val="center"/>
          </w:tcPr>
          <w:p w14:paraId="1D18D0B6" w14:textId="77777777" w:rsidR="004A3FB2" w:rsidRPr="00A462D2" w:rsidRDefault="004A3FB2" w:rsidP="00E16551">
            <w:pPr>
              <w:spacing w:line="276" w:lineRule="auto"/>
              <w:jc w:val="both"/>
              <w:rPr>
                <w:rFonts w:ascii="Montserrat" w:eastAsia="Calibri" w:hAnsi="Montserrat" w:cs="Times New Roman"/>
                <w:sz w:val="18"/>
                <w:szCs w:val="18"/>
              </w:rPr>
            </w:pPr>
            <w:hyperlink r:id="rId71" w:history="1">
              <w:r w:rsidRPr="00A462D2">
                <w:rPr>
                  <w:rStyle w:val="Hyperlink"/>
                  <w:rFonts w:ascii="Montserrat" w:eastAsia="Calibri" w:hAnsi="Montserrat" w:cs="Times New Roman"/>
                  <w:sz w:val="18"/>
                  <w:szCs w:val="18"/>
                  <w:lang w:val="en-US"/>
                </w:rPr>
                <w:t xml:space="preserve">Camera Full HD </w:t>
              </w:r>
              <w:proofErr w:type="spellStart"/>
              <w:r w:rsidRPr="00A462D2">
                <w:rPr>
                  <w:rStyle w:val="Hyperlink"/>
                  <w:rFonts w:ascii="Montserrat" w:eastAsia="Calibri" w:hAnsi="Montserrat" w:cs="Times New Roman"/>
                  <w:sz w:val="18"/>
                  <w:szCs w:val="18"/>
                  <w:lang w:val="en-US"/>
                </w:rPr>
                <w:t>pentru</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telescoape</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si</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microscoape</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MikrOkular</w:t>
              </w:r>
              <w:proofErr w:type="spellEnd"/>
              <w:r w:rsidRPr="00A462D2">
                <w:rPr>
                  <w:rStyle w:val="Hyperlink"/>
                  <w:rFonts w:ascii="Montserrat" w:eastAsia="Calibri" w:hAnsi="Montserrat" w:cs="Times New Roman"/>
                  <w:sz w:val="18"/>
                  <w:szCs w:val="18"/>
                  <w:lang w:val="en-US"/>
                </w:rPr>
                <w:t xml:space="preserve"> (skywatcher.ro)</w:t>
              </w:r>
            </w:hyperlink>
          </w:p>
          <w:p w14:paraId="6E09DAD2" w14:textId="76D0626F"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335D339C" wp14:editId="1991C81B">
                  <wp:extent cx="937260" cy="883920"/>
                  <wp:effectExtent l="0" t="0" r="0" b="0"/>
                  <wp:docPr id="49" name="image43.jpg">
                    <a:extLst xmlns:a="http://schemas.openxmlformats.org/drawingml/2006/main">
                      <a:ext uri="{FF2B5EF4-FFF2-40B4-BE49-F238E27FC236}">
                        <a16:creationId xmlns:a16="http://schemas.microsoft.com/office/drawing/2014/main" id="{00000000-0008-0000-0100-000031000000}"/>
                      </a:ext>
                    </a:extLst>
                  </wp:docPr>
                  <wp:cNvGraphicFramePr/>
                  <a:graphic xmlns:a="http://schemas.openxmlformats.org/drawingml/2006/main">
                    <a:graphicData uri="http://schemas.openxmlformats.org/drawingml/2006/picture">
                      <pic:pic xmlns:pic="http://schemas.openxmlformats.org/drawingml/2006/picture">
                        <pic:nvPicPr>
                          <pic:cNvPr id="49" name="image43.jpg">
                            <a:extLst>
                              <a:ext uri="{FF2B5EF4-FFF2-40B4-BE49-F238E27FC236}">
                                <a16:creationId xmlns:a16="http://schemas.microsoft.com/office/drawing/2014/main" id="{00000000-0008-0000-0100-000031000000}"/>
                              </a:ext>
                            </a:extLst>
                          </pic:cNvPr>
                          <pic:cNvPicPr preferRelativeResize="0"/>
                        </pic:nvPicPr>
                        <pic:blipFill>
                          <a:blip r:embed="rId72" cstate="print"/>
                          <a:stretch>
                            <a:fillRect/>
                          </a:stretch>
                        </pic:blipFill>
                        <pic:spPr>
                          <a:xfrm>
                            <a:off x="0" y="0"/>
                            <a:ext cx="937260" cy="883920"/>
                          </a:xfrm>
                          <a:prstGeom prst="rect">
                            <a:avLst/>
                          </a:prstGeom>
                          <a:noFill/>
                        </pic:spPr>
                      </pic:pic>
                    </a:graphicData>
                  </a:graphic>
                </wp:inline>
              </w:drawing>
            </w:r>
          </w:p>
        </w:tc>
        <w:tc>
          <w:tcPr>
            <w:tcW w:w="1694" w:type="dxa"/>
            <w:vAlign w:val="center"/>
          </w:tcPr>
          <w:p w14:paraId="0B1CA3E7" w14:textId="208A09E8"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93A5648"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75C9D86" w14:textId="6AA07877"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CECA40D" w14:textId="4713F233" w:rsidTr="009B03CE">
        <w:trPr>
          <w:jc w:val="center"/>
        </w:trPr>
        <w:tc>
          <w:tcPr>
            <w:tcW w:w="545" w:type="dxa"/>
            <w:vAlign w:val="center"/>
          </w:tcPr>
          <w:p w14:paraId="7B05E94B" w14:textId="77777777" w:rsidR="004A3FB2" w:rsidRPr="00A462D2" w:rsidRDefault="004A3FB2" w:rsidP="00E16551">
            <w:pPr>
              <w:numPr>
                <w:ilvl w:val="0"/>
                <w:numId w:val="3"/>
              </w:numPr>
              <w:spacing w:line="276" w:lineRule="auto"/>
              <w:jc w:val="both"/>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2CD3D81C" w14:textId="4FDDC9BD"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Microscoape portabile</w:t>
            </w:r>
          </w:p>
        </w:tc>
        <w:tc>
          <w:tcPr>
            <w:tcW w:w="700" w:type="dxa"/>
            <w:tcBorders>
              <w:top w:val="nil"/>
              <w:left w:val="nil"/>
              <w:bottom w:val="single" w:sz="4" w:space="0" w:color="auto"/>
              <w:right w:val="single" w:sz="4" w:space="0" w:color="auto"/>
            </w:tcBorders>
            <w:shd w:val="clear" w:color="auto" w:fill="auto"/>
            <w:vAlign w:val="center"/>
          </w:tcPr>
          <w:p w14:paraId="5616795F" w14:textId="0A91449C"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5</w:t>
            </w:r>
          </w:p>
        </w:tc>
        <w:tc>
          <w:tcPr>
            <w:tcW w:w="650" w:type="dxa"/>
            <w:vAlign w:val="center"/>
          </w:tcPr>
          <w:p w14:paraId="373B0B20" w14:textId="67A9177E"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6F26ADC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70880C1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Seria include modele cu marire variabila fixa sau reglabila, cu unul sau mai multe tipuri de lumina; alimentat cu baterii sau o baterie integrata. Unele lupe au clipuri pentru fixarea la un smartphone.</w:t>
            </w:r>
          </w:p>
          <w:p w14:paraId="1C260A3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Microscopul Levenhuk Zeno Cash este un instrument optic compact si usor care este la indemana pentru viata de zi cu zi sau pentru munca.</w:t>
            </w:r>
          </w:p>
          <w:p w14:paraId="7A623E69" w14:textId="77777777" w:rsidR="004A3FB2" w:rsidRPr="00A462D2" w:rsidRDefault="004A3FB2" w:rsidP="00E16551">
            <w:pPr>
              <w:spacing w:line="276" w:lineRule="auto"/>
              <w:rPr>
                <w:rFonts w:ascii="Montserrat" w:eastAsia="Calibri" w:hAnsi="Montserrat" w:cs="Times New Roman"/>
                <w:sz w:val="18"/>
                <w:szCs w:val="18"/>
              </w:rPr>
            </w:pPr>
          </w:p>
          <w:p w14:paraId="260133F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Caracteristici:</w:t>
            </w:r>
          </w:p>
          <w:p w14:paraId="2367CE9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Putere de marire de 60x</w:t>
            </w:r>
          </w:p>
          <w:p w14:paraId="606E524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Lumina UV pentru verificare hartii de valoare</w:t>
            </w:r>
          </w:p>
          <w:p w14:paraId="035811B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Lumina LED pentru observatii vizuale</w:t>
            </w:r>
          </w:p>
          <w:p w14:paraId="64AC66B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Design compact si usor</w:t>
            </w:r>
          </w:p>
          <w:p w14:paraId="147BD3E7" w14:textId="44EDF830"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     Alimentare pe baterii</w:t>
            </w:r>
          </w:p>
        </w:tc>
        <w:tc>
          <w:tcPr>
            <w:tcW w:w="1843" w:type="dxa"/>
            <w:vAlign w:val="center"/>
          </w:tcPr>
          <w:p w14:paraId="2439374D" w14:textId="77777777" w:rsidR="004A3FB2" w:rsidRPr="00A462D2" w:rsidRDefault="004A3FB2" w:rsidP="00E16551">
            <w:pPr>
              <w:spacing w:line="276" w:lineRule="auto"/>
              <w:jc w:val="both"/>
              <w:rPr>
                <w:rFonts w:ascii="Montserrat" w:eastAsia="Calibri" w:hAnsi="Montserrat" w:cs="Times New Roman"/>
                <w:sz w:val="18"/>
                <w:szCs w:val="18"/>
              </w:rPr>
            </w:pPr>
            <w:hyperlink r:id="rId73" w:history="1">
              <w:r w:rsidRPr="00A462D2">
                <w:rPr>
                  <w:rStyle w:val="Hyperlink"/>
                  <w:rFonts w:ascii="Montserrat" w:eastAsia="Calibri" w:hAnsi="Montserrat" w:cs="Times New Roman"/>
                  <w:sz w:val="18"/>
                  <w:szCs w:val="18"/>
                  <w:lang w:val="pt-PT"/>
                </w:rPr>
                <w:t>Microscop de buzunar Levenhuk Zeno Cash ZC2 - eMAG.ro</w:t>
              </w:r>
            </w:hyperlink>
          </w:p>
          <w:p w14:paraId="6D7D02CE" w14:textId="4D5742BC"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27A80B3A" wp14:editId="74C37D3E">
                  <wp:extent cx="975360" cy="830580"/>
                  <wp:effectExtent l="0" t="0" r="0" b="7620"/>
                  <wp:docPr id="50" name="image42.jpg">
                    <a:extLst xmlns:a="http://schemas.openxmlformats.org/drawingml/2006/main">
                      <a:ext uri="{FF2B5EF4-FFF2-40B4-BE49-F238E27FC236}">
                        <a16:creationId xmlns:a16="http://schemas.microsoft.com/office/drawing/2014/main" id="{00000000-0008-0000-0100-000032000000}"/>
                      </a:ext>
                    </a:extLst>
                  </wp:docPr>
                  <wp:cNvGraphicFramePr/>
                  <a:graphic xmlns:a="http://schemas.openxmlformats.org/drawingml/2006/main">
                    <a:graphicData uri="http://schemas.openxmlformats.org/drawingml/2006/picture">
                      <pic:pic xmlns:pic="http://schemas.openxmlformats.org/drawingml/2006/picture">
                        <pic:nvPicPr>
                          <pic:cNvPr id="50" name="image42.jpg">
                            <a:extLst>
                              <a:ext uri="{FF2B5EF4-FFF2-40B4-BE49-F238E27FC236}">
                                <a16:creationId xmlns:a16="http://schemas.microsoft.com/office/drawing/2014/main" id="{00000000-0008-0000-0100-000032000000}"/>
                              </a:ext>
                            </a:extLst>
                          </pic:cNvPr>
                          <pic:cNvPicPr preferRelativeResize="0"/>
                        </pic:nvPicPr>
                        <pic:blipFill>
                          <a:blip r:embed="rId74" cstate="print"/>
                          <a:stretch>
                            <a:fillRect/>
                          </a:stretch>
                        </pic:blipFill>
                        <pic:spPr>
                          <a:xfrm>
                            <a:off x="0" y="0"/>
                            <a:ext cx="975360" cy="830580"/>
                          </a:xfrm>
                          <a:prstGeom prst="rect">
                            <a:avLst/>
                          </a:prstGeom>
                          <a:noFill/>
                        </pic:spPr>
                      </pic:pic>
                    </a:graphicData>
                  </a:graphic>
                </wp:inline>
              </w:drawing>
            </w:r>
          </w:p>
        </w:tc>
        <w:tc>
          <w:tcPr>
            <w:tcW w:w="1694" w:type="dxa"/>
            <w:vAlign w:val="center"/>
          </w:tcPr>
          <w:p w14:paraId="6FE19A62" w14:textId="6AAAD7F4"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0D529BD1"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633F642B" w14:textId="3E0CD4F5"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07786CFE" w14:textId="11F2B711" w:rsidTr="009B03CE">
        <w:trPr>
          <w:trHeight w:val="634"/>
          <w:jc w:val="center"/>
        </w:trPr>
        <w:tc>
          <w:tcPr>
            <w:tcW w:w="545" w:type="dxa"/>
            <w:tcBorders>
              <w:top w:val="single" w:sz="4" w:space="0" w:color="auto"/>
              <w:bottom w:val="single" w:sz="4" w:space="0" w:color="auto"/>
            </w:tcBorders>
            <w:vAlign w:val="center"/>
          </w:tcPr>
          <w:p w14:paraId="5D5E69B4"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0A09F636" w14:textId="0201CC33"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Tăvi de disecție</w:t>
            </w:r>
          </w:p>
        </w:tc>
        <w:tc>
          <w:tcPr>
            <w:tcW w:w="700" w:type="dxa"/>
            <w:tcBorders>
              <w:top w:val="single" w:sz="4" w:space="0" w:color="auto"/>
              <w:left w:val="nil"/>
              <w:bottom w:val="single" w:sz="4" w:space="0" w:color="auto"/>
              <w:right w:val="single" w:sz="4" w:space="0" w:color="auto"/>
            </w:tcBorders>
            <w:shd w:val="clear" w:color="auto" w:fill="auto"/>
            <w:vAlign w:val="center"/>
          </w:tcPr>
          <w:p w14:paraId="3B372499" w14:textId="1A03647F"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5</w:t>
            </w:r>
          </w:p>
        </w:tc>
        <w:tc>
          <w:tcPr>
            <w:tcW w:w="650" w:type="dxa"/>
            <w:tcBorders>
              <w:top w:val="single" w:sz="4" w:space="0" w:color="auto"/>
              <w:bottom w:val="single" w:sz="4" w:space="0" w:color="auto"/>
            </w:tcBorders>
            <w:vAlign w:val="center"/>
          </w:tcPr>
          <w:p w14:paraId="4D83D726" w14:textId="5CF7281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tcBorders>
              <w:bottom w:val="single" w:sz="4" w:space="0" w:color="auto"/>
            </w:tcBorders>
            <w:vAlign w:val="center"/>
          </w:tcPr>
          <w:p w14:paraId="55E1B747"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tcBorders>
              <w:bottom w:val="single" w:sz="4" w:space="0" w:color="auto"/>
            </w:tcBorders>
            <w:vAlign w:val="center"/>
          </w:tcPr>
          <w:p w14:paraId="21913FF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Vas de disecție cu bază de ceară aproximativ 300 x 230 x 40 mm</w:t>
            </w:r>
          </w:p>
          <w:p w14:paraId="0B330928" w14:textId="5C507273"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Confecționată din tablă de oțel cu un înveliș stoving cu două </w:t>
            </w:r>
            <w:r w:rsidRPr="00A462D2">
              <w:rPr>
                <w:rFonts w:ascii="Montserrat" w:eastAsia="Calibri" w:hAnsi="Montserrat" w:cs="Times New Roman"/>
                <w:sz w:val="18"/>
                <w:szCs w:val="18"/>
              </w:rPr>
              <w:lastRenderedPageBreak/>
              <w:t>componente pe bază de PTFE, acid, tăiat și termic</w:t>
            </w:r>
          </w:p>
        </w:tc>
        <w:tc>
          <w:tcPr>
            <w:tcW w:w="1843" w:type="dxa"/>
            <w:tcBorders>
              <w:bottom w:val="single" w:sz="4" w:space="0" w:color="auto"/>
            </w:tcBorders>
            <w:vAlign w:val="center"/>
          </w:tcPr>
          <w:p w14:paraId="3BAF86BD" w14:textId="77777777" w:rsidR="004A3FB2" w:rsidRPr="00A462D2" w:rsidRDefault="004A3FB2" w:rsidP="00E16551">
            <w:pPr>
              <w:spacing w:line="276" w:lineRule="auto"/>
              <w:jc w:val="both"/>
              <w:rPr>
                <w:rFonts w:ascii="Montserrat" w:eastAsia="Calibri" w:hAnsi="Montserrat" w:cs="Times New Roman"/>
                <w:sz w:val="18"/>
                <w:szCs w:val="18"/>
              </w:rPr>
            </w:pPr>
            <w:hyperlink r:id="rId75" w:history="1">
              <w:r w:rsidRPr="00A462D2">
                <w:rPr>
                  <w:rStyle w:val="Hyperlink"/>
                  <w:rFonts w:ascii="Montserrat" w:eastAsia="Calibri" w:hAnsi="Montserrat" w:cs="Times New Roman"/>
                  <w:sz w:val="18"/>
                  <w:szCs w:val="18"/>
                  <w:lang w:val="en-US"/>
                </w:rPr>
                <w:t xml:space="preserve">Tava de </w:t>
              </w:r>
              <w:proofErr w:type="spellStart"/>
              <w:r w:rsidRPr="00A462D2">
                <w:rPr>
                  <w:rStyle w:val="Hyperlink"/>
                  <w:rFonts w:ascii="Montserrat" w:eastAsia="Calibri" w:hAnsi="Montserrat" w:cs="Times New Roman"/>
                  <w:sz w:val="18"/>
                  <w:szCs w:val="18"/>
                  <w:lang w:val="en-US"/>
                </w:rPr>
                <w:t>disectie</w:t>
              </w:r>
              <w:proofErr w:type="spellEnd"/>
              <w:r w:rsidRPr="00A462D2">
                <w:rPr>
                  <w:rStyle w:val="Hyperlink"/>
                  <w:rFonts w:ascii="Montserrat" w:eastAsia="Calibri" w:hAnsi="Montserrat" w:cs="Times New Roman"/>
                  <w:sz w:val="18"/>
                  <w:szCs w:val="18"/>
                  <w:lang w:val="en-US"/>
                </w:rPr>
                <w:t xml:space="preserve"> • MaterialeDidactice.ro</w:t>
              </w:r>
            </w:hyperlink>
          </w:p>
          <w:p w14:paraId="3FF2F1D6" w14:textId="6D7577C4"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4E809862" wp14:editId="3662BCF2">
                  <wp:extent cx="769620" cy="541020"/>
                  <wp:effectExtent l="0" t="0" r="0" b="0"/>
                  <wp:docPr id="51" name="image44.jpg">
                    <a:extLst xmlns:a="http://schemas.openxmlformats.org/drawingml/2006/main">
                      <a:ext uri="{FF2B5EF4-FFF2-40B4-BE49-F238E27FC236}">
                        <a16:creationId xmlns:a16="http://schemas.microsoft.com/office/drawing/2014/main" id="{00000000-0008-0000-0100-000033000000}"/>
                      </a:ext>
                    </a:extLst>
                  </wp:docPr>
                  <wp:cNvGraphicFramePr/>
                  <a:graphic xmlns:a="http://schemas.openxmlformats.org/drawingml/2006/main">
                    <a:graphicData uri="http://schemas.openxmlformats.org/drawingml/2006/picture">
                      <pic:pic xmlns:pic="http://schemas.openxmlformats.org/drawingml/2006/picture">
                        <pic:nvPicPr>
                          <pic:cNvPr id="51" name="image44.jpg">
                            <a:extLst>
                              <a:ext uri="{FF2B5EF4-FFF2-40B4-BE49-F238E27FC236}">
                                <a16:creationId xmlns:a16="http://schemas.microsoft.com/office/drawing/2014/main" id="{00000000-0008-0000-0100-000033000000}"/>
                              </a:ext>
                            </a:extLst>
                          </pic:cNvPr>
                          <pic:cNvPicPr preferRelativeResize="0"/>
                        </pic:nvPicPr>
                        <pic:blipFill>
                          <a:blip r:embed="rId76" cstate="print"/>
                          <a:stretch>
                            <a:fillRect/>
                          </a:stretch>
                        </pic:blipFill>
                        <pic:spPr>
                          <a:xfrm>
                            <a:off x="0" y="0"/>
                            <a:ext cx="769620" cy="541020"/>
                          </a:xfrm>
                          <a:prstGeom prst="rect">
                            <a:avLst/>
                          </a:prstGeom>
                          <a:noFill/>
                        </pic:spPr>
                      </pic:pic>
                    </a:graphicData>
                  </a:graphic>
                </wp:inline>
              </w:drawing>
            </w:r>
          </w:p>
        </w:tc>
        <w:tc>
          <w:tcPr>
            <w:tcW w:w="1694" w:type="dxa"/>
            <w:tcBorders>
              <w:bottom w:val="single" w:sz="4" w:space="0" w:color="auto"/>
            </w:tcBorders>
            <w:vAlign w:val="center"/>
          </w:tcPr>
          <w:p w14:paraId="66348252" w14:textId="372BA134"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tcBorders>
              <w:bottom w:val="single" w:sz="4" w:space="0" w:color="auto"/>
            </w:tcBorders>
            <w:vAlign w:val="center"/>
          </w:tcPr>
          <w:p w14:paraId="184B5A4D"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tcBorders>
              <w:bottom w:val="single" w:sz="4" w:space="0" w:color="auto"/>
            </w:tcBorders>
            <w:vAlign w:val="center"/>
          </w:tcPr>
          <w:p w14:paraId="2765BACE" w14:textId="3530481D"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097CB22" w14:textId="04BC2A16" w:rsidTr="009B03CE">
        <w:trPr>
          <w:jc w:val="center"/>
        </w:trPr>
        <w:tc>
          <w:tcPr>
            <w:tcW w:w="545" w:type="dxa"/>
            <w:vAlign w:val="center"/>
          </w:tcPr>
          <w:p w14:paraId="31FA00A6"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EF7B8DE" w14:textId="0F3316D0"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Trusa de disecție</w:t>
            </w:r>
          </w:p>
        </w:tc>
        <w:tc>
          <w:tcPr>
            <w:tcW w:w="700" w:type="dxa"/>
            <w:tcBorders>
              <w:top w:val="nil"/>
              <w:left w:val="nil"/>
              <w:bottom w:val="single" w:sz="4" w:space="0" w:color="auto"/>
              <w:right w:val="single" w:sz="4" w:space="0" w:color="auto"/>
            </w:tcBorders>
            <w:shd w:val="clear" w:color="auto" w:fill="auto"/>
            <w:vAlign w:val="center"/>
          </w:tcPr>
          <w:p w14:paraId="607C114F" w14:textId="35FED64C"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5</w:t>
            </w:r>
          </w:p>
        </w:tc>
        <w:tc>
          <w:tcPr>
            <w:tcW w:w="650" w:type="dxa"/>
            <w:vAlign w:val="center"/>
          </w:tcPr>
          <w:p w14:paraId="12B0FCC9" w14:textId="10C9240B"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ADE72E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67DFBD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Set de instrumente într-o cutie de plastic, transparentă, în componența căruia sunt:</w:t>
            </w:r>
          </w:p>
          <w:p w14:paraId="7D1888B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- 2 sonde</w:t>
            </w:r>
          </w:p>
          <w:p w14:paraId="5B90D19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bisturiu cu mâner</w:t>
            </w:r>
          </w:p>
          <w:p w14:paraId="700132B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lamă de disecție</w:t>
            </w:r>
          </w:p>
          <w:p w14:paraId="33CDFCF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foarfecă cu vârf drept</w:t>
            </w:r>
          </w:p>
          <w:p w14:paraId="31405FB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foarfecă cu vârf încovoiat</w:t>
            </w:r>
          </w:p>
          <w:p w14:paraId="50C203D9" w14:textId="6AC8231E"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pensete cu capete drepte și încovoiate.</w:t>
            </w:r>
          </w:p>
        </w:tc>
        <w:tc>
          <w:tcPr>
            <w:tcW w:w="1843" w:type="dxa"/>
            <w:vAlign w:val="center"/>
          </w:tcPr>
          <w:p w14:paraId="6AF4A153" w14:textId="77777777" w:rsidR="004A3FB2" w:rsidRPr="00A462D2" w:rsidRDefault="004A3FB2" w:rsidP="00E16551">
            <w:pPr>
              <w:spacing w:line="276" w:lineRule="auto"/>
              <w:jc w:val="both"/>
              <w:rPr>
                <w:rFonts w:ascii="Montserrat" w:eastAsia="Calibri" w:hAnsi="Montserrat" w:cs="Times New Roman"/>
                <w:sz w:val="18"/>
                <w:szCs w:val="18"/>
              </w:rPr>
            </w:pPr>
            <w:hyperlink r:id="rId77" w:history="1">
              <w:r w:rsidRPr="00A462D2">
                <w:rPr>
                  <w:rStyle w:val="Hyperlink"/>
                  <w:rFonts w:ascii="Montserrat" w:eastAsia="Calibri" w:hAnsi="Montserrat" w:cs="Times New Roman"/>
                  <w:sz w:val="18"/>
                  <w:szCs w:val="18"/>
                  <w:lang w:val="en-US"/>
                </w:rPr>
                <w:t xml:space="preserve">Set </w:t>
              </w:r>
              <w:proofErr w:type="spellStart"/>
              <w:r w:rsidRPr="00A462D2">
                <w:rPr>
                  <w:rStyle w:val="Hyperlink"/>
                  <w:rFonts w:ascii="Montserrat" w:eastAsia="Calibri" w:hAnsi="Montserrat" w:cs="Times New Roman"/>
                  <w:sz w:val="18"/>
                  <w:szCs w:val="18"/>
                  <w:lang w:val="en-US"/>
                </w:rPr>
                <w:t>disectie</w:t>
              </w:r>
              <w:proofErr w:type="spellEnd"/>
              <w:r w:rsidRPr="00A462D2">
                <w:rPr>
                  <w:rStyle w:val="Hyperlink"/>
                  <w:rFonts w:ascii="Montserrat" w:eastAsia="Calibri" w:hAnsi="Montserrat" w:cs="Times New Roman"/>
                  <w:sz w:val="18"/>
                  <w:szCs w:val="18"/>
                  <w:lang w:val="en-US"/>
                </w:rPr>
                <w:t xml:space="preserve"> (rovimed.ro)</w:t>
              </w:r>
            </w:hyperlink>
          </w:p>
          <w:p w14:paraId="3E1A833C" w14:textId="7B880C3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2D4995EA" wp14:editId="7B08F644">
                  <wp:extent cx="1033145" cy="967740"/>
                  <wp:effectExtent l="0" t="0" r="0" b="3810"/>
                  <wp:docPr id="52" name="image60.jpg">
                    <a:extLst xmlns:a="http://schemas.openxmlformats.org/drawingml/2006/main">
                      <a:ext uri="{FF2B5EF4-FFF2-40B4-BE49-F238E27FC236}">
                        <a16:creationId xmlns:a16="http://schemas.microsoft.com/office/drawing/2014/main" id="{00000000-0008-0000-0100-000034000000}"/>
                      </a:ext>
                    </a:extLst>
                  </wp:docPr>
                  <wp:cNvGraphicFramePr/>
                  <a:graphic xmlns:a="http://schemas.openxmlformats.org/drawingml/2006/main">
                    <a:graphicData uri="http://schemas.openxmlformats.org/drawingml/2006/picture">
                      <pic:pic xmlns:pic="http://schemas.openxmlformats.org/drawingml/2006/picture">
                        <pic:nvPicPr>
                          <pic:cNvPr id="52" name="image60.jpg">
                            <a:extLst>
                              <a:ext uri="{FF2B5EF4-FFF2-40B4-BE49-F238E27FC236}">
                                <a16:creationId xmlns:a16="http://schemas.microsoft.com/office/drawing/2014/main" id="{00000000-0008-0000-0100-000034000000}"/>
                              </a:ext>
                            </a:extLst>
                          </pic:cNvPr>
                          <pic:cNvPicPr preferRelativeResize="0"/>
                        </pic:nvPicPr>
                        <pic:blipFill>
                          <a:blip r:embed="rId78" cstate="print"/>
                          <a:stretch>
                            <a:fillRect/>
                          </a:stretch>
                        </pic:blipFill>
                        <pic:spPr>
                          <a:xfrm>
                            <a:off x="0" y="0"/>
                            <a:ext cx="1033145" cy="967740"/>
                          </a:xfrm>
                          <a:prstGeom prst="rect">
                            <a:avLst/>
                          </a:prstGeom>
                          <a:noFill/>
                        </pic:spPr>
                      </pic:pic>
                    </a:graphicData>
                  </a:graphic>
                </wp:inline>
              </w:drawing>
            </w:r>
          </w:p>
        </w:tc>
        <w:tc>
          <w:tcPr>
            <w:tcW w:w="1694" w:type="dxa"/>
            <w:vAlign w:val="center"/>
          </w:tcPr>
          <w:p w14:paraId="1A2961C0" w14:textId="1FD42182"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6A10F85B"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1A738C7" w14:textId="1DD406AE"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4DCEEDC" w14:textId="4739F944" w:rsidTr="009B03CE">
        <w:trPr>
          <w:jc w:val="center"/>
        </w:trPr>
        <w:tc>
          <w:tcPr>
            <w:tcW w:w="545" w:type="dxa"/>
            <w:vAlign w:val="center"/>
          </w:tcPr>
          <w:p w14:paraId="1A589CAA"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47ED9E8" w14:textId="0C6FE5F3"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Lame de sticla pentru microscop</w:t>
            </w:r>
          </w:p>
        </w:tc>
        <w:tc>
          <w:tcPr>
            <w:tcW w:w="700" w:type="dxa"/>
            <w:tcBorders>
              <w:top w:val="nil"/>
              <w:left w:val="nil"/>
              <w:bottom w:val="single" w:sz="4" w:space="0" w:color="auto"/>
              <w:right w:val="single" w:sz="4" w:space="0" w:color="auto"/>
            </w:tcBorders>
            <w:shd w:val="clear" w:color="auto" w:fill="auto"/>
            <w:vAlign w:val="center"/>
          </w:tcPr>
          <w:p w14:paraId="217A834F" w14:textId="3BD54191"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2</w:t>
            </w:r>
          </w:p>
        </w:tc>
        <w:tc>
          <w:tcPr>
            <w:tcW w:w="650" w:type="dxa"/>
            <w:vAlign w:val="center"/>
          </w:tcPr>
          <w:p w14:paraId="740C21FF" w14:textId="0F7863E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0812B9A"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20E0BF4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Descrierea produsului</w:t>
            </w:r>
          </w:p>
          <w:p w14:paraId="691645F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Realizate din sticla calcosodica</w:t>
            </w:r>
          </w:p>
          <w:p w14:paraId="1687837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Conforme cu ISO 8037/1</w:t>
            </w:r>
          </w:p>
          <w:p w14:paraId="67CAC7B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Ideale pentru aplicatii in patologie si histologie</w:t>
            </w:r>
          </w:p>
          <w:p w14:paraId="695D8C4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Cu zona mata de 20 mm latime</w:t>
            </w:r>
          </w:p>
          <w:p w14:paraId="2CB65B95" w14:textId="44DA7759"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In cutie de 50 bucati</w:t>
            </w:r>
          </w:p>
        </w:tc>
        <w:tc>
          <w:tcPr>
            <w:tcW w:w="1843" w:type="dxa"/>
            <w:vAlign w:val="center"/>
          </w:tcPr>
          <w:p w14:paraId="29FF9E88" w14:textId="162AE3AC" w:rsidR="004A3FB2" w:rsidRPr="00A462D2" w:rsidRDefault="004A3FB2" w:rsidP="00E16551">
            <w:pPr>
              <w:spacing w:line="276" w:lineRule="auto"/>
              <w:jc w:val="both"/>
              <w:rPr>
                <w:rFonts w:ascii="Montserrat" w:eastAsia="Calibri" w:hAnsi="Montserrat" w:cs="Times New Roman"/>
                <w:sz w:val="18"/>
                <w:szCs w:val="18"/>
              </w:rPr>
            </w:pPr>
            <w:hyperlink r:id="rId79" w:history="1">
              <w:r w:rsidRPr="00A462D2">
                <w:rPr>
                  <w:rStyle w:val="Hyperlink"/>
                  <w:rFonts w:ascii="Montserrat" w:eastAsia="Calibri" w:hAnsi="Montserrat" w:cs="Times New Roman"/>
                  <w:sz w:val="18"/>
                  <w:szCs w:val="18"/>
                  <w:lang w:val="it-IT"/>
                </w:rPr>
                <w:t>Lame pentru microscop ROTH,margini taiate 90° (amex-lab.ro)</w:t>
              </w:r>
            </w:hyperlink>
          </w:p>
          <w:p w14:paraId="2A482DC2" w14:textId="6A97DD0D"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5F0819C2" wp14:editId="7E7DDE35">
                  <wp:extent cx="579120" cy="391160"/>
                  <wp:effectExtent l="0" t="0" r="0" b="8890"/>
                  <wp:docPr id="53" name="image45.jpg">
                    <a:extLst xmlns:a="http://schemas.openxmlformats.org/drawingml/2006/main">
                      <a:ext uri="{FF2B5EF4-FFF2-40B4-BE49-F238E27FC236}">
                        <a16:creationId xmlns:a16="http://schemas.microsoft.com/office/drawing/2014/main" id="{00000000-0008-0000-0100-000035000000}"/>
                      </a:ext>
                    </a:extLst>
                  </wp:docPr>
                  <wp:cNvGraphicFramePr/>
                  <a:graphic xmlns:a="http://schemas.openxmlformats.org/drawingml/2006/main">
                    <a:graphicData uri="http://schemas.openxmlformats.org/drawingml/2006/picture">
                      <pic:pic xmlns:pic="http://schemas.openxmlformats.org/drawingml/2006/picture">
                        <pic:nvPicPr>
                          <pic:cNvPr id="53" name="image45.jpg">
                            <a:extLst>
                              <a:ext uri="{FF2B5EF4-FFF2-40B4-BE49-F238E27FC236}">
                                <a16:creationId xmlns:a16="http://schemas.microsoft.com/office/drawing/2014/main" id="{00000000-0008-0000-0100-000035000000}"/>
                              </a:ext>
                            </a:extLst>
                          </pic:cNvPr>
                          <pic:cNvPicPr preferRelativeResize="0"/>
                        </pic:nvPicPr>
                        <pic:blipFill>
                          <a:blip r:embed="rId80" cstate="print"/>
                          <a:stretch>
                            <a:fillRect/>
                          </a:stretch>
                        </pic:blipFill>
                        <pic:spPr>
                          <a:xfrm>
                            <a:off x="0" y="0"/>
                            <a:ext cx="579120" cy="391160"/>
                          </a:xfrm>
                          <a:prstGeom prst="rect">
                            <a:avLst/>
                          </a:prstGeom>
                          <a:noFill/>
                        </pic:spPr>
                      </pic:pic>
                    </a:graphicData>
                  </a:graphic>
                </wp:inline>
              </w:drawing>
            </w:r>
          </w:p>
          <w:p w14:paraId="6AE42A62" w14:textId="77777777" w:rsidR="004A3FB2" w:rsidRPr="00A462D2" w:rsidRDefault="004A3FB2" w:rsidP="00E16551">
            <w:pPr>
              <w:jc w:val="center"/>
              <w:rPr>
                <w:rFonts w:ascii="Montserrat" w:eastAsia="Calibri" w:hAnsi="Montserrat" w:cs="Times New Roman"/>
                <w:sz w:val="18"/>
                <w:szCs w:val="18"/>
              </w:rPr>
            </w:pPr>
          </w:p>
        </w:tc>
        <w:tc>
          <w:tcPr>
            <w:tcW w:w="1694" w:type="dxa"/>
            <w:vAlign w:val="center"/>
          </w:tcPr>
          <w:p w14:paraId="4E3AE7D6" w14:textId="281634FF"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3C94DFB4"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161C90C7" w14:textId="2814AF46"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0E6B0FDE" w14:textId="60EAEB6C" w:rsidTr="009B03CE">
        <w:trPr>
          <w:jc w:val="center"/>
        </w:trPr>
        <w:tc>
          <w:tcPr>
            <w:tcW w:w="545" w:type="dxa"/>
            <w:vAlign w:val="center"/>
          </w:tcPr>
          <w:p w14:paraId="6AC439E6"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4EE0D71" w14:textId="7F412A8B"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Lamele</w:t>
            </w:r>
          </w:p>
        </w:tc>
        <w:tc>
          <w:tcPr>
            <w:tcW w:w="700" w:type="dxa"/>
            <w:tcBorders>
              <w:top w:val="nil"/>
              <w:left w:val="nil"/>
              <w:bottom w:val="single" w:sz="4" w:space="0" w:color="auto"/>
              <w:right w:val="single" w:sz="4" w:space="0" w:color="auto"/>
            </w:tcBorders>
            <w:shd w:val="clear" w:color="auto" w:fill="auto"/>
            <w:vAlign w:val="center"/>
          </w:tcPr>
          <w:p w14:paraId="3B865648" w14:textId="020A12A8"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2</w:t>
            </w:r>
          </w:p>
        </w:tc>
        <w:tc>
          <w:tcPr>
            <w:tcW w:w="650" w:type="dxa"/>
            <w:vAlign w:val="center"/>
          </w:tcPr>
          <w:p w14:paraId="2BA8E4C5" w14:textId="189C9D2F"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095D2087"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2A16B2A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Aceste lamele sunt produse din sticla de buna calitate utilizand tehnologii de ultima generatie, cu un grad ridicat de transparenta. Lamelele pot fi utilizate cu orice tip de microscop. Sticla este omogena, fara crapaturi sau bule de aer, ceea ce asigura cea mai buna experienta, fara nici o distorsiune.</w:t>
            </w:r>
          </w:p>
          <w:p w14:paraId="41CEDD1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Puteti folosi aceste lamele pentru a pregati propriile preparate pentru cercetarile ulterioare. Datorita grosimii uniforme, le puteti utiliza pentru specimene de dimensiuni mari, fara sa reglati focalizarea.</w:t>
            </w:r>
          </w:p>
          <w:p w14:paraId="543D7515" w14:textId="0D7E46F2"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Lamelele Levenhuk G100 pot fi utilizate cu orice model de microscop optic</w:t>
            </w:r>
          </w:p>
        </w:tc>
        <w:tc>
          <w:tcPr>
            <w:tcW w:w="1843" w:type="dxa"/>
            <w:vAlign w:val="center"/>
          </w:tcPr>
          <w:p w14:paraId="6F737004" w14:textId="77777777" w:rsidR="004A3FB2" w:rsidRPr="00A462D2" w:rsidRDefault="004A3FB2" w:rsidP="00E16551">
            <w:pPr>
              <w:spacing w:line="276" w:lineRule="auto"/>
              <w:jc w:val="both"/>
              <w:rPr>
                <w:rFonts w:ascii="Montserrat" w:eastAsia="Calibri" w:hAnsi="Montserrat" w:cs="Times New Roman"/>
                <w:sz w:val="18"/>
                <w:szCs w:val="18"/>
              </w:rPr>
            </w:pPr>
            <w:hyperlink r:id="rId81" w:history="1">
              <w:r w:rsidRPr="00A462D2">
                <w:rPr>
                  <w:rStyle w:val="Hyperlink"/>
                  <w:rFonts w:ascii="Montserrat" w:eastAsia="Calibri" w:hAnsi="Montserrat" w:cs="Times New Roman"/>
                  <w:sz w:val="18"/>
                  <w:szCs w:val="18"/>
                  <w:lang w:val="en-US"/>
                </w:rPr>
                <w:t xml:space="preserve">Lamele </w:t>
              </w:r>
              <w:proofErr w:type="spellStart"/>
              <w:r w:rsidRPr="00A462D2">
                <w:rPr>
                  <w:rStyle w:val="Hyperlink"/>
                  <w:rFonts w:ascii="Montserrat" w:eastAsia="Calibri" w:hAnsi="Montserrat" w:cs="Times New Roman"/>
                  <w:sz w:val="18"/>
                  <w:szCs w:val="18"/>
                  <w:lang w:val="en-US"/>
                </w:rPr>
                <w:t>Levenhuk</w:t>
              </w:r>
              <w:proofErr w:type="spellEnd"/>
              <w:r w:rsidRPr="00A462D2">
                <w:rPr>
                  <w:rStyle w:val="Hyperlink"/>
                  <w:rFonts w:ascii="Montserrat" w:eastAsia="Calibri" w:hAnsi="Montserrat" w:cs="Times New Roman"/>
                  <w:sz w:val="18"/>
                  <w:szCs w:val="18"/>
                  <w:lang w:val="en-US"/>
                </w:rPr>
                <w:t xml:space="preserve"> 100 </w:t>
              </w:r>
              <w:proofErr w:type="spellStart"/>
              <w:r w:rsidRPr="00A462D2">
                <w:rPr>
                  <w:rStyle w:val="Hyperlink"/>
                  <w:rFonts w:ascii="Montserrat" w:eastAsia="Calibri" w:hAnsi="Montserrat" w:cs="Times New Roman"/>
                  <w:sz w:val="18"/>
                  <w:szCs w:val="18"/>
                  <w:lang w:val="en-US"/>
                </w:rPr>
                <w:t>buc</w:t>
              </w:r>
              <w:proofErr w:type="spellEnd"/>
              <w:r w:rsidRPr="00A462D2">
                <w:rPr>
                  <w:rStyle w:val="Hyperlink"/>
                  <w:rFonts w:ascii="Montserrat" w:eastAsia="Calibri" w:hAnsi="Montserrat" w:cs="Times New Roman"/>
                  <w:sz w:val="18"/>
                  <w:szCs w:val="18"/>
                  <w:lang w:val="en-US"/>
                </w:rPr>
                <w:t xml:space="preserve"> (astromagazin.ro)</w:t>
              </w:r>
            </w:hyperlink>
          </w:p>
          <w:p w14:paraId="54C18989" w14:textId="56EC86DE"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AFECF8F" wp14:editId="2C6D83C8">
                  <wp:extent cx="1033145" cy="880110"/>
                  <wp:effectExtent l="0" t="0" r="0" b="0"/>
                  <wp:docPr id="54" name="image53.jpg">
                    <a:extLst xmlns:a="http://schemas.openxmlformats.org/drawingml/2006/main">
                      <a:ext uri="{FF2B5EF4-FFF2-40B4-BE49-F238E27FC236}">
                        <a16:creationId xmlns:a16="http://schemas.microsoft.com/office/drawing/2014/main" id="{00000000-0008-0000-0100-000036000000}"/>
                      </a:ext>
                    </a:extLst>
                  </wp:docPr>
                  <wp:cNvGraphicFramePr/>
                  <a:graphic xmlns:a="http://schemas.openxmlformats.org/drawingml/2006/main">
                    <a:graphicData uri="http://schemas.openxmlformats.org/drawingml/2006/picture">
                      <pic:pic xmlns:pic="http://schemas.openxmlformats.org/drawingml/2006/picture">
                        <pic:nvPicPr>
                          <pic:cNvPr id="54" name="image53.jpg">
                            <a:extLst>
                              <a:ext uri="{FF2B5EF4-FFF2-40B4-BE49-F238E27FC236}">
                                <a16:creationId xmlns:a16="http://schemas.microsoft.com/office/drawing/2014/main" id="{00000000-0008-0000-0100-000036000000}"/>
                              </a:ext>
                            </a:extLst>
                          </pic:cNvPr>
                          <pic:cNvPicPr preferRelativeResize="0"/>
                        </pic:nvPicPr>
                        <pic:blipFill>
                          <a:blip r:embed="rId82" cstate="print"/>
                          <a:stretch>
                            <a:fillRect/>
                          </a:stretch>
                        </pic:blipFill>
                        <pic:spPr>
                          <a:xfrm>
                            <a:off x="0" y="0"/>
                            <a:ext cx="1033145" cy="880110"/>
                          </a:xfrm>
                          <a:prstGeom prst="rect">
                            <a:avLst/>
                          </a:prstGeom>
                          <a:noFill/>
                        </pic:spPr>
                      </pic:pic>
                    </a:graphicData>
                  </a:graphic>
                </wp:inline>
              </w:drawing>
            </w:r>
          </w:p>
        </w:tc>
        <w:tc>
          <w:tcPr>
            <w:tcW w:w="1694" w:type="dxa"/>
            <w:vAlign w:val="center"/>
          </w:tcPr>
          <w:p w14:paraId="1FC61D9F" w14:textId="76FBDA06"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3D681B77"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F5672DD" w14:textId="3656DCF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7993440A" w14:textId="22815FF4" w:rsidTr="009B03CE">
        <w:trPr>
          <w:jc w:val="center"/>
        </w:trPr>
        <w:tc>
          <w:tcPr>
            <w:tcW w:w="545" w:type="dxa"/>
            <w:vAlign w:val="center"/>
          </w:tcPr>
          <w:p w14:paraId="3C4C667B"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A044450" w14:textId="577A69C2"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Microtom</w:t>
            </w:r>
          </w:p>
        </w:tc>
        <w:tc>
          <w:tcPr>
            <w:tcW w:w="700" w:type="dxa"/>
            <w:tcBorders>
              <w:top w:val="nil"/>
              <w:left w:val="nil"/>
              <w:bottom w:val="single" w:sz="4" w:space="0" w:color="auto"/>
              <w:right w:val="single" w:sz="4" w:space="0" w:color="auto"/>
            </w:tcBorders>
            <w:shd w:val="clear" w:color="auto" w:fill="auto"/>
            <w:vAlign w:val="center"/>
          </w:tcPr>
          <w:p w14:paraId="70BDA3C6" w14:textId="0E381033"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3640E6A8" w14:textId="4B46E3DF"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72DD7B18"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3DD53B3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Microtomul este un dispozitiv special pentru secționat preparatele anatomice în felii subțiri pentru a fi cercetate la microscop.</w:t>
            </w:r>
          </w:p>
          <w:p w14:paraId="24CC368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cu masă rotundă, diametru 70 mm, cu placă de sticlă neagră,</w:t>
            </w:r>
          </w:p>
          <w:p w14:paraId="5B79C8B9" w14:textId="4955692F"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micrometru cu gradare de 10 micrometri</w:t>
            </w:r>
          </w:p>
        </w:tc>
        <w:tc>
          <w:tcPr>
            <w:tcW w:w="1843" w:type="dxa"/>
            <w:vAlign w:val="center"/>
          </w:tcPr>
          <w:p w14:paraId="17EDB543" w14:textId="77777777" w:rsidR="004A3FB2" w:rsidRPr="00A462D2" w:rsidRDefault="004A3FB2" w:rsidP="00E16551">
            <w:pPr>
              <w:spacing w:line="276" w:lineRule="auto"/>
              <w:jc w:val="both"/>
              <w:rPr>
                <w:rFonts w:ascii="Montserrat" w:eastAsia="Calibri" w:hAnsi="Montserrat" w:cs="Times New Roman"/>
                <w:sz w:val="18"/>
                <w:szCs w:val="18"/>
              </w:rPr>
            </w:pPr>
            <w:hyperlink r:id="rId83" w:history="1">
              <w:proofErr w:type="spellStart"/>
              <w:r w:rsidRPr="00A462D2">
                <w:rPr>
                  <w:rStyle w:val="Hyperlink"/>
                  <w:rFonts w:ascii="Montserrat" w:eastAsia="Calibri" w:hAnsi="Montserrat" w:cs="Times New Roman"/>
                  <w:sz w:val="18"/>
                  <w:szCs w:val="18"/>
                  <w:lang w:val="en-US"/>
                </w:rPr>
                <w:t>Microtom</w:t>
              </w:r>
              <w:proofErr w:type="spellEnd"/>
              <w:r w:rsidRPr="00A462D2">
                <w:rPr>
                  <w:rStyle w:val="Hyperlink"/>
                  <w:rFonts w:ascii="Montserrat" w:eastAsia="Calibri" w:hAnsi="Montserrat" w:cs="Times New Roman"/>
                  <w:sz w:val="18"/>
                  <w:szCs w:val="18"/>
                  <w:lang w:val="en-US"/>
                </w:rPr>
                <w:t xml:space="preserve"> manual • MaterialeDidactice.ro</w:t>
              </w:r>
            </w:hyperlink>
          </w:p>
          <w:p w14:paraId="6A1655F1" w14:textId="66811851"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018EC4DB" wp14:editId="5D22A879">
                  <wp:extent cx="845820" cy="784860"/>
                  <wp:effectExtent l="0" t="0" r="0" b="0"/>
                  <wp:docPr id="55" name="image50.jpg">
                    <a:extLst xmlns:a="http://schemas.openxmlformats.org/drawingml/2006/main">
                      <a:ext uri="{FF2B5EF4-FFF2-40B4-BE49-F238E27FC236}">
                        <a16:creationId xmlns:a16="http://schemas.microsoft.com/office/drawing/2014/main" id="{00000000-0008-0000-0100-000037000000}"/>
                      </a:ext>
                    </a:extLst>
                  </wp:docPr>
                  <wp:cNvGraphicFramePr/>
                  <a:graphic xmlns:a="http://schemas.openxmlformats.org/drawingml/2006/main">
                    <a:graphicData uri="http://schemas.openxmlformats.org/drawingml/2006/picture">
                      <pic:pic xmlns:pic="http://schemas.openxmlformats.org/drawingml/2006/picture">
                        <pic:nvPicPr>
                          <pic:cNvPr id="55" name="image50.jpg">
                            <a:extLst>
                              <a:ext uri="{FF2B5EF4-FFF2-40B4-BE49-F238E27FC236}">
                                <a16:creationId xmlns:a16="http://schemas.microsoft.com/office/drawing/2014/main" id="{00000000-0008-0000-0100-000037000000}"/>
                              </a:ext>
                            </a:extLst>
                          </pic:cNvPr>
                          <pic:cNvPicPr preferRelativeResize="0"/>
                        </pic:nvPicPr>
                        <pic:blipFill>
                          <a:blip r:embed="rId84" cstate="print"/>
                          <a:stretch>
                            <a:fillRect/>
                          </a:stretch>
                        </pic:blipFill>
                        <pic:spPr>
                          <a:xfrm>
                            <a:off x="0" y="0"/>
                            <a:ext cx="845820" cy="784860"/>
                          </a:xfrm>
                          <a:prstGeom prst="rect">
                            <a:avLst/>
                          </a:prstGeom>
                          <a:noFill/>
                        </pic:spPr>
                      </pic:pic>
                    </a:graphicData>
                  </a:graphic>
                </wp:inline>
              </w:drawing>
            </w:r>
          </w:p>
        </w:tc>
        <w:tc>
          <w:tcPr>
            <w:tcW w:w="1694" w:type="dxa"/>
            <w:vAlign w:val="center"/>
          </w:tcPr>
          <w:p w14:paraId="75EBFE9A" w14:textId="36E80BA5"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3CB2B501"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84ADB0C" w14:textId="5DF28A5B"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1B675DDD" w14:textId="4AC2392B" w:rsidTr="009B03CE">
        <w:trPr>
          <w:jc w:val="center"/>
        </w:trPr>
        <w:tc>
          <w:tcPr>
            <w:tcW w:w="545" w:type="dxa"/>
            <w:vAlign w:val="center"/>
          </w:tcPr>
          <w:p w14:paraId="21A63BA1"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14A5D0B" w14:textId="17D21B0B"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Stative pentru eprubete</w:t>
            </w:r>
          </w:p>
        </w:tc>
        <w:tc>
          <w:tcPr>
            <w:tcW w:w="700" w:type="dxa"/>
            <w:tcBorders>
              <w:top w:val="nil"/>
              <w:left w:val="nil"/>
              <w:bottom w:val="single" w:sz="4" w:space="0" w:color="auto"/>
              <w:right w:val="single" w:sz="4" w:space="0" w:color="auto"/>
            </w:tcBorders>
            <w:shd w:val="clear" w:color="auto" w:fill="auto"/>
            <w:vAlign w:val="center"/>
          </w:tcPr>
          <w:p w14:paraId="1CE02266" w14:textId="72643668"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5</w:t>
            </w:r>
          </w:p>
        </w:tc>
        <w:tc>
          <w:tcPr>
            <w:tcW w:w="650" w:type="dxa"/>
            <w:vAlign w:val="center"/>
          </w:tcPr>
          <w:p w14:paraId="5D946DC2" w14:textId="79A0CD0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243947E"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38765BE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Este un stativ de culoare alba, ce poate fi utilizat pentru eprubetele cu diametrul interior de pana la 25 mm.</w:t>
            </w:r>
          </w:p>
          <w:p w14:paraId="3E748C8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Este prevazut cu:</w:t>
            </w:r>
          </w:p>
          <w:p w14:paraId="486A4BF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-spatiu pentru 6 eprubete</w:t>
            </w:r>
          </w:p>
          <w:p w14:paraId="1E71450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- 6 tije pentru uscarea eprubetelor</w:t>
            </w:r>
          </w:p>
          <w:p w14:paraId="7C2FF5B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Este un produs stabil in utilizare, se livreaza fara eprubete, fiind destinat utilizarii in laboratoarele scolare.</w:t>
            </w:r>
          </w:p>
          <w:p w14:paraId="5D655965" w14:textId="091C464E"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Dimensiune (LxlxH): 23.7 x 7.7 x 8.5 cm</w:t>
            </w:r>
          </w:p>
        </w:tc>
        <w:tc>
          <w:tcPr>
            <w:tcW w:w="1843" w:type="dxa"/>
            <w:vAlign w:val="center"/>
          </w:tcPr>
          <w:p w14:paraId="10F15222" w14:textId="77777777" w:rsidR="004A3FB2" w:rsidRPr="00A462D2" w:rsidRDefault="004A3FB2" w:rsidP="00E16551">
            <w:pPr>
              <w:spacing w:line="276" w:lineRule="auto"/>
              <w:jc w:val="both"/>
              <w:rPr>
                <w:rFonts w:ascii="Montserrat" w:eastAsia="Calibri" w:hAnsi="Montserrat" w:cs="Times New Roman"/>
                <w:sz w:val="18"/>
                <w:szCs w:val="18"/>
              </w:rPr>
            </w:pPr>
            <w:hyperlink r:id="rId85" w:history="1">
              <w:r w:rsidRPr="00A462D2">
                <w:rPr>
                  <w:rStyle w:val="Hyperlink"/>
                  <w:rFonts w:ascii="Montserrat" w:eastAsia="Calibri" w:hAnsi="Montserrat" w:cs="Times New Roman"/>
                  <w:sz w:val="18"/>
                  <w:szCs w:val="18"/>
                  <w:lang w:val="pt-PT"/>
                </w:rPr>
                <w:t>Stativ de plastic pentru 6 eprubete - eduvolt.ro</w:t>
              </w:r>
            </w:hyperlink>
          </w:p>
          <w:p w14:paraId="14235A4D" w14:textId="19861CD3"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90C7955" wp14:editId="7E9791EF">
                  <wp:extent cx="1005840" cy="830580"/>
                  <wp:effectExtent l="0" t="0" r="3810" b="7620"/>
                  <wp:docPr id="56" name="image61.jpg">
                    <a:extLst xmlns:a="http://schemas.openxmlformats.org/drawingml/2006/main">
                      <a:ext uri="{FF2B5EF4-FFF2-40B4-BE49-F238E27FC236}">
                        <a16:creationId xmlns:a16="http://schemas.microsoft.com/office/drawing/2014/main" id="{00000000-0008-0000-0100-000038000000}"/>
                      </a:ext>
                    </a:extLst>
                  </wp:docPr>
                  <wp:cNvGraphicFramePr/>
                  <a:graphic xmlns:a="http://schemas.openxmlformats.org/drawingml/2006/main">
                    <a:graphicData uri="http://schemas.openxmlformats.org/drawingml/2006/picture">
                      <pic:pic xmlns:pic="http://schemas.openxmlformats.org/drawingml/2006/picture">
                        <pic:nvPicPr>
                          <pic:cNvPr id="56" name="image61.jpg">
                            <a:extLst>
                              <a:ext uri="{FF2B5EF4-FFF2-40B4-BE49-F238E27FC236}">
                                <a16:creationId xmlns:a16="http://schemas.microsoft.com/office/drawing/2014/main" id="{00000000-0008-0000-0100-000038000000}"/>
                              </a:ext>
                            </a:extLst>
                          </pic:cNvPr>
                          <pic:cNvPicPr preferRelativeResize="0"/>
                        </pic:nvPicPr>
                        <pic:blipFill>
                          <a:blip r:embed="rId86" cstate="print"/>
                          <a:stretch>
                            <a:fillRect/>
                          </a:stretch>
                        </pic:blipFill>
                        <pic:spPr>
                          <a:xfrm>
                            <a:off x="0" y="0"/>
                            <a:ext cx="1005840" cy="830580"/>
                          </a:xfrm>
                          <a:prstGeom prst="rect">
                            <a:avLst/>
                          </a:prstGeom>
                          <a:noFill/>
                        </pic:spPr>
                      </pic:pic>
                    </a:graphicData>
                  </a:graphic>
                </wp:inline>
              </w:drawing>
            </w:r>
          </w:p>
        </w:tc>
        <w:tc>
          <w:tcPr>
            <w:tcW w:w="1694" w:type="dxa"/>
            <w:vAlign w:val="center"/>
          </w:tcPr>
          <w:p w14:paraId="2B4BF0F3" w14:textId="7F138F55"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7C212334"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18181059" w14:textId="2ED6A914"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754A821" w14:textId="6E37E51F" w:rsidTr="009B03CE">
        <w:trPr>
          <w:jc w:val="center"/>
        </w:trPr>
        <w:tc>
          <w:tcPr>
            <w:tcW w:w="545" w:type="dxa"/>
            <w:vAlign w:val="center"/>
          </w:tcPr>
          <w:p w14:paraId="6788BAFA"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37A04E8" w14:textId="09882394"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Sticlărie laborator set</w:t>
            </w:r>
          </w:p>
        </w:tc>
        <w:tc>
          <w:tcPr>
            <w:tcW w:w="700" w:type="dxa"/>
            <w:tcBorders>
              <w:top w:val="nil"/>
              <w:left w:val="nil"/>
              <w:bottom w:val="single" w:sz="4" w:space="0" w:color="auto"/>
              <w:right w:val="single" w:sz="4" w:space="0" w:color="auto"/>
            </w:tcBorders>
            <w:shd w:val="clear" w:color="auto" w:fill="auto"/>
            <w:vAlign w:val="center"/>
          </w:tcPr>
          <w:p w14:paraId="7B1AE3F6" w14:textId="46C9988A"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51A85099" w14:textId="28E5AE41"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4128DDB7"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B57917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Componenţa:</w:t>
            </w:r>
          </w:p>
          <w:p w14:paraId="49742AD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9 buc. pahare laborator (3x100ml, 3x150ml, 3x250ml)</w:t>
            </w:r>
          </w:p>
          <w:p w14:paraId="089C652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5 buc. pahare Erlenmayer (250ml)</w:t>
            </w:r>
          </w:p>
          <w:p w14:paraId="72E25ED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5 buc. baloane cu fund plat, 250ml</w:t>
            </w:r>
          </w:p>
          <w:p w14:paraId="715D42B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5 buc. sticle de ceas</w:t>
            </w:r>
          </w:p>
          <w:p w14:paraId="21D5FE0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10 buc. pipete din sticlă</w:t>
            </w:r>
          </w:p>
          <w:p w14:paraId="297F941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10 buc. pipete din plastic</w:t>
            </w:r>
          </w:p>
          <w:p w14:paraId="1E60CA4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 buc. cristalizatoare, sticlă, 100ml</w:t>
            </w:r>
          </w:p>
          <w:p w14:paraId="023D3880"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20 buc. eprubete, 150mm / 12mm</w:t>
            </w:r>
          </w:p>
          <w:p w14:paraId="01AD422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4 buc. baghete sticlă, 250mm /5mm</w:t>
            </w:r>
          </w:p>
          <w:p w14:paraId="6ECF4F6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 buc. spirtieră cu capac</w:t>
            </w:r>
          </w:p>
          <w:p w14:paraId="2225D13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 buc. creuzet, porţelan (150ml)</w:t>
            </w:r>
          </w:p>
          <w:p w14:paraId="1FD91DF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 buc. mojar cu pistil</w:t>
            </w:r>
          </w:p>
          <w:p w14:paraId="675ED8B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4 buc. pâlnii (60mm)</w:t>
            </w:r>
          </w:p>
          <w:p w14:paraId="3CAD558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5 buc. cilindri gradaţi (100 ml, 50 ml)</w:t>
            </w:r>
          </w:p>
          <w:p w14:paraId="60B6DC7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3 buc. biurete, 25 ml</w:t>
            </w:r>
          </w:p>
          <w:p w14:paraId="62353C9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 buc. pâlnii de separare</w:t>
            </w:r>
          </w:p>
          <w:p w14:paraId="2A9F2B7D" w14:textId="2F633C63"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4 buc. ţevi U (100mm /55mm /6mm )</w:t>
            </w:r>
          </w:p>
        </w:tc>
        <w:tc>
          <w:tcPr>
            <w:tcW w:w="1843" w:type="dxa"/>
            <w:vAlign w:val="center"/>
          </w:tcPr>
          <w:p w14:paraId="1A96828E" w14:textId="77777777" w:rsidR="004A3FB2" w:rsidRPr="00A462D2" w:rsidRDefault="004A3FB2" w:rsidP="00E16551">
            <w:pPr>
              <w:spacing w:line="276" w:lineRule="auto"/>
              <w:jc w:val="both"/>
              <w:rPr>
                <w:rFonts w:ascii="Montserrat" w:eastAsia="Calibri" w:hAnsi="Montserrat" w:cs="Times New Roman"/>
                <w:sz w:val="18"/>
                <w:szCs w:val="18"/>
              </w:rPr>
            </w:pPr>
            <w:hyperlink r:id="rId87" w:history="1">
              <w:r w:rsidRPr="00A462D2">
                <w:rPr>
                  <w:rStyle w:val="Hyperlink"/>
                  <w:rFonts w:ascii="Montserrat" w:eastAsia="Calibri" w:hAnsi="Montserrat" w:cs="Times New Roman"/>
                  <w:sz w:val="18"/>
                  <w:szCs w:val="18"/>
                  <w:lang w:val="pt-BR"/>
                </w:rPr>
                <w:t>Modul Sticlarie pentru Profesor liceu • MaterialeDidactice.ro</w:t>
              </w:r>
            </w:hyperlink>
          </w:p>
          <w:p w14:paraId="375421BE" w14:textId="131AD24A"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070210FE" wp14:editId="755284E9">
                  <wp:extent cx="1033145" cy="833755"/>
                  <wp:effectExtent l="0" t="0" r="0" b="4445"/>
                  <wp:docPr id="57" name="image47.jpg">
                    <a:extLst xmlns:a="http://schemas.openxmlformats.org/drawingml/2006/main">
                      <a:ext uri="{FF2B5EF4-FFF2-40B4-BE49-F238E27FC236}">
                        <a16:creationId xmlns:a16="http://schemas.microsoft.com/office/drawing/2014/main" id="{00000000-0008-0000-0100-000039000000}"/>
                      </a:ext>
                    </a:extLst>
                  </wp:docPr>
                  <wp:cNvGraphicFramePr/>
                  <a:graphic xmlns:a="http://schemas.openxmlformats.org/drawingml/2006/main">
                    <a:graphicData uri="http://schemas.openxmlformats.org/drawingml/2006/picture">
                      <pic:pic xmlns:pic="http://schemas.openxmlformats.org/drawingml/2006/picture">
                        <pic:nvPicPr>
                          <pic:cNvPr id="57" name="image47.jpg">
                            <a:extLst>
                              <a:ext uri="{FF2B5EF4-FFF2-40B4-BE49-F238E27FC236}">
                                <a16:creationId xmlns:a16="http://schemas.microsoft.com/office/drawing/2014/main" id="{00000000-0008-0000-0100-000039000000}"/>
                              </a:ext>
                            </a:extLst>
                          </pic:cNvPr>
                          <pic:cNvPicPr preferRelativeResize="0"/>
                        </pic:nvPicPr>
                        <pic:blipFill>
                          <a:blip r:embed="rId88" cstate="print"/>
                          <a:stretch>
                            <a:fillRect/>
                          </a:stretch>
                        </pic:blipFill>
                        <pic:spPr>
                          <a:xfrm>
                            <a:off x="0" y="0"/>
                            <a:ext cx="1033145" cy="833755"/>
                          </a:xfrm>
                          <a:prstGeom prst="rect">
                            <a:avLst/>
                          </a:prstGeom>
                          <a:noFill/>
                        </pic:spPr>
                      </pic:pic>
                    </a:graphicData>
                  </a:graphic>
                </wp:inline>
              </w:drawing>
            </w:r>
          </w:p>
        </w:tc>
        <w:tc>
          <w:tcPr>
            <w:tcW w:w="1694" w:type="dxa"/>
            <w:vAlign w:val="center"/>
          </w:tcPr>
          <w:p w14:paraId="319F4CDE" w14:textId="2C6E9A4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0F2EC067"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715DB857" w14:textId="1E5071E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179100E9" w14:textId="3375D8F8" w:rsidTr="009B03CE">
        <w:trPr>
          <w:jc w:val="center"/>
        </w:trPr>
        <w:tc>
          <w:tcPr>
            <w:tcW w:w="545" w:type="dxa"/>
            <w:vAlign w:val="center"/>
          </w:tcPr>
          <w:p w14:paraId="15C2DEC5"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6FE8EACE" w14:textId="3EEDD3AE"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Ustensile ajutătoare laborator set</w:t>
            </w:r>
          </w:p>
        </w:tc>
        <w:tc>
          <w:tcPr>
            <w:tcW w:w="700" w:type="dxa"/>
            <w:tcBorders>
              <w:top w:val="nil"/>
              <w:left w:val="nil"/>
              <w:bottom w:val="single" w:sz="4" w:space="0" w:color="auto"/>
              <w:right w:val="single" w:sz="4" w:space="0" w:color="auto"/>
            </w:tcBorders>
            <w:shd w:val="clear" w:color="auto" w:fill="auto"/>
            <w:vAlign w:val="center"/>
          </w:tcPr>
          <w:p w14:paraId="5584C65D" w14:textId="44DE831E"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61BABC6B" w14:textId="0E5AB614"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53DB3E85"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4A3BDEB4" w14:textId="65076A74"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Kitul este o combinatie ideala de ustensile si materiale necesare desfasurarii experimentelor scolare din domeniul de citologie, histologie, morfologie si anatomie vegetala. Continutul kitului Ustensile si aparatura de </w:t>
            </w:r>
            <w:r w:rsidRPr="00A462D2">
              <w:rPr>
                <w:rFonts w:ascii="Montserrat" w:eastAsia="Calibri" w:hAnsi="Montserrat" w:cs="Times New Roman"/>
                <w:sz w:val="18"/>
                <w:szCs w:val="18"/>
              </w:rPr>
              <w:lastRenderedPageBreak/>
              <w:t>laborator: • lupa • lame - 10 buc. si lamele microscopice - 50 buc. • spatula • bisturiu • vase Petri • lame de ras - 2 buc. • spirtiera • trepied si sita • hartie de filtru - 20 buc. • eprubete mari - 2 buc • stativ • ac cu gamalie - 10 buc. • pahare Berzelius de 100 ml - 2 buc. • pipete - 2 buc • bagheta de sticla • pensete - 2 buc. • pahare Berzelius de 250 ml - 2 buc. • dop de cauciuc prevazut cu doua orificii • cristalizator • suport cu tija si clema • pahar Erlenmeyer 250 ml Solutii: • solutie Ringer 20 ml • solutie de rosu neutru (1/1000) 20 ml • apa iodata (solutie Lugol) 20 ml • solutie sarata de 5% • solutie de KNO3 1M 20 ml • 50 ml solutie saturata de nitrat de sodiu • cerneala albastra</w:t>
            </w:r>
          </w:p>
        </w:tc>
        <w:tc>
          <w:tcPr>
            <w:tcW w:w="1843" w:type="dxa"/>
            <w:vAlign w:val="center"/>
          </w:tcPr>
          <w:p w14:paraId="4AF99213" w14:textId="09AE167B" w:rsidR="004A3FB2" w:rsidRPr="00A462D2" w:rsidRDefault="004A3FB2" w:rsidP="00E16551">
            <w:pPr>
              <w:spacing w:line="276" w:lineRule="auto"/>
              <w:jc w:val="both"/>
              <w:rPr>
                <w:rFonts w:ascii="Montserrat" w:eastAsia="Calibri" w:hAnsi="Montserrat" w:cs="Times New Roman"/>
                <w:sz w:val="18"/>
                <w:szCs w:val="18"/>
              </w:rPr>
            </w:pPr>
            <w:hyperlink r:id="rId89" w:history="1">
              <w:r w:rsidRPr="00A462D2">
                <w:rPr>
                  <w:rStyle w:val="Hyperlink"/>
                  <w:rFonts w:ascii="Montserrat" w:eastAsia="Calibri" w:hAnsi="Montserrat" w:cs="Times New Roman"/>
                  <w:sz w:val="18"/>
                  <w:szCs w:val="18"/>
                </w:rPr>
                <w:t>https://www.alfavega.ro/material-didactic/kit-1-ustensile-de-laborator-de-citologie-histologie-morfologie-si-</w:t>
              </w:r>
              <w:r w:rsidRPr="00A462D2">
                <w:rPr>
                  <w:rStyle w:val="Hyperlink"/>
                  <w:rFonts w:ascii="Montserrat" w:eastAsia="Calibri" w:hAnsi="Montserrat" w:cs="Times New Roman"/>
                  <w:sz w:val="18"/>
                  <w:szCs w:val="18"/>
                </w:rPr>
                <w:lastRenderedPageBreak/>
                <w:t>anatomie-vegetala.html</w:t>
              </w:r>
            </w:hyperlink>
          </w:p>
          <w:p w14:paraId="75DB6FF0" w14:textId="3C85ED61"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8F0672B" wp14:editId="39B2E105">
                  <wp:extent cx="1033145" cy="894080"/>
                  <wp:effectExtent l="0" t="0" r="0" b="1270"/>
                  <wp:docPr id="58" name="image52.jpg">
                    <a:extLst xmlns:a="http://schemas.openxmlformats.org/drawingml/2006/main">
                      <a:ext uri="{FF2B5EF4-FFF2-40B4-BE49-F238E27FC236}">
                        <a16:creationId xmlns:a16="http://schemas.microsoft.com/office/drawing/2014/main" id="{00000000-0008-0000-01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52.jpg">
                            <a:extLst>
                              <a:ext uri="{FF2B5EF4-FFF2-40B4-BE49-F238E27FC236}">
                                <a16:creationId xmlns:a16="http://schemas.microsoft.com/office/drawing/2014/main" id="{00000000-0008-0000-0100-00003A000000}"/>
                              </a:ext>
                            </a:extLst>
                          </pic:cNvPr>
                          <pic:cNvPicPr preferRelativeResize="0"/>
                        </pic:nvPicPr>
                        <pic:blipFill>
                          <a:blip r:embed="rId90" cstate="print"/>
                          <a:stretch>
                            <a:fillRect/>
                          </a:stretch>
                        </pic:blipFill>
                        <pic:spPr>
                          <a:xfrm>
                            <a:off x="0" y="0"/>
                            <a:ext cx="1033145" cy="894080"/>
                          </a:xfrm>
                          <a:prstGeom prst="rect">
                            <a:avLst/>
                          </a:prstGeom>
                          <a:noFill/>
                        </pic:spPr>
                      </pic:pic>
                    </a:graphicData>
                  </a:graphic>
                </wp:inline>
              </w:drawing>
            </w:r>
          </w:p>
        </w:tc>
        <w:tc>
          <w:tcPr>
            <w:tcW w:w="1694" w:type="dxa"/>
            <w:vAlign w:val="center"/>
          </w:tcPr>
          <w:p w14:paraId="7E622E23" w14:textId="2A216CF0"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530D4429"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B116335" w14:textId="0F97F135"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0F3BFFD7" w14:textId="7517BC2C" w:rsidTr="009B03CE">
        <w:trPr>
          <w:jc w:val="center"/>
        </w:trPr>
        <w:tc>
          <w:tcPr>
            <w:tcW w:w="545" w:type="dxa"/>
            <w:vAlign w:val="center"/>
          </w:tcPr>
          <w:p w14:paraId="30DC986D"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19D066C4" w14:textId="2758E5A0"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Tester PH metru</w:t>
            </w:r>
          </w:p>
        </w:tc>
        <w:tc>
          <w:tcPr>
            <w:tcW w:w="700" w:type="dxa"/>
            <w:tcBorders>
              <w:top w:val="nil"/>
              <w:left w:val="nil"/>
              <w:bottom w:val="single" w:sz="4" w:space="0" w:color="auto"/>
              <w:right w:val="single" w:sz="4" w:space="0" w:color="auto"/>
            </w:tcBorders>
            <w:shd w:val="clear" w:color="auto" w:fill="auto"/>
            <w:vAlign w:val="center"/>
          </w:tcPr>
          <w:p w14:paraId="6B032685" w14:textId="186DE8CB"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72E9BACB" w14:textId="4907D529"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0BAFEEF7"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394B6DA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pH 0-14,00 rezolutie 0,01 , acuratete 0,1</w:t>
            </w:r>
          </w:p>
          <w:p w14:paraId="1DBAE14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Temperatura 0-60°C, rezolutie 0,1°C, acuratete ±1°C</w:t>
            </w:r>
          </w:p>
          <w:p w14:paraId="25616EC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Functie HOLD . ecran LCD , afisaj cu cifre mari</w:t>
            </w:r>
          </w:p>
          <w:p w14:paraId="25E3D08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Protectie IP65 la jet de apa</w:t>
            </w:r>
          </w:p>
          <w:p w14:paraId="2FC313F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Functie de calibrare, recunostere automata a solutiilor de calibrare</w:t>
            </w:r>
          </w:p>
          <w:p w14:paraId="69E1FDE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Afiseaza starea bateriei</w:t>
            </w:r>
          </w:p>
          <w:p w14:paraId="1DD5E3C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Compensare automata de temperatura</w:t>
            </w:r>
          </w:p>
          <w:p w14:paraId="31901BD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Include fiola cu solutie de pastrare pentru electrod</w:t>
            </w:r>
          </w:p>
          <w:p w14:paraId="0089CD9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Electrod de pH corp de plastic 12 cm  , varf de sticla</w:t>
            </w:r>
          </w:p>
          <w:p w14:paraId="41A01D2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(L) 225 x (B) 35 x (H) 20 mm/ greutate 69 g</w:t>
            </w:r>
          </w:p>
          <w:p w14:paraId="368C179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Alimentare 2 x 3 V CR2032</w:t>
            </w:r>
          </w:p>
          <w:p w14:paraId="37721C2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Aplicatii :</w:t>
            </w:r>
          </w:p>
          <w:p w14:paraId="2FADE5C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Controlul calității în laborator</w:t>
            </w:r>
          </w:p>
          <w:p w14:paraId="3D5490D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Verificarea apei de proces / ape industriale</w:t>
            </w:r>
          </w:p>
          <w:p w14:paraId="7045F6A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Determinarea rapidă și precisă a calității apei potabile</w:t>
            </w:r>
          </w:p>
          <w:p w14:paraId="01CC7D69" w14:textId="471531E0"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Măsurarea valorii pH-ului în acvarii, fabrici de bere și in laboratoare</w:t>
            </w:r>
          </w:p>
        </w:tc>
        <w:tc>
          <w:tcPr>
            <w:tcW w:w="1843" w:type="dxa"/>
            <w:vAlign w:val="center"/>
          </w:tcPr>
          <w:p w14:paraId="30B9D999" w14:textId="77777777" w:rsidR="004A3FB2" w:rsidRPr="00A462D2" w:rsidRDefault="004A3FB2" w:rsidP="00E16551">
            <w:pPr>
              <w:spacing w:line="276" w:lineRule="auto"/>
              <w:jc w:val="both"/>
              <w:rPr>
                <w:rFonts w:ascii="Montserrat" w:eastAsia="Calibri" w:hAnsi="Montserrat" w:cs="Times New Roman"/>
                <w:sz w:val="18"/>
                <w:szCs w:val="18"/>
              </w:rPr>
            </w:pPr>
            <w:hyperlink r:id="rId91" w:history="1">
              <w:r w:rsidRPr="00A462D2">
                <w:rPr>
                  <w:rStyle w:val="Hyperlink"/>
                  <w:rFonts w:ascii="Montserrat" w:eastAsia="Calibri" w:hAnsi="Montserrat" w:cs="Times New Roman"/>
                  <w:sz w:val="18"/>
                  <w:szCs w:val="18"/>
                  <w:lang w:val="en-US"/>
                </w:rPr>
                <w:t xml:space="preserve">pH </w:t>
              </w:r>
              <w:proofErr w:type="spellStart"/>
              <w:r w:rsidRPr="00A462D2">
                <w:rPr>
                  <w:rStyle w:val="Hyperlink"/>
                  <w:rFonts w:ascii="Montserrat" w:eastAsia="Calibri" w:hAnsi="Montserrat" w:cs="Times New Roman"/>
                  <w:sz w:val="18"/>
                  <w:szCs w:val="18"/>
                  <w:lang w:val="en-US"/>
                </w:rPr>
                <w:t>metru</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portabil</w:t>
              </w:r>
              <w:proofErr w:type="spellEnd"/>
              <w:r w:rsidRPr="00A462D2">
                <w:rPr>
                  <w:rStyle w:val="Hyperlink"/>
                  <w:rFonts w:ascii="Montserrat" w:eastAsia="Calibri" w:hAnsi="Montserrat" w:cs="Times New Roman"/>
                  <w:sz w:val="18"/>
                  <w:szCs w:val="18"/>
                  <w:lang w:val="en-US"/>
                </w:rPr>
                <w:t xml:space="preserve"> pH Check (telecomed.ro)</w:t>
              </w:r>
            </w:hyperlink>
          </w:p>
          <w:p w14:paraId="1CF3CAD6" w14:textId="793F20D8"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05DC01D2" wp14:editId="643E98CC">
                  <wp:extent cx="685800" cy="990600"/>
                  <wp:effectExtent l="0" t="0" r="0" b="0"/>
                  <wp:docPr id="59" name="image56.jpg">
                    <a:extLst xmlns:a="http://schemas.openxmlformats.org/drawingml/2006/main">
                      <a:ext uri="{FF2B5EF4-FFF2-40B4-BE49-F238E27FC236}">
                        <a16:creationId xmlns:a16="http://schemas.microsoft.com/office/drawing/2014/main" id="{00000000-0008-0000-0100-00003B000000}"/>
                      </a:ext>
                    </a:extLst>
                  </wp:docPr>
                  <wp:cNvGraphicFramePr/>
                  <a:graphic xmlns:a="http://schemas.openxmlformats.org/drawingml/2006/main">
                    <a:graphicData uri="http://schemas.openxmlformats.org/drawingml/2006/picture">
                      <pic:pic xmlns:pic="http://schemas.openxmlformats.org/drawingml/2006/picture">
                        <pic:nvPicPr>
                          <pic:cNvPr id="59" name="image56.jpg">
                            <a:extLst>
                              <a:ext uri="{FF2B5EF4-FFF2-40B4-BE49-F238E27FC236}">
                                <a16:creationId xmlns:a16="http://schemas.microsoft.com/office/drawing/2014/main" id="{00000000-0008-0000-0100-00003B000000}"/>
                              </a:ext>
                            </a:extLst>
                          </pic:cNvPr>
                          <pic:cNvPicPr preferRelativeResize="0"/>
                        </pic:nvPicPr>
                        <pic:blipFill>
                          <a:blip r:embed="rId92" cstate="print"/>
                          <a:stretch>
                            <a:fillRect/>
                          </a:stretch>
                        </pic:blipFill>
                        <pic:spPr>
                          <a:xfrm>
                            <a:off x="0" y="0"/>
                            <a:ext cx="685800" cy="990600"/>
                          </a:xfrm>
                          <a:prstGeom prst="rect">
                            <a:avLst/>
                          </a:prstGeom>
                          <a:noFill/>
                        </pic:spPr>
                      </pic:pic>
                    </a:graphicData>
                  </a:graphic>
                </wp:inline>
              </w:drawing>
            </w:r>
          </w:p>
        </w:tc>
        <w:tc>
          <w:tcPr>
            <w:tcW w:w="1694" w:type="dxa"/>
            <w:vAlign w:val="center"/>
          </w:tcPr>
          <w:p w14:paraId="4FB9353B" w14:textId="5F5CF02D"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021668CE"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A9ACE9C" w14:textId="3EFCC4CB"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1E1009A9" w14:textId="0FF4FC6F" w:rsidTr="009B03CE">
        <w:trPr>
          <w:jc w:val="center"/>
        </w:trPr>
        <w:tc>
          <w:tcPr>
            <w:tcW w:w="545" w:type="dxa"/>
            <w:vAlign w:val="center"/>
          </w:tcPr>
          <w:p w14:paraId="0BD281B2"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25C6520C" w14:textId="4B887A07"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Trusa analiza sol</w:t>
            </w:r>
          </w:p>
        </w:tc>
        <w:tc>
          <w:tcPr>
            <w:tcW w:w="700" w:type="dxa"/>
            <w:tcBorders>
              <w:top w:val="nil"/>
              <w:left w:val="nil"/>
              <w:bottom w:val="single" w:sz="4" w:space="0" w:color="auto"/>
              <w:right w:val="single" w:sz="4" w:space="0" w:color="auto"/>
            </w:tcBorders>
            <w:shd w:val="clear" w:color="auto" w:fill="auto"/>
            <w:vAlign w:val="center"/>
          </w:tcPr>
          <w:p w14:paraId="44465BAB" w14:textId="4DBE46EB"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5A3789A2" w14:textId="4C897311"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FA7F5E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68F0EF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monitorizarea calitatii solului este extrem de importanta pentru cresterea sanatoasa a plantelor.</w:t>
            </w:r>
          </w:p>
          <w:p w14:paraId="493E098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Utilizare: mostra de sol diluata cu apa reactioneaza cu reactivii inclusi in trusa.Rezulta o solutie colorata care se compara cu scala colorimetrica pentru determinarea parametrului testat.Setul HI 3896 este livrat cu o soluţie de extractie care facilitează precipitarea solidelor în suspensie, astfel încat masuratorile sa poată fi făcute imediat.</w:t>
            </w:r>
          </w:p>
          <w:p w14:paraId="6C0033D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Rezultatul este estimativ: urme/concentratie scazuta/concentratie medie/concentratie ridicata.</w:t>
            </w:r>
          </w:p>
          <w:p w14:paraId="5ED0C67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Parametri</w:t>
            </w:r>
          </w:p>
          <w:p w14:paraId="0A5AD90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Azot – metoda colorimetrica – 25 de teste</w:t>
            </w:r>
          </w:p>
          <w:p w14:paraId="5A4425C0"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Fosfor- metoda colorimetrica – 25 de teste</w:t>
            </w:r>
          </w:p>
          <w:p w14:paraId="0369128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pH – metoda colorimetrica (pH 4-9) – 25 de teste</w:t>
            </w:r>
          </w:p>
          <w:p w14:paraId="04B3EA3C" w14:textId="70F8FF2A"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Potasiu – metoda turbidimetrica – 25 de teste</w:t>
            </w:r>
          </w:p>
        </w:tc>
        <w:tc>
          <w:tcPr>
            <w:tcW w:w="1843" w:type="dxa"/>
            <w:vAlign w:val="center"/>
          </w:tcPr>
          <w:p w14:paraId="2A17BE33" w14:textId="77777777" w:rsidR="004A3FB2" w:rsidRPr="00A462D2" w:rsidRDefault="004A3FB2" w:rsidP="00E16551">
            <w:pPr>
              <w:spacing w:line="276" w:lineRule="auto"/>
              <w:jc w:val="both"/>
              <w:rPr>
                <w:rFonts w:ascii="Montserrat" w:eastAsia="Calibri" w:hAnsi="Montserrat" w:cs="Times New Roman"/>
                <w:sz w:val="18"/>
                <w:szCs w:val="18"/>
              </w:rPr>
            </w:pPr>
            <w:hyperlink r:id="rId93" w:history="1">
              <w:r w:rsidRPr="00A462D2">
                <w:rPr>
                  <w:rStyle w:val="Hyperlink"/>
                  <w:rFonts w:ascii="Montserrat" w:eastAsia="Calibri" w:hAnsi="Montserrat" w:cs="Times New Roman"/>
                  <w:sz w:val="18"/>
                  <w:szCs w:val="18"/>
                  <w:lang w:val="pt-BR"/>
                </w:rPr>
                <w:t>Trusa analize sol HI3896 (telecomed.ro)</w:t>
              </w:r>
            </w:hyperlink>
          </w:p>
          <w:p w14:paraId="052DABDC" w14:textId="6E8AE603"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61A704E3" wp14:editId="5F7365C9">
                  <wp:extent cx="1033145" cy="875030"/>
                  <wp:effectExtent l="0" t="0" r="0" b="1270"/>
                  <wp:docPr id="60" name="image116.jpg">
                    <a:extLst xmlns:a="http://schemas.openxmlformats.org/drawingml/2006/main">
                      <a:ext uri="{FF2B5EF4-FFF2-40B4-BE49-F238E27FC236}">
                        <a16:creationId xmlns:a16="http://schemas.microsoft.com/office/drawing/2014/main" id="{00000000-0008-0000-0100-00003C000000}"/>
                      </a:ext>
                    </a:extLst>
                  </wp:docPr>
                  <wp:cNvGraphicFramePr/>
                  <a:graphic xmlns:a="http://schemas.openxmlformats.org/drawingml/2006/main">
                    <a:graphicData uri="http://schemas.openxmlformats.org/drawingml/2006/picture">
                      <pic:pic xmlns:pic="http://schemas.openxmlformats.org/drawingml/2006/picture">
                        <pic:nvPicPr>
                          <pic:cNvPr id="60" name="image116.jpg">
                            <a:extLst>
                              <a:ext uri="{FF2B5EF4-FFF2-40B4-BE49-F238E27FC236}">
                                <a16:creationId xmlns:a16="http://schemas.microsoft.com/office/drawing/2014/main" id="{00000000-0008-0000-0100-00003C000000}"/>
                              </a:ext>
                            </a:extLst>
                          </pic:cNvPr>
                          <pic:cNvPicPr preferRelativeResize="0"/>
                        </pic:nvPicPr>
                        <pic:blipFill>
                          <a:blip r:embed="rId94" cstate="print"/>
                          <a:stretch>
                            <a:fillRect/>
                          </a:stretch>
                        </pic:blipFill>
                        <pic:spPr>
                          <a:xfrm>
                            <a:off x="0" y="0"/>
                            <a:ext cx="1033145" cy="875030"/>
                          </a:xfrm>
                          <a:prstGeom prst="rect">
                            <a:avLst/>
                          </a:prstGeom>
                          <a:noFill/>
                        </pic:spPr>
                      </pic:pic>
                    </a:graphicData>
                  </a:graphic>
                </wp:inline>
              </w:drawing>
            </w:r>
          </w:p>
        </w:tc>
        <w:tc>
          <w:tcPr>
            <w:tcW w:w="1694" w:type="dxa"/>
            <w:vAlign w:val="center"/>
          </w:tcPr>
          <w:p w14:paraId="4426C2E8" w14:textId="0B76E902"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388B1A24"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484E5EC" w14:textId="30BF5E22"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65D4825D" w14:textId="39756008" w:rsidTr="009B03CE">
        <w:trPr>
          <w:jc w:val="center"/>
        </w:trPr>
        <w:tc>
          <w:tcPr>
            <w:tcW w:w="545" w:type="dxa"/>
            <w:vAlign w:val="center"/>
          </w:tcPr>
          <w:p w14:paraId="684F67E4"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9518B51" w14:textId="17B38030"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Spirometru portabil</w:t>
            </w:r>
          </w:p>
        </w:tc>
        <w:tc>
          <w:tcPr>
            <w:tcW w:w="700" w:type="dxa"/>
            <w:tcBorders>
              <w:top w:val="nil"/>
              <w:left w:val="nil"/>
              <w:bottom w:val="single" w:sz="4" w:space="0" w:color="auto"/>
              <w:right w:val="single" w:sz="4" w:space="0" w:color="auto"/>
            </w:tcBorders>
            <w:shd w:val="clear" w:color="auto" w:fill="auto"/>
            <w:vAlign w:val="center"/>
          </w:tcPr>
          <w:p w14:paraId="585A7512" w14:textId="5C496A9B"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214A1ACB" w14:textId="50101F9A"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32F29CC3"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2346EBF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Spirometru digital cu eran  LCD se foloseste pentru diagnosticarea bolilor de piept, pulmonare şi sănătatea respirtorie în general. În acelaşi timp, are o mare importanţă în diagnosticul diferenţial, tratamentul de evaluare şi selecţie de indicaţii chirurgicale. Astfel, cu această dezvoltare rapidă a psihologiei clinice respiratorii, aplicaţiile  clinice de inspecţie capacităţii pulmonare castiga  de asemenea popularitate.</w:t>
            </w:r>
          </w:p>
          <w:p w14:paraId="689772F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Volum mic, usor  în greutate şi uşor de transportat oriunde.</w:t>
            </w:r>
          </w:p>
          <w:p w14:paraId="6C3DE6A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Masoara cele mai importante valori ale spirometriei (PEF și FEV1). Memorie internă care </w:t>
            </w:r>
            <w:r w:rsidRPr="00A462D2">
              <w:rPr>
                <w:rFonts w:ascii="Montserrat" w:eastAsia="Calibri" w:hAnsi="Montserrat" w:cs="Times New Roman"/>
                <w:sz w:val="18"/>
                <w:szCs w:val="18"/>
              </w:rPr>
              <w:lastRenderedPageBreak/>
              <w:t>stochează până la 600 de sesiuni.</w:t>
            </w:r>
          </w:p>
          <w:p w14:paraId="38625ACA" w14:textId="292FF77F"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Design unic și ușor de utilizat.</w:t>
            </w:r>
            <w:r w:rsidRPr="00A462D2">
              <w:rPr>
                <w:rFonts w:ascii="Montserrat" w:hAnsi="Montserrat"/>
                <w:kern w:val="2"/>
                <w:sz w:val="18"/>
                <w:szCs w:val="18"/>
                <w14:ligatures w14:val="standardContextual"/>
              </w:rPr>
              <w:t xml:space="preserve"> </w:t>
            </w:r>
          </w:p>
        </w:tc>
        <w:tc>
          <w:tcPr>
            <w:tcW w:w="1843" w:type="dxa"/>
            <w:vAlign w:val="center"/>
          </w:tcPr>
          <w:p w14:paraId="37FD8DD7" w14:textId="77777777" w:rsidR="004A3FB2" w:rsidRPr="00A462D2" w:rsidRDefault="004A3FB2" w:rsidP="00E16551">
            <w:pPr>
              <w:spacing w:line="276" w:lineRule="auto"/>
              <w:jc w:val="both"/>
              <w:rPr>
                <w:rFonts w:ascii="Montserrat" w:eastAsia="Calibri" w:hAnsi="Montserrat" w:cs="Times New Roman"/>
                <w:sz w:val="18"/>
                <w:szCs w:val="18"/>
              </w:rPr>
            </w:pPr>
            <w:hyperlink r:id="rId95" w:history="1">
              <w:proofErr w:type="spellStart"/>
              <w:r w:rsidRPr="00A462D2">
                <w:rPr>
                  <w:rStyle w:val="Hyperlink"/>
                  <w:rFonts w:ascii="Montserrat" w:eastAsia="Calibri" w:hAnsi="Montserrat" w:cs="Times New Roman"/>
                  <w:sz w:val="18"/>
                  <w:szCs w:val="18"/>
                  <w:lang w:val="en-US"/>
                </w:rPr>
                <w:t>Spirometru</w:t>
              </w:r>
              <w:proofErr w:type="spellEnd"/>
              <w:r w:rsidRPr="00A462D2">
                <w:rPr>
                  <w:rStyle w:val="Hyperlink"/>
                  <w:rFonts w:ascii="Montserrat" w:eastAsia="Calibri" w:hAnsi="Montserrat" w:cs="Times New Roman"/>
                  <w:sz w:val="18"/>
                  <w:szCs w:val="18"/>
                  <w:lang w:val="en-US"/>
                </w:rPr>
                <w:t xml:space="preserve"> digital • Edu-Lab.ro</w:t>
              </w:r>
            </w:hyperlink>
          </w:p>
          <w:p w14:paraId="3041D8F1" w14:textId="37E18EBA"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632D510E" wp14:editId="5C8B7DF8">
                  <wp:extent cx="914400" cy="883920"/>
                  <wp:effectExtent l="0" t="0" r="0" b="0"/>
                  <wp:docPr id="61" name="image89.jpg">
                    <a:extLst xmlns:a="http://schemas.openxmlformats.org/drawingml/2006/main">
                      <a:ext uri="{FF2B5EF4-FFF2-40B4-BE49-F238E27FC236}">
                        <a16:creationId xmlns:a16="http://schemas.microsoft.com/office/drawing/2014/main" id="{00000000-0008-0000-0100-00003D000000}"/>
                      </a:ext>
                    </a:extLst>
                  </wp:docPr>
                  <wp:cNvGraphicFramePr/>
                  <a:graphic xmlns:a="http://schemas.openxmlformats.org/drawingml/2006/main">
                    <a:graphicData uri="http://schemas.openxmlformats.org/drawingml/2006/picture">
                      <pic:pic xmlns:pic="http://schemas.openxmlformats.org/drawingml/2006/picture">
                        <pic:nvPicPr>
                          <pic:cNvPr id="61" name="image89.jpg">
                            <a:extLst>
                              <a:ext uri="{FF2B5EF4-FFF2-40B4-BE49-F238E27FC236}">
                                <a16:creationId xmlns:a16="http://schemas.microsoft.com/office/drawing/2014/main" id="{00000000-0008-0000-0100-00003D000000}"/>
                              </a:ext>
                            </a:extLst>
                          </pic:cNvPr>
                          <pic:cNvPicPr preferRelativeResize="0"/>
                        </pic:nvPicPr>
                        <pic:blipFill>
                          <a:blip r:embed="rId96" cstate="print"/>
                          <a:stretch>
                            <a:fillRect/>
                          </a:stretch>
                        </pic:blipFill>
                        <pic:spPr>
                          <a:xfrm>
                            <a:off x="0" y="0"/>
                            <a:ext cx="914400" cy="883920"/>
                          </a:xfrm>
                          <a:prstGeom prst="rect">
                            <a:avLst/>
                          </a:prstGeom>
                          <a:noFill/>
                        </pic:spPr>
                      </pic:pic>
                    </a:graphicData>
                  </a:graphic>
                </wp:inline>
              </w:drawing>
            </w:r>
          </w:p>
        </w:tc>
        <w:tc>
          <w:tcPr>
            <w:tcW w:w="1694" w:type="dxa"/>
            <w:vAlign w:val="center"/>
          </w:tcPr>
          <w:p w14:paraId="692C5C0E" w14:textId="6BD5B276"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40EF1CD"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66F1EFD1" w14:textId="4B76B51D"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606B524D" w14:textId="6A8A07C1" w:rsidTr="009B03CE">
        <w:trPr>
          <w:jc w:val="center"/>
        </w:trPr>
        <w:tc>
          <w:tcPr>
            <w:tcW w:w="545" w:type="dxa"/>
            <w:vAlign w:val="center"/>
          </w:tcPr>
          <w:p w14:paraId="249A1E9A"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794B43D" w14:textId="078BACDB"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Pulsoximetru</w:t>
            </w:r>
          </w:p>
        </w:tc>
        <w:tc>
          <w:tcPr>
            <w:tcW w:w="700" w:type="dxa"/>
            <w:tcBorders>
              <w:top w:val="nil"/>
              <w:left w:val="nil"/>
              <w:bottom w:val="single" w:sz="4" w:space="0" w:color="auto"/>
              <w:right w:val="single" w:sz="4" w:space="0" w:color="auto"/>
            </w:tcBorders>
            <w:shd w:val="clear" w:color="auto" w:fill="auto"/>
            <w:vAlign w:val="center"/>
          </w:tcPr>
          <w:p w14:paraId="2ED36E24" w14:textId="1472FA4B"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003516BA" w14:textId="15993B47"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0FB5812A"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7CD3159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PRODUCATOR AVIZAT DE MINISTERUL SANATATII DIN ROMANIA</w:t>
            </w:r>
          </w:p>
          <w:p w14:paraId="48EF501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Certificat CE - conformitate european</w:t>
            </w:r>
          </w:p>
          <w:p w14:paraId="1FE14CD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Declaratie CE</w:t>
            </w:r>
          </w:p>
          <w:p w14:paraId="214E9C7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Pulsoximetru CMS50D este fiabil, utilizarea  este foarte usoara, alimentarea se face de la 2 baterii alcaline  tip AAA.</w:t>
            </w:r>
          </w:p>
          <w:p w14:paraId="5FD472F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Recomandare: achizitionati doar pulsoximetre cu certificat CE, pentru ca acestea sunt dispozitive medicale certificate si doar acestea sunt potrivite uzului uman avand ca beneficiu principal o abatere mult mai mica, deci o masurare corecta a concentratiei de oxigen si a pulsului.  </w:t>
            </w:r>
          </w:p>
          <w:p w14:paraId="744A63DC" w14:textId="77777777" w:rsidR="004A3FB2" w:rsidRPr="00A462D2" w:rsidRDefault="004A3FB2" w:rsidP="00E16551">
            <w:pPr>
              <w:spacing w:line="276" w:lineRule="auto"/>
              <w:rPr>
                <w:rFonts w:ascii="Montserrat" w:eastAsia="Calibri" w:hAnsi="Montserrat" w:cs="Times New Roman"/>
                <w:sz w:val="18"/>
                <w:szCs w:val="18"/>
              </w:rPr>
            </w:pPr>
          </w:p>
          <w:p w14:paraId="64E5E6B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Masuratori: saturatia de oxigen (SPO2) si pulsul ;</w:t>
            </w:r>
          </w:p>
          <w:p w14:paraId="62D17ED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Afisaj color: SpO2, PR (puls), grafic ;</w:t>
            </w:r>
          </w:p>
          <w:p w14:paraId="591DA8D7" w14:textId="19FC791E"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Afisare forma unda puls</w:t>
            </w:r>
          </w:p>
        </w:tc>
        <w:tc>
          <w:tcPr>
            <w:tcW w:w="1843" w:type="dxa"/>
            <w:vAlign w:val="center"/>
          </w:tcPr>
          <w:p w14:paraId="693C103B" w14:textId="77777777" w:rsidR="004A3FB2" w:rsidRPr="00A462D2" w:rsidRDefault="004A3FB2" w:rsidP="00E16551">
            <w:pPr>
              <w:spacing w:line="276" w:lineRule="auto"/>
              <w:jc w:val="both"/>
              <w:rPr>
                <w:rFonts w:ascii="Montserrat" w:eastAsia="Calibri" w:hAnsi="Montserrat" w:cs="Times New Roman"/>
                <w:sz w:val="18"/>
                <w:szCs w:val="18"/>
              </w:rPr>
            </w:pPr>
            <w:hyperlink r:id="rId97" w:history="1">
              <w:r w:rsidRPr="00A462D2">
                <w:rPr>
                  <w:rStyle w:val="Hyperlink"/>
                  <w:rFonts w:ascii="Montserrat" w:eastAsia="Calibri" w:hAnsi="Montserrat" w:cs="Times New Roman"/>
                  <w:sz w:val="18"/>
                  <w:szCs w:val="18"/>
                  <w:lang w:val="pt-BR"/>
                </w:rPr>
                <w:t>Pulsoximetru profesional pentru deget - eMAG.ro</w:t>
              </w:r>
            </w:hyperlink>
          </w:p>
          <w:p w14:paraId="61E33511" w14:textId="67688986"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3070D2D7" wp14:editId="735550ED">
                  <wp:extent cx="952500" cy="1028700"/>
                  <wp:effectExtent l="0" t="0" r="0" b="0"/>
                  <wp:docPr id="62" name="image64.jpg">
                    <a:extLst xmlns:a="http://schemas.openxmlformats.org/drawingml/2006/main">
                      <a:ext uri="{FF2B5EF4-FFF2-40B4-BE49-F238E27FC236}">
                        <a16:creationId xmlns:a16="http://schemas.microsoft.com/office/drawing/2014/main" id="{00000000-0008-0000-0100-00003E000000}"/>
                      </a:ext>
                    </a:extLst>
                  </wp:docPr>
                  <wp:cNvGraphicFramePr/>
                  <a:graphic xmlns:a="http://schemas.openxmlformats.org/drawingml/2006/main">
                    <a:graphicData uri="http://schemas.openxmlformats.org/drawingml/2006/picture">
                      <pic:pic xmlns:pic="http://schemas.openxmlformats.org/drawingml/2006/picture">
                        <pic:nvPicPr>
                          <pic:cNvPr id="62" name="image64.jpg">
                            <a:extLst>
                              <a:ext uri="{FF2B5EF4-FFF2-40B4-BE49-F238E27FC236}">
                                <a16:creationId xmlns:a16="http://schemas.microsoft.com/office/drawing/2014/main" id="{00000000-0008-0000-0100-00003E000000}"/>
                              </a:ext>
                            </a:extLst>
                          </pic:cNvPr>
                          <pic:cNvPicPr preferRelativeResize="0"/>
                        </pic:nvPicPr>
                        <pic:blipFill>
                          <a:blip r:embed="rId98" cstate="print"/>
                          <a:stretch>
                            <a:fillRect/>
                          </a:stretch>
                        </pic:blipFill>
                        <pic:spPr>
                          <a:xfrm>
                            <a:off x="0" y="0"/>
                            <a:ext cx="952500" cy="1028700"/>
                          </a:xfrm>
                          <a:prstGeom prst="rect">
                            <a:avLst/>
                          </a:prstGeom>
                          <a:noFill/>
                        </pic:spPr>
                      </pic:pic>
                    </a:graphicData>
                  </a:graphic>
                </wp:inline>
              </w:drawing>
            </w:r>
          </w:p>
        </w:tc>
        <w:tc>
          <w:tcPr>
            <w:tcW w:w="1694" w:type="dxa"/>
            <w:vAlign w:val="center"/>
          </w:tcPr>
          <w:p w14:paraId="6477BBC5" w14:textId="002C56AD"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1818D38C"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C58675B" w14:textId="6C5F1E43"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380FDB6" w14:textId="7681EBA4" w:rsidTr="009B03CE">
        <w:trPr>
          <w:jc w:val="center"/>
        </w:trPr>
        <w:tc>
          <w:tcPr>
            <w:tcW w:w="545" w:type="dxa"/>
            <w:vAlign w:val="center"/>
          </w:tcPr>
          <w:p w14:paraId="20441FAF"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70804EC5" w14:textId="19F8D395"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Stetoscop</w:t>
            </w:r>
          </w:p>
        </w:tc>
        <w:tc>
          <w:tcPr>
            <w:tcW w:w="700" w:type="dxa"/>
            <w:tcBorders>
              <w:top w:val="nil"/>
              <w:left w:val="nil"/>
              <w:bottom w:val="single" w:sz="4" w:space="0" w:color="auto"/>
              <w:right w:val="single" w:sz="4" w:space="0" w:color="auto"/>
            </w:tcBorders>
            <w:shd w:val="clear" w:color="auto" w:fill="auto"/>
            <w:vAlign w:val="center"/>
          </w:tcPr>
          <w:p w14:paraId="055ABF60" w14:textId="79D9C7C7"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056C7742" w14:textId="3283CE96"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D27C6FD"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79321912" w14:textId="0024F863"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Descriere</w:t>
            </w:r>
          </w:p>
          <w:p w14:paraId="11F8AFE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Capsula simpla dia. 47mm</w:t>
            </w:r>
          </w:p>
          <w:p w14:paraId="0C817EE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Olive pentru ureche moi</w:t>
            </w:r>
          </w:p>
          <w:p w14:paraId="5EEDFDB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Protectie capsula pentru senzatia la rece</w:t>
            </w:r>
          </w:p>
          <w:p w14:paraId="10EF24AF" w14:textId="6B2A5BB8"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Binaural de alama cromata</w:t>
            </w:r>
          </w:p>
        </w:tc>
        <w:tc>
          <w:tcPr>
            <w:tcW w:w="1843" w:type="dxa"/>
            <w:vAlign w:val="center"/>
          </w:tcPr>
          <w:p w14:paraId="50F5AF03" w14:textId="77777777" w:rsidR="004A3FB2" w:rsidRPr="00A462D2" w:rsidRDefault="004A3FB2" w:rsidP="00E16551">
            <w:pPr>
              <w:spacing w:line="276" w:lineRule="auto"/>
              <w:jc w:val="both"/>
              <w:rPr>
                <w:rFonts w:ascii="Montserrat" w:eastAsia="Calibri" w:hAnsi="Montserrat" w:cs="Times New Roman"/>
                <w:sz w:val="18"/>
                <w:szCs w:val="18"/>
              </w:rPr>
            </w:pPr>
            <w:hyperlink r:id="rId99" w:history="1">
              <w:r w:rsidRPr="00A462D2">
                <w:rPr>
                  <w:rStyle w:val="Hyperlink"/>
                  <w:rFonts w:ascii="Montserrat" w:eastAsia="Calibri" w:hAnsi="Montserrat" w:cs="Times New Roman"/>
                  <w:sz w:val="18"/>
                  <w:szCs w:val="18"/>
                  <w:lang w:val="pt-BR"/>
                </w:rPr>
                <w:t>Stetoscop capsula simpla model 2011 - eMAG.ro</w:t>
              </w:r>
            </w:hyperlink>
          </w:p>
          <w:p w14:paraId="415F08D8" w14:textId="5F4198E6"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72938DBD" wp14:editId="21B171DD">
                  <wp:extent cx="853440" cy="754380"/>
                  <wp:effectExtent l="0" t="0" r="3810" b="7620"/>
                  <wp:docPr id="63" name="image63.jpg">
                    <a:extLst xmlns:a="http://schemas.openxmlformats.org/drawingml/2006/main">
                      <a:ext uri="{FF2B5EF4-FFF2-40B4-BE49-F238E27FC236}">
                        <a16:creationId xmlns:a16="http://schemas.microsoft.com/office/drawing/2014/main" id="{00000000-0008-0000-0100-00003F000000}"/>
                      </a:ext>
                    </a:extLst>
                  </wp:docPr>
                  <wp:cNvGraphicFramePr/>
                  <a:graphic xmlns:a="http://schemas.openxmlformats.org/drawingml/2006/main">
                    <a:graphicData uri="http://schemas.openxmlformats.org/drawingml/2006/picture">
                      <pic:pic xmlns:pic="http://schemas.openxmlformats.org/drawingml/2006/picture">
                        <pic:nvPicPr>
                          <pic:cNvPr id="63" name="image63.jpg">
                            <a:extLst>
                              <a:ext uri="{FF2B5EF4-FFF2-40B4-BE49-F238E27FC236}">
                                <a16:creationId xmlns:a16="http://schemas.microsoft.com/office/drawing/2014/main" id="{00000000-0008-0000-0100-00003F000000}"/>
                              </a:ext>
                            </a:extLst>
                          </pic:cNvPr>
                          <pic:cNvPicPr preferRelativeResize="0"/>
                        </pic:nvPicPr>
                        <pic:blipFill>
                          <a:blip r:embed="rId100" cstate="print"/>
                          <a:stretch>
                            <a:fillRect/>
                          </a:stretch>
                        </pic:blipFill>
                        <pic:spPr>
                          <a:xfrm>
                            <a:off x="0" y="0"/>
                            <a:ext cx="853440" cy="754380"/>
                          </a:xfrm>
                          <a:prstGeom prst="rect">
                            <a:avLst/>
                          </a:prstGeom>
                          <a:noFill/>
                        </pic:spPr>
                      </pic:pic>
                    </a:graphicData>
                  </a:graphic>
                </wp:inline>
              </w:drawing>
            </w:r>
          </w:p>
        </w:tc>
        <w:tc>
          <w:tcPr>
            <w:tcW w:w="1694" w:type="dxa"/>
            <w:vAlign w:val="center"/>
          </w:tcPr>
          <w:p w14:paraId="75E313F1" w14:textId="4005DD6D"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542F553"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7139EDC2" w14:textId="0B786838"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F8CD52D" w14:textId="56631CFE" w:rsidTr="009B03CE">
        <w:trPr>
          <w:jc w:val="center"/>
        </w:trPr>
        <w:tc>
          <w:tcPr>
            <w:tcW w:w="545" w:type="dxa"/>
            <w:vAlign w:val="center"/>
          </w:tcPr>
          <w:p w14:paraId="2691FE05"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9CAC38F" w14:textId="32D21687"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Tensiometru manual</w:t>
            </w:r>
          </w:p>
        </w:tc>
        <w:tc>
          <w:tcPr>
            <w:tcW w:w="700" w:type="dxa"/>
            <w:tcBorders>
              <w:top w:val="nil"/>
              <w:left w:val="nil"/>
              <w:bottom w:val="single" w:sz="4" w:space="0" w:color="auto"/>
              <w:right w:val="single" w:sz="4" w:space="0" w:color="auto"/>
            </w:tcBorders>
            <w:shd w:val="clear" w:color="auto" w:fill="auto"/>
            <w:vAlign w:val="center"/>
          </w:tcPr>
          <w:p w14:paraId="02BD1234" w14:textId="40B70EFC"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2A7012C8" w14:textId="05992863"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88D5DD9"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12AE948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Setul contine un tensiometru mecanic, un stetoscop profesional cu capsula simpla si borseta de depozitare.</w:t>
            </w:r>
          </w:p>
          <w:p w14:paraId="4E85B58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Manometrul metalic standard cu diametrul de 50 mm, fara stift de oprire (dispune de clips pentru atasarea pe manseta pentru usurarea utilizarii)</w:t>
            </w:r>
          </w:p>
          <w:p w14:paraId="7A928AE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Manseta este din material sintetic de foarte buna calitate, cu marcaj de pozitionare pe artera.</w:t>
            </w:r>
          </w:p>
          <w:p w14:paraId="62E7D85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Dispune de sistem de prindere pentru fixarea comoda pe brat si brida de agatare pentru manometru .</w:t>
            </w:r>
          </w:p>
          <w:p w14:paraId="262F39A2" w14:textId="64DD0ED2"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Valva de dezumflare asigura un reglaj fin al debitului de aer evacuat</w:t>
            </w:r>
          </w:p>
          <w:p w14:paraId="073C9376" w14:textId="0F8E849B"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Para si burduf din cauciuc .</w:t>
            </w:r>
          </w:p>
          <w:p w14:paraId="4C42D9EB" w14:textId="39F1BE08"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Limite de masurare: 0 - 300 mmHg</w:t>
            </w:r>
          </w:p>
        </w:tc>
        <w:tc>
          <w:tcPr>
            <w:tcW w:w="1843" w:type="dxa"/>
            <w:vAlign w:val="center"/>
          </w:tcPr>
          <w:p w14:paraId="2B164A9C" w14:textId="77777777" w:rsidR="004A3FB2" w:rsidRPr="00A462D2" w:rsidRDefault="004A3FB2" w:rsidP="00E16551">
            <w:pPr>
              <w:spacing w:line="276" w:lineRule="auto"/>
              <w:jc w:val="both"/>
              <w:rPr>
                <w:rFonts w:ascii="Montserrat" w:eastAsia="Calibri" w:hAnsi="Montserrat" w:cs="Times New Roman"/>
                <w:sz w:val="18"/>
                <w:szCs w:val="18"/>
              </w:rPr>
            </w:pPr>
            <w:hyperlink r:id="rId101" w:history="1">
              <w:proofErr w:type="spellStart"/>
              <w:r w:rsidRPr="00A462D2">
                <w:rPr>
                  <w:rStyle w:val="Hyperlink"/>
                  <w:rFonts w:ascii="Montserrat" w:eastAsia="Calibri" w:hAnsi="Montserrat" w:cs="Times New Roman"/>
                  <w:sz w:val="18"/>
                  <w:szCs w:val="18"/>
                  <w:lang w:val="en-US"/>
                </w:rPr>
                <w:t>Tensiometru</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mecanic</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Profesional</w:t>
              </w:r>
              <w:proofErr w:type="spellEnd"/>
              <w:r w:rsidRPr="00A462D2">
                <w:rPr>
                  <w:rStyle w:val="Hyperlink"/>
                  <w:rFonts w:ascii="Montserrat" w:eastAsia="Calibri" w:hAnsi="Montserrat" w:cs="Times New Roman"/>
                  <w:sz w:val="18"/>
                  <w:szCs w:val="18"/>
                  <w:lang w:val="en-US"/>
                </w:rPr>
                <w:t xml:space="preserve"> cu un tub plus </w:t>
              </w:r>
              <w:proofErr w:type="spellStart"/>
              <w:r w:rsidRPr="00A462D2">
                <w:rPr>
                  <w:rStyle w:val="Hyperlink"/>
                  <w:rFonts w:ascii="Montserrat" w:eastAsia="Calibri" w:hAnsi="Montserrat" w:cs="Times New Roman"/>
                  <w:sz w:val="18"/>
                  <w:szCs w:val="18"/>
                  <w:lang w:val="en-US"/>
                </w:rPr>
                <w:t>stetoscop</w:t>
              </w:r>
              <w:proofErr w:type="spellEnd"/>
              <w:r w:rsidRPr="00A462D2">
                <w:rPr>
                  <w:rStyle w:val="Hyperlink"/>
                  <w:rFonts w:ascii="Montserrat" w:eastAsia="Calibri" w:hAnsi="Montserrat" w:cs="Times New Roman"/>
                  <w:sz w:val="18"/>
                  <w:szCs w:val="18"/>
                  <w:lang w:val="en-US"/>
                </w:rPr>
                <w:t xml:space="preserve"> - Perfect Medical - eMAG.ro</w:t>
              </w:r>
            </w:hyperlink>
          </w:p>
          <w:p w14:paraId="3BAEE22A" w14:textId="66060F54"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118703E0" wp14:editId="03AC739B">
                  <wp:extent cx="1028700" cy="990600"/>
                  <wp:effectExtent l="0" t="0" r="0" b="0"/>
                  <wp:docPr id="64" name="image49.jpg">
                    <a:extLst xmlns:a="http://schemas.openxmlformats.org/drawingml/2006/main">
                      <a:ext uri="{FF2B5EF4-FFF2-40B4-BE49-F238E27FC236}">
                        <a16:creationId xmlns:a16="http://schemas.microsoft.com/office/drawing/2014/main" id="{00000000-0008-0000-0100-000040000000}"/>
                      </a:ext>
                    </a:extLst>
                  </wp:docPr>
                  <wp:cNvGraphicFramePr/>
                  <a:graphic xmlns:a="http://schemas.openxmlformats.org/drawingml/2006/main">
                    <a:graphicData uri="http://schemas.openxmlformats.org/drawingml/2006/picture">
                      <pic:pic xmlns:pic="http://schemas.openxmlformats.org/drawingml/2006/picture">
                        <pic:nvPicPr>
                          <pic:cNvPr id="64" name="image49.jpg">
                            <a:extLst>
                              <a:ext uri="{FF2B5EF4-FFF2-40B4-BE49-F238E27FC236}">
                                <a16:creationId xmlns:a16="http://schemas.microsoft.com/office/drawing/2014/main" id="{00000000-0008-0000-0100-000040000000}"/>
                              </a:ext>
                            </a:extLst>
                          </pic:cNvPr>
                          <pic:cNvPicPr preferRelativeResize="0"/>
                        </pic:nvPicPr>
                        <pic:blipFill>
                          <a:blip r:embed="rId102" cstate="print"/>
                          <a:stretch>
                            <a:fillRect/>
                          </a:stretch>
                        </pic:blipFill>
                        <pic:spPr>
                          <a:xfrm>
                            <a:off x="0" y="0"/>
                            <a:ext cx="1028700" cy="990600"/>
                          </a:xfrm>
                          <a:prstGeom prst="rect">
                            <a:avLst/>
                          </a:prstGeom>
                          <a:noFill/>
                        </pic:spPr>
                      </pic:pic>
                    </a:graphicData>
                  </a:graphic>
                </wp:inline>
              </w:drawing>
            </w:r>
          </w:p>
        </w:tc>
        <w:tc>
          <w:tcPr>
            <w:tcW w:w="1694" w:type="dxa"/>
            <w:vAlign w:val="center"/>
          </w:tcPr>
          <w:p w14:paraId="3F273E46" w14:textId="3C0C6961"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F330961"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335C1D4F" w14:textId="14CA47D9"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46DAB46" w14:textId="6FDD1BCA" w:rsidTr="009B03CE">
        <w:trPr>
          <w:jc w:val="center"/>
        </w:trPr>
        <w:tc>
          <w:tcPr>
            <w:tcW w:w="545" w:type="dxa"/>
            <w:vAlign w:val="center"/>
          </w:tcPr>
          <w:p w14:paraId="38DAFFB5"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4908CDC" w14:textId="49C6C080"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Balanță electronica</w:t>
            </w:r>
          </w:p>
        </w:tc>
        <w:tc>
          <w:tcPr>
            <w:tcW w:w="700" w:type="dxa"/>
            <w:tcBorders>
              <w:top w:val="nil"/>
              <w:left w:val="nil"/>
              <w:bottom w:val="single" w:sz="4" w:space="0" w:color="auto"/>
              <w:right w:val="single" w:sz="4" w:space="0" w:color="auto"/>
            </w:tcBorders>
            <w:shd w:val="clear" w:color="auto" w:fill="auto"/>
            <w:vAlign w:val="center"/>
          </w:tcPr>
          <w:p w14:paraId="7878A00C" w14:textId="68D3B801"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46A0DB2E" w14:textId="5FAF13E9"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2405401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10ACEFF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Balanta electronica digitala include urmatoarele functiuni :</w:t>
            </w:r>
          </w:p>
          <w:p w14:paraId="69428FB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auto–calibrare automata, tarare, memorare, masurare si indicarea erorii.</w:t>
            </w:r>
          </w:p>
          <w:p w14:paraId="1BF01544" w14:textId="50E3EC45"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Sunt compensate abaterile de linearitate si influenta caracteristicilor senzorilor rezistivi. Printr-un design simplu sunt asigurate toate functiile, manipularea simpla, precizia, rapiditatea si stabilitatea. Balanta poate fi utilizata la masurari cantitative in domenii industriale, agricole, de comert, scolare sau in institute de cercetare.</w:t>
            </w:r>
          </w:p>
        </w:tc>
        <w:tc>
          <w:tcPr>
            <w:tcW w:w="1843" w:type="dxa"/>
            <w:vAlign w:val="center"/>
          </w:tcPr>
          <w:p w14:paraId="1543AEE4" w14:textId="2E8C640C" w:rsidR="004A3FB2" w:rsidRPr="00A462D2" w:rsidRDefault="004A3FB2" w:rsidP="00E16551">
            <w:pPr>
              <w:spacing w:line="276" w:lineRule="auto"/>
              <w:jc w:val="both"/>
              <w:rPr>
                <w:rFonts w:ascii="Montserrat" w:eastAsia="Calibri" w:hAnsi="Montserrat" w:cs="Times New Roman"/>
                <w:sz w:val="18"/>
                <w:szCs w:val="18"/>
              </w:rPr>
            </w:pPr>
            <w:hyperlink r:id="rId103" w:history="1">
              <w:r w:rsidRPr="00A462D2">
                <w:rPr>
                  <w:rStyle w:val="Hyperlink"/>
                  <w:rFonts w:ascii="Montserrat" w:eastAsia="Calibri" w:hAnsi="Montserrat" w:cs="Times New Roman"/>
                  <w:sz w:val="18"/>
                  <w:szCs w:val="18"/>
                </w:rPr>
                <w:t>https://www.alfavega.ro/material-didactic/balanta-digitala-500g-precizie-0-1g-2-2.html</w:t>
              </w:r>
            </w:hyperlink>
          </w:p>
          <w:p w14:paraId="646C82EE" w14:textId="6599D4E5"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59893699" wp14:editId="00006A85">
                  <wp:extent cx="960120" cy="716280"/>
                  <wp:effectExtent l="0" t="0" r="0" b="7620"/>
                  <wp:docPr id="65" name="image67.jpg">
                    <a:extLst xmlns:a="http://schemas.openxmlformats.org/drawingml/2006/main">
                      <a:ext uri="{FF2B5EF4-FFF2-40B4-BE49-F238E27FC236}">
                        <a16:creationId xmlns:a16="http://schemas.microsoft.com/office/drawing/2014/main" id="{00000000-0008-0000-0100-000041000000}"/>
                      </a:ext>
                    </a:extLst>
                  </wp:docPr>
                  <wp:cNvGraphicFramePr/>
                  <a:graphic xmlns:a="http://schemas.openxmlformats.org/drawingml/2006/main">
                    <a:graphicData uri="http://schemas.openxmlformats.org/drawingml/2006/picture">
                      <pic:pic xmlns:pic="http://schemas.openxmlformats.org/drawingml/2006/picture">
                        <pic:nvPicPr>
                          <pic:cNvPr id="65" name="image67.jpg">
                            <a:extLst>
                              <a:ext uri="{FF2B5EF4-FFF2-40B4-BE49-F238E27FC236}">
                                <a16:creationId xmlns:a16="http://schemas.microsoft.com/office/drawing/2014/main" id="{00000000-0008-0000-0100-000041000000}"/>
                              </a:ext>
                            </a:extLst>
                          </pic:cNvPr>
                          <pic:cNvPicPr preferRelativeResize="0"/>
                        </pic:nvPicPr>
                        <pic:blipFill>
                          <a:blip r:embed="rId104" cstate="print"/>
                          <a:stretch>
                            <a:fillRect/>
                          </a:stretch>
                        </pic:blipFill>
                        <pic:spPr>
                          <a:xfrm>
                            <a:off x="0" y="0"/>
                            <a:ext cx="960120" cy="716280"/>
                          </a:xfrm>
                          <a:prstGeom prst="rect">
                            <a:avLst/>
                          </a:prstGeom>
                          <a:noFill/>
                        </pic:spPr>
                      </pic:pic>
                    </a:graphicData>
                  </a:graphic>
                </wp:inline>
              </w:drawing>
            </w:r>
          </w:p>
        </w:tc>
        <w:tc>
          <w:tcPr>
            <w:tcW w:w="1694" w:type="dxa"/>
            <w:vAlign w:val="center"/>
          </w:tcPr>
          <w:p w14:paraId="31E7CB44" w14:textId="43337ABD"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758BFA0B"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10800826" w14:textId="53FB94E5"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E796F85" w14:textId="1AC565B6" w:rsidTr="009B03CE">
        <w:trPr>
          <w:jc w:val="center"/>
        </w:trPr>
        <w:tc>
          <w:tcPr>
            <w:tcW w:w="545" w:type="dxa"/>
            <w:vAlign w:val="center"/>
          </w:tcPr>
          <w:p w14:paraId="1E505F6B"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0C694E30" w14:textId="1D46DF79"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Kit amestecuri si combinații</w:t>
            </w:r>
          </w:p>
        </w:tc>
        <w:tc>
          <w:tcPr>
            <w:tcW w:w="700" w:type="dxa"/>
            <w:tcBorders>
              <w:top w:val="nil"/>
              <w:left w:val="nil"/>
              <w:bottom w:val="single" w:sz="4" w:space="0" w:color="auto"/>
              <w:right w:val="single" w:sz="4" w:space="0" w:color="auto"/>
            </w:tcBorders>
            <w:shd w:val="clear" w:color="auto" w:fill="auto"/>
            <w:vAlign w:val="center"/>
          </w:tcPr>
          <w:p w14:paraId="3EE93166" w14:textId="42F7E805"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1318E51B" w14:textId="5A9BC974"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tcBorders>
              <w:bottom w:val="nil"/>
            </w:tcBorders>
            <w:vAlign w:val="center"/>
          </w:tcPr>
          <w:p w14:paraId="3D1A087D"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4BE6B5E0" w14:textId="42D2D23F"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 xml:space="preserve">Componenta KIT 1: a) MATERIALE ȘI USTENSILE: 1. Așchii de brad 2 buc. 2. Baghetă de sticlă – 1 buc. 3. Balon wurtz – 1buc. 4. Balonaș de cauciuc - 2 buc. 5. Capsulă de porţelan - 1 buc. 6. Dop de cauciuc pentru balon wurtz 7. Eprubete - 3 buc. 8. Hârtie de filtru - 10 buc. 9. Inel pentru susținere pâlnie - 1 buc. 10. Lingură de ars - 1 buc. 11. Magnet bară -1 buc. 12. Nisip spălat – flacon 50ml 13. Pahar berzelius - 2 buc.150ml 14. Pâlnie de filtrare – 1 buc. 15. Pâlnie de separare - 1 buc. 16. Refrigerent - 1 buc. 17. Seringă din plastic - 1buc. 18. Spatulă metalică – 1 buc. 19. Termometru – 1 buc. 20. Tub cauciuc - 2 buc.x 50cm 21. Vas pentru apa de răcire - 1 buc b) REACTIVI: 1. Alcool etilic - </w:t>
            </w:r>
            <w:r w:rsidRPr="00A462D2">
              <w:rPr>
                <w:rFonts w:ascii="Montserrat" w:eastAsia="Calibri" w:hAnsi="Montserrat" w:cs="Times New Roman"/>
                <w:sz w:val="18"/>
                <w:szCs w:val="18"/>
              </w:rPr>
              <w:lastRenderedPageBreak/>
              <w:t>100ml 2. Clorură de sodiu - 10g 3. Iod cristale - 5g 4. Pilitură de aluminiu - 10g 5. Sodă de rufe - 10g 6. Șpan de fier - 10g 7. Sulf (pulbere) - 20g 8. Sulfat de cupru - 20g - Reactivii acoperă necesarul pentru repetarea de minim 5 ori a experimentelor.</w:t>
            </w:r>
          </w:p>
        </w:tc>
        <w:tc>
          <w:tcPr>
            <w:tcW w:w="1843" w:type="dxa"/>
            <w:vAlign w:val="center"/>
          </w:tcPr>
          <w:p w14:paraId="1C780444" w14:textId="77777777" w:rsidR="004A3FB2" w:rsidRPr="00A462D2" w:rsidRDefault="004A3FB2" w:rsidP="00E16551">
            <w:pPr>
              <w:spacing w:line="276" w:lineRule="auto"/>
              <w:jc w:val="both"/>
              <w:rPr>
                <w:rFonts w:ascii="Montserrat" w:eastAsia="Calibri" w:hAnsi="Montserrat" w:cs="Times New Roman"/>
                <w:sz w:val="18"/>
                <w:szCs w:val="18"/>
              </w:rPr>
            </w:pPr>
            <w:hyperlink r:id="rId105" w:history="1">
              <w:r w:rsidRPr="00A462D2">
                <w:rPr>
                  <w:rStyle w:val="Hyperlink"/>
                  <w:rFonts w:ascii="Montserrat" w:eastAsia="Calibri" w:hAnsi="Montserrat" w:cs="Times New Roman"/>
                  <w:sz w:val="18"/>
                  <w:szCs w:val="18"/>
                  <w:lang w:val="pt-PT"/>
                </w:rPr>
                <w:t>KIT 1. Amestecuri și combinații. Metode de separare - gimnaziu și liceu - eduvolt.ro</w:t>
              </w:r>
            </w:hyperlink>
          </w:p>
          <w:p w14:paraId="6CDC2684" w14:textId="389186E7"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1F1101A" wp14:editId="58039A86">
                  <wp:extent cx="1033145" cy="1110615"/>
                  <wp:effectExtent l="0" t="0" r="0" b="0"/>
                  <wp:docPr id="66" name="image57.jpg">
                    <a:extLst xmlns:a="http://schemas.openxmlformats.org/drawingml/2006/main">
                      <a:ext uri="{FF2B5EF4-FFF2-40B4-BE49-F238E27FC236}">
                        <a16:creationId xmlns:a16="http://schemas.microsoft.com/office/drawing/2014/main" id="{00000000-0008-0000-0100-000042000000}"/>
                      </a:ext>
                    </a:extLst>
                  </wp:docPr>
                  <wp:cNvGraphicFramePr/>
                  <a:graphic xmlns:a="http://schemas.openxmlformats.org/drawingml/2006/main">
                    <a:graphicData uri="http://schemas.openxmlformats.org/drawingml/2006/picture">
                      <pic:pic xmlns:pic="http://schemas.openxmlformats.org/drawingml/2006/picture">
                        <pic:nvPicPr>
                          <pic:cNvPr id="66" name="image57.jpg">
                            <a:extLst>
                              <a:ext uri="{FF2B5EF4-FFF2-40B4-BE49-F238E27FC236}">
                                <a16:creationId xmlns:a16="http://schemas.microsoft.com/office/drawing/2014/main" id="{00000000-0008-0000-0100-000042000000}"/>
                              </a:ext>
                            </a:extLst>
                          </pic:cNvPr>
                          <pic:cNvPicPr preferRelativeResize="0"/>
                        </pic:nvPicPr>
                        <pic:blipFill>
                          <a:blip r:embed="rId106" cstate="print"/>
                          <a:stretch>
                            <a:fillRect/>
                          </a:stretch>
                        </pic:blipFill>
                        <pic:spPr>
                          <a:xfrm>
                            <a:off x="0" y="0"/>
                            <a:ext cx="1033145" cy="1110615"/>
                          </a:xfrm>
                          <a:prstGeom prst="rect">
                            <a:avLst/>
                          </a:prstGeom>
                          <a:noFill/>
                        </pic:spPr>
                      </pic:pic>
                    </a:graphicData>
                  </a:graphic>
                </wp:inline>
              </w:drawing>
            </w:r>
          </w:p>
        </w:tc>
        <w:tc>
          <w:tcPr>
            <w:tcW w:w="1694" w:type="dxa"/>
            <w:vAlign w:val="center"/>
          </w:tcPr>
          <w:p w14:paraId="54BE957B" w14:textId="28F88FF6"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4192F028"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1DBAAAC" w14:textId="16046492"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4AB08E9C" w14:textId="032F3AC4" w:rsidTr="009B03CE">
        <w:trPr>
          <w:jc w:val="center"/>
        </w:trPr>
        <w:tc>
          <w:tcPr>
            <w:tcW w:w="545" w:type="dxa"/>
            <w:vAlign w:val="center"/>
          </w:tcPr>
          <w:p w14:paraId="03B80102"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50B6C56" w14:textId="3B8CD119"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Trusa pentru testarea poluării mediului</w:t>
            </w:r>
          </w:p>
        </w:tc>
        <w:tc>
          <w:tcPr>
            <w:tcW w:w="700" w:type="dxa"/>
            <w:tcBorders>
              <w:top w:val="nil"/>
              <w:left w:val="nil"/>
              <w:bottom w:val="single" w:sz="4" w:space="0" w:color="auto"/>
              <w:right w:val="single" w:sz="4" w:space="0" w:color="auto"/>
            </w:tcBorders>
            <w:shd w:val="clear" w:color="auto" w:fill="auto"/>
            <w:vAlign w:val="center"/>
          </w:tcPr>
          <w:p w14:paraId="62480B70" w14:textId="243E7849"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00EBAC9F" w14:textId="258C51FE"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restart"/>
            <w:tcBorders>
              <w:top w:val="nil"/>
            </w:tcBorders>
            <w:vAlign w:val="center"/>
          </w:tcPr>
          <w:p w14:paraId="6C49F692"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92ACEE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Pentru: plumb, impuritati uleioase, duritatea totala, cupru, nitrati-nitriti, amoniu, clorura, pH 0-14.</w:t>
            </w:r>
          </w:p>
          <w:p w14:paraId="5A50421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 poate folosi pentru identificarea si dozarea a 8 feluri de substante poluante.</w:t>
            </w:r>
          </w:p>
          <w:p w14:paraId="231F4D4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Hartiile de indicator sunt de fabricatie germana si sunt suficiente pentru 30 experiente.</w:t>
            </w:r>
          </w:p>
          <w:p w14:paraId="4F5C44DC" w14:textId="6A699A84"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Setul contine o scala de culori si un manual.</w:t>
            </w:r>
          </w:p>
        </w:tc>
        <w:tc>
          <w:tcPr>
            <w:tcW w:w="1843" w:type="dxa"/>
            <w:vAlign w:val="center"/>
          </w:tcPr>
          <w:p w14:paraId="760E3983" w14:textId="77777777" w:rsidR="004A3FB2" w:rsidRPr="00A462D2" w:rsidRDefault="004A3FB2" w:rsidP="00E16551">
            <w:pPr>
              <w:spacing w:line="276" w:lineRule="auto"/>
              <w:jc w:val="both"/>
              <w:rPr>
                <w:rFonts w:ascii="Montserrat" w:eastAsia="Calibri" w:hAnsi="Montserrat" w:cs="Times New Roman"/>
                <w:sz w:val="18"/>
                <w:szCs w:val="18"/>
              </w:rPr>
            </w:pPr>
            <w:hyperlink r:id="rId107" w:history="1">
              <w:r w:rsidRPr="00A462D2">
                <w:rPr>
                  <w:rStyle w:val="Hyperlink"/>
                  <w:rFonts w:ascii="Montserrat" w:eastAsia="Calibri" w:hAnsi="Montserrat" w:cs="Times New Roman"/>
                  <w:sz w:val="18"/>
                  <w:szCs w:val="18"/>
                  <w:lang w:val="pt-BR"/>
                </w:rPr>
                <w:t>Trusa pentru testarea poluarii mediului (rovimed.ro)</w:t>
              </w:r>
            </w:hyperlink>
          </w:p>
          <w:p w14:paraId="21CA8D8E" w14:textId="77F06136"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5BCE533F" wp14:editId="155C70D4">
                  <wp:extent cx="1033145" cy="944880"/>
                  <wp:effectExtent l="0" t="0" r="0" b="7620"/>
                  <wp:docPr id="67" name="image65.jpg">
                    <a:extLst xmlns:a="http://schemas.openxmlformats.org/drawingml/2006/main">
                      <a:ext uri="{FF2B5EF4-FFF2-40B4-BE49-F238E27FC236}">
                        <a16:creationId xmlns:a16="http://schemas.microsoft.com/office/drawing/2014/main" id="{00000000-0008-0000-0100-000043000000}"/>
                      </a:ext>
                    </a:extLst>
                  </wp:docPr>
                  <wp:cNvGraphicFramePr/>
                  <a:graphic xmlns:a="http://schemas.openxmlformats.org/drawingml/2006/main">
                    <a:graphicData uri="http://schemas.openxmlformats.org/drawingml/2006/picture">
                      <pic:pic xmlns:pic="http://schemas.openxmlformats.org/drawingml/2006/picture">
                        <pic:nvPicPr>
                          <pic:cNvPr id="67" name="image65.jpg">
                            <a:extLst>
                              <a:ext uri="{FF2B5EF4-FFF2-40B4-BE49-F238E27FC236}">
                                <a16:creationId xmlns:a16="http://schemas.microsoft.com/office/drawing/2014/main" id="{00000000-0008-0000-0100-000043000000}"/>
                              </a:ext>
                            </a:extLst>
                          </pic:cNvPr>
                          <pic:cNvPicPr preferRelativeResize="0"/>
                        </pic:nvPicPr>
                        <pic:blipFill>
                          <a:blip r:embed="rId108" cstate="print"/>
                          <a:stretch>
                            <a:fillRect/>
                          </a:stretch>
                        </pic:blipFill>
                        <pic:spPr>
                          <a:xfrm>
                            <a:off x="0" y="0"/>
                            <a:ext cx="1033145" cy="944880"/>
                          </a:xfrm>
                          <a:prstGeom prst="rect">
                            <a:avLst/>
                          </a:prstGeom>
                          <a:noFill/>
                        </pic:spPr>
                      </pic:pic>
                    </a:graphicData>
                  </a:graphic>
                </wp:inline>
              </w:drawing>
            </w:r>
          </w:p>
        </w:tc>
        <w:tc>
          <w:tcPr>
            <w:tcW w:w="1694" w:type="dxa"/>
            <w:vAlign w:val="center"/>
          </w:tcPr>
          <w:p w14:paraId="72A54E0F" w14:textId="62B7880A"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4660C15D"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45EE201C" w14:textId="3D14146F"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1EEB068C" w14:textId="5B52A0C6" w:rsidTr="009B03CE">
        <w:trPr>
          <w:jc w:val="center"/>
        </w:trPr>
        <w:tc>
          <w:tcPr>
            <w:tcW w:w="545" w:type="dxa"/>
            <w:vAlign w:val="center"/>
          </w:tcPr>
          <w:p w14:paraId="725BC592"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5B75625" w14:textId="0B9957F2"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Secțiuni microscopice țesuturi</w:t>
            </w:r>
          </w:p>
        </w:tc>
        <w:tc>
          <w:tcPr>
            <w:tcW w:w="700" w:type="dxa"/>
            <w:tcBorders>
              <w:top w:val="nil"/>
              <w:left w:val="nil"/>
              <w:bottom w:val="single" w:sz="4" w:space="0" w:color="auto"/>
              <w:right w:val="single" w:sz="4" w:space="0" w:color="auto"/>
            </w:tcBorders>
            <w:shd w:val="clear" w:color="auto" w:fill="auto"/>
            <w:vAlign w:val="center"/>
          </w:tcPr>
          <w:p w14:paraId="257096B2" w14:textId="14CFA713"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6B51E88D" w14:textId="13323180"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40536AC6"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03822EC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Set din 10 secţiuni Microscopice:</w:t>
            </w:r>
          </w:p>
          <w:p w14:paraId="3448A3A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 Epiteliul scămos simplu, suprafaţa</w:t>
            </w:r>
          </w:p>
          <w:p w14:paraId="61BB8CC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 Epiteliul ciliat pseudostratifiat, în coloane</w:t>
            </w:r>
          </w:p>
          <w:p w14:paraId="73143D80"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3. Epiteliul cuboidal simplu</w:t>
            </w:r>
          </w:p>
          <w:p w14:paraId="6A8852D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4. Epiteliul tranziţional uman (mostră din vezica urinară în relaxare)</w:t>
            </w:r>
          </w:p>
          <w:p w14:paraId="0ADE8E9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5. Ţesutul epidermic cervical al porcului de Guinea</w:t>
            </w:r>
          </w:p>
          <w:p w14:paraId="17122A0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6. Țesut conjunctiv gol, w.m.</w:t>
            </w:r>
          </w:p>
          <w:p w14:paraId="2EE408B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7. Țesut adipos, sec.</w:t>
            </w:r>
          </w:p>
          <w:p w14:paraId="7D2F461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8. Țesutul reticular în secțiune, cu prezentarea nodulului limfatic</w:t>
            </w:r>
          </w:p>
          <w:p w14:paraId="19A0087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9. Cartilajul fibros uman, sec.</w:t>
            </w:r>
          </w:p>
          <w:p w14:paraId="76711E5B" w14:textId="2B7194AC"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10. Cartilaj elastic uman, în secțiune</w:t>
            </w:r>
          </w:p>
        </w:tc>
        <w:tc>
          <w:tcPr>
            <w:tcW w:w="1843" w:type="dxa"/>
            <w:vAlign w:val="center"/>
          </w:tcPr>
          <w:p w14:paraId="521761D0" w14:textId="77777777" w:rsidR="004A3FB2" w:rsidRPr="00A462D2" w:rsidRDefault="004A3FB2" w:rsidP="00E16551">
            <w:pPr>
              <w:spacing w:line="276" w:lineRule="auto"/>
              <w:jc w:val="both"/>
              <w:rPr>
                <w:rFonts w:ascii="Montserrat" w:eastAsia="Calibri" w:hAnsi="Montserrat" w:cs="Times New Roman"/>
                <w:sz w:val="18"/>
                <w:szCs w:val="18"/>
              </w:rPr>
            </w:pPr>
            <w:hyperlink r:id="rId109" w:history="1">
              <w:r w:rsidRPr="00A462D2">
                <w:rPr>
                  <w:rStyle w:val="Hyperlink"/>
                  <w:rFonts w:ascii="Montserrat" w:eastAsia="Calibri" w:hAnsi="Montserrat" w:cs="Times New Roman"/>
                  <w:sz w:val="18"/>
                  <w:szCs w:val="18"/>
                  <w:lang w:val="it-IT"/>
                </w:rPr>
                <w:t>Sectiuni microscopice. Tesuturi (eurodidactica.ro)</w:t>
              </w:r>
            </w:hyperlink>
          </w:p>
          <w:p w14:paraId="6CA68044" w14:textId="4272DAF4"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B4689AC" wp14:editId="6C1C6CD0">
                  <wp:extent cx="1033145" cy="705485"/>
                  <wp:effectExtent l="0" t="0" r="0" b="0"/>
                  <wp:docPr id="68" name="image59.jpg">
                    <a:extLst xmlns:a="http://schemas.openxmlformats.org/drawingml/2006/main">
                      <a:ext uri="{FF2B5EF4-FFF2-40B4-BE49-F238E27FC236}">
                        <a16:creationId xmlns:a16="http://schemas.microsoft.com/office/drawing/2014/main" id="{00000000-0008-0000-0100-000044000000}"/>
                      </a:ext>
                    </a:extLst>
                  </wp:docPr>
                  <wp:cNvGraphicFramePr/>
                  <a:graphic xmlns:a="http://schemas.openxmlformats.org/drawingml/2006/main">
                    <a:graphicData uri="http://schemas.openxmlformats.org/drawingml/2006/picture">
                      <pic:pic xmlns:pic="http://schemas.openxmlformats.org/drawingml/2006/picture">
                        <pic:nvPicPr>
                          <pic:cNvPr id="68" name="image59.jpg">
                            <a:extLst>
                              <a:ext uri="{FF2B5EF4-FFF2-40B4-BE49-F238E27FC236}">
                                <a16:creationId xmlns:a16="http://schemas.microsoft.com/office/drawing/2014/main" id="{00000000-0008-0000-0100-000044000000}"/>
                              </a:ext>
                            </a:extLst>
                          </pic:cNvPr>
                          <pic:cNvPicPr preferRelativeResize="0"/>
                        </pic:nvPicPr>
                        <pic:blipFill>
                          <a:blip r:embed="rId110" cstate="print"/>
                          <a:stretch>
                            <a:fillRect/>
                          </a:stretch>
                        </pic:blipFill>
                        <pic:spPr>
                          <a:xfrm>
                            <a:off x="0" y="0"/>
                            <a:ext cx="1033145" cy="705485"/>
                          </a:xfrm>
                          <a:prstGeom prst="rect">
                            <a:avLst/>
                          </a:prstGeom>
                          <a:noFill/>
                        </pic:spPr>
                      </pic:pic>
                    </a:graphicData>
                  </a:graphic>
                </wp:inline>
              </w:drawing>
            </w:r>
          </w:p>
        </w:tc>
        <w:tc>
          <w:tcPr>
            <w:tcW w:w="1694" w:type="dxa"/>
            <w:vAlign w:val="center"/>
          </w:tcPr>
          <w:p w14:paraId="4A93B09B" w14:textId="35EABFE6"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1B670E1B"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BEEAB2B" w14:textId="08E6DADD"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6F6107E" w14:textId="5E293EED" w:rsidTr="009B03CE">
        <w:trPr>
          <w:jc w:val="center"/>
        </w:trPr>
        <w:tc>
          <w:tcPr>
            <w:tcW w:w="545" w:type="dxa"/>
            <w:vAlign w:val="center"/>
          </w:tcPr>
          <w:p w14:paraId="3966F357"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3D921936" w14:textId="7D49344D"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Secțiuni microscopice genetica</w:t>
            </w:r>
          </w:p>
        </w:tc>
        <w:tc>
          <w:tcPr>
            <w:tcW w:w="700" w:type="dxa"/>
            <w:tcBorders>
              <w:top w:val="nil"/>
              <w:left w:val="nil"/>
              <w:bottom w:val="single" w:sz="4" w:space="0" w:color="auto"/>
              <w:right w:val="single" w:sz="4" w:space="0" w:color="auto"/>
            </w:tcBorders>
            <w:shd w:val="clear" w:color="auto" w:fill="auto"/>
            <w:vAlign w:val="center"/>
          </w:tcPr>
          <w:p w14:paraId="28DE06D5" w14:textId="7C687B36"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68B8E787" w14:textId="07A1C62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8971131"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17041E1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Set din 10 secţiuni Microscopice:</w:t>
            </w:r>
          </w:p>
          <w:p w14:paraId="1403754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 Celule ale țesutului epidermic al Cynops orientalis, w.m.</w:t>
            </w:r>
          </w:p>
          <w:p w14:paraId="63B6261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 Mostră sanguină a Bufo bufo</w:t>
            </w:r>
          </w:p>
          <w:p w14:paraId="5DE0144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3. Model celule nervoase ale cordului spinal</w:t>
            </w:r>
          </w:p>
          <w:p w14:paraId="7876AC0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4. Ganglion spinal, sec. (prezentarea corpului Golgi)</w:t>
            </w:r>
          </w:p>
          <w:p w14:paraId="7BB35AC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5. Ficatul, sec., prezentarea mitocondriilor</w:t>
            </w:r>
          </w:p>
          <w:p w14:paraId="2AAE0EB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6. Mitoza la animale, sec. (Parascaris equorum)</w:t>
            </w:r>
          </w:p>
          <w:p w14:paraId="7277192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7. Meioza la animale, sec. (Locust)</w:t>
            </w:r>
          </w:p>
          <w:p w14:paraId="5E0DFB5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8. Cromozomul salivar al Drosophilei, w.m.</w:t>
            </w:r>
          </w:p>
          <w:p w14:paraId="596FF55F"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9. Cromozomul uman, w.m. (banda Ag-NOR)</w:t>
            </w:r>
          </w:p>
          <w:p w14:paraId="7474DC0F" w14:textId="37252344"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10. Cromozomul X (trisomic) uman, w.m.</w:t>
            </w:r>
          </w:p>
        </w:tc>
        <w:tc>
          <w:tcPr>
            <w:tcW w:w="1843" w:type="dxa"/>
            <w:vAlign w:val="center"/>
          </w:tcPr>
          <w:p w14:paraId="4858E252" w14:textId="77777777" w:rsidR="004A3FB2" w:rsidRPr="00A462D2" w:rsidRDefault="004A3FB2" w:rsidP="00E16551">
            <w:pPr>
              <w:spacing w:line="276" w:lineRule="auto"/>
              <w:jc w:val="both"/>
              <w:rPr>
                <w:rFonts w:ascii="Montserrat" w:eastAsia="Calibri" w:hAnsi="Montserrat" w:cs="Times New Roman"/>
                <w:sz w:val="18"/>
                <w:szCs w:val="18"/>
              </w:rPr>
            </w:pPr>
            <w:hyperlink r:id="rId111" w:history="1">
              <w:r w:rsidRPr="00A462D2">
                <w:rPr>
                  <w:rStyle w:val="Hyperlink"/>
                  <w:rFonts w:ascii="Montserrat" w:eastAsia="Calibri" w:hAnsi="Montserrat" w:cs="Times New Roman"/>
                  <w:sz w:val="18"/>
                  <w:szCs w:val="18"/>
                  <w:lang w:val="it-IT"/>
                </w:rPr>
                <w:t>Sectiuni microscopice. Genetica umana si animala (eurodidactica.ro)</w:t>
              </w:r>
            </w:hyperlink>
          </w:p>
          <w:p w14:paraId="422B29DA" w14:textId="51DF2632"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8C936DC" wp14:editId="5A4A9466">
                  <wp:extent cx="1033145" cy="748665"/>
                  <wp:effectExtent l="0" t="0" r="0" b="0"/>
                  <wp:docPr id="69" name="image70.jpg">
                    <a:extLst xmlns:a="http://schemas.openxmlformats.org/drawingml/2006/main">
                      <a:ext uri="{FF2B5EF4-FFF2-40B4-BE49-F238E27FC236}">
                        <a16:creationId xmlns:a16="http://schemas.microsoft.com/office/drawing/2014/main" id="{00000000-0008-0000-0100-000045000000}"/>
                      </a:ext>
                    </a:extLst>
                  </wp:docPr>
                  <wp:cNvGraphicFramePr/>
                  <a:graphic xmlns:a="http://schemas.openxmlformats.org/drawingml/2006/main">
                    <a:graphicData uri="http://schemas.openxmlformats.org/drawingml/2006/picture">
                      <pic:pic xmlns:pic="http://schemas.openxmlformats.org/drawingml/2006/picture">
                        <pic:nvPicPr>
                          <pic:cNvPr id="69" name="image70.jpg">
                            <a:extLst>
                              <a:ext uri="{FF2B5EF4-FFF2-40B4-BE49-F238E27FC236}">
                                <a16:creationId xmlns:a16="http://schemas.microsoft.com/office/drawing/2014/main" id="{00000000-0008-0000-0100-000045000000}"/>
                              </a:ext>
                            </a:extLst>
                          </pic:cNvPr>
                          <pic:cNvPicPr preferRelativeResize="0"/>
                        </pic:nvPicPr>
                        <pic:blipFill>
                          <a:blip r:embed="rId112" cstate="print"/>
                          <a:stretch>
                            <a:fillRect/>
                          </a:stretch>
                        </pic:blipFill>
                        <pic:spPr>
                          <a:xfrm>
                            <a:off x="0" y="0"/>
                            <a:ext cx="1033145" cy="748665"/>
                          </a:xfrm>
                          <a:prstGeom prst="rect">
                            <a:avLst/>
                          </a:prstGeom>
                          <a:noFill/>
                        </pic:spPr>
                      </pic:pic>
                    </a:graphicData>
                  </a:graphic>
                </wp:inline>
              </w:drawing>
            </w:r>
          </w:p>
        </w:tc>
        <w:tc>
          <w:tcPr>
            <w:tcW w:w="1694" w:type="dxa"/>
            <w:vAlign w:val="center"/>
          </w:tcPr>
          <w:p w14:paraId="0CF17A86" w14:textId="09D0B359"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76EF8CE3"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6F5FEDAD" w14:textId="5B94CFAA"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1482373" w14:textId="4E2DEF0C" w:rsidTr="009B03CE">
        <w:trPr>
          <w:jc w:val="center"/>
        </w:trPr>
        <w:tc>
          <w:tcPr>
            <w:tcW w:w="545" w:type="dxa"/>
            <w:vAlign w:val="center"/>
          </w:tcPr>
          <w:p w14:paraId="48E372E3"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8BB4262" w14:textId="4F4BAF97"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Secțiuni microscopice organe senzoriale</w:t>
            </w:r>
          </w:p>
        </w:tc>
        <w:tc>
          <w:tcPr>
            <w:tcW w:w="700" w:type="dxa"/>
            <w:tcBorders>
              <w:top w:val="nil"/>
              <w:left w:val="nil"/>
              <w:bottom w:val="single" w:sz="4" w:space="0" w:color="auto"/>
              <w:right w:val="single" w:sz="4" w:space="0" w:color="auto"/>
            </w:tcBorders>
            <w:shd w:val="clear" w:color="auto" w:fill="auto"/>
            <w:vAlign w:val="center"/>
          </w:tcPr>
          <w:p w14:paraId="22EE943A" w14:textId="259C2021"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35B93AC1" w14:textId="643AB687"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E0FD51C"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28C37F5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Set din 10 secţiuni Microscopice:</w:t>
            </w:r>
          </w:p>
          <w:p w14:paraId="6EF9E8C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 Prezentarea secţiunii sagitale a globului ocular prin intermediul nervului optic</w:t>
            </w:r>
          </w:p>
          <w:p w14:paraId="0464EE6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 Prezentarea secţiunii sagitale a globului ocular, simplu</w:t>
            </w:r>
          </w:p>
          <w:p w14:paraId="2F1A5E2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3. Ochi compus, de insectă, l.s.</w:t>
            </w:r>
          </w:p>
          <w:p w14:paraId="219AC042"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4. Glanda lacrimală, prezentare secţionată</w:t>
            </w:r>
          </w:p>
          <w:p w14:paraId="48CE5F6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5. Urechea internă (porcul de Guinea) în secţiune</w:t>
            </w:r>
          </w:p>
          <w:p w14:paraId="302E811B"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6. Ţesut pilos de cal (cu păr), sec.</w:t>
            </w:r>
          </w:p>
          <w:p w14:paraId="031BB35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7. Limbă de iepure (prezentarea glandelor gustative), sec.</w:t>
            </w:r>
          </w:p>
          <w:p w14:paraId="58BCC65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8. Ţesut pilos uman (cu glande sudoripare), sec.</w:t>
            </w:r>
          </w:p>
          <w:p w14:paraId="5D128D8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9. Scalp uman cu detalierea foliculului pilos, t.s.</w:t>
            </w:r>
          </w:p>
          <w:p w14:paraId="274C879C" w14:textId="2BCBE67C"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10. Ţesut pilos abdominal, în secţiune</w:t>
            </w:r>
          </w:p>
        </w:tc>
        <w:tc>
          <w:tcPr>
            <w:tcW w:w="1843" w:type="dxa"/>
            <w:vAlign w:val="center"/>
          </w:tcPr>
          <w:p w14:paraId="77788734" w14:textId="77777777" w:rsidR="004A3FB2" w:rsidRPr="00A462D2" w:rsidRDefault="004A3FB2" w:rsidP="00E16551">
            <w:pPr>
              <w:spacing w:line="276" w:lineRule="auto"/>
              <w:jc w:val="both"/>
              <w:rPr>
                <w:rFonts w:ascii="Montserrat" w:eastAsia="Calibri" w:hAnsi="Montserrat" w:cs="Times New Roman"/>
                <w:sz w:val="18"/>
                <w:szCs w:val="18"/>
              </w:rPr>
            </w:pPr>
            <w:hyperlink r:id="rId113" w:history="1">
              <w:r w:rsidRPr="00A462D2">
                <w:rPr>
                  <w:rStyle w:val="Hyperlink"/>
                  <w:rFonts w:ascii="Montserrat" w:eastAsia="Calibri" w:hAnsi="Montserrat" w:cs="Times New Roman"/>
                  <w:sz w:val="18"/>
                  <w:szCs w:val="18"/>
                  <w:lang w:val="it-IT"/>
                </w:rPr>
                <w:t>Sectiuni microscopice. Organe senzoriale (eurodidactica.ro)</w:t>
              </w:r>
            </w:hyperlink>
          </w:p>
          <w:p w14:paraId="3DFB2BA9" w14:textId="1EE638B9"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011AC789" wp14:editId="7B657A54">
                  <wp:extent cx="1033145" cy="879475"/>
                  <wp:effectExtent l="0" t="0" r="0" b="0"/>
                  <wp:docPr id="70" name="image55.jpg">
                    <a:extLst xmlns:a="http://schemas.openxmlformats.org/drawingml/2006/main">
                      <a:ext uri="{FF2B5EF4-FFF2-40B4-BE49-F238E27FC236}">
                        <a16:creationId xmlns:a16="http://schemas.microsoft.com/office/drawing/2014/main" id="{00000000-0008-0000-0100-000046000000}"/>
                      </a:ext>
                    </a:extLst>
                  </wp:docPr>
                  <wp:cNvGraphicFramePr/>
                  <a:graphic xmlns:a="http://schemas.openxmlformats.org/drawingml/2006/main">
                    <a:graphicData uri="http://schemas.openxmlformats.org/drawingml/2006/picture">
                      <pic:pic xmlns:pic="http://schemas.openxmlformats.org/drawingml/2006/picture">
                        <pic:nvPicPr>
                          <pic:cNvPr id="70" name="image55.jpg">
                            <a:extLst>
                              <a:ext uri="{FF2B5EF4-FFF2-40B4-BE49-F238E27FC236}">
                                <a16:creationId xmlns:a16="http://schemas.microsoft.com/office/drawing/2014/main" id="{00000000-0008-0000-0100-000046000000}"/>
                              </a:ext>
                            </a:extLst>
                          </pic:cNvPr>
                          <pic:cNvPicPr preferRelativeResize="0"/>
                        </pic:nvPicPr>
                        <pic:blipFill>
                          <a:blip r:embed="rId114" cstate="print"/>
                          <a:stretch>
                            <a:fillRect/>
                          </a:stretch>
                        </pic:blipFill>
                        <pic:spPr>
                          <a:xfrm>
                            <a:off x="0" y="0"/>
                            <a:ext cx="1033145" cy="879475"/>
                          </a:xfrm>
                          <a:prstGeom prst="rect">
                            <a:avLst/>
                          </a:prstGeom>
                          <a:noFill/>
                        </pic:spPr>
                      </pic:pic>
                    </a:graphicData>
                  </a:graphic>
                </wp:inline>
              </w:drawing>
            </w:r>
          </w:p>
        </w:tc>
        <w:tc>
          <w:tcPr>
            <w:tcW w:w="1694" w:type="dxa"/>
            <w:vAlign w:val="center"/>
          </w:tcPr>
          <w:p w14:paraId="67C6D0E1" w14:textId="267D1A2D"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685EEF8"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3387A19" w14:textId="5EFCE264"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AFC3DB2" w14:textId="38B0E9A6" w:rsidTr="009B03CE">
        <w:trPr>
          <w:jc w:val="center"/>
        </w:trPr>
        <w:tc>
          <w:tcPr>
            <w:tcW w:w="545" w:type="dxa"/>
            <w:vAlign w:val="center"/>
          </w:tcPr>
          <w:p w14:paraId="5784D934"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1E8D8559" w14:textId="71895785"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Secțiuni microscopice patologii histologice umane</w:t>
            </w:r>
          </w:p>
        </w:tc>
        <w:tc>
          <w:tcPr>
            <w:tcW w:w="700" w:type="dxa"/>
            <w:tcBorders>
              <w:top w:val="nil"/>
              <w:left w:val="nil"/>
              <w:bottom w:val="single" w:sz="4" w:space="0" w:color="auto"/>
              <w:right w:val="single" w:sz="4" w:space="0" w:color="auto"/>
            </w:tcBorders>
            <w:shd w:val="clear" w:color="auto" w:fill="auto"/>
            <w:vAlign w:val="center"/>
          </w:tcPr>
          <w:p w14:paraId="36415890" w14:textId="3CEF78BC"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03EF4CC1" w14:textId="3B795161"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0E6043AF"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3D60D485"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Set din 15 secţiuni Microscopice:</w:t>
            </w:r>
          </w:p>
          <w:p w14:paraId="46C5C63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 Hipertrofia muşchilor cardiaci, secţiune</w:t>
            </w:r>
          </w:p>
          <w:p w14:paraId="2C52D66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2. Degradarea hiliană a ţesutului conjunctiv, în secţiune</w:t>
            </w:r>
          </w:p>
          <w:p w14:paraId="00F8B2E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3. Tuberculoza nodulului limfatic uman, sec.</w:t>
            </w:r>
          </w:p>
          <w:p w14:paraId="5FF4B85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4. Carcinoma umană în metastază limfatică, sec.</w:t>
            </w:r>
          </w:p>
          <w:p w14:paraId="4A519D3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5. Glomerulonefrită umană cronică, sec.</w:t>
            </w:r>
          </w:p>
          <w:p w14:paraId="3808BBE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6. Pielonifrită cronică la om, sec.</w:t>
            </w:r>
          </w:p>
          <w:p w14:paraId="421CF82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7. Papilloma pielii, sec.</w:t>
            </w:r>
          </w:p>
          <w:p w14:paraId="6C693108"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8. Adenoma papiloasă a intestinului, în secţiune</w:t>
            </w:r>
          </w:p>
          <w:p w14:paraId="1A8AEE9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9. Fibroma, sec.</w:t>
            </w:r>
          </w:p>
          <w:p w14:paraId="5EEF622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10. Ateroscleroza, sec.</w:t>
            </w:r>
          </w:p>
          <w:p w14:paraId="2096645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11. Epiteliul scamos nasofaringeal, încarcerat</w:t>
            </w:r>
          </w:p>
          <w:p w14:paraId="44933697"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12. Bronhopneumonia, sec.</w:t>
            </w:r>
          </w:p>
          <w:p w14:paraId="5EA21D6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13. Carcinoma esofagului, umană, t.s.</w:t>
            </w:r>
          </w:p>
          <w:p w14:paraId="0C4F4E31"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14. Hepatita cronică activă, sec.</w:t>
            </w:r>
          </w:p>
          <w:p w14:paraId="19BF7DA0" w14:textId="597769BE"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15. Ciroza portală, sec.</w:t>
            </w:r>
          </w:p>
        </w:tc>
        <w:tc>
          <w:tcPr>
            <w:tcW w:w="1843" w:type="dxa"/>
            <w:vAlign w:val="center"/>
          </w:tcPr>
          <w:p w14:paraId="6F192D93" w14:textId="77777777" w:rsidR="004A3FB2" w:rsidRPr="00A462D2" w:rsidRDefault="004A3FB2" w:rsidP="00E16551">
            <w:pPr>
              <w:spacing w:line="276" w:lineRule="auto"/>
              <w:jc w:val="both"/>
              <w:rPr>
                <w:rFonts w:ascii="Montserrat" w:eastAsia="Calibri" w:hAnsi="Montserrat" w:cs="Times New Roman"/>
                <w:sz w:val="18"/>
                <w:szCs w:val="18"/>
              </w:rPr>
            </w:pPr>
            <w:hyperlink r:id="rId115" w:history="1">
              <w:r w:rsidRPr="00A462D2">
                <w:rPr>
                  <w:rStyle w:val="Hyperlink"/>
                  <w:rFonts w:ascii="Montserrat" w:eastAsia="Calibri" w:hAnsi="Montserrat" w:cs="Times New Roman"/>
                  <w:sz w:val="18"/>
                  <w:szCs w:val="18"/>
                  <w:lang w:val="pt-BR"/>
                </w:rPr>
                <w:t>Sectiuni microscopice. Patologii histologice umane (eurodidactica.ro)</w:t>
              </w:r>
            </w:hyperlink>
          </w:p>
          <w:p w14:paraId="62433372" w14:textId="1E995B1D"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C4927AC" wp14:editId="1D83DDE8">
                  <wp:extent cx="1033145" cy="739775"/>
                  <wp:effectExtent l="0" t="0" r="0" b="3175"/>
                  <wp:docPr id="71" name="image66.jpg">
                    <a:extLst xmlns:a="http://schemas.openxmlformats.org/drawingml/2006/main">
                      <a:ext uri="{FF2B5EF4-FFF2-40B4-BE49-F238E27FC236}">
                        <a16:creationId xmlns:a16="http://schemas.microsoft.com/office/drawing/2014/main" id="{00000000-0008-0000-0100-000047000000}"/>
                      </a:ext>
                    </a:extLst>
                  </wp:docPr>
                  <wp:cNvGraphicFramePr/>
                  <a:graphic xmlns:a="http://schemas.openxmlformats.org/drawingml/2006/main">
                    <a:graphicData uri="http://schemas.openxmlformats.org/drawingml/2006/picture">
                      <pic:pic xmlns:pic="http://schemas.openxmlformats.org/drawingml/2006/picture">
                        <pic:nvPicPr>
                          <pic:cNvPr id="71" name="image66.jpg">
                            <a:extLst>
                              <a:ext uri="{FF2B5EF4-FFF2-40B4-BE49-F238E27FC236}">
                                <a16:creationId xmlns:a16="http://schemas.microsoft.com/office/drawing/2014/main" id="{00000000-0008-0000-0100-000047000000}"/>
                              </a:ext>
                            </a:extLst>
                          </pic:cNvPr>
                          <pic:cNvPicPr preferRelativeResize="0"/>
                        </pic:nvPicPr>
                        <pic:blipFill>
                          <a:blip r:embed="rId116" cstate="print"/>
                          <a:stretch>
                            <a:fillRect/>
                          </a:stretch>
                        </pic:blipFill>
                        <pic:spPr>
                          <a:xfrm>
                            <a:off x="0" y="0"/>
                            <a:ext cx="1033145" cy="739775"/>
                          </a:xfrm>
                          <a:prstGeom prst="rect">
                            <a:avLst/>
                          </a:prstGeom>
                          <a:noFill/>
                        </pic:spPr>
                      </pic:pic>
                    </a:graphicData>
                  </a:graphic>
                </wp:inline>
              </w:drawing>
            </w:r>
          </w:p>
        </w:tc>
        <w:tc>
          <w:tcPr>
            <w:tcW w:w="1694" w:type="dxa"/>
            <w:vAlign w:val="center"/>
          </w:tcPr>
          <w:p w14:paraId="471991D4" w14:textId="2861F6B5"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19FC3F63"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7600539A" w14:textId="7B2D755C"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5ED027B" w14:textId="05943409" w:rsidTr="009B03CE">
        <w:trPr>
          <w:jc w:val="center"/>
        </w:trPr>
        <w:tc>
          <w:tcPr>
            <w:tcW w:w="545" w:type="dxa"/>
            <w:vAlign w:val="center"/>
          </w:tcPr>
          <w:p w14:paraId="79D79AAB"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F559D7C" w14:textId="49F7A208"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Kit îngrijire dentară</w:t>
            </w:r>
          </w:p>
        </w:tc>
        <w:tc>
          <w:tcPr>
            <w:tcW w:w="700" w:type="dxa"/>
            <w:tcBorders>
              <w:top w:val="nil"/>
              <w:left w:val="nil"/>
              <w:bottom w:val="single" w:sz="4" w:space="0" w:color="auto"/>
              <w:right w:val="single" w:sz="4" w:space="0" w:color="auto"/>
            </w:tcBorders>
            <w:shd w:val="clear" w:color="auto" w:fill="auto"/>
            <w:vAlign w:val="center"/>
          </w:tcPr>
          <w:p w14:paraId="7287988D" w14:textId="3C0FEFAA"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8</w:t>
            </w:r>
          </w:p>
        </w:tc>
        <w:tc>
          <w:tcPr>
            <w:tcW w:w="650" w:type="dxa"/>
            <w:vAlign w:val="center"/>
          </w:tcPr>
          <w:p w14:paraId="56F458C0" w14:textId="3833C523"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76FD9D95"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6FE11003"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Cu ajutorul modelului, copiii pot invata tehnica spalarii corecte a dintilor. Modelul contine si o perie de dinti demonstrativa.</w:t>
            </w:r>
          </w:p>
          <w:p w14:paraId="7E8524D5" w14:textId="2830447E"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Dimensiuni : 14x19x24cm.</w:t>
            </w:r>
          </w:p>
        </w:tc>
        <w:tc>
          <w:tcPr>
            <w:tcW w:w="1843" w:type="dxa"/>
            <w:vAlign w:val="center"/>
          </w:tcPr>
          <w:p w14:paraId="1F342D67" w14:textId="77777777" w:rsidR="004A3FB2" w:rsidRPr="00A462D2" w:rsidRDefault="004A3FB2" w:rsidP="00E16551">
            <w:pPr>
              <w:spacing w:line="276" w:lineRule="auto"/>
              <w:jc w:val="both"/>
              <w:rPr>
                <w:rFonts w:ascii="Montserrat" w:eastAsia="Calibri" w:hAnsi="Montserrat" w:cs="Times New Roman"/>
                <w:sz w:val="18"/>
                <w:szCs w:val="18"/>
              </w:rPr>
            </w:pPr>
            <w:hyperlink r:id="rId117" w:history="1">
              <w:r w:rsidRPr="00A462D2">
                <w:rPr>
                  <w:rStyle w:val="Hyperlink"/>
                  <w:rFonts w:ascii="Montserrat" w:eastAsia="Calibri" w:hAnsi="Montserrat" w:cs="Times New Roman"/>
                  <w:sz w:val="18"/>
                  <w:szCs w:val="18"/>
                  <w:lang w:val="pt-PT"/>
                </w:rPr>
                <w:t>Model demonstrativ de îngrijire dentara | Ram Didactic (ram-didactic.ro)</w:t>
              </w:r>
            </w:hyperlink>
          </w:p>
          <w:p w14:paraId="54E2F996" w14:textId="4BF6CE50"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5655AA81" wp14:editId="2F7AEFBB">
                  <wp:extent cx="731520" cy="441960"/>
                  <wp:effectExtent l="0" t="0" r="0" b="0"/>
                  <wp:docPr id="72" name="image54.jpg">
                    <a:extLst xmlns:a="http://schemas.openxmlformats.org/drawingml/2006/main">
                      <a:ext uri="{FF2B5EF4-FFF2-40B4-BE49-F238E27FC236}">
                        <a16:creationId xmlns:a16="http://schemas.microsoft.com/office/drawing/2014/main" id="{00000000-0008-0000-0100-000048000000}"/>
                      </a:ext>
                    </a:extLst>
                  </wp:docPr>
                  <wp:cNvGraphicFramePr/>
                  <a:graphic xmlns:a="http://schemas.openxmlformats.org/drawingml/2006/main">
                    <a:graphicData uri="http://schemas.openxmlformats.org/drawingml/2006/picture">
                      <pic:pic xmlns:pic="http://schemas.openxmlformats.org/drawingml/2006/picture">
                        <pic:nvPicPr>
                          <pic:cNvPr id="72" name="image54.jpg">
                            <a:extLst>
                              <a:ext uri="{FF2B5EF4-FFF2-40B4-BE49-F238E27FC236}">
                                <a16:creationId xmlns:a16="http://schemas.microsoft.com/office/drawing/2014/main" id="{00000000-0008-0000-0100-000048000000}"/>
                              </a:ext>
                            </a:extLst>
                          </pic:cNvPr>
                          <pic:cNvPicPr preferRelativeResize="0"/>
                        </pic:nvPicPr>
                        <pic:blipFill>
                          <a:blip r:embed="rId118" cstate="print"/>
                          <a:stretch>
                            <a:fillRect/>
                          </a:stretch>
                        </pic:blipFill>
                        <pic:spPr>
                          <a:xfrm>
                            <a:off x="0" y="0"/>
                            <a:ext cx="731520" cy="441960"/>
                          </a:xfrm>
                          <a:prstGeom prst="rect">
                            <a:avLst/>
                          </a:prstGeom>
                          <a:noFill/>
                        </pic:spPr>
                      </pic:pic>
                    </a:graphicData>
                  </a:graphic>
                </wp:inline>
              </w:drawing>
            </w:r>
          </w:p>
        </w:tc>
        <w:tc>
          <w:tcPr>
            <w:tcW w:w="1694" w:type="dxa"/>
            <w:vAlign w:val="center"/>
          </w:tcPr>
          <w:p w14:paraId="228DD339" w14:textId="514246BC"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302418C5"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219CDEC4" w14:textId="7D188144"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52F44368" w14:textId="1A1AC019" w:rsidTr="009B03CE">
        <w:trPr>
          <w:jc w:val="center"/>
        </w:trPr>
        <w:tc>
          <w:tcPr>
            <w:tcW w:w="545" w:type="dxa"/>
            <w:vAlign w:val="center"/>
          </w:tcPr>
          <w:p w14:paraId="6084FB2E"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68A4ED06" w14:textId="4A6A0FAB"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Atlasul corpului uman</w:t>
            </w:r>
          </w:p>
        </w:tc>
        <w:tc>
          <w:tcPr>
            <w:tcW w:w="700" w:type="dxa"/>
            <w:tcBorders>
              <w:top w:val="nil"/>
              <w:left w:val="nil"/>
              <w:bottom w:val="single" w:sz="4" w:space="0" w:color="auto"/>
              <w:right w:val="single" w:sz="4" w:space="0" w:color="auto"/>
            </w:tcBorders>
            <w:shd w:val="clear" w:color="auto" w:fill="auto"/>
            <w:vAlign w:val="center"/>
          </w:tcPr>
          <w:p w14:paraId="1A25ECCD" w14:textId="61E7F4D3"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5</w:t>
            </w:r>
          </w:p>
        </w:tc>
        <w:tc>
          <w:tcPr>
            <w:tcW w:w="650" w:type="dxa"/>
            <w:vAlign w:val="center"/>
          </w:tcPr>
          <w:p w14:paraId="3BFA4459" w14:textId="351EB3D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0B1CD5F0"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04B1C28C"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Cartea descrie componentele acestuia, de la cap la degetele membrelor inferioare, si este structurata in noua capitole, intitulate: capul, gatul, toracele, membrele superioare, abdomenul, sistemul reproducator, bazinul, membrele inferioare, sistemul corpului uman.</w:t>
            </w:r>
          </w:p>
          <w:p w14:paraId="20AD34A4"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Fiecare sectiune include imagini color detaliate, peste 400 in tot volumul, care fac textul accesibil si care sunt insotite de adnotari suplimentare despre oase, muschi, organele interne, vasele de sange si nervi, oferindu-va posibilitatea de a va forma rapid o imagine completa despre o anumita zona a corpului.</w:t>
            </w:r>
          </w:p>
          <w:p w14:paraId="24899832" w14:textId="542C4242"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Atlasul corpului uman. Structura si functiile organismului este o lucrare de referinta atat pentru cei care studiaza sau predau anatomia omului – elevi, studenti, profesori –, cat si pentru cultura generala a cititorului nespecializat.</w:t>
            </w:r>
          </w:p>
        </w:tc>
        <w:tc>
          <w:tcPr>
            <w:tcW w:w="1843" w:type="dxa"/>
            <w:vAlign w:val="center"/>
          </w:tcPr>
          <w:p w14:paraId="079CF5EA" w14:textId="77777777" w:rsidR="004A3FB2" w:rsidRPr="00A462D2" w:rsidRDefault="004A3FB2" w:rsidP="00E16551">
            <w:pPr>
              <w:spacing w:line="276" w:lineRule="auto"/>
              <w:jc w:val="both"/>
              <w:rPr>
                <w:rFonts w:ascii="Montserrat" w:eastAsia="Calibri" w:hAnsi="Montserrat" w:cs="Times New Roman"/>
                <w:sz w:val="18"/>
                <w:szCs w:val="18"/>
              </w:rPr>
            </w:pPr>
            <w:hyperlink r:id="rId119" w:history="1">
              <w:proofErr w:type="spellStart"/>
              <w:r w:rsidRPr="00A462D2">
                <w:rPr>
                  <w:rStyle w:val="Hyperlink"/>
                  <w:rFonts w:ascii="Montserrat" w:eastAsia="Calibri" w:hAnsi="Montserrat" w:cs="Times New Roman"/>
                  <w:sz w:val="18"/>
                  <w:szCs w:val="18"/>
                  <w:lang w:val="en-US"/>
                </w:rPr>
                <w:t>Atlasul</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corpului</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uman</w:t>
              </w:r>
              <w:proofErr w:type="spellEnd"/>
              <w:r w:rsidRPr="00A462D2">
                <w:rPr>
                  <w:rStyle w:val="Hyperlink"/>
                  <w:rFonts w:ascii="Montserrat" w:eastAsia="Calibri" w:hAnsi="Montserrat" w:cs="Times New Roman"/>
                  <w:sz w:val="18"/>
                  <w:szCs w:val="18"/>
                  <w:lang w:val="en-US"/>
                </w:rPr>
                <w:t xml:space="preserve"> - Peter Abrahams - eMAG.ro</w:t>
              </w:r>
            </w:hyperlink>
          </w:p>
          <w:p w14:paraId="4DA08A02" w14:textId="08692533"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44C4C1F6" wp14:editId="4B51C931">
                  <wp:extent cx="1033145" cy="1045845"/>
                  <wp:effectExtent l="0" t="0" r="0" b="1905"/>
                  <wp:docPr id="73" name="image68.jpg">
                    <a:extLst xmlns:a="http://schemas.openxmlformats.org/drawingml/2006/main">
                      <a:ext uri="{FF2B5EF4-FFF2-40B4-BE49-F238E27FC236}">
                        <a16:creationId xmlns:a16="http://schemas.microsoft.com/office/drawing/2014/main" id="{00000000-0008-0000-0100-000049000000}"/>
                      </a:ext>
                    </a:extLst>
                  </wp:docPr>
                  <wp:cNvGraphicFramePr/>
                  <a:graphic xmlns:a="http://schemas.openxmlformats.org/drawingml/2006/main">
                    <a:graphicData uri="http://schemas.openxmlformats.org/drawingml/2006/picture">
                      <pic:pic xmlns:pic="http://schemas.openxmlformats.org/drawingml/2006/picture">
                        <pic:nvPicPr>
                          <pic:cNvPr id="73" name="image68.jpg">
                            <a:extLst>
                              <a:ext uri="{FF2B5EF4-FFF2-40B4-BE49-F238E27FC236}">
                                <a16:creationId xmlns:a16="http://schemas.microsoft.com/office/drawing/2014/main" id="{00000000-0008-0000-0100-000049000000}"/>
                              </a:ext>
                            </a:extLst>
                          </pic:cNvPr>
                          <pic:cNvPicPr preferRelativeResize="0"/>
                        </pic:nvPicPr>
                        <pic:blipFill>
                          <a:blip r:embed="rId120" cstate="print"/>
                          <a:stretch>
                            <a:fillRect/>
                          </a:stretch>
                        </pic:blipFill>
                        <pic:spPr>
                          <a:xfrm>
                            <a:off x="0" y="0"/>
                            <a:ext cx="1033145" cy="1045845"/>
                          </a:xfrm>
                          <a:prstGeom prst="rect">
                            <a:avLst/>
                          </a:prstGeom>
                          <a:noFill/>
                        </pic:spPr>
                      </pic:pic>
                    </a:graphicData>
                  </a:graphic>
                </wp:inline>
              </w:drawing>
            </w:r>
          </w:p>
        </w:tc>
        <w:tc>
          <w:tcPr>
            <w:tcW w:w="1694" w:type="dxa"/>
            <w:vAlign w:val="center"/>
          </w:tcPr>
          <w:p w14:paraId="22DB5262" w14:textId="76A070FC"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1E61BA2E"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0F485015" w14:textId="73D71C33"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26490CCB" w14:textId="6434F6AA" w:rsidTr="009B03CE">
        <w:trPr>
          <w:jc w:val="center"/>
        </w:trPr>
        <w:tc>
          <w:tcPr>
            <w:tcW w:w="545" w:type="dxa"/>
            <w:vAlign w:val="center"/>
          </w:tcPr>
          <w:p w14:paraId="7FCAC365"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20B6F8FF" w14:textId="1AA83D76"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Trusa de prim ajutor</w:t>
            </w:r>
          </w:p>
        </w:tc>
        <w:tc>
          <w:tcPr>
            <w:tcW w:w="700" w:type="dxa"/>
            <w:tcBorders>
              <w:top w:val="nil"/>
              <w:left w:val="nil"/>
              <w:bottom w:val="single" w:sz="4" w:space="0" w:color="auto"/>
              <w:right w:val="single" w:sz="4" w:space="0" w:color="auto"/>
            </w:tcBorders>
            <w:shd w:val="clear" w:color="auto" w:fill="auto"/>
            <w:vAlign w:val="center"/>
          </w:tcPr>
          <w:p w14:paraId="267B197E" w14:textId="434AA68B"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1</w:t>
            </w:r>
          </w:p>
        </w:tc>
        <w:tc>
          <w:tcPr>
            <w:tcW w:w="650" w:type="dxa"/>
            <w:vAlign w:val="center"/>
          </w:tcPr>
          <w:p w14:paraId="5B8DBBDB" w14:textId="75E54C8A"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676CAC87"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1F897A9A"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Trusa sanitara de prim ajutor cu fixare pe perete Vesta model:311, 87 componente , nr. omologare RO/S-042-088</w:t>
            </w:r>
          </w:p>
          <w:p w14:paraId="26C12E81" w14:textId="5A240554" w:rsidR="004A3FB2" w:rsidRPr="00A462D2" w:rsidRDefault="004A3FB2" w:rsidP="00E16551">
            <w:pPr>
              <w:spacing w:line="276" w:lineRule="auto"/>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32ED422E" wp14:editId="5310B04F">
                  <wp:extent cx="929640" cy="662940"/>
                  <wp:effectExtent l="0" t="0" r="3810" b="3810"/>
                  <wp:docPr id="74" name="image80.jpg">
                    <a:extLst xmlns:a="http://schemas.openxmlformats.org/drawingml/2006/main">
                      <a:ext uri="{FF2B5EF4-FFF2-40B4-BE49-F238E27FC236}">
                        <a16:creationId xmlns:a16="http://schemas.microsoft.com/office/drawing/2014/main" id="{00000000-0008-0000-0100-00004A000000}"/>
                      </a:ext>
                    </a:extLst>
                  </wp:docPr>
                  <wp:cNvGraphicFramePr/>
                  <a:graphic xmlns:a="http://schemas.openxmlformats.org/drawingml/2006/main">
                    <a:graphicData uri="http://schemas.openxmlformats.org/drawingml/2006/picture">
                      <pic:pic xmlns:pic="http://schemas.openxmlformats.org/drawingml/2006/picture">
                        <pic:nvPicPr>
                          <pic:cNvPr id="74" name="image80.jpg">
                            <a:extLst>
                              <a:ext uri="{FF2B5EF4-FFF2-40B4-BE49-F238E27FC236}">
                                <a16:creationId xmlns:a16="http://schemas.microsoft.com/office/drawing/2014/main" id="{00000000-0008-0000-0100-00004A000000}"/>
                              </a:ext>
                            </a:extLst>
                          </pic:cNvPr>
                          <pic:cNvPicPr preferRelativeResize="0"/>
                        </pic:nvPicPr>
                        <pic:blipFill>
                          <a:blip r:embed="rId121" cstate="print"/>
                          <a:stretch>
                            <a:fillRect/>
                          </a:stretch>
                        </pic:blipFill>
                        <pic:spPr>
                          <a:xfrm>
                            <a:off x="0" y="0"/>
                            <a:ext cx="929640" cy="662940"/>
                          </a:xfrm>
                          <a:prstGeom prst="rect">
                            <a:avLst/>
                          </a:prstGeom>
                          <a:noFill/>
                        </pic:spPr>
                      </pic:pic>
                    </a:graphicData>
                  </a:graphic>
                </wp:inline>
              </w:drawing>
            </w:r>
          </w:p>
        </w:tc>
        <w:tc>
          <w:tcPr>
            <w:tcW w:w="1843" w:type="dxa"/>
            <w:vAlign w:val="center"/>
          </w:tcPr>
          <w:p w14:paraId="5BE56A1E" w14:textId="77777777" w:rsidR="004A3FB2" w:rsidRPr="00A462D2" w:rsidRDefault="004A3FB2" w:rsidP="00E16551">
            <w:pPr>
              <w:spacing w:line="276" w:lineRule="auto"/>
              <w:jc w:val="both"/>
              <w:rPr>
                <w:rFonts w:ascii="Montserrat" w:eastAsia="Calibri" w:hAnsi="Montserrat" w:cs="Times New Roman"/>
                <w:sz w:val="18"/>
                <w:szCs w:val="18"/>
              </w:rPr>
            </w:pPr>
            <w:hyperlink r:id="rId122" w:history="1">
              <w:r w:rsidRPr="00A462D2">
                <w:rPr>
                  <w:rStyle w:val="Hyperlink"/>
                  <w:rFonts w:ascii="Montserrat" w:eastAsia="Calibri" w:hAnsi="Montserrat" w:cs="Times New Roman"/>
                  <w:sz w:val="18"/>
                  <w:szCs w:val="18"/>
                  <w:lang w:val="pt-PT"/>
                </w:rPr>
                <w:t>Trusa sanitara de prim ajutor cu fixare pe perete Vesta model:311, 87 componente, nr. omologare RO/S-042-088 - eMAG.ro</w:t>
              </w:r>
            </w:hyperlink>
          </w:p>
          <w:p w14:paraId="5C21C0A9" w14:textId="2DD802FD" w:rsidR="004A3FB2" w:rsidRPr="00A462D2" w:rsidRDefault="004A3FB2" w:rsidP="00E16551">
            <w:pPr>
              <w:spacing w:line="276" w:lineRule="auto"/>
              <w:jc w:val="both"/>
              <w:rPr>
                <w:rFonts w:ascii="Montserrat" w:eastAsia="Calibri" w:hAnsi="Montserrat" w:cs="Times New Roman"/>
                <w:sz w:val="18"/>
                <w:szCs w:val="18"/>
              </w:rPr>
            </w:pPr>
          </w:p>
        </w:tc>
        <w:tc>
          <w:tcPr>
            <w:tcW w:w="1694" w:type="dxa"/>
            <w:vAlign w:val="center"/>
          </w:tcPr>
          <w:p w14:paraId="15E8FD45" w14:textId="041B79D3"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217BBD5A"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EE7CB12" w14:textId="26302EAF"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64043216" w14:textId="7D666048" w:rsidTr="009B03CE">
        <w:trPr>
          <w:jc w:val="center"/>
        </w:trPr>
        <w:tc>
          <w:tcPr>
            <w:tcW w:w="545" w:type="dxa"/>
            <w:vAlign w:val="center"/>
          </w:tcPr>
          <w:p w14:paraId="5B7CA195"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574FC92A" w14:textId="21E3F1B3"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Halate</w:t>
            </w:r>
          </w:p>
        </w:tc>
        <w:tc>
          <w:tcPr>
            <w:tcW w:w="700" w:type="dxa"/>
            <w:tcBorders>
              <w:top w:val="nil"/>
              <w:left w:val="nil"/>
              <w:bottom w:val="single" w:sz="4" w:space="0" w:color="auto"/>
              <w:right w:val="single" w:sz="4" w:space="0" w:color="auto"/>
            </w:tcBorders>
            <w:shd w:val="clear" w:color="auto" w:fill="auto"/>
            <w:vAlign w:val="center"/>
          </w:tcPr>
          <w:p w14:paraId="2AE529A6" w14:textId="40BC1347"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20</w:t>
            </w:r>
          </w:p>
        </w:tc>
        <w:tc>
          <w:tcPr>
            <w:tcW w:w="650" w:type="dxa"/>
            <w:vAlign w:val="center"/>
          </w:tcPr>
          <w:p w14:paraId="347B9388" w14:textId="78B62E62"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03D7942A"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5936AFE5" w14:textId="273A7AEF"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Este confectionat din tesatura puternica si de inalta calitate , asigurand durabilitate si confort la purtare.</w:t>
            </w:r>
          </w:p>
        </w:tc>
        <w:tc>
          <w:tcPr>
            <w:tcW w:w="1843" w:type="dxa"/>
            <w:vAlign w:val="center"/>
          </w:tcPr>
          <w:p w14:paraId="6C7880B1" w14:textId="77777777" w:rsidR="004A3FB2" w:rsidRPr="00A462D2" w:rsidRDefault="004A3FB2" w:rsidP="00E16551">
            <w:pPr>
              <w:spacing w:line="276" w:lineRule="auto"/>
              <w:jc w:val="both"/>
              <w:rPr>
                <w:rFonts w:ascii="Montserrat" w:eastAsia="Calibri" w:hAnsi="Montserrat" w:cs="Times New Roman"/>
                <w:sz w:val="18"/>
                <w:szCs w:val="18"/>
              </w:rPr>
            </w:pPr>
            <w:hyperlink r:id="rId123" w:history="1">
              <w:r w:rsidRPr="00A462D2">
                <w:rPr>
                  <w:rStyle w:val="Hyperlink"/>
                  <w:rFonts w:ascii="Montserrat" w:eastAsia="Calibri" w:hAnsi="Montserrat" w:cs="Times New Roman"/>
                  <w:sz w:val="18"/>
                  <w:szCs w:val="18"/>
                  <w:lang w:val="en-US"/>
                </w:rPr>
                <w:t xml:space="preserve">Halat medical </w:t>
              </w:r>
              <w:proofErr w:type="spellStart"/>
              <w:r w:rsidRPr="00A462D2">
                <w:rPr>
                  <w:rStyle w:val="Hyperlink"/>
                  <w:rFonts w:ascii="Montserrat" w:eastAsia="Calibri" w:hAnsi="Montserrat" w:cs="Times New Roman"/>
                  <w:sz w:val="18"/>
                  <w:szCs w:val="18"/>
                  <w:lang w:val="en-US"/>
                </w:rPr>
                <w:t>pentru</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barbati</w:t>
              </w:r>
              <w:proofErr w:type="spellEnd"/>
              <w:r w:rsidRPr="00A462D2">
                <w:rPr>
                  <w:rStyle w:val="Hyperlink"/>
                  <w:rFonts w:ascii="Montserrat" w:eastAsia="Calibri" w:hAnsi="Montserrat" w:cs="Times New Roman"/>
                  <w:sz w:val="18"/>
                  <w:szCs w:val="18"/>
                  <w:lang w:val="en-US"/>
                </w:rPr>
                <w:t xml:space="preserve"> M&amp;C, </w:t>
              </w:r>
              <w:proofErr w:type="spellStart"/>
              <w:r w:rsidRPr="00A462D2">
                <w:rPr>
                  <w:rStyle w:val="Hyperlink"/>
                  <w:rFonts w:ascii="Montserrat" w:eastAsia="Calibri" w:hAnsi="Montserrat" w:cs="Times New Roman"/>
                  <w:sz w:val="18"/>
                  <w:szCs w:val="18"/>
                  <w:lang w:val="en-US"/>
                </w:rPr>
                <w:t>Bumbac</w:t>
              </w:r>
              <w:proofErr w:type="spellEnd"/>
              <w:r w:rsidRPr="00A462D2">
                <w:rPr>
                  <w:rStyle w:val="Hyperlink"/>
                  <w:rFonts w:ascii="Montserrat" w:eastAsia="Calibri" w:hAnsi="Montserrat" w:cs="Times New Roman"/>
                  <w:sz w:val="18"/>
                  <w:szCs w:val="18"/>
                  <w:lang w:val="en-US"/>
                </w:rPr>
                <w:t xml:space="preserve">, </w:t>
              </w:r>
              <w:proofErr w:type="spellStart"/>
              <w:r w:rsidRPr="00A462D2">
                <w:rPr>
                  <w:rStyle w:val="Hyperlink"/>
                  <w:rFonts w:ascii="Montserrat" w:eastAsia="Calibri" w:hAnsi="Montserrat" w:cs="Times New Roman"/>
                  <w:sz w:val="18"/>
                  <w:szCs w:val="18"/>
                  <w:lang w:val="en-US"/>
                </w:rPr>
                <w:t>Poliester</w:t>
              </w:r>
              <w:proofErr w:type="spellEnd"/>
              <w:r w:rsidRPr="00A462D2">
                <w:rPr>
                  <w:rStyle w:val="Hyperlink"/>
                  <w:rFonts w:ascii="Montserrat" w:eastAsia="Calibri" w:hAnsi="Montserrat" w:cs="Times New Roman"/>
                  <w:sz w:val="18"/>
                  <w:szCs w:val="18"/>
                  <w:lang w:val="en-US"/>
                </w:rPr>
                <w:t>, Alb, 46 - eMAG.ro</w:t>
              </w:r>
            </w:hyperlink>
          </w:p>
          <w:p w14:paraId="2206B8B7" w14:textId="63F66319"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7E44916B" wp14:editId="278B9FD2">
                  <wp:extent cx="548640" cy="411480"/>
                  <wp:effectExtent l="0" t="0" r="3810" b="7620"/>
                  <wp:docPr id="75" name="image69.jpg">
                    <a:extLst xmlns:a="http://schemas.openxmlformats.org/drawingml/2006/main">
                      <a:ext uri="{FF2B5EF4-FFF2-40B4-BE49-F238E27FC236}">
                        <a16:creationId xmlns:a16="http://schemas.microsoft.com/office/drawing/2014/main" id="{00000000-0008-0000-0100-00004B000000}"/>
                      </a:ext>
                    </a:extLst>
                  </wp:docPr>
                  <wp:cNvGraphicFramePr/>
                  <a:graphic xmlns:a="http://schemas.openxmlformats.org/drawingml/2006/main">
                    <a:graphicData uri="http://schemas.openxmlformats.org/drawingml/2006/picture">
                      <pic:pic xmlns:pic="http://schemas.openxmlformats.org/drawingml/2006/picture">
                        <pic:nvPicPr>
                          <pic:cNvPr id="75" name="image69.jpg">
                            <a:extLst>
                              <a:ext uri="{FF2B5EF4-FFF2-40B4-BE49-F238E27FC236}">
                                <a16:creationId xmlns:a16="http://schemas.microsoft.com/office/drawing/2014/main" id="{00000000-0008-0000-0100-00004B000000}"/>
                              </a:ext>
                            </a:extLst>
                          </pic:cNvPr>
                          <pic:cNvPicPr preferRelativeResize="0"/>
                        </pic:nvPicPr>
                        <pic:blipFill>
                          <a:blip r:embed="rId124" cstate="print"/>
                          <a:stretch>
                            <a:fillRect/>
                          </a:stretch>
                        </pic:blipFill>
                        <pic:spPr>
                          <a:xfrm>
                            <a:off x="0" y="0"/>
                            <a:ext cx="548640" cy="411480"/>
                          </a:xfrm>
                          <a:prstGeom prst="rect">
                            <a:avLst/>
                          </a:prstGeom>
                          <a:noFill/>
                        </pic:spPr>
                      </pic:pic>
                    </a:graphicData>
                  </a:graphic>
                </wp:inline>
              </w:drawing>
            </w:r>
          </w:p>
        </w:tc>
        <w:tc>
          <w:tcPr>
            <w:tcW w:w="1694" w:type="dxa"/>
            <w:vAlign w:val="center"/>
          </w:tcPr>
          <w:p w14:paraId="76E90225" w14:textId="2D1D33F3"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01865AB5"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5B8895D4" w14:textId="231BEE01"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0DD554DD" w14:textId="21E8C09B" w:rsidTr="009B03CE">
        <w:trPr>
          <w:jc w:val="center"/>
        </w:trPr>
        <w:tc>
          <w:tcPr>
            <w:tcW w:w="545" w:type="dxa"/>
            <w:vAlign w:val="center"/>
          </w:tcPr>
          <w:p w14:paraId="10025E85" w14:textId="77777777" w:rsidR="004A3FB2" w:rsidRPr="00A462D2" w:rsidRDefault="004A3FB2" w:rsidP="00E16551">
            <w:pPr>
              <w:numPr>
                <w:ilvl w:val="0"/>
                <w:numId w:val="3"/>
              </w:numPr>
              <w:spacing w:line="276" w:lineRule="auto"/>
              <w:jc w:val="center"/>
              <w:rPr>
                <w:rFonts w:ascii="Montserrat" w:eastAsia="Calibri" w:hAnsi="Montserrat" w:cs="Arial"/>
                <w:sz w:val="18"/>
                <w:szCs w:val="18"/>
              </w:rPr>
            </w:pPr>
          </w:p>
        </w:tc>
        <w:tc>
          <w:tcPr>
            <w:tcW w:w="1340" w:type="dxa"/>
            <w:tcBorders>
              <w:top w:val="nil"/>
              <w:left w:val="single" w:sz="4" w:space="0" w:color="auto"/>
              <w:bottom w:val="single" w:sz="4" w:space="0" w:color="auto"/>
              <w:right w:val="single" w:sz="4" w:space="0" w:color="auto"/>
            </w:tcBorders>
            <w:shd w:val="clear" w:color="auto" w:fill="auto"/>
            <w:vAlign w:val="center"/>
          </w:tcPr>
          <w:p w14:paraId="45F0D6B4" w14:textId="0A3C6DED"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Mânuși de unica folosință</w:t>
            </w:r>
          </w:p>
        </w:tc>
        <w:tc>
          <w:tcPr>
            <w:tcW w:w="700" w:type="dxa"/>
            <w:tcBorders>
              <w:top w:val="nil"/>
              <w:left w:val="nil"/>
              <w:bottom w:val="single" w:sz="4" w:space="0" w:color="auto"/>
              <w:right w:val="single" w:sz="4" w:space="0" w:color="auto"/>
            </w:tcBorders>
            <w:shd w:val="clear" w:color="auto" w:fill="auto"/>
            <w:vAlign w:val="center"/>
          </w:tcPr>
          <w:p w14:paraId="43698EAF" w14:textId="4B51DC7D"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200</w:t>
            </w:r>
          </w:p>
        </w:tc>
        <w:tc>
          <w:tcPr>
            <w:tcW w:w="650" w:type="dxa"/>
            <w:vAlign w:val="center"/>
          </w:tcPr>
          <w:p w14:paraId="43939A81" w14:textId="001E674F"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vAlign w:val="center"/>
          </w:tcPr>
          <w:p w14:paraId="109B12EB"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vAlign w:val="center"/>
          </w:tcPr>
          <w:p w14:paraId="0CF9D46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Manusile au o rezistenta superioara si ofera protectie suplimentara impotriva agentilor patogeni si totodata un confort sporit datorita calitatii materialului care nu permite sa</w:t>
            </w:r>
          </w:p>
          <w:p w14:paraId="15F8B16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lastRenderedPageBreak/>
              <w:t>alunece si a mansetelor care au margini rulate uniform.</w:t>
            </w:r>
          </w:p>
          <w:p w14:paraId="0E760253" w14:textId="0769E3A6"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O pereche de manusi este destinata utilizarii pentru un singur pacient si o singura procedura. Acestea au un design universal pentru a se potrivi pe ambele maini.</w:t>
            </w:r>
          </w:p>
        </w:tc>
        <w:tc>
          <w:tcPr>
            <w:tcW w:w="1843" w:type="dxa"/>
            <w:vAlign w:val="center"/>
          </w:tcPr>
          <w:p w14:paraId="07111150" w14:textId="77777777" w:rsidR="004A3FB2" w:rsidRPr="00A462D2" w:rsidRDefault="004A3FB2" w:rsidP="00E16551">
            <w:pPr>
              <w:spacing w:line="276" w:lineRule="auto"/>
              <w:jc w:val="both"/>
              <w:rPr>
                <w:rFonts w:ascii="Montserrat" w:eastAsia="Calibri" w:hAnsi="Montserrat" w:cs="Times New Roman"/>
                <w:sz w:val="18"/>
                <w:szCs w:val="18"/>
              </w:rPr>
            </w:pPr>
            <w:hyperlink r:id="rId125" w:history="1">
              <w:r w:rsidRPr="00A462D2">
                <w:rPr>
                  <w:rStyle w:val="Hyperlink"/>
                  <w:rFonts w:ascii="Montserrat" w:eastAsia="Calibri" w:hAnsi="Montserrat" w:cs="Times New Roman"/>
                  <w:sz w:val="18"/>
                  <w:szCs w:val="18"/>
                  <w:lang w:val="it-IT"/>
                </w:rPr>
                <w:t>Set manusi examinare Aloe Vera nepudrate, Prima, S, 100 buc - eMAG.ro</w:t>
              </w:r>
            </w:hyperlink>
          </w:p>
          <w:p w14:paraId="6043D9CE" w14:textId="020C079A"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lastRenderedPageBreak/>
              <w:drawing>
                <wp:inline distT="0" distB="0" distL="0" distR="0" wp14:anchorId="228C3FEA" wp14:editId="797CCAD9">
                  <wp:extent cx="1033145" cy="843915"/>
                  <wp:effectExtent l="0" t="0" r="0" b="0"/>
                  <wp:docPr id="76" name="image82.jpg">
                    <a:extLst xmlns:a="http://schemas.openxmlformats.org/drawingml/2006/main">
                      <a:ext uri="{FF2B5EF4-FFF2-40B4-BE49-F238E27FC236}">
                        <a16:creationId xmlns:a16="http://schemas.microsoft.com/office/drawing/2014/main" id="{00000000-0008-0000-0100-00004C000000}"/>
                      </a:ext>
                    </a:extLst>
                  </wp:docPr>
                  <wp:cNvGraphicFramePr/>
                  <a:graphic xmlns:a="http://schemas.openxmlformats.org/drawingml/2006/main">
                    <a:graphicData uri="http://schemas.openxmlformats.org/drawingml/2006/picture">
                      <pic:pic xmlns:pic="http://schemas.openxmlformats.org/drawingml/2006/picture">
                        <pic:nvPicPr>
                          <pic:cNvPr id="76" name="image82.jpg">
                            <a:extLst>
                              <a:ext uri="{FF2B5EF4-FFF2-40B4-BE49-F238E27FC236}">
                                <a16:creationId xmlns:a16="http://schemas.microsoft.com/office/drawing/2014/main" id="{00000000-0008-0000-0100-00004C000000}"/>
                              </a:ext>
                            </a:extLst>
                          </pic:cNvPr>
                          <pic:cNvPicPr preferRelativeResize="0"/>
                        </pic:nvPicPr>
                        <pic:blipFill>
                          <a:blip r:embed="rId126" cstate="print"/>
                          <a:stretch>
                            <a:fillRect/>
                          </a:stretch>
                        </pic:blipFill>
                        <pic:spPr>
                          <a:xfrm>
                            <a:off x="0" y="0"/>
                            <a:ext cx="1033145" cy="843915"/>
                          </a:xfrm>
                          <a:prstGeom prst="rect">
                            <a:avLst/>
                          </a:prstGeom>
                          <a:noFill/>
                        </pic:spPr>
                      </pic:pic>
                    </a:graphicData>
                  </a:graphic>
                </wp:inline>
              </w:drawing>
            </w:r>
          </w:p>
        </w:tc>
        <w:tc>
          <w:tcPr>
            <w:tcW w:w="1694" w:type="dxa"/>
            <w:vAlign w:val="center"/>
          </w:tcPr>
          <w:p w14:paraId="2607A1C2" w14:textId="545EAFC4"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vAlign w:val="center"/>
          </w:tcPr>
          <w:p w14:paraId="6B85F1D4"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vAlign w:val="center"/>
          </w:tcPr>
          <w:p w14:paraId="7931C4EF" w14:textId="1A528A07" w:rsidR="004A3FB2" w:rsidRPr="00A462D2" w:rsidRDefault="004A3FB2" w:rsidP="00E16551">
            <w:pPr>
              <w:spacing w:line="276" w:lineRule="auto"/>
              <w:ind w:right="170"/>
              <w:jc w:val="center"/>
              <w:rPr>
                <w:rFonts w:ascii="Montserrat" w:eastAsia="Calibri" w:hAnsi="Montserrat" w:cs="Times New Roman"/>
                <w:sz w:val="18"/>
                <w:szCs w:val="18"/>
              </w:rPr>
            </w:pPr>
          </w:p>
        </w:tc>
      </w:tr>
      <w:tr w:rsidR="004A3FB2" w:rsidRPr="00A462D2" w14:paraId="3C8C6516" w14:textId="055D01BC" w:rsidTr="009B03CE">
        <w:trPr>
          <w:trHeight w:val="496"/>
          <w:jc w:val="center"/>
        </w:trPr>
        <w:tc>
          <w:tcPr>
            <w:tcW w:w="545" w:type="dxa"/>
            <w:tcBorders>
              <w:top w:val="single" w:sz="4" w:space="0" w:color="auto"/>
              <w:bottom w:val="single" w:sz="4" w:space="0" w:color="auto"/>
            </w:tcBorders>
            <w:vAlign w:val="center"/>
          </w:tcPr>
          <w:p w14:paraId="4C255D67" w14:textId="77777777" w:rsidR="004A3FB2" w:rsidRPr="00A462D2" w:rsidRDefault="004A3FB2" w:rsidP="00E16551">
            <w:pPr>
              <w:numPr>
                <w:ilvl w:val="0"/>
                <w:numId w:val="3"/>
              </w:numPr>
              <w:tabs>
                <w:tab w:val="left" w:pos="450"/>
              </w:tabs>
              <w:spacing w:line="276" w:lineRule="auto"/>
              <w:jc w:val="center"/>
              <w:rPr>
                <w:rFonts w:ascii="Montserrat" w:eastAsia="Calibri" w:hAnsi="Montserrat" w:cs="Arial"/>
                <w:sz w:val="18"/>
                <w:szCs w:val="18"/>
              </w:rPr>
            </w:pP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507D1E52" w14:textId="1E847484" w:rsidR="004A3FB2" w:rsidRPr="00A462D2" w:rsidRDefault="004A3FB2" w:rsidP="00E16551">
            <w:pPr>
              <w:rPr>
                <w:rFonts w:ascii="Montserrat" w:hAnsi="Montserrat"/>
                <w:color w:val="000000"/>
                <w:sz w:val="18"/>
                <w:szCs w:val="18"/>
              </w:rPr>
            </w:pPr>
            <w:r w:rsidRPr="00A462D2">
              <w:rPr>
                <w:rFonts w:ascii="Montserrat" w:hAnsi="Montserrat"/>
                <w:color w:val="000000"/>
                <w:sz w:val="18"/>
                <w:szCs w:val="18"/>
              </w:rPr>
              <w:t>Ochelari de protecție</w:t>
            </w:r>
          </w:p>
        </w:tc>
        <w:tc>
          <w:tcPr>
            <w:tcW w:w="700" w:type="dxa"/>
            <w:tcBorders>
              <w:top w:val="single" w:sz="4" w:space="0" w:color="auto"/>
              <w:left w:val="nil"/>
              <w:bottom w:val="single" w:sz="4" w:space="0" w:color="auto"/>
              <w:right w:val="single" w:sz="4" w:space="0" w:color="auto"/>
            </w:tcBorders>
            <w:shd w:val="clear" w:color="auto" w:fill="auto"/>
            <w:vAlign w:val="center"/>
          </w:tcPr>
          <w:p w14:paraId="6B010AD3" w14:textId="5A769BE8" w:rsidR="004A3FB2" w:rsidRPr="00A462D2" w:rsidRDefault="004A3FB2" w:rsidP="00E16551">
            <w:pPr>
              <w:spacing w:line="276" w:lineRule="auto"/>
              <w:jc w:val="center"/>
              <w:rPr>
                <w:rFonts w:ascii="Montserrat" w:hAnsi="Montserrat"/>
                <w:color w:val="000000"/>
                <w:sz w:val="18"/>
                <w:szCs w:val="18"/>
              </w:rPr>
            </w:pPr>
            <w:r w:rsidRPr="00A462D2">
              <w:rPr>
                <w:rFonts w:ascii="Montserrat" w:hAnsi="Montserrat"/>
                <w:color w:val="000000"/>
                <w:sz w:val="18"/>
                <w:szCs w:val="18"/>
              </w:rPr>
              <w:t>20</w:t>
            </w:r>
          </w:p>
        </w:tc>
        <w:tc>
          <w:tcPr>
            <w:tcW w:w="650" w:type="dxa"/>
            <w:tcBorders>
              <w:top w:val="single" w:sz="4" w:space="0" w:color="auto"/>
              <w:bottom w:val="single" w:sz="4" w:space="0" w:color="auto"/>
            </w:tcBorders>
            <w:vAlign w:val="center"/>
          </w:tcPr>
          <w:p w14:paraId="22093518" w14:textId="296DDEFF" w:rsidR="004A3FB2" w:rsidRPr="00A462D2" w:rsidRDefault="004A3FB2" w:rsidP="00E16551">
            <w:pPr>
              <w:spacing w:line="276" w:lineRule="auto"/>
              <w:jc w:val="center"/>
              <w:rPr>
                <w:rFonts w:ascii="Montserrat" w:eastAsia="Calibri" w:hAnsi="Montserrat" w:cs="Times New Roman"/>
                <w:sz w:val="18"/>
                <w:szCs w:val="18"/>
              </w:rPr>
            </w:pPr>
            <w:r w:rsidRPr="00A462D2">
              <w:rPr>
                <w:rFonts w:ascii="Montserrat" w:eastAsia="Calibri" w:hAnsi="Montserrat" w:cs="Times New Roman"/>
                <w:sz w:val="18"/>
                <w:szCs w:val="18"/>
              </w:rPr>
              <w:t>buc</w:t>
            </w:r>
          </w:p>
        </w:tc>
        <w:tc>
          <w:tcPr>
            <w:tcW w:w="1350" w:type="dxa"/>
            <w:vMerge/>
            <w:tcBorders>
              <w:top w:val="single" w:sz="4" w:space="0" w:color="auto"/>
              <w:bottom w:val="single" w:sz="4" w:space="0" w:color="auto"/>
            </w:tcBorders>
            <w:vAlign w:val="center"/>
          </w:tcPr>
          <w:p w14:paraId="564697AF" w14:textId="77777777" w:rsidR="004A3FB2" w:rsidRPr="00A462D2" w:rsidRDefault="004A3FB2" w:rsidP="00E16551">
            <w:pPr>
              <w:spacing w:line="276" w:lineRule="auto"/>
              <w:rPr>
                <w:rFonts w:ascii="Montserrat" w:eastAsia="Calibri" w:hAnsi="Montserrat" w:cs="Times New Roman"/>
                <w:sz w:val="18"/>
                <w:szCs w:val="18"/>
              </w:rPr>
            </w:pPr>
          </w:p>
        </w:tc>
        <w:tc>
          <w:tcPr>
            <w:tcW w:w="3140" w:type="dxa"/>
            <w:tcBorders>
              <w:bottom w:val="single" w:sz="4" w:space="0" w:color="auto"/>
            </w:tcBorders>
            <w:vAlign w:val="center"/>
          </w:tcPr>
          <w:p w14:paraId="0C94638D"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Greutate usoara pentru un plus de confort in timpul purtarii.</w:t>
            </w:r>
          </w:p>
          <w:p w14:paraId="33BBC13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Lentile durabile anti-zgariere.</w:t>
            </w:r>
          </w:p>
          <w:p w14:paraId="44EFF5CE"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Lentile anti-aburire cu efect de lunga durata.</w:t>
            </w:r>
          </w:p>
          <w:p w14:paraId="44B5BAB9"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Brate confortabile si flexibile pentru un confort prelungit in timpul purtarii.</w:t>
            </w:r>
          </w:p>
          <w:p w14:paraId="0AC931B6" w14:textId="77777777"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Lentila transparenta sau fumurie ofera protectie ochiului in timpul lucrului in spatii interioare si exterioare.</w:t>
            </w:r>
          </w:p>
          <w:p w14:paraId="4A473BD3" w14:textId="6384D92C" w:rsidR="004A3FB2" w:rsidRPr="00A462D2" w:rsidRDefault="004A3FB2" w:rsidP="00E16551">
            <w:pPr>
              <w:spacing w:line="276" w:lineRule="auto"/>
              <w:rPr>
                <w:rFonts w:ascii="Montserrat" w:eastAsia="Calibri" w:hAnsi="Montserrat" w:cs="Times New Roman"/>
                <w:sz w:val="18"/>
                <w:szCs w:val="18"/>
              </w:rPr>
            </w:pPr>
            <w:r w:rsidRPr="00A462D2">
              <w:rPr>
                <w:rFonts w:ascii="Montserrat" w:eastAsia="Calibri" w:hAnsi="Montserrat" w:cs="Times New Roman"/>
                <w:sz w:val="18"/>
                <w:szCs w:val="18"/>
              </w:rPr>
              <w:t>Respecta cerintele europene: EN166 si EN170 / EN172.</w:t>
            </w:r>
          </w:p>
        </w:tc>
        <w:tc>
          <w:tcPr>
            <w:tcW w:w="1843" w:type="dxa"/>
            <w:tcBorders>
              <w:bottom w:val="single" w:sz="4" w:space="0" w:color="auto"/>
            </w:tcBorders>
            <w:vAlign w:val="center"/>
          </w:tcPr>
          <w:p w14:paraId="5B4A8F21" w14:textId="77777777" w:rsidR="004A3FB2" w:rsidRPr="00A462D2" w:rsidRDefault="004A3FB2" w:rsidP="00E16551">
            <w:pPr>
              <w:spacing w:line="276" w:lineRule="auto"/>
              <w:jc w:val="both"/>
              <w:rPr>
                <w:rFonts w:ascii="Montserrat" w:eastAsia="Calibri" w:hAnsi="Montserrat" w:cs="Times New Roman"/>
                <w:sz w:val="18"/>
                <w:szCs w:val="18"/>
              </w:rPr>
            </w:pPr>
            <w:hyperlink r:id="rId127" w:history="1">
              <w:r w:rsidRPr="00A462D2">
                <w:rPr>
                  <w:rStyle w:val="Hyperlink"/>
                  <w:rFonts w:ascii="Montserrat" w:eastAsia="Calibri" w:hAnsi="Montserrat" w:cs="Times New Roman"/>
                  <w:sz w:val="18"/>
                  <w:szCs w:val="18"/>
                  <w:lang w:val="pt-BR"/>
                </w:rPr>
                <w:t>Ochelari de protectie cu lentila transparenta - anti-zgariere &amp; anti-aburire - eMAG.ro</w:t>
              </w:r>
            </w:hyperlink>
          </w:p>
          <w:p w14:paraId="29CEEA0A" w14:textId="5769AD5D" w:rsidR="004A3FB2" w:rsidRPr="00A462D2" w:rsidRDefault="004A3FB2" w:rsidP="00E16551">
            <w:pPr>
              <w:spacing w:line="276" w:lineRule="auto"/>
              <w:jc w:val="both"/>
              <w:rPr>
                <w:rFonts w:ascii="Montserrat" w:eastAsia="Calibri" w:hAnsi="Montserrat" w:cs="Times New Roman"/>
                <w:sz w:val="18"/>
                <w:szCs w:val="18"/>
              </w:rPr>
            </w:pPr>
            <w:r w:rsidRPr="00A462D2">
              <w:rPr>
                <w:rFonts w:ascii="Montserrat" w:hAnsi="Montserrat"/>
                <w:noProof/>
                <w:sz w:val="18"/>
                <w:szCs w:val="18"/>
              </w:rPr>
              <w:drawing>
                <wp:inline distT="0" distB="0" distL="0" distR="0" wp14:anchorId="0C2CB5BC" wp14:editId="2A44A4D2">
                  <wp:extent cx="1033145" cy="788035"/>
                  <wp:effectExtent l="0" t="0" r="0" b="0"/>
                  <wp:docPr id="77" name="image62.jpg">
                    <a:extLst xmlns:a="http://schemas.openxmlformats.org/drawingml/2006/main">
                      <a:ext uri="{FF2B5EF4-FFF2-40B4-BE49-F238E27FC236}">
                        <a16:creationId xmlns:a16="http://schemas.microsoft.com/office/drawing/2014/main" id="{00000000-0008-0000-0100-00004D000000}"/>
                      </a:ext>
                    </a:extLst>
                  </wp:docPr>
                  <wp:cNvGraphicFramePr/>
                  <a:graphic xmlns:a="http://schemas.openxmlformats.org/drawingml/2006/main">
                    <a:graphicData uri="http://schemas.openxmlformats.org/drawingml/2006/picture">
                      <pic:pic xmlns:pic="http://schemas.openxmlformats.org/drawingml/2006/picture">
                        <pic:nvPicPr>
                          <pic:cNvPr id="77" name="image62.jpg">
                            <a:extLst>
                              <a:ext uri="{FF2B5EF4-FFF2-40B4-BE49-F238E27FC236}">
                                <a16:creationId xmlns:a16="http://schemas.microsoft.com/office/drawing/2014/main" id="{00000000-0008-0000-0100-00004D000000}"/>
                              </a:ext>
                            </a:extLst>
                          </pic:cNvPr>
                          <pic:cNvPicPr preferRelativeResize="0"/>
                        </pic:nvPicPr>
                        <pic:blipFill>
                          <a:blip r:embed="rId128" cstate="print"/>
                          <a:stretch>
                            <a:fillRect/>
                          </a:stretch>
                        </pic:blipFill>
                        <pic:spPr>
                          <a:xfrm>
                            <a:off x="0" y="0"/>
                            <a:ext cx="1033145" cy="788035"/>
                          </a:xfrm>
                          <a:prstGeom prst="rect">
                            <a:avLst/>
                          </a:prstGeom>
                          <a:noFill/>
                        </pic:spPr>
                      </pic:pic>
                    </a:graphicData>
                  </a:graphic>
                </wp:inline>
              </w:drawing>
            </w:r>
          </w:p>
        </w:tc>
        <w:tc>
          <w:tcPr>
            <w:tcW w:w="1694" w:type="dxa"/>
            <w:tcBorders>
              <w:bottom w:val="single" w:sz="4" w:space="0" w:color="auto"/>
            </w:tcBorders>
            <w:vAlign w:val="center"/>
          </w:tcPr>
          <w:p w14:paraId="01F55A0D" w14:textId="4F89DEC6" w:rsidR="004A3FB2" w:rsidRPr="00A462D2" w:rsidRDefault="004A3FB2" w:rsidP="00E16551">
            <w:pPr>
              <w:spacing w:line="276" w:lineRule="auto"/>
              <w:ind w:right="170"/>
              <w:jc w:val="center"/>
              <w:rPr>
                <w:rFonts w:ascii="Montserrat" w:eastAsia="Calibri" w:hAnsi="Montserrat" w:cs="Times New Roman"/>
                <w:sz w:val="18"/>
                <w:szCs w:val="18"/>
              </w:rPr>
            </w:pPr>
          </w:p>
        </w:tc>
        <w:tc>
          <w:tcPr>
            <w:tcW w:w="1694" w:type="dxa"/>
            <w:tcBorders>
              <w:bottom w:val="single" w:sz="4" w:space="0" w:color="auto"/>
            </w:tcBorders>
            <w:vAlign w:val="center"/>
          </w:tcPr>
          <w:p w14:paraId="3A4E36FE" w14:textId="77777777" w:rsidR="004A3FB2" w:rsidRPr="00A462D2" w:rsidRDefault="004A3FB2" w:rsidP="00E16551">
            <w:pPr>
              <w:spacing w:line="276" w:lineRule="auto"/>
              <w:ind w:right="170"/>
              <w:jc w:val="center"/>
              <w:rPr>
                <w:rFonts w:ascii="Montserrat" w:eastAsia="Calibri" w:hAnsi="Montserrat" w:cs="Times New Roman"/>
                <w:sz w:val="18"/>
                <w:szCs w:val="18"/>
              </w:rPr>
            </w:pPr>
          </w:p>
        </w:tc>
        <w:tc>
          <w:tcPr>
            <w:tcW w:w="1459" w:type="dxa"/>
            <w:tcBorders>
              <w:bottom w:val="single" w:sz="4" w:space="0" w:color="auto"/>
            </w:tcBorders>
            <w:vAlign w:val="center"/>
          </w:tcPr>
          <w:p w14:paraId="5C1834FB" w14:textId="0C9B3BB5" w:rsidR="004A3FB2" w:rsidRPr="00A462D2" w:rsidRDefault="004A3FB2" w:rsidP="00E16551">
            <w:pPr>
              <w:spacing w:line="276" w:lineRule="auto"/>
              <w:ind w:right="170"/>
              <w:jc w:val="center"/>
              <w:rPr>
                <w:rFonts w:ascii="Montserrat" w:eastAsia="Calibri" w:hAnsi="Montserrat" w:cs="Times New Roman"/>
                <w:sz w:val="18"/>
                <w:szCs w:val="18"/>
              </w:rPr>
            </w:pPr>
          </w:p>
        </w:tc>
      </w:tr>
    </w:tbl>
    <w:p w14:paraId="08093DC8" w14:textId="77777777" w:rsidR="00192C36" w:rsidRPr="00A462D2" w:rsidRDefault="00192C36">
      <w:pPr>
        <w:rPr>
          <w:rFonts w:ascii="Montserrat" w:hAnsi="Montserrat"/>
          <w:sz w:val="18"/>
          <w:szCs w:val="18"/>
          <w:lang w:val="ro-RO"/>
        </w:rPr>
      </w:pPr>
    </w:p>
    <w:sectPr w:rsidR="00192C36" w:rsidRPr="00A462D2" w:rsidSect="00A462D2">
      <w:pgSz w:w="15840" w:h="12240" w:orient="landscape"/>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306BB"/>
    <w:multiLevelType w:val="hybridMultilevel"/>
    <w:tmpl w:val="C6A40B16"/>
    <w:lvl w:ilvl="0" w:tplc="AF7A4B50">
      <w:start w:val="6"/>
      <w:numFmt w:val="bullet"/>
      <w:lvlText w:val="-"/>
      <w:lvlJc w:val="left"/>
      <w:pPr>
        <w:ind w:left="720" w:hanging="360"/>
      </w:pPr>
      <w:rPr>
        <w:rFonts w:ascii="Montserrat" w:eastAsia="Calibri"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B4BCF"/>
    <w:multiLevelType w:val="hybridMultilevel"/>
    <w:tmpl w:val="D34CA4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8114D4"/>
    <w:multiLevelType w:val="hybridMultilevel"/>
    <w:tmpl w:val="F85A1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9D461C"/>
    <w:multiLevelType w:val="hybridMultilevel"/>
    <w:tmpl w:val="B9FC7C8C"/>
    <w:lvl w:ilvl="0" w:tplc="DCB21700">
      <w:numFmt w:val="bullet"/>
      <w:lvlText w:val="-"/>
      <w:lvlJc w:val="left"/>
      <w:pPr>
        <w:ind w:left="720" w:hanging="360"/>
      </w:pPr>
      <w:rPr>
        <w:rFonts w:ascii="Montserrat" w:eastAsia="Calibri"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D064C7"/>
    <w:multiLevelType w:val="hybridMultilevel"/>
    <w:tmpl w:val="D34CA4D2"/>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0053936">
    <w:abstractNumId w:val="2"/>
  </w:num>
  <w:num w:numId="2" w16cid:durableId="1563367076">
    <w:abstractNumId w:val="0"/>
  </w:num>
  <w:num w:numId="3" w16cid:durableId="1948728765">
    <w:abstractNumId w:val="4"/>
  </w:num>
  <w:num w:numId="4" w16cid:durableId="367216864">
    <w:abstractNumId w:val="3"/>
  </w:num>
  <w:num w:numId="5" w16cid:durableId="194777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C36"/>
    <w:rsid w:val="00021ED0"/>
    <w:rsid w:val="00082AED"/>
    <w:rsid w:val="000B5B0C"/>
    <w:rsid w:val="000D2E62"/>
    <w:rsid w:val="001047C5"/>
    <w:rsid w:val="0017095A"/>
    <w:rsid w:val="00192C36"/>
    <w:rsid w:val="001C3A17"/>
    <w:rsid w:val="001D318C"/>
    <w:rsid w:val="001F4AEE"/>
    <w:rsid w:val="00204E0A"/>
    <w:rsid w:val="002077F0"/>
    <w:rsid w:val="00220362"/>
    <w:rsid w:val="00237B44"/>
    <w:rsid w:val="002B7E12"/>
    <w:rsid w:val="002D0F90"/>
    <w:rsid w:val="002F0ED7"/>
    <w:rsid w:val="00325E28"/>
    <w:rsid w:val="003412FC"/>
    <w:rsid w:val="003611B9"/>
    <w:rsid w:val="003F79AF"/>
    <w:rsid w:val="00412C77"/>
    <w:rsid w:val="00430FCA"/>
    <w:rsid w:val="00431A8B"/>
    <w:rsid w:val="00492DF9"/>
    <w:rsid w:val="004A3FB2"/>
    <w:rsid w:val="00513693"/>
    <w:rsid w:val="00532FE0"/>
    <w:rsid w:val="005C45AD"/>
    <w:rsid w:val="005E0937"/>
    <w:rsid w:val="00637DE4"/>
    <w:rsid w:val="006555AC"/>
    <w:rsid w:val="0066708B"/>
    <w:rsid w:val="00692D86"/>
    <w:rsid w:val="006D5C76"/>
    <w:rsid w:val="007300E0"/>
    <w:rsid w:val="00732D66"/>
    <w:rsid w:val="00750AD0"/>
    <w:rsid w:val="00863205"/>
    <w:rsid w:val="008E0EE1"/>
    <w:rsid w:val="008F3379"/>
    <w:rsid w:val="009307C2"/>
    <w:rsid w:val="00932F2E"/>
    <w:rsid w:val="00935003"/>
    <w:rsid w:val="009B03CE"/>
    <w:rsid w:val="00A462D2"/>
    <w:rsid w:val="00AB5735"/>
    <w:rsid w:val="00AE75EE"/>
    <w:rsid w:val="00B209D5"/>
    <w:rsid w:val="00B256FA"/>
    <w:rsid w:val="00B73B0F"/>
    <w:rsid w:val="00B95914"/>
    <w:rsid w:val="00C00428"/>
    <w:rsid w:val="00C52AB5"/>
    <w:rsid w:val="00CB5AB8"/>
    <w:rsid w:val="00CB6761"/>
    <w:rsid w:val="00CC1E3E"/>
    <w:rsid w:val="00CC59FE"/>
    <w:rsid w:val="00CD7DF7"/>
    <w:rsid w:val="00CE1FFF"/>
    <w:rsid w:val="00CE28DE"/>
    <w:rsid w:val="00DB06B7"/>
    <w:rsid w:val="00DB5B81"/>
    <w:rsid w:val="00DE6407"/>
    <w:rsid w:val="00E16551"/>
    <w:rsid w:val="00E56BB6"/>
    <w:rsid w:val="00E73594"/>
    <w:rsid w:val="00E96784"/>
    <w:rsid w:val="00EF268B"/>
    <w:rsid w:val="00FE0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C4328"/>
  <w15:chartTrackingRefBased/>
  <w15:docId w15:val="{A5F7875A-2C21-47CD-938A-F07017E54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2C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2C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2C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2C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2C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2C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C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C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C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C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2C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2C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2C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2C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2C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2C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2C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2C36"/>
    <w:rPr>
      <w:rFonts w:eastAsiaTheme="majorEastAsia" w:cstheme="majorBidi"/>
      <w:color w:val="272727" w:themeColor="text1" w:themeTint="D8"/>
    </w:rPr>
  </w:style>
  <w:style w:type="paragraph" w:styleId="Title">
    <w:name w:val="Title"/>
    <w:basedOn w:val="Normal"/>
    <w:next w:val="Normal"/>
    <w:link w:val="TitleChar"/>
    <w:uiPriority w:val="10"/>
    <w:qFormat/>
    <w:rsid w:val="00192C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C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2C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2C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2C36"/>
    <w:pPr>
      <w:spacing w:before="160"/>
      <w:jc w:val="center"/>
    </w:pPr>
    <w:rPr>
      <w:i/>
      <w:iCs/>
      <w:color w:val="404040" w:themeColor="text1" w:themeTint="BF"/>
    </w:rPr>
  </w:style>
  <w:style w:type="character" w:customStyle="1" w:styleId="QuoteChar">
    <w:name w:val="Quote Char"/>
    <w:basedOn w:val="DefaultParagraphFont"/>
    <w:link w:val="Quote"/>
    <w:uiPriority w:val="29"/>
    <w:rsid w:val="00192C36"/>
    <w:rPr>
      <w:i/>
      <w:iCs/>
      <w:color w:val="404040" w:themeColor="text1" w:themeTint="BF"/>
    </w:rPr>
  </w:style>
  <w:style w:type="paragraph" w:styleId="ListParagraph">
    <w:name w:val="List Paragraph"/>
    <w:basedOn w:val="Normal"/>
    <w:uiPriority w:val="34"/>
    <w:qFormat/>
    <w:rsid w:val="00192C36"/>
    <w:pPr>
      <w:ind w:left="720"/>
      <w:contextualSpacing/>
    </w:pPr>
  </w:style>
  <w:style w:type="character" w:styleId="IntenseEmphasis">
    <w:name w:val="Intense Emphasis"/>
    <w:basedOn w:val="DefaultParagraphFont"/>
    <w:uiPriority w:val="21"/>
    <w:qFormat/>
    <w:rsid w:val="00192C36"/>
    <w:rPr>
      <w:i/>
      <w:iCs/>
      <w:color w:val="0F4761" w:themeColor="accent1" w:themeShade="BF"/>
    </w:rPr>
  </w:style>
  <w:style w:type="paragraph" w:styleId="IntenseQuote">
    <w:name w:val="Intense Quote"/>
    <w:basedOn w:val="Normal"/>
    <w:next w:val="Normal"/>
    <w:link w:val="IntenseQuoteChar"/>
    <w:uiPriority w:val="30"/>
    <w:qFormat/>
    <w:rsid w:val="00192C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2C36"/>
    <w:rPr>
      <w:i/>
      <w:iCs/>
      <w:color w:val="0F4761" w:themeColor="accent1" w:themeShade="BF"/>
    </w:rPr>
  </w:style>
  <w:style w:type="character" w:styleId="IntenseReference">
    <w:name w:val="Intense Reference"/>
    <w:basedOn w:val="DefaultParagraphFont"/>
    <w:uiPriority w:val="32"/>
    <w:qFormat/>
    <w:rsid w:val="00192C36"/>
    <w:rPr>
      <w:b/>
      <w:bCs/>
      <w:smallCaps/>
      <w:color w:val="0F4761" w:themeColor="accent1" w:themeShade="BF"/>
      <w:spacing w:val="5"/>
    </w:rPr>
  </w:style>
  <w:style w:type="table" w:customStyle="1" w:styleId="TableGrid1">
    <w:name w:val="Table Grid1"/>
    <w:basedOn w:val="TableNormal"/>
    <w:next w:val="TableGrid"/>
    <w:rsid w:val="00192C36"/>
    <w:pPr>
      <w:spacing w:after="0" w:line="240" w:lineRule="auto"/>
    </w:pPr>
    <w:rPr>
      <w:kern w:val="0"/>
      <w:sz w:val="22"/>
      <w:szCs w:val="22"/>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92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1FFF"/>
    <w:rPr>
      <w:color w:val="467886" w:themeColor="hyperlink"/>
      <w:u w:val="single"/>
    </w:rPr>
  </w:style>
  <w:style w:type="character" w:styleId="UnresolvedMention">
    <w:name w:val="Unresolved Mention"/>
    <w:basedOn w:val="DefaultParagraphFont"/>
    <w:uiPriority w:val="99"/>
    <w:semiHidden/>
    <w:unhideWhenUsed/>
    <w:rsid w:val="00CE1FFF"/>
    <w:rPr>
      <w:color w:val="605E5C"/>
      <w:shd w:val="clear" w:color="auto" w:fill="E1DFDD"/>
    </w:rPr>
  </w:style>
  <w:style w:type="character" w:styleId="FollowedHyperlink">
    <w:name w:val="FollowedHyperlink"/>
    <w:basedOn w:val="DefaultParagraphFont"/>
    <w:uiPriority w:val="99"/>
    <w:semiHidden/>
    <w:unhideWhenUsed/>
    <w:rsid w:val="00692D8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4397">
      <w:bodyDiv w:val="1"/>
      <w:marLeft w:val="0"/>
      <w:marRight w:val="0"/>
      <w:marTop w:val="0"/>
      <w:marBottom w:val="0"/>
      <w:divBdr>
        <w:top w:val="none" w:sz="0" w:space="0" w:color="auto"/>
        <w:left w:val="none" w:sz="0" w:space="0" w:color="auto"/>
        <w:bottom w:val="none" w:sz="0" w:space="0" w:color="auto"/>
        <w:right w:val="none" w:sz="0" w:space="0" w:color="auto"/>
      </w:divBdr>
    </w:div>
    <w:div w:id="17970139">
      <w:bodyDiv w:val="1"/>
      <w:marLeft w:val="0"/>
      <w:marRight w:val="0"/>
      <w:marTop w:val="0"/>
      <w:marBottom w:val="0"/>
      <w:divBdr>
        <w:top w:val="none" w:sz="0" w:space="0" w:color="auto"/>
        <w:left w:val="none" w:sz="0" w:space="0" w:color="auto"/>
        <w:bottom w:val="none" w:sz="0" w:space="0" w:color="auto"/>
        <w:right w:val="none" w:sz="0" w:space="0" w:color="auto"/>
      </w:divBdr>
    </w:div>
    <w:div w:id="23941347">
      <w:bodyDiv w:val="1"/>
      <w:marLeft w:val="0"/>
      <w:marRight w:val="0"/>
      <w:marTop w:val="0"/>
      <w:marBottom w:val="0"/>
      <w:divBdr>
        <w:top w:val="none" w:sz="0" w:space="0" w:color="auto"/>
        <w:left w:val="none" w:sz="0" w:space="0" w:color="auto"/>
        <w:bottom w:val="none" w:sz="0" w:space="0" w:color="auto"/>
        <w:right w:val="none" w:sz="0" w:space="0" w:color="auto"/>
      </w:divBdr>
    </w:div>
    <w:div w:id="25064773">
      <w:bodyDiv w:val="1"/>
      <w:marLeft w:val="0"/>
      <w:marRight w:val="0"/>
      <w:marTop w:val="0"/>
      <w:marBottom w:val="0"/>
      <w:divBdr>
        <w:top w:val="none" w:sz="0" w:space="0" w:color="auto"/>
        <w:left w:val="none" w:sz="0" w:space="0" w:color="auto"/>
        <w:bottom w:val="none" w:sz="0" w:space="0" w:color="auto"/>
        <w:right w:val="none" w:sz="0" w:space="0" w:color="auto"/>
      </w:divBdr>
    </w:div>
    <w:div w:id="43720041">
      <w:bodyDiv w:val="1"/>
      <w:marLeft w:val="0"/>
      <w:marRight w:val="0"/>
      <w:marTop w:val="0"/>
      <w:marBottom w:val="0"/>
      <w:divBdr>
        <w:top w:val="none" w:sz="0" w:space="0" w:color="auto"/>
        <w:left w:val="none" w:sz="0" w:space="0" w:color="auto"/>
        <w:bottom w:val="none" w:sz="0" w:space="0" w:color="auto"/>
        <w:right w:val="none" w:sz="0" w:space="0" w:color="auto"/>
      </w:divBdr>
    </w:div>
    <w:div w:id="96215863">
      <w:bodyDiv w:val="1"/>
      <w:marLeft w:val="0"/>
      <w:marRight w:val="0"/>
      <w:marTop w:val="0"/>
      <w:marBottom w:val="0"/>
      <w:divBdr>
        <w:top w:val="none" w:sz="0" w:space="0" w:color="auto"/>
        <w:left w:val="none" w:sz="0" w:space="0" w:color="auto"/>
        <w:bottom w:val="none" w:sz="0" w:space="0" w:color="auto"/>
        <w:right w:val="none" w:sz="0" w:space="0" w:color="auto"/>
      </w:divBdr>
    </w:div>
    <w:div w:id="98793351">
      <w:bodyDiv w:val="1"/>
      <w:marLeft w:val="0"/>
      <w:marRight w:val="0"/>
      <w:marTop w:val="0"/>
      <w:marBottom w:val="0"/>
      <w:divBdr>
        <w:top w:val="none" w:sz="0" w:space="0" w:color="auto"/>
        <w:left w:val="none" w:sz="0" w:space="0" w:color="auto"/>
        <w:bottom w:val="none" w:sz="0" w:space="0" w:color="auto"/>
        <w:right w:val="none" w:sz="0" w:space="0" w:color="auto"/>
      </w:divBdr>
    </w:div>
    <w:div w:id="130641124">
      <w:bodyDiv w:val="1"/>
      <w:marLeft w:val="0"/>
      <w:marRight w:val="0"/>
      <w:marTop w:val="0"/>
      <w:marBottom w:val="0"/>
      <w:divBdr>
        <w:top w:val="none" w:sz="0" w:space="0" w:color="auto"/>
        <w:left w:val="none" w:sz="0" w:space="0" w:color="auto"/>
        <w:bottom w:val="none" w:sz="0" w:space="0" w:color="auto"/>
        <w:right w:val="none" w:sz="0" w:space="0" w:color="auto"/>
      </w:divBdr>
    </w:div>
    <w:div w:id="144392500">
      <w:bodyDiv w:val="1"/>
      <w:marLeft w:val="0"/>
      <w:marRight w:val="0"/>
      <w:marTop w:val="0"/>
      <w:marBottom w:val="0"/>
      <w:divBdr>
        <w:top w:val="none" w:sz="0" w:space="0" w:color="auto"/>
        <w:left w:val="none" w:sz="0" w:space="0" w:color="auto"/>
        <w:bottom w:val="none" w:sz="0" w:space="0" w:color="auto"/>
        <w:right w:val="none" w:sz="0" w:space="0" w:color="auto"/>
      </w:divBdr>
    </w:div>
    <w:div w:id="187456320">
      <w:bodyDiv w:val="1"/>
      <w:marLeft w:val="0"/>
      <w:marRight w:val="0"/>
      <w:marTop w:val="0"/>
      <w:marBottom w:val="0"/>
      <w:divBdr>
        <w:top w:val="none" w:sz="0" w:space="0" w:color="auto"/>
        <w:left w:val="none" w:sz="0" w:space="0" w:color="auto"/>
        <w:bottom w:val="none" w:sz="0" w:space="0" w:color="auto"/>
        <w:right w:val="none" w:sz="0" w:space="0" w:color="auto"/>
      </w:divBdr>
    </w:div>
    <w:div w:id="240452409">
      <w:bodyDiv w:val="1"/>
      <w:marLeft w:val="0"/>
      <w:marRight w:val="0"/>
      <w:marTop w:val="0"/>
      <w:marBottom w:val="0"/>
      <w:divBdr>
        <w:top w:val="none" w:sz="0" w:space="0" w:color="auto"/>
        <w:left w:val="none" w:sz="0" w:space="0" w:color="auto"/>
        <w:bottom w:val="none" w:sz="0" w:space="0" w:color="auto"/>
        <w:right w:val="none" w:sz="0" w:space="0" w:color="auto"/>
      </w:divBdr>
    </w:div>
    <w:div w:id="241566268">
      <w:bodyDiv w:val="1"/>
      <w:marLeft w:val="0"/>
      <w:marRight w:val="0"/>
      <w:marTop w:val="0"/>
      <w:marBottom w:val="0"/>
      <w:divBdr>
        <w:top w:val="none" w:sz="0" w:space="0" w:color="auto"/>
        <w:left w:val="none" w:sz="0" w:space="0" w:color="auto"/>
        <w:bottom w:val="none" w:sz="0" w:space="0" w:color="auto"/>
        <w:right w:val="none" w:sz="0" w:space="0" w:color="auto"/>
      </w:divBdr>
    </w:div>
    <w:div w:id="254677555">
      <w:bodyDiv w:val="1"/>
      <w:marLeft w:val="0"/>
      <w:marRight w:val="0"/>
      <w:marTop w:val="0"/>
      <w:marBottom w:val="0"/>
      <w:divBdr>
        <w:top w:val="none" w:sz="0" w:space="0" w:color="auto"/>
        <w:left w:val="none" w:sz="0" w:space="0" w:color="auto"/>
        <w:bottom w:val="none" w:sz="0" w:space="0" w:color="auto"/>
        <w:right w:val="none" w:sz="0" w:space="0" w:color="auto"/>
      </w:divBdr>
    </w:div>
    <w:div w:id="257452032">
      <w:bodyDiv w:val="1"/>
      <w:marLeft w:val="0"/>
      <w:marRight w:val="0"/>
      <w:marTop w:val="0"/>
      <w:marBottom w:val="0"/>
      <w:divBdr>
        <w:top w:val="none" w:sz="0" w:space="0" w:color="auto"/>
        <w:left w:val="none" w:sz="0" w:space="0" w:color="auto"/>
        <w:bottom w:val="none" w:sz="0" w:space="0" w:color="auto"/>
        <w:right w:val="none" w:sz="0" w:space="0" w:color="auto"/>
      </w:divBdr>
    </w:div>
    <w:div w:id="261183329">
      <w:bodyDiv w:val="1"/>
      <w:marLeft w:val="0"/>
      <w:marRight w:val="0"/>
      <w:marTop w:val="0"/>
      <w:marBottom w:val="0"/>
      <w:divBdr>
        <w:top w:val="none" w:sz="0" w:space="0" w:color="auto"/>
        <w:left w:val="none" w:sz="0" w:space="0" w:color="auto"/>
        <w:bottom w:val="none" w:sz="0" w:space="0" w:color="auto"/>
        <w:right w:val="none" w:sz="0" w:space="0" w:color="auto"/>
      </w:divBdr>
    </w:div>
    <w:div w:id="265621484">
      <w:bodyDiv w:val="1"/>
      <w:marLeft w:val="0"/>
      <w:marRight w:val="0"/>
      <w:marTop w:val="0"/>
      <w:marBottom w:val="0"/>
      <w:divBdr>
        <w:top w:val="none" w:sz="0" w:space="0" w:color="auto"/>
        <w:left w:val="none" w:sz="0" w:space="0" w:color="auto"/>
        <w:bottom w:val="none" w:sz="0" w:space="0" w:color="auto"/>
        <w:right w:val="none" w:sz="0" w:space="0" w:color="auto"/>
      </w:divBdr>
    </w:div>
    <w:div w:id="277569270">
      <w:bodyDiv w:val="1"/>
      <w:marLeft w:val="0"/>
      <w:marRight w:val="0"/>
      <w:marTop w:val="0"/>
      <w:marBottom w:val="0"/>
      <w:divBdr>
        <w:top w:val="none" w:sz="0" w:space="0" w:color="auto"/>
        <w:left w:val="none" w:sz="0" w:space="0" w:color="auto"/>
        <w:bottom w:val="none" w:sz="0" w:space="0" w:color="auto"/>
        <w:right w:val="none" w:sz="0" w:space="0" w:color="auto"/>
      </w:divBdr>
    </w:div>
    <w:div w:id="329481560">
      <w:bodyDiv w:val="1"/>
      <w:marLeft w:val="0"/>
      <w:marRight w:val="0"/>
      <w:marTop w:val="0"/>
      <w:marBottom w:val="0"/>
      <w:divBdr>
        <w:top w:val="none" w:sz="0" w:space="0" w:color="auto"/>
        <w:left w:val="none" w:sz="0" w:space="0" w:color="auto"/>
        <w:bottom w:val="none" w:sz="0" w:space="0" w:color="auto"/>
        <w:right w:val="none" w:sz="0" w:space="0" w:color="auto"/>
      </w:divBdr>
    </w:div>
    <w:div w:id="329909569">
      <w:bodyDiv w:val="1"/>
      <w:marLeft w:val="0"/>
      <w:marRight w:val="0"/>
      <w:marTop w:val="0"/>
      <w:marBottom w:val="0"/>
      <w:divBdr>
        <w:top w:val="none" w:sz="0" w:space="0" w:color="auto"/>
        <w:left w:val="none" w:sz="0" w:space="0" w:color="auto"/>
        <w:bottom w:val="none" w:sz="0" w:space="0" w:color="auto"/>
        <w:right w:val="none" w:sz="0" w:space="0" w:color="auto"/>
      </w:divBdr>
    </w:div>
    <w:div w:id="343367823">
      <w:bodyDiv w:val="1"/>
      <w:marLeft w:val="0"/>
      <w:marRight w:val="0"/>
      <w:marTop w:val="0"/>
      <w:marBottom w:val="0"/>
      <w:divBdr>
        <w:top w:val="none" w:sz="0" w:space="0" w:color="auto"/>
        <w:left w:val="none" w:sz="0" w:space="0" w:color="auto"/>
        <w:bottom w:val="none" w:sz="0" w:space="0" w:color="auto"/>
        <w:right w:val="none" w:sz="0" w:space="0" w:color="auto"/>
      </w:divBdr>
    </w:div>
    <w:div w:id="385184361">
      <w:bodyDiv w:val="1"/>
      <w:marLeft w:val="0"/>
      <w:marRight w:val="0"/>
      <w:marTop w:val="0"/>
      <w:marBottom w:val="0"/>
      <w:divBdr>
        <w:top w:val="none" w:sz="0" w:space="0" w:color="auto"/>
        <w:left w:val="none" w:sz="0" w:space="0" w:color="auto"/>
        <w:bottom w:val="none" w:sz="0" w:space="0" w:color="auto"/>
        <w:right w:val="none" w:sz="0" w:space="0" w:color="auto"/>
      </w:divBdr>
    </w:div>
    <w:div w:id="408233287">
      <w:bodyDiv w:val="1"/>
      <w:marLeft w:val="0"/>
      <w:marRight w:val="0"/>
      <w:marTop w:val="0"/>
      <w:marBottom w:val="0"/>
      <w:divBdr>
        <w:top w:val="none" w:sz="0" w:space="0" w:color="auto"/>
        <w:left w:val="none" w:sz="0" w:space="0" w:color="auto"/>
        <w:bottom w:val="none" w:sz="0" w:space="0" w:color="auto"/>
        <w:right w:val="none" w:sz="0" w:space="0" w:color="auto"/>
      </w:divBdr>
    </w:div>
    <w:div w:id="463234626">
      <w:bodyDiv w:val="1"/>
      <w:marLeft w:val="0"/>
      <w:marRight w:val="0"/>
      <w:marTop w:val="0"/>
      <w:marBottom w:val="0"/>
      <w:divBdr>
        <w:top w:val="none" w:sz="0" w:space="0" w:color="auto"/>
        <w:left w:val="none" w:sz="0" w:space="0" w:color="auto"/>
        <w:bottom w:val="none" w:sz="0" w:space="0" w:color="auto"/>
        <w:right w:val="none" w:sz="0" w:space="0" w:color="auto"/>
      </w:divBdr>
    </w:div>
    <w:div w:id="503085646">
      <w:bodyDiv w:val="1"/>
      <w:marLeft w:val="0"/>
      <w:marRight w:val="0"/>
      <w:marTop w:val="0"/>
      <w:marBottom w:val="0"/>
      <w:divBdr>
        <w:top w:val="none" w:sz="0" w:space="0" w:color="auto"/>
        <w:left w:val="none" w:sz="0" w:space="0" w:color="auto"/>
        <w:bottom w:val="none" w:sz="0" w:space="0" w:color="auto"/>
        <w:right w:val="none" w:sz="0" w:space="0" w:color="auto"/>
      </w:divBdr>
    </w:div>
    <w:div w:id="505629607">
      <w:bodyDiv w:val="1"/>
      <w:marLeft w:val="0"/>
      <w:marRight w:val="0"/>
      <w:marTop w:val="0"/>
      <w:marBottom w:val="0"/>
      <w:divBdr>
        <w:top w:val="none" w:sz="0" w:space="0" w:color="auto"/>
        <w:left w:val="none" w:sz="0" w:space="0" w:color="auto"/>
        <w:bottom w:val="none" w:sz="0" w:space="0" w:color="auto"/>
        <w:right w:val="none" w:sz="0" w:space="0" w:color="auto"/>
      </w:divBdr>
    </w:div>
    <w:div w:id="511837703">
      <w:bodyDiv w:val="1"/>
      <w:marLeft w:val="0"/>
      <w:marRight w:val="0"/>
      <w:marTop w:val="0"/>
      <w:marBottom w:val="0"/>
      <w:divBdr>
        <w:top w:val="none" w:sz="0" w:space="0" w:color="auto"/>
        <w:left w:val="none" w:sz="0" w:space="0" w:color="auto"/>
        <w:bottom w:val="none" w:sz="0" w:space="0" w:color="auto"/>
        <w:right w:val="none" w:sz="0" w:space="0" w:color="auto"/>
      </w:divBdr>
    </w:div>
    <w:div w:id="530071889">
      <w:bodyDiv w:val="1"/>
      <w:marLeft w:val="0"/>
      <w:marRight w:val="0"/>
      <w:marTop w:val="0"/>
      <w:marBottom w:val="0"/>
      <w:divBdr>
        <w:top w:val="none" w:sz="0" w:space="0" w:color="auto"/>
        <w:left w:val="none" w:sz="0" w:space="0" w:color="auto"/>
        <w:bottom w:val="none" w:sz="0" w:space="0" w:color="auto"/>
        <w:right w:val="none" w:sz="0" w:space="0" w:color="auto"/>
      </w:divBdr>
    </w:div>
    <w:div w:id="558633162">
      <w:bodyDiv w:val="1"/>
      <w:marLeft w:val="0"/>
      <w:marRight w:val="0"/>
      <w:marTop w:val="0"/>
      <w:marBottom w:val="0"/>
      <w:divBdr>
        <w:top w:val="none" w:sz="0" w:space="0" w:color="auto"/>
        <w:left w:val="none" w:sz="0" w:space="0" w:color="auto"/>
        <w:bottom w:val="none" w:sz="0" w:space="0" w:color="auto"/>
        <w:right w:val="none" w:sz="0" w:space="0" w:color="auto"/>
      </w:divBdr>
    </w:div>
    <w:div w:id="594900201">
      <w:bodyDiv w:val="1"/>
      <w:marLeft w:val="0"/>
      <w:marRight w:val="0"/>
      <w:marTop w:val="0"/>
      <w:marBottom w:val="0"/>
      <w:divBdr>
        <w:top w:val="none" w:sz="0" w:space="0" w:color="auto"/>
        <w:left w:val="none" w:sz="0" w:space="0" w:color="auto"/>
        <w:bottom w:val="none" w:sz="0" w:space="0" w:color="auto"/>
        <w:right w:val="none" w:sz="0" w:space="0" w:color="auto"/>
      </w:divBdr>
    </w:div>
    <w:div w:id="625233271">
      <w:bodyDiv w:val="1"/>
      <w:marLeft w:val="0"/>
      <w:marRight w:val="0"/>
      <w:marTop w:val="0"/>
      <w:marBottom w:val="0"/>
      <w:divBdr>
        <w:top w:val="none" w:sz="0" w:space="0" w:color="auto"/>
        <w:left w:val="none" w:sz="0" w:space="0" w:color="auto"/>
        <w:bottom w:val="none" w:sz="0" w:space="0" w:color="auto"/>
        <w:right w:val="none" w:sz="0" w:space="0" w:color="auto"/>
      </w:divBdr>
    </w:div>
    <w:div w:id="642809468">
      <w:bodyDiv w:val="1"/>
      <w:marLeft w:val="0"/>
      <w:marRight w:val="0"/>
      <w:marTop w:val="0"/>
      <w:marBottom w:val="0"/>
      <w:divBdr>
        <w:top w:val="none" w:sz="0" w:space="0" w:color="auto"/>
        <w:left w:val="none" w:sz="0" w:space="0" w:color="auto"/>
        <w:bottom w:val="none" w:sz="0" w:space="0" w:color="auto"/>
        <w:right w:val="none" w:sz="0" w:space="0" w:color="auto"/>
      </w:divBdr>
    </w:div>
    <w:div w:id="693774283">
      <w:bodyDiv w:val="1"/>
      <w:marLeft w:val="0"/>
      <w:marRight w:val="0"/>
      <w:marTop w:val="0"/>
      <w:marBottom w:val="0"/>
      <w:divBdr>
        <w:top w:val="none" w:sz="0" w:space="0" w:color="auto"/>
        <w:left w:val="none" w:sz="0" w:space="0" w:color="auto"/>
        <w:bottom w:val="none" w:sz="0" w:space="0" w:color="auto"/>
        <w:right w:val="none" w:sz="0" w:space="0" w:color="auto"/>
      </w:divBdr>
    </w:div>
    <w:div w:id="719213150">
      <w:bodyDiv w:val="1"/>
      <w:marLeft w:val="0"/>
      <w:marRight w:val="0"/>
      <w:marTop w:val="0"/>
      <w:marBottom w:val="0"/>
      <w:divBdr>
        <w:top w:val="none" w:sz="0" w:space="0" w:color="auto"/>
        <w:left w:val="none" w:sz="0" w:space="0" w:color="auto"/>
        <w:bottom w:val="none" w:sz="0" w:space="0" w:color="auto"/>
        <w:right w:val="none" w:sz="0" w:space="0" w:color="auto"/>
      </w:divBdr>
    </w:div>
    <w:div w:id="751239637">
      <w:bodyDiv w:val="1"/>
      <w:marLeft w:val="0"/>
      <w:marRight w:val="0"/>
      <w:marTop w:val="0"/>
      <w:marBottom w:val="0"/>
      <w:divBdr>
        <w:top w:val="none" w:sz="0" w:space="0" w:color="auto"/>
        <w:left w:val="none" w:sz="0" w:space="0" w:color="auto"/>
        <w:bottom w:val="none" w:sz="0" w:space="0" w:color="auto"/>
        <w:right w:val="none" w:sz="0" w:space="0" w:color="auto"/>
      </w:divBdr>
    </w:div>
    <w:div w:id="755132560">
      <w:bodyDiv w:val="1"/>
      <w:marLeft w:val="0"/>
      <w:marRight w:val="0"/>
      <w:marTop w:val="0"/>
      <w:marBottom w:val="0"/>
      <w:divBdr>
        <w:top w:val="none" w:sz="0" w:space="0" w:color="auto"/>
        <w:left w:val="none" w:sz="0" w:space="0" w:color="auto"/>
        <w:bottom w:val="none" w:sz="0" w:space="0" w:color="auto"/>
        <w:right w:val="none" w:sz="0" w:space="0" w:color="auto"/>
      </w:divBdr>
    </w:div>
    <w:div w:id="770468421">
      <w:bodyDiv w:val="1"/>
      <w:marLeft w:val="0"/>
      <w:marRight w:val="0"/>
      <w:marTop w:val="0"/>
      <w:marBottom w:val="0"/>
      <w:divBdr>
        <w:top w:val="none" w:sz="0" w:space="0" w:color="auto"/>
        <w:left w:val="none" w:sz="0" w:space="0" w:color="auto"/>
        <w:bottom w:val="none" w:sz="0" w:space="0" w:color="auto"/>
        <w:right w:val="none" w:sz="0" w:space="0" w:color="auto"/>
      </w:divBdr>
    </w:div>
    <w:div w:id="771782517">
      <w:bodyDiv w:val="1"/>
      <w:marLeft w:val="0"/>
      <w:marRight w:val="0"/>
      <w:marTop w:val="0"/>
      <w:marBottom w:val="0"/>
      <w:divBdr>
        <w:top w:val="none" w:sz="0" w:space="0" w:color="auto"/>
        <w:left w:val="none" w:sz="0" w:space="0" w:color="auto"/>
        <w:bottom w:val="none" w:sz="0" w:space="0" w:color="auto"/>
        <w:right w:val="none" w:sz="0" w:space="0" w:color="auto"/>
      </w:divBdr>
    </w:div>
    <w:div w:id="779107470">
      <w:bodyDiv w:val="1"/>
      <w:marLeft w:val="0"/>
      <w:marRight w:val="0"/>
      <w:marTop w:val="0"/>
      <w:marBottom w:val="0"/>
      <w:divBdr>
        <w:top w:val="none" w:sz="0" w:space="0" w:color="auto"/>
        <w:left w:val="none" w:sz="0" w:space="0" w:color="auto"/>
        <w:bottom w:val="none" w:sz="0" w:space="0" w:color="auto"/>
        <w:right w:val="none" w:sz="0" w:space="0" w:color="auto"/>
      </w:divBdr>
    </w:div>
    <w:div w:id="790591576">
      <w:bodyDiv w:val="1"/>
      <w:marLeft w:val="0"/>
      <w:marRight w:val="0"/>
      <w:marTop w:val="0"/>
      <w:marBottom w:val="0"/>
      <w:divBdr>
        <w:top w:val="none" w:sz="0" w:space="0" w:color="auto"/>
        <w:left w:val="none" w:sz="0" w:space="0" w:color="auto"/>
        <w:bottom w:val="none" w:sz="0" w:space="0" w:color="auto"/>
        <w:right w:val="none" w:sz="0" w:space="0" w:color="auto"/>
      </w:divBdr>
    </w:div>
    <w:div w:id="792094989">
      <w:bodyDiv w:val="1"/>
      <w:marLeft w:val="0"/>
      <w:marRight w:val="0"/>
      <w:marTop w:val="0"/>
      <w:marBottom w:val="0"/>
      <w:divBdr>
        <w:top w:val="none" w:sz="0" w:space="0" w:color="auto"/>
        <w:left w:val="none" w:sz="0" w:space="0" w:color="auto"/>
        <w:bottom w:val="none" w:sz="0" w:space="0" w:color="auto"/>
        <w:right w:val="none" w:sz="0" w:space="0" w:color="auto"/>
      </w:divBdr>
    </w:div>
    <w:div w:id="813067583">
      <w:bodyDiv w:val="1"/>
      <w:marLeft w:val="0"/>
      <w:marRight w:val="0"/>
      <w:marTop w:val="0"/>
      <w:marBottom w:val="0"/>
      <w:divBdr>
        <w:top w:val="none" w:sz="0" w:space="0" w:color="auto"/>
        <w:left w:val="none" w:sz="0" w:space="0" w:color="auto"/>
        <w:bottom w:val="none" w:sz="0" w:space="0" w:color="auto"/>
        <w:right w:val="none" w:sz="0" w:space="0" w:color="auto"/>
      </w:divBdr>
    </w:div>
    <w:div w:id="841091118">
      <w:bodyDiv w:val="1"/>
      <w:marLeft w:val="0"/>
      <w:marRight w:val="0"/>
      <w:marTop w:val="0"/>
      <w:marBottom w:val="0"/>
      <w:divBdr>
        <w:top w:val="none" w:sz="0" w:space="0" w:color="auto"/>
        <w:left w:val="none" w:sz="0" w:space="0" w:color="auto"/>
        <w:bottom w:val="none" w:sz="0" w:space="0" w:color="auto"/>
        <w:right w:val="none" w:sz="0" w:space="0" w:color="auto"/>
      </w:divBdr>
    </w:div>
    <w:div w:id="845635802">
      <w:bodyDiv w:val="1"/>
      <w:marLeft w:val="0"/>
      <w:marRight w:val="0"/>
      <w:marTop w:val="0"/>
      <w:marBottom w:val="0"/>
      <w:divBdr>
        <w:top w:val="none" w:sz="0" w:space="0" w:color="auto"/>
        <w:left w:val="none" w:sz="0" w:space="0" w:color="auto"/>
        <w:bottom w:val="none" w:sz="0" w:space="0" w:color="auto"/>
        <w:right w:val="none" w:sz="0" w:space="0" w:color="auto"/>
      </w:divBdr>
    </w:div>
    <w:div w:id="859197902">
      <w:bodyDiv w:val="1"/>
      <w:marLeft w:val="0"/>
      <w:marRight w:val="0"/>
      <w:marTop w:val="0"/>
      <w:marBottom w:val="0"/>
      <w:divBdr>
        <w:top w:val="none" w:sz="0" w:space="0" w:color="auto"/>
        <w:left w:val="none" w:sz="0" w:space="0" w:color="auto"/>
        <w:bottom w:val="none" w:sz="0" w:space="0" w:color="auto"/>
        <w:right w:val="none" w:sz="0" w:space="0" w:color="auto"/>
      </w:divBdr>
    </w:div>
    <w:div w:id="872117453">
      <w:bodyDiv w:val="1"/>
      <w:marLeft w:val="0"/>
      <w:marRight w:val="0"/>
      <w:marTop w:val="0"/>
      <w:marBottom w:val="0"/>
      <w:divBdr>
        <w:top w:val="none" w:sz="0" w:space="0" w:color="auto"/>
        <w:left w:val="none" w:sz="0" w:space="0" w:color="auto"/>
        <w:bottom w:val="none" w:sz="0" w:space="0" w:color="auto"/>
        <w:right w:val="none" w:sz="0" w:space="0" w:color="auto"/>
      </w:divBdr>
    </w:div>
    <w:div w:id="881744748">
      <w:bodyDiv w:val="1"/>
      <w:marLeft w:val="0"/>
      <w:marRight w:val="0"/>
      <w:marTop w:val="0"/>
      <w:marBottom w:val="0"/>
      <w:divBdr>
        <w:top w:val="none" w:sz="0" w:space="0" w:color="auto"/>
        <w:left w:val="none" w:sz="0" w:space="0" w:color="auto"/>
        <w:bottom w:val="none" w:sz="0" w:space="0" w:color="auto"/>
        <w:right w:val="none" w:sz="0" w:space="0" w:color="auto"/>
      </w:divBdr>
    </w:div>
    <w:div w:id="887835791">
      <w:bodyDiv w:val="1"/>
      <w:marLeft w:val="0"/>
      <w:marRight w:val="0"/>
      <w:marTop w:val="0"/>
      <w:marBottom w:val="0"/>
      <w:divBdr>
        <w:top w:val="none" w:sz="0" w:space="0" w:color="auto"/>
        <w:left w:val="none" w:sz="0" w:space="0" w:color="auto"/>
        <w:bottom w:val="none" w:sz="0" w:space="0" w:color="auto"/>
        <w:right w:val="none" w:sz="0" w:space="0" w:color="auto"/>
      </w:divBdr>
    </w:div>
    <w:div w:id="911087784">
      <w:bodyDiv w:val="1"/>
      <w:marLeft w:val="0"/>
      <w:marRight w:val="0"/>
      <w:marTop w:val="0"/>
      <w:marBottom w:val="0"/>
      <w:divBdr>
        <w:top w:val="none" w:sz="0" w:space="0" w:color="auto"/>
        <w:left w:val="none" w:sz="0" w:space="0" w:color="auto"/>
        <w:bottom w:val="none" w:sz="0" w:space="0" w:color="auto"/>
        <w:right w:val="none" w:sz="0" w:space="0" w:color="auto"/>
      </w:divBdr>
    </w:div>
    <w:div w:id="964116187">
      <w:bodyDiv w:val="1"/>
      <w:marLeft w:val="0"/>
      <w:marRight w:val="0"/>
      <w:marTop w:val="0"/>
      <w:marBottom w:val="0"/>
      <w:divBdr>
        <w:top w:val="none" w:sz="0" w:space="0" w:color="auto"/>
        <w:left w:val="none" w:sz="0" w:space="0" w:color="auto"/>
        <w:bottom w:val="none" w:sz="0" w:space="0" w:color="auto"/>
        <w:right w:val="none" w:sz="0" w:space="0" w:color="auto"/>
      </w:divBdr>
    </w:div>
    <w:div w:id="967124458">
      <w:bodyDiv w:val="1"/>
      <w:marLeft w:val="0"/>
      <w:marRight w:val="0"/>
      <w:marTop w:val="0"/>
      <w:marBottom w:val="0"/>
      <w:divBdr>
        <w:top w:val="none" w:sz="0" w:space="0" w:color="auto"/>
        <w:left w:val="none" w:sz="0" w:space="0" w:color="auto"/>
        <w:bottom w:val="none" w:sz="0" w:space="0" w:color="auto"/>
        <w:right w:val="none" w:sz="0" w:space="0" w:color="auto"/>
      </w:divBdr>
    </w:div>
    <w:div w:id="980305651">
      <w:bodyDiv w:val="1"/>
      <w:marLeft w:val="0"/>
      <w:marRight w:val="0"/>
      <w:marTop w:val="0"/>
      <w:marBottom w:val="0"/>
      <w:divBdr>
        <w:top w:val="none" w:sz="0" w:space="0" w:color="auto"/>
        <w:left w:val="none" w:sz="0" w:space="0" w:color="auto"/>
        <w:bottom w:val="none" w:sz="0" w:space="0" w:color="auto"/>
        <w:right w:val="none" w:sz="0" w:space="0" w:color="auto"/>
      </w:divBdr>
    </w:div>
    <w:div w:id="996111699">
      <w:bodyDiv w:val="1"/>
      <w:marLeft w:val="0"/>
      <w:marRight w:val="0"/>
      <w:marTop w:val="0"/>
      <w:marBottom w:val="0"/>
      <w:divBdr>
        <w:top w:val="none" w:sz="0" w:space="0" w:color="auto"/>
        <w:left w:val="none" w:sz="0" w:space="0" w:color="auto"/>
        <w:bottom w:val="none" w:sz="0" w:space="0" w:color="auto"/>
        <w:right w:val="none" w:sz="0" w:space="0" w:color="auto"/>
      </w:divBdr>
    </w:div>
    <w:div w:id="1029842109">
      <w:bodyDiv w:val="1"/>
      <w:marLeft w:val="0"/>
      <w:marRight w:val="0"/>
      <w:marTop w:val="0"/>
      <w:marBottom w:val="0"/>
      <w:divBdr>
        <w:top w:val="none" w:sz="0" w:space="0" w:color="auto"/>
        <w:left w:val="none" w:sz="0" w:space="0" w:color="auto"/>
        <w:bottom w:val="none" w:sz="0" w:space="0" w:color="auto"/>
        <w:right w:val="none" w:sz="0" w:space="0" w:color="auto"/>
      </w:divBdr>
    </w:div>
    <w:div w:id="1063525978">
      <w:bodyDiv w:val="1"/>
      <w:marLeft w:val="0"/>
      <w:marRight w:val="0"/>
      <w:marTop w:val="0"/>
      <w:marBottom w:val="0"/>
      <w:divBdr>
        <w:top w:val="none" w:sz="0" w:space="0" w:color="auto"/>
        <w:left w:val="none" w:sz="0" w:space="0" w:color="auto"/>
        <w:bottom w:val="none" w:sz="0" w:space="0" w:color="auto"/>
        <w:right w:val="none" w:sz="0" w:space="0" w:color="auto"/>
      </w:divBdr>
    </w:div>
    <w:div w:id="1069570729">
      <w:bodyDiv w:val="1"/>
      <w:marLeft w:val="0"/>
      <w:marRight w:val="0"/>
      <w:marTop w:val="0"/>
      <w:marBottom w:val="0"/>
      <w:divBdr>
        <w:top w:val="none" w:sz="0" w:space="0" w:color="auto"/>
        <w:left w:val="none" w:sz="0" w:space="0" w:color="auto"/>
        <w:bottom w:val="none" w:sz="0" w:space="0" w:color="auto"/>
        <w:right w:val="none" w:sz="0" w:space="0" w:color="auto"/>
      </w:divBdr>
    </w:div>
    <w:div w:id="1080711182">
      <w:bodyDiv w:val="1"/>
      <w:marLeft w:val="0"/>
      <w:marRight w:val="0"/>
      <w:marTop w:val="0"/>
      <w:marBottom w:val="0"/>
      <w:divBdr>
        <w:top w:val="none" w:sz="0" w:space="0" w:color="auto"/>
        <w:left w:val="none" w:sz="0" w:space="0" w:color="auto"/>
        <w:bottom w:val="none" w:sz="0" w:space="0" w:color="auto"/>
        <w:right w:val="none" w:sz="0" w:space="0" w:color="auto"/>
      </w:divBdr>
    </w:div>
    <w:div w:id="1085885796">
      <w:bodyDiv w:val="1"/>
      <w:marLeft w:val="0"/>
      <w:marRight w:val="0"/>
      <w:marTop w:val="0"/>
      <w:marBottom w:val="0"/>
      <w:divBdr>
        <w:top w:val="none" w:sz="0" w:space="0" w:color="auto"/>
        <w:left w:val="none" w:sz="0" w:space="0" w:color="auto"/>
        <w:bottom w:val="none" w:sz="0" w:space="0" w:color="auto"/>
        <w:right w:val="none" w:sz="0" w:space="0" w:color="auto"/>
      </w:divBdr>
    </w:div>
    <w:div w:id="1108887910">
      <w:bodyDiv w:val="1"/>
      <w:marLeft w:val="0"/>
      <w:marRight w:val="0"/>
      <w:marTop w:val="0"/>
      <w:marBottom w:val="0"/>
      <w:divBdr>
        <w:top w:val="none" w:sz="0" w:space="0" w:color="auto"/>
        <w:left w:val="none" w:sz="0" w:space="0" w:color="auto"/>
        <w:bottom w:val="none" w:sz="0" w:space="0" w:color="auto"/>
        <w:right w:val="none" w:sz="0" w:space="0" w:color="auto"/>
      </w:divBdr>
    </w:div>
    <w:div w:id="1126850646">
      <w:bodyDiv w:val="1"/>
      <w:marLeft w:val="0"/>
      <w:marRight w:val="0"/>
      <w:marTop w:val="0"/>
      <w:marBottom w:val="0"/>
      <w:divBdr>
        <w:top w:val="none" w:sz="0" w:space="0" w:color="auto"/>
        <w:left w:val="none" w:sz="0" w:space="0" w:color="auto"/>
        <w:bottom w:val="none" w:sz="0" w:space="0" w:color="auto"/>
        <w:right w:val="none" w:sz="0" w:space="0" w:color="auto"/>
      </w:divBdr>
    </w:div>
    <w:div w:id="1150443298">
      <w:bodyDiv w:val="1"/>
      <w:marLeft w:val="0"/>
      <w:marRight w:val="0"/>
      <w:marTop w:val="0"/>
      <w:marBottom w:val="0"/>
      <w:divBdr>
        <w:top w:val="none" w:sz="0" w:space="0" w:color="auto"/>
        <w:left w:val="none" w:sz="0" w:space="0" w:color="auto"/>
        <w:bottom w:val="none" w:sz="0" w:space="0" w:color="auto"/>
        <w:right w:val="none" w:sz="0" w:space="0" w:color="auto"/>
      </w:divBdr>
    </w:div>
    <w:div w:id="1151484165">
      <w:bodyDiv w:val="1"/>
      <w:marLeft w:val="0"/>
      <w:marRight w:val="0"/>
      <w:marTop w:val="0"/>
      <w:marBottom w:val="0"/>
      <w:divBdr>
        <w:top w:val="none" w:sz="0" w:space="0" w:color="auto"/>
        <w:left w:val="none" w:sz="0" w:space="0" w:color="auto"/>
        <w:bottom w:val="none" w:sz="0" w:space="0" w:color="auto"/>
        <w:right w:val="none" w:sz="0" w:space="0" w:color="auto"/>
      </w:divBdr>
    </w:div>
    <w:div w:id="1259681489">
      <w:bodyDiv w:val="1"/>
      <w:marLeft w:val="0"/>
      <w:marRight w:val="0"/>
      <w:marTop w:val="0"/>
      <w:marBottom w:val="0"/>
      <w:divBdr>
        <w:top w:val="none" w:sz="0" w:space="0" w:color="auto"/>
        <w:left w:val="none" w:sz="0" w:space="0" w:color="auto"/>
        <w:bottom w:val="none" w:sz="0" w:space="0" w:color="auto"/>
        <w:right w:val="none" w:sz="0" w:space="0" w:color="auto"/>
      </w:divBdr>
    </w:div>
    <w:div w:id="1271934829">
      <w:bodyDiv w:val="1"/>
      <w:marLeft w:val="0"/>
      <w:marRight w:val="0"/>
      <w:marTop w:val="0"/>
      <w:marBottom w:val="0"/>
      <w:divBdr>
        <w:top w:val="none" w:sz="0" w:space="0" w:color="auto"/>
        <w:left w:val="none" w:sz="0" w:space="0" w:color="auto"/>
        <w:bottom w:val="none" w:sz="0" w:space="0" w:color="auto"/>
        <w:right w:val="none" w:sz="0" w:space="0" w:color="auto"/>
      </w:divBdr>
    </w:div>
    <w:div w:id="1293369530">
      <w:bodyDiv w:val="1"/>
      <w:marLeft w:val="0"/>
      <w:marRight w:val="0"/>
      <w:marTop w:val="0"/>
      <w:marBottom w:val="0"/>
      <w:divBdr>
        <w:top w:val="none" w:sz="0" w:space="0" w:color="auto"/>
        <w:left w:val="none" w:sz="0" w:space="0" w:color="auto"/>
        <w:bottom w:val="none" w:sz="0" w:space="0" w:color="auto"/>
        <w:right w:val="none" w:sz="0" w:space="0" w:color="auto"/>
      </w:divBdr>
    </w:div>
    <w:div w:id="1318073053">
      <w:bodyDiv w:val="1"/>
      <w:marLeft w:val="0"/>
      <w:marRight w:val="0"/>
      <w:marTop w:val="0"/>
      <w:marBottom w:val="0"/>
      <w:divBdr>
        <w:top w:val="none" w:sz="0" w:space="0" w:color="auto"/>
        <w:left w:val="none" w:sz="0" w:space="0" w:color="auto"/>
        <w:bottom w:val="none" w:sz="0" w:space="0" w:color="auto"/>
        <w:right w:val="none" w:sz="0" w:space="0" w:color="auto"/>
      </w:divBdr>
    </w:div>
    <w:div w:id="1320160804">
      <w:bodyDiv w:val="1"/>
      <w:marLeft w:val="0"/>
      <w:marRight w:val="0"/>
      <w:marTop w:val="0"/>
      <w:marBottom w:val="0"/>
      <w:divBdr>
        <w:top w:val="none" w:sz="0" w:space="0" w:color="auto"/>
        <w:left w:val="none" w:sz="0" w:space="0" w:color="auto"/>
        <w:bottom w:val="none" w:sz="0" w:space="0" w:color="auto"/>
        <w:right w:val="none" w:sz="0" w:space="0" w:color="auto"/>
      </w:divBdr>
    </w:div>
    <w:div w:id="1355107124">
      <w:bodyDiv w:val="1"/>
      <w:marLeft w:val="0"/>
      <w:marRight w:val="0"/>
      <w:marTop w:val="0"/>
      <w:marBottom w:val="0"/>
      <w:divBdr>
        <w:top w:val="none" w:sz="0" w:space="0" w:color="auto"/>
        <w:left w:val="none" w:sz="0" w:space="0" w:color="auto"/>
        <w:bottom w:val="none" w:sz="0" w:space="0" w:color="auto"/>
        <w:right w:val="none" w:sz="0" w:space="0" w:color="auto"/>
      </w:divBdr>
    </w:div>
    <w:div w:id="1381250150">
      <w:bodyDiv w:val="1"/>
      <w:marLeft w:val="0"/>
      <w:marRight w:val="0"/>
      <w:marTop w:val="0"/>
      <w:marBottom w:val="0"/>
      <w:divBdr>
        <w:top w:val="none" w:sz="0" w:space="0" w:color="auto"/>
        <w:left w:val="none" w:sz="0" w:space="0" w:color="auto"/>
        <w:bottom w:val="none" w:sz="0" w:space="0" w:color="auto"/>
        <w:right w:val="none" w:sz="0" w:space="0" w:color="auto"/>
      </w:divBdr>
    </w:div>
    <w:div w:id="1415124737">
      <w:bodyDiv w:val="1"/>
      <w:marLeft w:val="0"/>
      <w:marRight w:val="0"/>
      <w:marTop w:val="0"/>
      <w:marBottom w:val="0"/>
      <w:divBdr>
        <w:top w:val="none" w:sz="0" w:space="0" w:color="auto"/>
        <w:left w:val="none" w:sz="0" w:space="0" w:color="auto"/>
        <w:bottom w:val="none" w:sz="0" w:space="0" w:color="auto"/>
        <w:right w:val="none" w:sz="0" w:space="0" w:color="auto"/>
      </w:divBdr>
    </w:div>
    <w:div w:id="1419906978">
      <w:bodyDiv w:val="1"/>
      <w:marLeft w:val="0"/>
      <w:marRight w:val="0"/>
      <w:marTop w:val="0"/>
      <w:marBottom w:val="0"/>
      <w:divBdr>
        <w:top w:val="none" w:sz="0" w:space="0" w:color="auto"/>
        <w:left w:val="none" w:sz="0" w:space="0" w:color="auto"/>
        <w:bottom w:val="none" w:sz="0" w:space="0" w:color="auto"/>
        <w:right w:val="none" w:sz="0" w:space="0" w:color="auto"/>
      </w:divBdr>
    </w:div>
    <w:div w:id="1424060676">
      <w:bodyDiv w:val="1"/>
      <w:marLeft w:val="0"/>
      <w:marRight w:val="0"/>
      <w:marTop w:val="0"/>
      <w:marBottom w:val="0"/>
      <w:divBdr>
        <w:top w:val="none" w:sz="0" w:space="0" w:color="auto"/>
        <w:left w:val="none" w:sz="0" w:space="0" w:color="auto"/>
        <w:bottom w:val="none" w:sz="0" w:space="0" w:color="auto"/>
        <w:right w:val="none" w:sz="0" w:space="0" w:color="auto"/>
      </w:divBdr>
    </w:div>
    <w:div w:id="1435319745">
      <w:bodyDiv w:val="1"/>
      <w:marLeft w:val="0"/>
      <w:marRight w:val="0"/>
      <w:marTop w:val="0"/>
      <w:marBottom w:val="0"/>
      <w:divBdr>
        <w:top w:val="none" w:sz="0" w:space="0" w:color="auto"/>
        <w:left w:val="none" w:sz="0" w:space="0" w:color="auto"/>
        <w:bottom w:val="none" w:sz="0" w:space="0" w:color="auto"/>
        <w:right w:val="none" w:sz="0" w:space="0" w:color="auto"/>
      </w:divBdr>
    </w:div>
    <w:div w:id="1440762106">
      <w:bodyDiv w:val="1"/>
      <w:marLeft w:val="0"/>
      <w:marRight w:val="0"/>
      <w:marTop w:val="0"/>
      <w:marBottom w:val="0"/>
      <w:divBdr>
        <w:top w:val="none" w:sz="0" w:space="0" w:color="auto"/>
        <w:left w:val="none" w:sz="0" w:space="0" w:color="auto"/>
        <w:bottom w:val="none" w:sz="0" w:space="0" w:color="auto"/>
        <w:right w:val="none" w:sz="0" w:space="0" w:color="auto"/>
      </w:divBdr>
    </w:div>
    <w:div w:id="1446804779">
      <w:bodyDiv w:val="1"/>
      <w:marLeft w:val="0"/>
      <w:marRight w:val="0"/>
      <w:marTop w:val="0"/>
      <w:marBottom w:val="0"/>
      <w:divBdr>
        <w:top w:val="none" w:sz="0" w:space="0" w:color="auto"/>
        <w:left w:val="none" w:sz="0" w:space="0" w:color="auto"/>
        <w:bottom w:val="none" w:sz="0" w:space="0" w:color="auto"/>
        <w:right w:val="none" w:sz="0" w:space="0" w:color="auto"/>
      </w:divBdr>
    </w:div>
    <w:div w:id="1454715784">
      <w:bodyDiv w:val="1"/>
      <w:marLeft w:val="0"/>
      <w:marRight w:val="0"/>
      <w:marTop w:val="0"/>
      <w:marBottom w:val="0"/>
      <w:divBdr>
        <w:top w:val="none" w:sz="0" w:space="0" w:color="auto"/>
        <w:left w:val="none" w:sz="0" w:space="0" w:color="auto"/>
        <w:bottom w:val="none" w:sz="0" w:space="0" w:color="auto"/>
        <w:right w:val="none" w:sz="0" w:space="0" w:color="auto"/>
      </w:divBdr>
    </w:div>
    <w:div w:id="1460493072">
      <w:bodyDiv w:val="1"/>
      <w:marLeft w:val="0"/>
      <w:marRight w:val="0"/>
      <w:marTop w:val="0"/>
      <w:marBottom w:val="0"/>
      <w:divBdr>
        <w:top w:val="none" w:sz="0" w:space="0" w:color="auto"/>
        <w:left w:val="none" w:sz="0" w:space="0" w:color="auto"/>
        <w:bottom w:val="none" w:sz="0" w:space="0" w:color="auto"/>
        <w:right w:val="none" w:sz="0" w:space="0" w:color="auto"/>
      </w:divBdr>
    </w:div>
    <w:div w:id="1475755884">
      <w:bodyDiv w:val="1"/>
      <w:marLeft w:val="0"/>
      <w:marRight w:val="0"/>
      <w:marTop w:val="0"/>
      <w:marBottom w:val="0"/>
      <w:divBdr>
        <w:top w:val="none" w:sz="0" w:space="0" w:color="auto"/>
        <w:left w:val="none" w:sz="0" w:space="0" w:color="auto"/>
        <w:bottom w:val="none" w:sz="0" w:space="0" w:color="auto"/>
        <w:right w:val="none" w:sz="0" w:space="0" w:color="auto"/>
      </w:divBdr>
    </w:div>
    <w:div w:id="1516723560">
      <w:bodyDiv w:val="1"/>
      <w:marLeft w:val="0"/>
      <w:marRight w:val="0"/>
      <w:marTop w:val="0"/>
      <w:marBottom w:val="0"/>
      <w:divBdr>
        <w:top w:val="none" w:sz="0" w:space="0" w:color="auto"/>
        <w:left w:val="none" w:sz="0" w:space="0" w:color="auto"/>
        <w:bottom w:val="none" w:sz="0" w:space="0" w:color="auto"/>
        <w:right w:val="none" w:sz="0" w:space="0" w:color="auto"/>
      </w:divBdr>
    </w:div>
    <w:div w:id="1569152537">
      <w:bodyDiv w:val="1"/>
      <w:marLeft w:val="0"/>
      <w:marRight w:val="0"/>
      <w:marTop w:val="0"/>
      <w:marBottom w:val="0"/>
      <w:divBdr>
        <w:top w:val="none" w:sz="0" w:space="0" w:color="auto"/>
        <w:left w:val="none" w:sz="0" w:space="0" w:color="auto"/>
        <w:bottom w:val="none" w:sz="0" w:space="0" w:color="auto"/>
        <w:right w:val="none" w:sz="0" w:space="0" w:color="auto"/>
      </w:divBdr>
    </w:div>
    <w:div w:id="1582594904">
      <w:bodyDiv w:val="1"/>
      <w:marLeft w:val="0"/>
      <w:marRight w:val="0"/>
      <w:marTop w:val="0"/>
      <w:marBottom w:val="0"/>
      <w:divBdr>
        <w:top w:val="none" w:sz="0" w:space="0" w:color="auto"/>
        <w:left w:val="none" w:sz="0" w:space="0" w:color="auto"/>
        <w:bottom w:val="none" w:sz="0" w:space="0" w:color="auto"/>
        <w:right w:val="none" w:sz="0" w:space="0" w:color="auto"/>
      </w:divBdr>
    </w:div>
    <w:div w:id="1584997310">
      <w:bodyDiv w:val="1"/>
      <w:marLeft w:val="0"/>
      <w:marRight w:val="0"/>
      <w:marTop w:val="0"/>
      <w:marBottom w:val="0"/>
      <w:divBdr>
        <w:top w:val="none" w:sz="0" w:space="0" w:color="auto"/>
        <w:left w:val="none" w:sz="0" w:space="0" w:color="auto"/>
        <w:bottom w:val="none" w:sz="0" w:space="0" w:color="auto"/>
        <w:right w:val="none" w:sz="0" w:space="0" w:color="auto"/>
      </w:divBdr>
    </w:div>
    <w:div w:id="1592160134">
      <w:bodyDiv w:val="1"/>
      <w:marLeft w:val="0"/>
      <w:marRight w:val="0"/>
      <w:marTop w:val="0"/>
      <w:marBottom w:val="0"/>
      <w:divBdr>
        <w:top w:val="none" w:sz="0" w:space="0" w:color="auto"/>
        <w:left w:val="none" w:sz="0" w:space="0" w:color="auto"/>
        <w:bottom w:val="none" w:sz="0" w:space="0" w:color="auto"/>
        <w:right w:val="none" w:sz="0" w:space="0" w:color="auto"/>
      </w:divBdr>
    </w:div>
    <w:div w:id="1610358230">
      <w:bodyDiv w:val="1"/>
      <w:marLeft w:val="0"/>
      <w:marRight w:val="0"/>
      <w:marTop w:val="0"/>
      <w:marBottom w:val="0"/>
      <w:divBdr>
        <w:top w:val="none" w:sz="0" w:space="0" w:color="auto"/>
        <w:left w:val="none" w:sz="0" w:space="0" w:color="auto"/>
        <w:bottom w:val="none" w:sz="0" w:space="0" w:color="auto"/>
        <w:right w:val="none" w:sz="0" w:space="0" w:color="auto"/>
      </w:divBdr>
    </w:div>
    <w:div w:id="1613780509">
      <w:bodyDiv w:val="1"/>
      <w:marLeft w:val="0"/>
      <w:marRight w:val="0"/>
      <w:marTop w:val="0"/>
      <w:marBottom w:val="0"/>
      <w:divBdr>
        <w:top w:val="none" w:sz="0" w:space="0" w:color="auto"/>
        <w:left w:val="none" w:sz="0" w:space="0" w:color="auto"/>
        <w:bottom w:val="none" w:sz="0" w:space="0" w:color="auto"/>
        <w:right w:val="none" w:sz="0" w:space="0" w:color="auto"/>
      </w:divBdr>
    </w:div>
    <w:div w:id="1624775267">
      <w:bodyDiv w:val="1"/>
      <w:marLeft w:val="0"/>
      <w:marRight w:val="0"/>
      <w:marTop w:val="0"/>
      <w:marBottom w:val="0"/>
      <w:divBdr>
        <w:top w:val="none" w:sz="0" w:space="0" w:color="auto"/>
        <w:left w:val="none" w:sz="0" w:space="0" w:color="auto"/>
        <w:bottom w:val="none" w:sz="0" w:space="0" w:color="auto"/>
        <w:right w:val="none" w:sz="0" w:space="0" w:color="auto"/>
      </w:divBdr>
    </w:div>
    <w:div w:id="1638535885">
      <w:bodyDiv w:val="1"/>
      <w:marLeft w:val="0"/>
      <w:marRight w:val="0"/>
      <w:marTop w:val="0"/>
      <w:marBottom w:val="0"/>
      <w:divBdr>
        <w:top w:val="none" w:sz="0" w:space="0" w:color="auto"/>
        <w:left w:val="none" w:sz="0" w:space="0" w:color="auto"/>
        <w:bottom w:val="none" w:sz="0" w:space="0" w:color="auto"/>
        <w:right w:val="none" w:sz="0" w:space="0" w:color="auto"/>
      </w:divBdr>
    </w:div>
    <w:div w:id="1653604963">
      <w:bodyDiv w:val="1"/>
      <w:marLeft w:val="0"/>
      <w:marRight w:val="0"/>
      <w:marTop w:val="0"/>
      <w:marBottom w:val="0"/>
      <w:divBdr>
        <w:top w:val="none" w:sz="0" w:space="0" w:color="auto"/>
        <w:left w:val="none" w:sz="0" w:space="0" w:color="auto"/>
        <w:bottom w:val="none" w:sz="0" w:space="0" w:color="auto"/>
        <w:right w:val="none" w:sz="0" w:space="0" w:color="auto"/>
      </w:divBdr>
    </w:div>
    <w:div w:id="1676610816">
      <w:bodyDiv w:val="1"/>
      <w:marLeft w:val="0"/>
      <w:marRight w:val="0"/>
      <w:marTop w:val="0"/>
      <w:marBottom w:val="0"/>
      <w:divBdr>
        <w:top w:val="none" w:sz="0" w:space="0" w:color="auto"/>
        <w:left w:val="none" w:sz="0" w:space="0" w:color="auto"/>
        <w:bottom w:val="none" w:sz="0" w:space="0" w:color="auto"/>
        <w:right w:val="none" w:sz="0" w:space="0" w:color="auto"/>
      </w:divBdr>
    </w:div>
    <w:div w:id="1776247373">
      <w:bodyDiv w:val="1"/>
      <w:marLeft w:val="0"/>
      <w:marRight w:val="0"/>
      <w:marTop w:val="0"/>
      <w:marBottom w:val="0"/>
      <w:divBdr>
        <w:top w:val="none" w:sz="0" w:space="0" w:color="auto"/>
        <w:left w:val="none" w:sz="0" w:space="0" w:color="auto"/>
        <w:bottom w:val="none" w:sz="0" w:space="0" w:color="auto"/>
        <w:right w:val="none" w:sz="0" w:space="0" w:color="auto"/>
      </w:divBdr>
    </w:div>
    <w:div w:id="1787432699">
      <w:bodyDiv w:val="1"/>
      <w:marLeft w:val="0"/>
      <w:marRight w:val="0"/>
      <w:marTop w:val="0"/>
      <w:marBottom w:val="0"/>
      <w:divBdr>
        <w:top w:val="none" w:sz="0" w:space="0" w:color="auto"/>
        <w:left w:val="none" w:sz="0" w:space="0" w:color="auto"/>
        <w:bottom w:val="none" w:sz="0" w:space="0" w:color="auto"/>
        <w:right w:val="none" w:sz="0" w:space="0" w:color="auto"/>
      </w:divBdr>
    </w:div>
    <w:div w:id="1834909552">
      <w:bodyDiv w:val="1"/>
      <w:marLeft w:val="0"/>
      <w:marRight w:val="0"/>
      <w:marTop w:val="0"/>
      <w:marBottom w:val="0"/>
      <w:divBdr>
        <w:top w:val="none" w:sz="0" w:space="0" w:color="auto"/>
        <w:left w:val="none" w:sz="0" w:space="0" w:color="auto"/>
        <w:bottom w:val="none" w:sz="0" w:space="0" w:color="auto"/>
        <w:right w:val="none" w:sz="0" w:space="0" w:color="auto"/>
      </w:divBdr>
    </w:div>
    <w:div w:id="1850680360">
      <w:bodyDiv w:val="1"/>
      <w:marLeft w:val="0"/>
      <w:marRight w:val="0"/>
      <w:marTop w:val="0"/>
      <w:marBottom w:val="0"/>
      <w:divBdr>
        <w:top w:val="none" w:sz="0" w:space="0" w:color="auto"/>
        <w:left w:val="none" w:sz="0" w:space="0" w:color="auto"/>
        <w:bottom w:val="none" w:sz="0" w:space="0" w:color="auto"/>
        <w:right w:val="none" w:sz="0" w:space="0" w:color="auto"/>
      </w:divBdr>
    </w:div>
    <w:div w:id="1864317720">
      <w:bodyDiv w:val="1"/>
      <w:marLeft w:val="0"/>
      <w:marRight w:val="0"/>
      <w:marTop w:val="0"/>
      <w:marBottom w:val="0"/>
      <w:divBdr>
        <w:top w:val="none" w:sz="0" w:space="0" w:color="auto"/>
        <w:left w:val="none" w:sz="0" w:space="0" w:color="auto"/>
        <w:bottom w:val="none" w:sz="0" w:space="0" w:color="auto"/>
        <w:right w:val="none" w:sz="0" w:space="0" w:color="auto"/>
      </w:divBdr>
    </w:div>
    <w:div w:id="1919510769">
      <w:bodyDiv w:val="1"/>
      <w:marLeft w:val="0"/>
      <w:marRight w:val="0"/>
      <w:marTop w:val="0"/>
      <w:marBottom w:val="0"/>
      <w:divBdr>
        <w:top w:val="none" w:sz="0" w:space="0" w:color="auto"/>
        <w:left w:val="none" w:sz="0" w:space="0" w:color="auto"/>
        <w:bottom w:val="none" w:sz="0" w:space="0" w:color="auto"/>
        <w:right w:val="none" w:sz="0" w:space="0" w:color="auto"/>
      </w:divBdr>
    </w:div>
    <w:div w:id="1925452933">
      <w:bodyDiv w:val="1"/>
      <w:marLeft w:val="0"/>
      <w:marRight w:val="0"/>
      <w:marTop w:val="0"/>
      <w:marBottom w:val="0"/>
      <w:divBdr>
        <w:top w:val="none" w:sz="0" w:space="0" w:color="auto"/>
        <w:left w:val="none" w:sz="0" w:space="0" w:color="auto"/>
        <w:bottom w:val="none" w:sz="0" w:space="0" w:color="auto"/>
        <w:right w:val="none" w:sz="0" w:space="0" w:color="auto"/>
      </w:divBdr>
    </w:div>
    <w:div w:id="1952930376">
      <w:bodyDiv w:val="1"/>
      <w:marLeft w:val="0"/>
      <w:marRight w:val="0"/>
      <w:marTop w:val="0"/>
      <w:marBottom w:val="0"/>
      <w:divBdr>
        <w:top w:val="none" w:sz="0" w:space="0" w:color="auto"/>
        <w:left w:val="none" w:sz="0" w:space="0" w:color="auto"/>
        <w:bottom w:val="none" w:sz="0" w:space="0" w:color="auto"/>
        <w:right w:val="none" w:sz="0" w:space="0" w:color="auto"/>
      </w:divBdr>
    </w:div>
    <w:div w:id="1961186376">
      <w:bodyDiv w:val="1"/>
      <w:marLeft w:val="0"/>
      <w:marRight w:val="0"/>
      <w:marTop w:val="0"/>
      <w:marBottom w:val="0"/>
      <w:divBdr>
        <w:top w:val="none" w:sz="0" w:space="0" w:color="auto"/>
        <w:left w:val="none" w:sz="0" w:space="0" w:color="auto"/>
        <w:bottom w:val="none" w:sz="0" w:space="0" w:color="auto"/>
        <w:right w:val="none" w:sz="0" w:space="0" w:color="auto"/>
      </w:divBdr>
    </w:div>
    <w:div w:id="1993752038">
      <w:bodyDiv w:val="1"/>
      <w:marLeft w:val="0"/>
      <w:marRight w:val="0"/>
      <w:marTop w:val="0"/>
      <w:marBottom w:val="0"/>
      <w:divBdr>
        <w:top w:val="none" w:sz="0" w:space="0" w:color="auto"/>
        <w:left w:val="none" w:sz="0" w:space="0" w:color="auto"/>
        <w:bottom w:val="none" w:sz="0" w:space="0" w:color="auto"/>
        <w:right w:val="none" w:sz="0" w:space="0" w:color="auto"/>
      </w:divBdr>
    </w:div>
    <w:div w:id="2007517814">
      <w:bodyDiv w:val="1"/>
      <w:marLeft w:val="0"/>
      <w:marRight w:val="0"/>
      <w:marTop w:val="0"/>
      <w:marBottom w:val="0"/>
      <w:divBdr>
        <w:top w:val="none" w:sz="0" w:space="0" w:color="auto"/>
        <w:left w:val="none" w:sz="0" w:space="0" w:color="auto"/>
        <w:bottom w:val="none" w:sz="0" w:space="0" w:color="auto"/>
        <w:right w:val="none" w:sz="0" w:space="0" w:color="auto"/>
      </w:divBdr>
    </w:div>
    <w:div w:id="2008046364">
      <w:bodyDiv w:val="1"/>
      <w:marLeft w:val="0"/>
      <w:marRight w:val="0"/>
      <w:marTop w:val="0"/>
      <w:marBottom w:val="0"/>
      <w:divBdr>
        <w:top w:val="none" w:sz="0" w:space="0" w:color="auto"/>
        <w:left w:val="none" w:sz="0" w:space="0" w:color="auto"/>
        <w:bottom w:val="none" w:sz="0" w:space="0" w:color="auto"/>
        <w:right w:val="none" w:sz="0" w:space="0" w:color="auto"/>
      </w:divBdr>
    </w:div>
    <w:div w:id="2046101380">
      <w:bodyDiv w:val="1"/>
      <w:marLeft w:val="0"/>
      <w:marRight w:val="0"/>
      <w:marTop w:val="0"/>
      <w:marBottom w:val="0"/>
      <w:divBdr>
        <w:top w:val="none" w:sz="0" w:space="0" w:color="auto"/>
        <w:left w:val="none" w:sz="0" w:space="0" w:color="auto"/>
        <w:bottom w:val="none" w:sz="0" w:space="0" w:color="auto"/>
        <w:right w:val="none" w:sz="0" w:space="0" w:color="auto"/>
      </w:divBdr>
    </w:div>
    <w:div w:id="2052413129">
      <w:bodyDiv w:val="1"/>
      <w:marLeft w:val="0"/>
      <w:marRight w:val="0"/>
      <w:marTop w:val="0"/>
      <w:marBottom w:val="0"/>
      <w:divBdr>
        <w:top w:val="none" w:sz="0" w:space="0" w:color="auto"/>
        <w:left w:val="none" w:sz="0" w:space="0" w:color="auto"/>
        <w:bottom w:val="none" w:sz="0" w:space="0" w:color="auto"/>
        <w:right w:val="none" w:sz="0" w:space="0" w:color="auto"/>
      </w:divBdr>
    </w:div>
    <w:div w:id="2086608921">
      <w:bodyDiv w:val="1"/>
      <w:marLeft w:val="0"/>
      <w:marRight w:val="0"/>
      <w:marTop w:val="0"/>
      <w:marBottom w:val="0"/>
      <w:divBdr>
        <w:top w:val="none" w:sz="0" w:space="0" w:color="auto"/>
        <w:left w:val="none" w:sz="0" w:space="0" w:color="auto"/>
        <w:bottom w:val="none" w:sz="0" w:space="0" w:color="auto"/>
        <w:right w:val="none" w:sz="0" w:space="0" w:color="auto"/>
      </w:divBdr>
    </w:div>
    <w:div w:id="2115126942">
      <w:bodyDiv w:val="1"/>
      <w:marLeft w:val="0"/>
      <w:marRight w:val="0"/>
      <w:marTop w:val="0"/>
      <w:marBottom w:val="0"/>
      <w:divBdr>
        <w:top w:val="none" w:sz="0" w:space="0" w:color="auto"/>
        <w:left w:val="none" w:sz="0" w:space="0" w:color="auto"/>
        <w:bottom w:val="none" w:sz="0" w:space="0" w:color="auto"/>
        <w:right w:val="none" w:sz="0" w:space="0" w:color="auto"/>
      </w:divBdr>
    </w:div>
    <w:div w:id="2120442063">
      <w:bodyDiv w:val="1"/>
      <w:marLeft w:val="0"/>
      <w:marRight w:val="0"/>
      <w:marTop w:val="0"/>
      <w:marBottom w:val="0"/>
      <w:divBdr>
        <w:top w:val="none" w:sz="0" w:space="0" w:color="auto"/>
        <w:left w:val="none" w:sz="0" w:space="0" w:color="auto"/>
        <w:bottom w:val="none" w:sz="0" w:space="0" w:color="auto"/>
        <w:right w:val="none" w:sz="0" w:space="0" w:color="auto"/>
      </w:divBdr>
    </w:div>
    <w:div w:id="2131242289">
      <w:bodyDiv w:val="1"/>
      <w:marLeft w:val="0"/>
      <w:marRight w:val="0"/>
      <w:marTop w:val="0"/>
      <w:marBottom w:val="0"/>
      <w:divBdr>
        <w:top w:val="none" w:sz="0" w:space="0" w:color="auto"/>
        <w:left w:val="none" w:sz="0" w:space="0" w:color="auto"/>
        <w:bottom w:val="none" w:sz="0" w:space="0" w:color="auto"/>
        <w:right w:val="none" w:sz="0" w:space="0" w:color="auto"/>
      </w:divBdr>
    </w:div>
    <w:div w:id="214442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am-didactic.ro/stiintele-naturii/stiintele-vietii/model-demonstrativ-de-ingrijire-dentara" TargetMode="External"/><Relationship Id="rId21" Type="http://schemas.openxmlformats.org/officeDocument/2006/relationships/image" Target="media/image8.jpg"/><Relationship Id="rId42" Type="http://schemas.openxmlformats.org/officeDocument/2006/relationships/image" Target="media/image19.jpg"/><Relationship Id="rId47" Type="http://schemas.openxmlformats.org/officeDocument/2006/relationships/hyperlink" Target="https://materialdidactic.ro/produs/mulaj-corp-uman-muscular-16-piese/" TargetMode="External"/><Relationship Id="rId63" Type="http://schemas.openxmlformats.org/officeDocument/2006/relationships/hyperlink" Target="https://telescop-expert.ro/lupa-clasica-de-mana-btc-5x60_306353" TargetMode="External"/><Relationship Id="rId68" Type="http://schemas.openxmlformats.org/officeDocument/2006/relationships/image" Target="media/image32.jpg"/><Relationship Id="rId84" Type="http://schemas.openxmlformats.org/officeDocument/2006/relationships/image" Target="media/image40.jpg"/><Relationship Id="rId89" Type="http://schemas.openxmlformats.org/officeDocument/2006/relationships/hyperlink" Target="https://www.alfavega.ro/material-didactic/kit-1-ustensile-de-laborator-de-citologie-histologie-morfologie-si-anatomie-vegetala.html" TargetMode="External"/><Relationship Id="rId112" Type="http://schemas.openxmlformats.org/officeDocument/2006/relationships/image" Target="media/image54.jpg"/><Relationship Id="rId16" Type="http://schemas.openxmlformats.org/officeDocument/2006/relationships/hyperlink" Target="https://www.eurodidactica.ro/materiale-didactice-nivel-gimnazial-lice/biologie/machete-anatomie/mulaj-bazin-feminin" TargetMode="External"/><Relationship Id="rId107" Type="http://schemas.openxmlformats.org/officeDocument/2006/relationships/hyperlink" Target="https://rovimed.ro/2444-trusa-pentru-testarea-poluarii-mediului.html" TargetMode="External"/><Relationship Id="rId11" Type="http://schemas.openxmlformats.org/officeDocument/2006/relationships/image" Target="media/image3.jpg"/><Relationship Id="rId32" Type="http://schemas.openxmlformats.org/officeDocument/2006/relationships/hyperlink" Target="https://www.eurodidactica.ro/materiale-didactice-nivel-gimnazial-lice/biologie/machete-anatomie/mulaj-ficat-pancreas-duoden-si-splina" TargetMode="External"/><Relationship Id="rId37" Type="http://schemas.openxmlformats.org/officeDocument/2006/relationships/image" Target="media/image16.jpg"/><Relationship Id="rId53" Type="http://schemas.openxmlformats.org/officeDocument/2006/relationships/hyperlink" Target="https://www.eurodidactica.ro/materiale-didactice-nivel-gimnazial-lice/biologie/modele-si-machete-zoologie/mulaj-celula-animala" TargetMode="External"/><Relationship Id="rId58" Type="http://schemas.openxmlformats.org/officeDocument/2006/relationships/image" Target="media/image27.jpg"/><Relationship Id="rId74" Type="http://schemas.openxmlformats.org/officeDocument/2006/relationships/image" Target="media/image35.jpg"/><Relationship Id="rId79" Type="http://schemas.openxmlformats.org/officeDocument/2006/relationships/hyperlink" Target="https://www.amex-lab.ro/sticlarie/lame/lame-pentru-microscop-roth-margini-taiate-289.html" TargetMode="External"/><Relationship Id="rId102" Type="http://schemas.openxmlformats.org/officeDocument/2006/relationships/image" Target="media/image49.jpg"/><Relationship Id="rId123" Type="http://schemas.openxmlformats.org/officeDocument/2006/relationships/hyperlink" Target="https://www.emag.ro/halat-medical-pentru-barbati-m-c-bumbac-poliester-alb-46-5904083013009/pd/DXQY61MBM/" TargetMode="External"/><Relationship Id="rId128" Type="http://schemas.openxmlformats.org/officeDocument/2006/relationships/image" Target="media/image62.jpg"/><Relationship Id="rId5" Type="http://schemas.openxmlformats.org/officeDocument/2006/relationships/webSettings" Target="webSettings.xml"/><Relationship Id="rId90" Type="http://schemas.openxmlformats.org/officeDocument/2006/relationships/image" Target="media/image43.jpg"/><Relationship Id="rId95" Type="http://schemas.openxmlformats.org/officeDocument/2006/relationships/hyperlink" Target="https://edu-lab.ro/spirometru-digital/" TargetMode="External"/><Relationship Id="rId22" Type="http://schemas.openxmlformats.org/officeDocument/2006/relationships/hyperlink" Target="https://www.librarie.net/p/448291/mulaj-ochi-marit-de-3-ori-din-6-parti-3b" TargetMode="External"/><Relationship Id="rId27" Type="http://schemas.openxmlformats.org/officeDocument/2006/relationships/image" Target="media/image11.png"/><Relationship Id="rId43" Type="http://schemas.openxmlformats.org/officeDocument/2006/relationships/hyperlink" Target="https://medmarket.ro/shop/materiale-educative-medicale/mulaje-educationale/mulaje-anatomice/mulaj-musculatura-cap-gat.html" TargetMode="External"/><Relationship Id="rId48" Type="http://schemas.openxmlformats.org/officeDocument/2006/relationships/image" Target="media/image22.jpg"/><Relationship Id="rId64" Type="http://schemas.openxmlformats.org/officeDocument/2006/relationships/image" Target="media/image30.jpg"/><Relationship Id="rId69" Type="http://schemas.openxmlformats.org/officeDocument/2006/relationships/hyperlink" Target="https://eduvolt.ro/flexi-scope-camer-document/" TargetMode="External"/><Relationship Id="rId113" Type="http://schemas.openxmlformats.org/officeDocument/2006/relationships/hyperlink" Target="https://www.eurodidactica.ro/materiale-didactice-nivel-gimnazial-lice/biologie/sectiuni-microscopice-seturi/seturi-sectiuni-microscopice/sectiuni-microscopice-organe-senzoriale-1" TargetMode="External"/><Relationship Id="rId118" Type="http://schemas.openxmlformats.org/officeDocument/2006/relationships/image" Target="media/image57.jpg"/><Relationship Id="rId80" Type="http://schemas.openxmlformats.org/officeDocument/2006/relationships/image" Target="media/image38.jpg"/><Relationship Id="rId85" Type="http://schemas.openxmlformats.org/officeDocument/2006/relationships/hyperlink" Target="https://eduvolt.ro/stativ-de-plastic-pentru-6-eprubete/" TargetMode="External"/><Relationship Id="rId12" Type="http://schemas.openxmlformats.org/officeDocument/2006/relationships/hyperlink" Target="https://www.eurodidactica.ro/materiale-didactice-nivel-gimnazial-lice/biologie/machete-anatomie/mulaj-laba-piciorului-sistem-osos-cu-art" TargetMode="External"/><Relationship Id="rId17"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hyperlink" Target="https://www.eurodidactica.ro/materiale-didactice-nivel-gimnazial-lice/biologie/machete-anatomie/mulaj-sectiune-piele-marita-de-105-ori-s" TargetMode="External"/><Relationship Id="rId59" Type="http://schemas.openxmlformats.org/officeDocument/2006/relationships/hyperlink" Target="https://www.eurodidactica.ro/materiale-didactice-nivel-gimnazial-lice/biologie/modele-si-machete-botanica/mulaj-radacina-cu-sistem-de-absorbtie" TargetMode="External"/><Relationship Id="rId103" Type="http://schemas.openxmlformats.org/officeDocument/2006/relationships/hyperlink" Target="https://www.alfavega.ro/material-didactic/balanta-digitala-500g-precizie-0-1g-2-2.html" TargetMode="External"/><Relationship Id="rId108" Type="http://schemas.openxmlformats.org/officeDocument/2006/relationships/image" Target="media/image52.jpg"/><Relationship Id="rId124" Type="http://schemas.openxmlformats.org/officeDocument/2006/relationships/image" Target="media/image60.jpg"/><Relationship Id="rId129" Type="http://schemas.openxmlformats.org/officeDocument/2006/relationships/fontTable" Target="fontTable.xml"/><Relationship Id="rId54" Type="http://schemas.openxmlformats.org/officeDocument/2006/relationships/image" Target="media/image25.jpg"/><Relationship Id="rId70" Type="http://schemas.openxmlformats.org/officeDocument/2006/relationships/image" Target="media/image33.jpg"/><Relationship Id="rId75" Type="http://schemas.openxmlformats.org/officeDocument/2006/relationships/hyperlink" Target="https://materialedidactice.ro/tava-de-disectie/" TargetMode="External"/><Relationship Id="rId91" Type="http://schemas.openxmlformats.org/officeDocument/2006/relationships/hyperlink" Target="https://telecomed.ro/ph-metru-portabil-ph-check/1664.htm" TargetMode="External"/><Relationship Id="rId96"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hyperlink" Target="https://www.eurodidactica.ro/materiale-didactice-nivel-gimnazial-lice/biologie/machete-anatomie/mulaj-cot-sistem-osos-cu-articulatie-si" TargetMode="External"/><Relationship Id="rId23" Type="http://schemas.openxmlformats.org/officeDocument/2006/relationships/image" Target="media/image9.jpg"/><Relationship Id="rId28" Type="http://schemas.openxmlformats.org/officeDocument/2006/relationships/hyperlink" Target="https://www.eurodidactica.ro/materiale-didactice-nivel-gimnazial-lice/biologie/machete-anatomie/mulaj-plaman-cu-trahee" TargetMode="External"/><Relationship Id="rId49" Type="http://schemas.openxmlformats.org/officeDocument/2006/relationships/hyperlink" Target="https://www.microscopic.ro/cumpara/mulaj-trunchi-uman-27-componente-marime-naturala-4861166" TargetMode="External"/><Relationship Id="rId114" Type="http://schemas.openxmlformats.org/officeDocument/2006/relationships/image" Target="media/image55.jpg"/><Relationship Id="rId119" Type="http://schemas.openxmlformats.org/officeDocument/2006/relationships/hyperlink" Target="https://www.emag.ro/atlasul-corpului-uman-peter-abrahams-9789731355900/pd/EK3Q50BBM/" TargetMode="External"/><Relationship Id="rId44" Type="http://schemas.openxmlformats.org/officeDocument/2006/relationships/image" Target="media/image20.jpg"/><Relationship Id="rId60" Type="http://schemas.openxmlformats.org/officeDocument/2006/relationships/image" Target="media/image28.jpg"/><Relationship Id="rId65" Type="http://schemas.openxmlformats.org/officeDocument/2006/relationships/hyperlink" Target="https://rovimed.ro/27-microscop-binocular.html" TargetMode="External"/><Relationship Id="rId81" Type="http://schemas.openxmlformats.org/officeDocument/2006/relationships/hyperlink" Target="https://astromagazin.ro/lame-si-lamele/5725-lamele-levenhuk-100-buc-5905555003573.html" TargetMode="External"/><Relationship Id="rId86" Type="http://schemas.openxmlformats.org/officeDocument/2006/relationships/image" Target="media/image41.jpg"/><Relationship Id="rId130" Type="http://schemas.openxmlformats.org/officeDocument/2006/relationships/theme" Target="theme/theme1.xml"/><Relationship Id="rId13" Type="http://schemas.openxmlformats.org/officeDocument/2006/relationships/image" Target="media/image4.jpg"/><Relationship Id="rId18" Type="http://schemas.openxmlformats.org/officeDocument/2006/relationships/hyperlink" Target="https://www.eurodidactica.ro/materiale-didactice-nivel-gimnazial-lice/biologie/machete-anatomie/mulaj-bazin-masculin" TargetMode="External"/><Relationship Id="rId39" Type="http://schemas.openxmlformats.org/officeDocument/2006/relationships/image" Target="media/image17.jpg"/><Relationship Id="rId109" Type="http://schemas.openxmlformats.org/officeDocument/2006/relationships/hyperlink" Target="https://www.eurodidactica.ro/materiale-didactice-nivel-gimnazial-lice/biologie/sectiuni-microscopice-seturi/seturi-sectiuni-microscopice/sectiuni-microscopice-tesuturi" TargetMode="External"/><Relationship Id="rId34" Type="http://schemas.openxmlformats.org/officeDocument/2006/relationships/hyperlink" Target="https://www.eurodidactica.ro/materiale-didactice-nivel-gimnazial-lice/biologie/machete-anatomie/mulaj-rinichi-din-2-parti-cu-glanda-su" TargetMode="External"/><Relationship Id="rId50" Type="http://schemas.openxmlformats.org/officeDocument/2006/relationships/image" Target="media/image23.jpg"/><Relationship Id="rId55" Type="http://schemas.openxmlformats.org/officeDocument/2006/relationships/hyperlink" Target="https://www.eurodidactica.ro/materiale-didactice-nivel-gimnazial-lice/biologie/modele-si-machete-botanica/mulaj-tulpina-la-plante-dicotiledonate" TargetMode="External"/><Relationship Id="rId76" Type="http://schemas.openxmlformats.org/officeDocument/2006/relationships/image" Target="media/image36.jpg"/><Relationship Id="rId97" Type="http://schemas.openxmlformats.org/officeDocument/2006/relationships/hyperlink" Target="https://www.emag.ro/pulsoximetru-profesional-pentru-deget-nxt/pd/DVY45MMBM/" TargetMode="External"/><Relationship Id="rId104" Type="http://schemas.openxmlformats.org/officeDocument/2006/relationships/image" Target="media/image50.jpg"/><Relationship Id="rId120" Type="http://schemas.openxmlformats.org/officeDocument/2006/relationships/image" Target="media/image58.jpg"/><Relationship Id="rId125" Type="http://schemas.openxmlformats.org/officeDocument/2006/relationships/hyperlink" Target="https://www.emag.ro/set-manusi-examinare-aloe-vera-nepudrate-prima-s-100-buc-011/pd/DGK9YKMBM/?X-Search-Id=d6fa144d53d326cb35e5&amp;X-Product-Id=70916689&amp;X-Search-Page=10&amp;X-Search-Position=41&amp;X-Section=search&amp;X-MB=0&amp;X-Search-Action=view" TargetMode="External"/><Relationship Id="rId7" Type="http://schemas.openxmlformats.org/officeDocument/2006/relationships/image" Target="media/image1.jpg"/><Relationship Id="rId71" Type="http://schemas.openxmlformats.org/officeDocument/2006/relationships/hyperlink" Target="https://www.skywatcher.ro/camere-pentru-microscoape/4363-camera-full-hd-pentru-telescoape-si-microscoape-mikrokular.html" TargetMode="External"/><Relationship Id="rId92" Type="http://schemas.openxmlformats.org/officeDocument/2006/relationships/image" Target="media/image44.jpg"/><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hyperlink" Target="https://www.eurodidactica.ro/materiale-didactice-nivel-gimnazial-lice/biologie/machete-anatomie/mulaj-craniu-clasic-cu-encefal-8-parti" TargetMode="External"/><Relationship Id="rId40" Type="http://schemas.openxmlformats.org/officeDocument/2006/relationships/hyperlink" Target="https://www.eurodidactica.ro/materiale-didactice-nivel-gimnazial-lice/biologie/machete-anatomie/mulaj-sistemul-endocrin-basorelief" TargetMode="External"/><Relationship Id="rId45" Type="http://schemas.openxmlformats.org/officeDocument/2006/relationships/hyperlink" Target="https://medmarket.ro/shop/mulaj-musculatura-membru-superior.html" TargetMode="External"/><Relationship Id="rId66" Type="http://schemas.openxmlformats.org/officeDocument/2006/relationships/image" Target="media/image31.jpg"/><Relationship Id="rId87" Type="http://schemas.openxmlformats.org/officeDocument/2006/relationships/hyperlink" Target="https://materialedidactice.ro/modul-sticlarie-pentru-profesor-liceu/" TargetMode="External"/><Relationship Id="rId110" Type="http://schemas.openxmlformats.org/officeDocument/2006/relationships/image" Target="media/image53.jpg"/><Relationship Id="rId115" Type="http://schemas.openxmlformats.org/officeDocument/2006/relationships/hyperlink" Target="https://www.eurodidactica.ro/materiale-didactice-nivel-gimnazial-lice/biologie/sectiuni-microscopice-seturi/seturi-sectiuni-microscopice/sectiuni-microscopice-patologii-histolog" TargetMode="External"/><Relationship Id="rId61" Type="http://schemas.openxmlformats.org/officeDocument/2006/relationships/hyperlink" Target="https://www.scoalaaz.ro/levenhuk-zeno-refit-zf17-lupa" TargetMode="External"/><Relationship Id="rId82" Type="http://schemas.openxmlformats.org/officeDocument/2006/relationships/image" Target="media/image39.jpg"/><Relationship Id="rId19" Type="http://schemas.openxmlformats.org/officeDocument/2006/relationships/image" Target="media/image7.jpg"/><Relationship Id="rId14" Type="http://schemas.openxmlformats.org/officeDocument/2006/relationships/hyperlink" Target="https://www.eurodidactica.ro/materiale-didactice-nivel-gimnazial-lice/biologie/machete-anatomie/mulaj-struct-osoasa-microanatomica-mar-d" TargetMode="External"/><Relationship Id="rId30" Type="http://schemas.openxmlformats.org/officeDocument/2006/relationships/hyperlink" Target="https://www.eurodidactica.ro/materiale-didactice-nivel-gimnazial-lice/biologie/machete-anatomie/mulaj-stomac-2-parti" TargetMode="External"/><Relationship Id="rId35" Type="http://schemas.openxmlformats.org/officeDocument/2006/relationships/image" Target="media/image15.jpg"/><Relationship Id="rId56" Type="http://schemas.openxmlformats.org/officeDocument/2006/relationships/image" Target="media/image26.jpg"/><Relationship Id="rId77" Type="http://schemas.openxmlformats.org/officeDocument/2006/relationships/hyperlink" Target="https://rovimed.ro/32-set-disectie.html" TargetMode="External"/><Relationship Id="rId100" Type="http://schemas.openxmlformats.org/officeDocument/2006/relationships/image" Target="media/image48.jpg"/><Relationship Id="rId105" Type="http://schemas.openxmlformats.org/officeDocument/2006/relationships/hyperlink" Target="https://eduvolt.ro/kit-1.-amestecuri-i-combinaii.-metode-de-separare-gimnaziu-i-liceu/" TargetMode="External"/><Relationship Id="rId126" Type="http://schemas.openxmlformats.org/officeDocument/2006/relationships/image" Target="media/image61.jpg"/><Relationship Id="rId8" Type="http://schemas.openxmlformats.org/officeDocument/2006/relationships/hyperlink" Target="https://www.eurodidactica.ro/materiale-didactice-nivel-gimnazial-lice/biologie/machete-anatomie/mulaj-sold-sistem-osos-cu-articulatie-si" TargetMode="External"/><Relationship Id="rId51" Type="http://schemas.openxmlformats.org/officeDocument/2006/relationships/hyperlink" Target="https://medmarket.ro/shop/mulaj-musculatura-membru-inferior.html" TargetMode="External"/><Relationship Id="rId72" Type="http://schemas.openxmlformats.org/officeDocument/2006/relationships/image" Target="media/image34.jpg"/><Relationship Id="rId93" Type="http://schemas.openxmlformats.org/officeDocument/2006/relationships/hyperlink" Target="https://telecomed.ro/trusa-analize-sol-hi3896/1658.htm" TargetMode="External"/><Relationship Id="rId98" Type="http://schemas.openxmlformats.org/officeDocument/2006/relationships/image" Target="media/image47.jpg"/><Relationship Id="rId121" Type="http://schemas.openxmlformats.org/officeDocument/2006/relationships/image" Target="media/image59.jpg"/><Relationship Id="rId3" Type="http://schemas.openxmlformats.org/officeDocument/2006/relationships/styles" Target="styles.xml"/><Relationship Id="rId25" Type="http://schemas.openxmlformats.org/officeDocument/2006/relationships/image" Target="media/image10.jpg"/><Relationship Id="rId46" Type="http://schemas.openxmlformats.org/officeDocument/2006/relationships/image" Target="media/image21.jpg"/><Relationship Id="rId67" Type="http://schemas.openxmlformats.org/officeDocument/2006/relationships/hyperlink" Target="https://www.emag.ro/lupa-binoculara-discovery-crafts-dgl-60-led-2-5-25x-negru-0785104925038/pd/DNM25SMBM/" TargetMode="External"/><Relationship Id="rId116" Type="http://schemas.openxmlformats.org/officeDocument/2006/relationships/image" Target="media/image56.jpg"/><Relationship Id="rId20" Type="http://schemas.openxmlformats.org/officeDocument/2006/relationships/hyperlink" Target="https://www.eurodidactica.ro/materiale-didactice-nivel-gimnazial-lice/biologie/machete-anatomie/mulaj-ureche-scara-3-1-4-parti-3b" TargetMode="External"/><Relationship Id="rId41" Type="http://schemas.openxmlformats.org/officeDocument/2006/relationships/image" Target="media/image18.jpg"/><Relationship Id="rId62" Type="http://schemas.openxmlformats.org/officeDocument/2006/relationships/image" Target="media/image29.jpg"/><Relationship Id="rId83" Type="http://schemas.openxmlformats.org/officeDocument/2006/relationships/hyperlink" Target="https://materialedidactice.ro/microtom-manual/" TargetMode="External"/><Relationship Id="rId88" Type="http://schemas.openxmlformats.org/officeDocument/2006/relationships/image" Target="media/image42.jpg"/><Relationship Id="rId111" Type="http://schemas.openxmlformats.org/officeDocument/2006/relationships/hyperlink" Target="https://www.eurodidactica.ro/materiale-didactice-nivel-gimnazial-lice/biologie/sectiuni-microscopice-seturi/seturi-sectiuni-microscopice/sectiuni-microscopice-genetica-umana-si" TargetMode="External"/><Relationship Id="rId15" Type="http://schemas.openxmlformats.org/officeDocument/2006/relationships/image" Target="media/image5.jpg"/><Relationship Id="rId36" Type="http://schemas.openxmlformats.org/officeDocument/2006/relationships/hyperlink" Target="https://www.eurodidactica.ro/materiale-didactice-nivel-gimnazial-lice/biologie/machete-anatomie/mulaj-model-adn" TargetMode="External"/><Relationship Id="rId57" Type="http://schemas.openxmlformats.org/officeDocument/2006/relationships/hyperlink" Target="https://www.eurodidactica.ro/materiale-didactice-nivel-gimnazial-lice/biologie/modele-si-machete-botanica/mulaj-structura-frunzei" TargetMode="External"/><Relationship Id="rId106" Type="http://schemas.openxmlformats.org/officeDocument/2006/relationships/image" Target="media/image51.jpg"/><Relationship Id="rId127" Type="http://schemas.openxmlformats.org/officeDocument/2006/relationships/hyperlink" Target="https://www.emag.ro/ochelari-de-protectie-cu-lentila-transparenta-anti-zgariere-anti-aburire-4932478763/pd/DW32CXMBM/" TargetMode="External"/><Relationship Id="rId10" Type="http://schemas.openxmlformats.org/officeDocument/2006/relationships/hyperlink" Target="https://www.eurodidactica.ro/materiale-didactice-nivel-gimnazial-lice/biologie/machete-anatomie/mulaj-genunchi-sistem-osos-cu-articulati" TargetMode="External"/><Relationship Id="rId31" Type="http://schemas.openxmlformats.org/officeDocument/2006/relationships/image" Target="media/image13.jpg"/><Relationship Id="rId52" Type="http://schemas.openxmlformats.org/officeDocument/2006/relationships/image" Target="media/image24.jpg"/><Relationship Id="rId73" Type="http://schemas.openxmlformats.org/officeDocument/2006/relationships/hyperlink" Target="https://www.emag.ro/microscop-de-buzunar-levenhuk-zeno-cash-zc2-74107/pd/D962HWBBM/?" TargetMode="External"/><Relationship Id="rId78" Type="http://schemas.openxmlformats.org/officeDocument/2006/relationships/image" Target="media/image37.jpg"/><Relationship Id="rId94" Type="http://schemas.openxmlformats.org/officeDocument/2006/relationships/image" Target="media/image45.jpg"/><Relationship Id="rId99" Type="http://schemas.openxmlformats.org/officeDocument/2006/relationships/hyperlink" Target="https://www.emag.ro/stetoscop-capsula-simpla-model-2011/pd/DTP1D3MBM/?X-Search-Id=4c1547d19adfcdaf3c68&amp;X-Product-Id=60361395&amp;X-Search-Page=1&amp;X-Search-Position=1&amp;X-Section=search&amp;X-MB=0&amp;X-Search-Action=view" TargetMode="External"/><Relationship Id="rId101" Type="http://schemas.openxmlformats.org/officeDocument/2006/relationships/hyperlink" Target="https://www.emag.ro/tensiometru-mecanic-profesional-cu-un-tub-plus-stetoscop-perfect-medical-6426776000855/pd/DXLWP6MBM/?X-MB=0&amp;X-Product-Id=115845931&amp;X-Search-Action=view&amp;X-Search-Id=4bbd433c5c76bd957fd3&amp;X-Search-Page=1&amp;X-Search-Position=33&amp;X-Section=search" TargetMode="External"/><Relationship Id="rId122" Type="http://schemas.openxmlformats.org/officeDocument/2006/relationships/hyperlink" Target="https://www.emag.ro/trusa-sanitara-de-prim-ajutor-cu-fixare-pe-perete-vesta-model-311-87-componente-nr-omologare-ro-s-042-088-805101/pd/DCL3KLBBM/"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eurodidactica.ro/materiale-didactice-nivel-gimnazial-lice/biologie/machete-anatomie/mulaj-inima-din-2-parti-scara-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BBA90-A97B-4C0B-A4D5-DBE2B33B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33</Pages>
  <Words>6286</Words>
  <Characters>35833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Cornescu</dc:creator>
  <cp:keywords/>
  <dc:description/>
  <cp:lastModifiedBy>Ambra Szasz</cp:lastModifiedBy>
  <cp:revision>14</cp:revision>
  <cp:lastPrinted>2025-02-06T08:30:00Z</cp:lastPrinted>
  <dcterms:created xsi:type="dcterms:W3CDTF">2025-02-05T10:45:00Z</dcterms:created>
  <dcterms:modified xsi:type="dcterms:W3CDTF">2025-03-17T10:27:00Z</dcterms:modified>
</cp:coreProperties>
</file>