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3D45" w14:textId="6C19ABF3" w:rsidR="00ED7AD1" w:rsidRPr="003934F6" w:rsidRDefault="006D56E0" w:rsidP="00BD3AED">
      <w:pPr>
        <w:rPr>
          <w:rFonts w:ascii="Montserrat" w:hAnsi="Montserrat"/>
          <w:b/>
          <w:color w:val="000000" w:themeColor="text1"/>
          <w:lang w:val="ro-RO"/>
        </w:rPr>
      </w:pPr>
      <w:r w:rsidRPr="003934F6">
        <w:rPr>
          <w:rFonts w:ascii="Montserrat SemiBold" w:hAnsi="Montserrat SemiBold"/>
          <w:b/>
          <w:color w:val="000000" w:themeColor="text1"/>
          <w:lang w:val="ro-RO"/>
        </w:rPr>
        <w:t xml:space="preserve"> </w:t>
      </w:r>
      <w:r w:rsidR="00ED7AD1" w:rsidRPr="003934F6">
        <w:rPr>
          <w:rFonts w:ascii="Montserrat" w:hAnsi="Montserrat"/>
          <w:b/>
          <w:color w:val="000000" w:themeColor="text1"/>
          <w:lang w:val="ro-RO"/>
        </w:rPr>
        <w:t xml:space="preserve">Nr. </w:t>
      </w:r>
      <w:r w:rsidR="00726047" w:rsidRPr="003934F6">
        <w:rPr>
          <w:rFonts w:ascii="Montserrat" w:hAnsi="Montserrat"/>
          <w:b/>
          <w:color w:val="000000" w:themeColor="text1"/>
          <w:lang w:val="ro-RO"/>
        </w:rPr>
        <w:t>16950</w:t>
      </w:r>
      <w:r w:rsidR="00533918" w:rsidRPr="003934F6">
        <w:rPr>
          <w:rFonts w:ascii="Montserrat" w:hAnsi="Montserrat"/>
          <w:b/>
          <w:color w:val="000000" w:themeColor="text1"/>
          <w:lang w:val="ro-RO"/>
        </w:rPr>
        <w:t>/</w:t>
      </w:r>
      <w:r w:rsidR="00726047" w:rsidRPr="003934F6">
        <w:rPr>
          <w:rFonts w:ascii="Montserrat" w:hAnsi="Montserrat"/>
          <w:b/>
          <w:color w:val="000000" w:themeColor="text1"/>
          <w:lang w:val="ro-RO"/>
        </w:rPr>
        <w:t>15</w:t>
      </w:r>
      <w:r w:rsidR="00ED7AD1" w:rsidRPr="003934F6">
        <w:rPr>
          <w:rFonts w:ascii="Montserrat" w:hAnsi="Montserrat"/>
          <w:b/>
          <w:color w:val="000000" w:themeColor="text1"/>
          <w:lang w:val="ro-RO"/>
        </w:rPr>
        <w:t>.</w:t>
      </w:r>
      <w:r w:rsidR="00533918" w:rsidRPr="003934F6">
        <w:rPr>
          <w:rFonts w:ascii="Montserrat" w:hAnsi="Montserrat"/>
          <w:b/>
          <w:color w:val="000000" w:themeColor="text1"/>
          <w:lang w:val="ro-RO"/>
        </w:rPr>
        <w:t>0</w:t>
      </w:r>
      <w:r w:rsidR="00726047" w:rsidRPr="003934F6">
        <w:rPr>
          <w:rFonts w:ascii="Montserrat" w:hAnsi="Montserrat"/>
          <w:b/>
          <w:color w:val="000000" w:themeColor="text1"/>
          <w:lang w:val="ro-RO"/>
        </w:rPr>
        <w:t>4</w:t>
      </w:r>
      <w:r w:rsidR="00ED7AD1" w:rsidRPr="003934F6">
        <w:rPr>
          <w:rFonts w:ascii="Montserrat" w:hAnsi="Montserrat"/>
          <w:b/>
          <w:color w:val="000000" w:themeColor="text1"/>
          <w:lang w:val="ro-RO"/>
        </w:rPr>
        <w:t>.202</w:t>
      </w:r>
      <w:r w:rsidR="006722D8" w:rsidRPr="003934F6">
        <w:rPr>
          <w:rFonts w:ascii="Montserrat" w:hAnsi="Montserrat"/>
          <w:b/>
          <w:color w:val="000000" w:themeColor="text1"/>
          <w:lang w:val="ro-RO"/>
        </w:rPr>
        <w:t>5</w:t>
      </w:r>
      <w:r w:rsidR="00ED7AD1" w:rsidRPr="003934F6">
        <w:rPr>
          <w:rFonts w:ascii="Montserrat" w:hAnsi="Montserrat"/>
          <w:b/>
          <w:color w:val="000000" w:themeColor="text1"/>
          <w:lang w:val="ro-RO"/>
        </w:rPr>
        <w:t xml:space="preserve">   </w:t>
      </w:r>
    </w:p>
    <w:p w14:paraId="0B25708A" w14:textId="77777777" w:rsidR="00ED7AD1" w:rsidRPr="003934F6" w:rsidRDefault="00ED7AD1" w:rsidP="00BD3AED">
      <w:pPr>
        <w:ind w:firstLine="708"/>
        <w:rPr>
          <w:rFonts w:ascii="Montserrat SemiBold" w:hAnsi="Montserrat SemiBold"/>
          <w:b/>
          <w:color w:val="000000" w:themeColor="text1"/>
          <w:lang w:val="ro-RO"/>
        </w:rPr>
      </w:pPr>
    </w:p>
    <w:p w14:paraId="47CC5CFC" w14:textId="77777777" w:rsidR="00500564" w:rsidRPr="003934F6" w:rsidRDefault="00500564" w:rsidP="00500564">
      <w:pPr>
        <w:autoSpaceDE w:val="0"/>
        <w:autoSpaceDN w:val="0"/>
        <w:adjustRightInd w:val="0"/>
        <w:spacing w:line="240" w:lineRule="auto"/>
        <w:jc w:val="center"/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</w:pPr>
      <w:bookmarkStart w:id="0" w:name="_Hlk5693408"/>
      <w:bookmarkStart w:id="1" w:name="_Hlk479680922"/>
      <w:r w:rsidRPr="003934F6">
        <w:rPr>
          <w:rFonts w:ascii="Montserrat" w:eastAsia="Times New Roman" w:hAnsi="Montserrat" w:cs="Times New Roman"/>
          <w:b/>
          <w:color w:val="000000" w:themeColor="text1"/>
          <w:lang w:val="ro-RO" w:eastAsia="ro-RO"/>
        </w:rPr>
        <w:t>REFERAT DE APROBARE</w:t>
      </w:r>
    </w:p>
    <w:p w14:paraId="0617FB4E" w14:textId="789757D3" w:rsidR="00500564" w:rsidRPr="003934F6" w:rsidRDefault="00500564" w:rsidP="00500564">
      <w:pPr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3934F6">
        <w:rPr>
          <w:rFonts w:ascii="Montserrat" w:eastAsia="Times New Roman" w:hAnsi="Montserrat" w:cs="Times New Roman"/>
          <w:b/>
          <w:bCs/>
          <w:color w:val="000000" w:themeColor="text1"/>
          <w:lang w:val="ro-RO"/>
        </w:rPr>
        <w:t xml:space="preserve">la </w:t>
      </w:r>
      <w:r w:rsidRPr="003934F6">
        <w:rPr>
          <w:rFonts w:ascii="Montserrat" w:hAnsi="Montserrat"/>
          <w:b/>
          <w:color w:val="000000" w:themeColor="text1"/>
          <w:lang w:val="ro-RO"/>
        </w:rPr>
        <w:t xml:space="preserve">Proiectul de hotărâre </w:t>
      </w:r>
      <w:r w:rsidR="005B457A" w:rsidRPr="003934F6">
        <w:rPr>
          <w:rFonts w:ascii="Montserrat" w:hAnsi="Montserrat"/>
          <w:b/>
          <w:bCs/>
          <w:iCs/>
          <w:color w:val="000000" w:themeColor="text1"/>
          <w:lang w:val="ro-RO"/>
        </w:rPr>
        <w:t xml:space="preserve">pentru modificarea Hotărârii Consiliului </w:t>
      </w:r>
      <w:proofErr w:type="spellStart"/>
      <w:r w:rsidR="005B457A" w:rsidRPr="003934F6">
        <w:rPr>
          <w:rFonts w:ascii="Montserrat" w:hAnsi="Montserrat"/>
          <w:b/>
          <w:bCs/>
          <w:iCs/>
          <w:color w:val="000000" w:themeColor="text1"/>
          <w:lang w:val="ro-RO"/>
        </w:rPr>
        <w:t>Judeţean</w:t>
      </w:r>
      <w:proofErr w:type="spellEnd"/>
      <w:r w:rsidR="005B457A" w:rsidRPr="003934F6">
        <w:rPr>
          <w:rFonts w:ascii="Montserrat" w:hAnsi="Montserrat"/>
          <w:b/>
          <w:bCs/>
          <w:iCs/>
          <w:color w:val="000000" w:themeColor="text1"/>
          <w:lang w:val="ro-RO"/>
        </w:rPr>
        <w:t xml:space="preserve"> Cluj nr.</w:t>
      </w:r>
      <w:r w:rsidR="0019769A" w:rsidRPr="003934F6">
        <w:rPr>
          <w:rFonts w:ascii="Montserrat" w:hAnsi="Montserrat"/>
          <w:b/>
          <w:bCs/>
          <w:iCs/>
          <w:color w:val="000000" w:themeColor="text1"/>
          <w:lang w:val="ro-RO"/>
        </w:rPr>
        <w:t>6</w:t>
      </w:r>
      <w:r w:rsidR="005B457A" w:rsidRPr="003934F6">
        <w:rPr>
          <w:rFonts w:ascii="Montserrat" w:hAnsi="Montserrat"/>
          <w:b/>
          <w:bCs/>
          <w:iCs/>
          <w:color w:val="000000" w:themeColor="text1"/>
          <w:lang w:val="ro-RO"/>
        </w:rPr>
        <w:t>/2</w:t>
      </w:r>
      <w:r w:rsidR="0019769A" w:rsidRPr="003934F6">
        <w:rPr>
          <w:rFonts w:ascii="Montserrat" w:hAnsi="Montserrat"/>
          <w:b/>
          <w:bCs/>
          <w:iCs/>
          <w:color w:val="000000" w:themeColor="text1"/>
          <w:lang w:val="ro-RO"/>
        </w:rPr>
        <w:t>9</w:t>
      </w:r>
      <w:r w:rsidR="005B457A" w:rsidRPr="003934F6">
        <w:rPr>
          <w:rFonts w:ascii="Montserrat" w:hAnsi="Montserrat"/>
          <w:b/>
          <w:bCs/>
          <w:iCs/>
          <w:color w:val="000000" w:themeColor="text1"/>
          <w:lang w:val="ro-RO"/>
        </w:rPr>
        <w:t>.01.202</w:t>
      </w:r>
      <w:r w:rsidR="0019769A" w:rsidRPr="003934F6">
        <w:rPr>
          <w:rFonts w:ascii="Montserrat" w:hAnsi="Montserrat"/>
          <w:b/>
          <w:bCs/>
          <w:iCs/>
          <w:color w:val="000000" w:themeColor="text1"/>
          <w:lang w:val="ro-RO"/>
        </w:rPr>
        <w:t>5</w:t>
      </w:r>
      <w:r w:rsidR="005B457A" w:rsidRPr="003934F6">
        <w:rPr>
          <w:rFonts w:ascii="Montserrat" w:hAnsi="Montserrat"/>
          <w:b/>
          <w:bCs/>
          <w:iCs/>
          <w:color w:val="000000" w:themeColor="text1"/>
          <w:lang w:val="ro-RO"/>
        </w:rPr>
        <w:t xml:space="preserve"> </w:t>
      </w:r>
      <w:r w:rsidRPr="003934F6">
        <w:rPr>
          <w:rFonts w:ascii="Montserrat" w:hAnsi="Montserrat"/>
          <w:b/>
          <w:bCs/>
          <w:color w:val="000000" w:themeColor="text1"/>
          <w:lang w:val="ro-RO"/>
        </w:rPr>
        <w:t xml:space="preserve">privind desemnarea a </w:t>
      </w:r>
      <w:r w:rsidR="0061667E" w:rsidRPr="003934F6">
        <w:rPr>
          <w:rFonts w:ascii="Montserrat" w:hAnsi="Montserrat"/>
          <w:b/>
          <w:bCs/>
          <w:color w:val="000000" w:themeColor="text1"/>
          <w:lang w:val="ro-RO"/>
        </w:rPr>
        <w:t>șase</w:t>
      </w:r>
      <w:r w:rsidRPr="003934F6">
        <w:rPr>
          <w:rFonts w:ascii="Montserrat" w:hAnsi="Montserrat"/>
          <w:b/>
          <w:bCs/>
          <w:color w:val="000000" w:themeColor="text1"/>
          <w:lang w:val="ro-RO"/>
        </w:rPr>
        <w:t xml:space="preserve"> consilieri </w:t>
      </w:r>
      <w:proofErr w:type="spellStart"/>
      <w:r w:rsidRPr="003934F6">
        <w:rPr>
          <w:rFonts w:ascii="Montserrat" w:hAnsi="Montserrat"/>
          <w:b/>
          <w:bCs/>
          <w:color w:val="000000" w:themeColor="text1"/>
          <w:lang w:val="ro-RO"/>
        </w:rPr>
        <w:t>judeţeni</w:t>
      </w:r>
      <w:proofErr w:type="spellEnd"/>
      <w:r w:rsidRPr="003934F6">
        <w:rPr>
          <w:rFonts w:ascii="Montserrat" w:hAnsi="Montserrat"/>
          <w:b/>
          <w:bCs/>
          <w:color w:val="000000" w:themeColor="text1"/>
          <w:lang w:val="ro-RO"/>
        </w:rPr>
        <w:t xml:space="preserve"> care să facă parte din Autoritatea Teritorială de Ordine Publică Cluj</w:t>
      </w:r>
    </w:p>
    <w:p w14:paraId="07096EBF" w14:textId="77777777" w:rsidR="00ED7AD1" w:rsidRPr="003934F6" w:rsidRDefault="00ED7AD1" w:rsidP="00BD3AED">
      <w:pPr>
        <w:rPr>
          <w:rFonts w:ascii="Montserrat SemiBold" w:hAnsi="Montserrat SemiBold"/>
          <w:bCs/>
          <w:color w:val="000000" w:themeColor="text1"/>
          <w:lang w:val="ro-RO"/>
        </w:rPr>
      </w:pPr>
    </w:p>
    <w:tbl>
      <w:tblPr>
        <w:tblW w:w="978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934F6" w:rsidRPr="003934F6" w14:paraId="56B2D332" w14:textId="77777777" w:rsidTr="004D1052">
        <w:trPr>
          <w:trHeight w:val="355"/>
        </w:trPr>
        <w:tc>
          <w:tcPr>
            <w:tcW w:w="9781" w:type="dxa"/>
            <w:shd w:val="clear" w:color="auto" w:fill="auto"/>
          </w:tcPr>
          <w:p w14:paraId="6E51E45E" w14:textId="27058BC4" w:rsidR="00ED7AD1" w:rsidRPr="003934F6" w:rsidRDefault="00ED7AD1" w:rsidP="00B574E2">
            <w:pPr>
              <w:pStyle w:val="Indentcorptext"/>
              <w:spacing w:after="0" w:line="276" w:lineRule="auto"/>
              <w:ind w:left="0"/>
              <w:jc w:val="both"/>
              <w:rPr>
                <w:rFonts w:ascii="Montserrat" w:hAnsi="Montserrat"/>
                <w:color w:val="000000" w:themeColor="text1"/>
                <w:sz w:val="22"/>
                <w:szCs w:val="22"/>
                <w:lang w:val="ro-RO"/>
              </w:rPr>
            </w:pPr>
            <w:r w:rsidRPr="003934F6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Secțiunea 1 - Motivul adoptării </w:t>
            </w:r>
            <w:r w:rsidRPr="003934F6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  <w:t>actului administrativ</w:t>
            </w:r>
            <w:r w:rsidRPr="003934F6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: </w:t>
            </w:r>
          </w:p>
        </w:tc>
      </w:tr>
      <w:tr w:rsidR="003934F6" w:rsidRPr="003934F6" w14:paraId="7F80EF10" w14:textId="77777777" w:rsidTr="004D1052">
        <w:tc>
          <w:tcPr>
            <w:tcW w:w="9781" w:type="dxa"/>
            <w:shd w:val="clear" w:color="auto" w:fill="auto"/>
          </w:tcPr>
          <w:p w14:paraId="255D187B" w14:textId="4FB7B2D0" w:rsidR="00ED7AD1" w:rsidRPr="003934F6" w:rsidRDefault="00ED7AD1" w:rsidP="007405AD">
            <w:pPr>
              <w:pStyle w:val="Indentcorptext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Montserrat" w:eastAsia="Calibri" w:hAnsi="Montserrat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r w:rsidRPr="003934F6">
              <w:rPr>
                <w:rFonts w:ascii="Montserrat" w:hAnsi="Montserrat"/>
                <w:b/>
                <w:bCs/>
                <w:color w:val="000000" w:themeColor="text1"/>
                <w:sz w:val="22"/>
                <w:szCs w:val="22"/>
                <w:lang w:val="ro-RO"/>
              </w:rPr>
              <w:t>Descrierea situației actuale:</w:t>
            </w:r>
            <w:r w:rsidRPr="003934F6">
              <w:rPr>
                <w:rFonts w:ascii="Montserrat" w:hAnsi="Montserrat"/>
                <w:color w:val="000000" w:themeColor="text1"/>
                <w:sz w:val="22"/>
                <w:szCs w:val="22"/>
                <w:lang w:val="ro-RO"/>
              </w:rPr>
              <w:t xml:space="preserve"> </w:t>
            </w:r>
          </w:p>
        </w:tc>
      </w:tr>
      <w:tr w:rsidR="003934F6" w:rsidRPr="003934F6" w14:paraId="69A40922" w14:textId="77777777" w:rsidTr="004D1052">
        <w:tc>
          <w:tcPr>
            <w:tcW w:w="9781" w:type="dxa"/>
            <w:shd w:val="clear" w:color="auto" w:fill="auto"/>
          </w:tcPr>
          <w:p w14:paraId="45D06A2B" w14:textId="3B78ED3C" w:rsidR="00144155" w:rsidRPr="003934F6" w:rsidRDefault="00144155" w:rsidP="004D1052">
            <w:pPr>
              <w:pStyle w:val="Listparagraf"/>
              <w:numPr>
                <w:ilvl w:val="1"/>
                <w:numId w:val="11"/>
              </w:numPr>
              <w:jc w:val="both"/>
              <w:rPr>
                <w:rFonts w:ascii="Montserrat Light" w:eastAsia="Calibri" w:hAnsi="Montserrat Light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934F6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  <w:t>Cerinţe</w:t>
            </w:r>
            <w:proofErr w:type="spellEnd"/>
            <w:r w:rsidRPr="003934F6">
              <w:rPr>
                <w:rFonts w:ascii="Montserrat Light" w:hAnsi="Montserrat Light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  <w:t xml:space="preserve"> care reclamă necesitatea actului administrativ:</w:t>
            </w:r>
          </w:p>
          <w:p w14:paraId="6785D0FB" w14:textId="0EF6CFC9" w:rsidR="00144155" w:rsidRPr="003934F6" w:rsidRDefault="00144155" w:rsidP="004D1052">
            <w:pPr>
              <w:tabs>
                <w:tab w:val="left" w:pos="193"/>
              </w:tabs>
              <w:spacing w:line="240" w:lineRule="auto"/>
              <w:ind w:right="-48" w:hanging="22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În conformitate cu prevederile cuprinse în Legea nr.218/2002 privind organizarea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funcţionarea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Poliţiei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Române, republicată, cu modificările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completările ulterioare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în H.G. nr.787/2002 privind aprobarea Regulamentului de organizare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funcţionare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 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Autorităţii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Teritoriale de Ordine Publică, pe lângă Consiliul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Judeţean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Cluj a fost constituită Autoritatea Teritorială de Ordine Publică Cluj.</w:t>
            </w:r>
          </w:p>
          <w:p w14:paraId="13AF1377" w14:textId="77777777" w:rsidR="00144155" w:rsidRPr="003934F6" w:rsidRDefault="00144155" w:rsidP="004D1052">
            <w:pPr>
              <w:spacing w:line="240" w:lineRule="auto"/>
              <w:jc w:val="both"/>
              <w:rPr>
                <w:rFonts w:ascii="Montserrat Light" w:hAnsi="Montserrat Light"/>
                <w:i/>
                <w:iCs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Luând în considerare prevederilor art. 17 din Legea nr. 218/2002 privind organizarea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funcţionarea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Poliţiei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Române, republicată, cu modificările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completările ulterioare, </w:t>
            </w:r>
            <w:r w:rsidRPr="003934F6">
              <w:rPr>
                <w:rFonts w:ascii="Montserrat Light" w:hAnsi="Montserrat Light"/>
                <w:i/>
                <w:color w:val="000000" w:themeColor="text1"/>
                <w:lang w:val="ro-RO"/>
              </w:rPr>
              <w:t xml:space="preserve"> </w:t>
            </w:r>
            <w:r w:rsidRPr="003934F6">
              <w:rPr>
                <w:rFonts w:ascii="Montserrat Light" w:hAnsi="Montserrat Light"/>
                <w:i/>
                <w:iCs/>
                <w:color w:val="000000" w:themeColor="text1"/>
                <w:lang w:val="ro-RO"/>
              </w:rPr>
              <w:t xml:space="preserve">" Autoritatea teritorială de ordine publică este constituită din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şeful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Direcţiei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generale de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poliţie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a municipiului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Bucureşti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sau al inspectoratului de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poliţie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judeţean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, un reprezentant al Corpului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Naţional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al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Poliţiştilor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, subprefect, </w:t>
            </w:r>
            <w:r w:rsidRPr="003934F6">
              <w:rPr>
                <w:rFonts w:ascii="Montserrat Light" w:hAnsi="Montserrat Light"/>
                <w:b/>
                <w:bCs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6 consilieri </w:t>
            </w:r>
            <w:proofErr w:type="spellStart"/>
            <w:r w:rsidRPr="003934F6">
              <w:rPr>
                <w:rFonts w:ascii="Montserrat Light" w:hAnsi="Montserrat Light"/>
                <w:b/>
                <w:bCs/>
                <w:i/>
                <w:iCs/>
                <w:color w:val="000000" w:themeColor="text1"/>
                <w:shd w:val="clear" w:color="auto" w:fill="FFFFFF"/>
                <w:lang w:val="ro-RO"/>
              </w:rPr>
              <w:t>desemnaţi</w:t>
            </w:r>
            <w:proofErr w:type="spellEnd"/>
            <w:r w:rsidRPr="003934F6">
              <w:rPr>
                <w:rFonts w:ascii="Montserrat Light" w:hAnsi="Montserrat Light"/>
                <w:b/>
                <w:bCs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de Consiliul General al Municipiului </w:t>
            </w:r>
            <w:proofErr w:type="spellStart"/>
            <w:r w:rsidRPr="003934F6">
              <w:rPr>
                <w:rFonts w:ascii="Montserrat Light" w:hAnsi="Montserrat Light"/>
                <w:b/>
                <w:bCs/>
                <w:i/>
                <w:iCs/>
                <w:color w:val="000000" w:themeColor="text1"/>
                <w:shd w:val="clear" w:color="auto" w:fill="FFFFFF"/>
                <w:lang w:val="ro-RO"/>
              </w:rPr>
              <w:t>Bucureşti</w:t>
            </w:r>
            <w:proofErr w:type="spellEnd"/>
            <w:r w:rsidRPr="003934F6">
              <w:rPr>
                <w:rFonts w:ascii="Montserrat Light" w:hAnsi="Montserrat Light"/>
                <w:b/>
                <w:bCs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, respectiv de consiliul </w:t>
            </w:r>
            <w:proofErr w:type="spellStart"/>
            <w:r w:rsidRPr="003934F6">
              <w:rPr>
                <w:rFonts w:ascii="Montserrat Light" w:hAnsi="Montserrat Light"/>
                <w:b/>
                <w:bCs/>
                <w:i/>
                <w:iCs/>
                <w:color w:val="000000" w:themeColor="text1"/>
                <w:shd w:val="clear" w:color="auto" w:fill="FFFFFF"/>
                <w:lang w:val="ro-RO"/>
              </w:rPr>
              <w:t>judeţean</w:t>
            </w:r>
            <w:proofErr w:type="spellEnd"/>
            <w:r w:rsidRPr="003934F6">
              <w:rPr>
                <w:rFonts w:ascii="Montserrat Light" w:hAnsi="Montserrat Light"/>
                <w:b/>
                <w:bCs/>
                <w:i/>
                <w:iCs/>
                <w:color w:val="000000" w:themeColor="text1"/>
                <w:shd w:val="clear" w:color="auto" w:fill="FFFFFF"/>
                <w:lang w:val="ro-RO"/>
              </w:rPr>
              <w:t>,</w:t>
            </w:r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3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reprezentanţi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ai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comunităţii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desemnaţi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de primarul general al municipiului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Bucureşti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, respectiv de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preşedintele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consiliului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judeţean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şeful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Direcţiei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generale de jandarmi a municipiului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Bucureşti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sau al inspectoratului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judeţean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şeful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Inspectoratului pentru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Situaţii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de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Urgenţă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al Municipiului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Bucureşti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sau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şeful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inspectoratului pentru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situaţii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de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urgenţă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judeţean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,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şeful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serviciului teritorial al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Poliţiei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de Frontieră Române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, după caz,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şeful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poliţiei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locale din municipiul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>reședintă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shd w:val="clear" w:color="auto" w:fill="FFFFFF"/>
                <w:lang w:val="ro-RO"/>
              </w:rPr>
              <w:t xml:space="preserve"> de județ. </w:t>
            </w:r>
            <w:r w:rsidRPr="003934F6">
              <w:rPr>
                <w:rFonts w:ascii="Montserrat Light" w:hAnsi="Montserrat Light"/>
                <w:i/>
                <w:iCs/>
                <w:color w:val="000000" w:themeColor="text1"/>
                <w:lang w:val="ro-RO"/>
              </w:rPr>
              <w:t>"</w:t>
            </w:r>
          </w:p>
          <w:p w14:paraId="3E8A6D62" w14:textId="2D8E07BF" w:rsidR="00144155" w:rsidRPr="003934F6" w:rsidRDefault="00144155" w:rsidP="004D105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În conformitate cu prevederile articolului 18 din Legea nr. 218/2002 privind organizarea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funcţionarea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Poliţiei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Române, republicată, cu modificările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completările ulterioare,  Autoritatea teritorială de ordine publică are următoarele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atribuţii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:</w:t>
            </w:r>
          </w:p>
          <w:p w14:paraId="5F93286F" w14:textId="3CCBE6EE" w:rsidR="00144155" w:rsidRPr="003934F6" w:rsidRDefault="00144155" w:rsidP="004D105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a) contribuie la elaborarea planului de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activităţi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la fixarea obiectivelor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indicatorilor de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performanţă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minimali, având ca scop protejarea intereselor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comunităţii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asigurarea climatului de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siguranţă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publică;</w:t>
            </w:r>
          </w:p>
          <w:p w14:paraId="2B831061" w14:textId="7567094E" w:rsidR="00144155" w:rsidRPr="003934F6" w:rsidRDefault="00144155" w:rsidP="004D105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b) sesizează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propune măsuri de înlăturare 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deficienţelor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din activitatea de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poliţie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;</w:t>
            </w:r>
          </w:p>
          <w:p w14:paraId="5E181BD9" w14:textId="0CDCF52B" w:rsidR="00144155" w:rsidRPr="003934F6" w:rsidRDefault="00144155" w:rsidP="004D105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c) face propuneri pentru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soluţionarea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de către organele de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poliţie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a sesizărilor care îi sunt adresate, referitoare la încălcarea drepturilor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libertăţilor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fundamentale ale omului, potrivit prezentei legi;</w:t>
            </w:r>
          </w:p>
          <w:p w14:paraId="5DF14007" w14:textId="13B6219B" w:rsidR="00144155" w:rsidRPr="003934F6" w:rsidRDefault="00144155" w:rsidP="004D10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d) organizează consultări cu membrii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comunităţilor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locale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cu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organizaţiile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neguvernamentale cu privire la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priorităţile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siguranţei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persoanei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a ordinii publice;</w:t>
            </w:r>
          </w:p>
          <w:p w14:paraId="0B32317A" w14:textId="4D33E683" w:rsidR="00144155" w:rsidRPr="003934F6" w:rsidRDefault="00144155" w:rsidP="004D1052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e) prezintă trimestrial informări în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şedinţele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Consiliului General al Municipiului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Bucureşti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sau ale consiliului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judeţean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, după caz, asupra nivelului de asigurare 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securităţii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siguranţei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civice 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comunităţii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;</w:t>
            </w:r>
          </w:p>
          <w:p w14:paraId="7EB10F47" w14:textId="046010DC" w:rsidR="00144155" w:rsidRPr="003934F6" w:rsidRDefault="00144155" w:rsidP="00235BE6">
            <w:pPr>
              <w:tabs>
                <w:tab w:val="left" w:pos="133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hAnsi="Cambria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f) elaborează anual un raport asupra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eficienţei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activităţii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unităţilor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de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poliţie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, care se dă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publicităţii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.</w:t>
            </w:r>
          </w:p>
        </w:tc>
      </w:tr>
      <w:tr w:rsidR="003934F6" w:rsidRPr="003934F6" w14:paraId="35D44ADC" w14:textId="77777777" w:rsidTr="004D1052">
        <w:tc>
          <w:tcPr>
            <w:tcW w:w="9781" w:type="dxa"/>
            <w:shd w:val="clear" w:color="auto" w:fill="auto"/>
          </w:tcPr>
          <w:p w14:paraId="54FF3E62" w14:textId="0F80CCB4" w:rsidR="00ED7AD1" w:rsidRPr="003934F6" w:rsidRDefault="00237819" w:rsidP="00056BF7">
            <w:pPr>
              <w:pStyle w:val="Listparagraf"/>
              <w:keepNext/>
              <w:widowControl w:val="0"/>
              <w:numPr>
                <w:ilvl w:val="1"/>
                <w:numId w:val="11"/>
              </w:numPr>
              <w:tabs>
                <w:tab w:val="left" w:pos="915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/>
                <w:b/>
                <w:bCs/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934F6">
              <w:rPr>
                <w:rFonts w:ascii="Montserrat" w:eastAsia="Calibri" w:hAnsi="Montserrat"/>
                <w:b/>
                <w:bCs/>
                <w:color w:val="000000" w:themeColor="text1"/>
                <w:sz w:val="22"/>
                <w:szCs w:val="22"/>
                <w:lang w:val="ro-RO"/>
              </w:rPr>
              <w:lastRenderedPageBreak/>
              <w:t>C</w:t>
            </w:r>
            <w:r w:rsidR="00ED7AD1" w:rsidRPr="003934F6">
              <w:rPr>
                <w:rFonts w:ascii="Montserrat" w:eastAsia="Calibri" w:hAnsi="Montserrat"/>
                <w:b/>
                <w:bCs/>
                <w:color w:val="000000" w:themeColor="text1"/>
                <w:sz w:val="22"/>
                <w:szCs w:val="22"/>
                <w:lang w:val="ro-RO"/>
              </w:rPr>
              <w:t>erinţe</w:t>
            </w:r>
            <w:proofErr w:type="spellEnd"/>
            <w:r w:rsidR="00ED7AD1" w:rsidRPr="003934F6">
              <w:rPr>
                <w:rFonts w:ascii="Montserrat" w:eastAsia="Calibri" w:hAnsi="Montserrat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 care reclamă oportunitatea actului administrativ:</w:t>
            </w:r>
          </w:p>
          <w:p w14:paraId="2633010A" w14:textId="1946DB3E" w:rsidR="00522E59" w:rsidRPr="003934F6" w:rsidRDefault="00522E59" w:rsidP="00522E59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În urma alegerilor locale din luna iunie 2024,  în data de 24.10.2024 s-a constituit Consiliu</w:t>
            </w:r>
            <w:r w:rsidR="00496878" w:rsidRPr="003934F6">
              <w:rPr>
                <w:rFonts w:ascii="Montserrat Light" w:hAnsi="Montserrat Light"/>
                <w:color w:val="000000" w:themeColor="text1"/>
                <w:lang w:val="ro-RO"/>
              </w:rPr>
              <w:t>l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Județean Cluj, fapt care a fost constatat prin Ordinul Prefectului nr. 630/24.10.2024 privind constatarea ca legal constituit a Consiliului Județean Cluj.</w:t>
            </w:r>
          </w:p>
          <w:p w14:paraId="14D12064" w14:textId="75E9EE69" w:rsidR="00ED7AD1" w:rsidRPr="003934F6" w:rsidRDefault="00522E59" w:rsidP="00522E5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hAnsi="Cambria"/>
                <w:color w:val="000000" w:themeColor="text1"/>
                <w:lang w:val="ro-RO" w:eastAsia="ro-RO" w:bidi="ne-NP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Conform articolului 8 din H.G. nr. 787/2002, mandatul membrilor Autorității Teritoriale de Ordine Publică Cluj validat prin Hotărârea Consiliului Județean Cluj nr. 68 /22 aprilie 2021, a încetat odată cu constituirea noului Consiliu Județean.</w:t>
            </w:r>
          </w:p>
        </w:tc>
      </w:tr>
      <w:tr w:rsidR="003934F6" w:rsidRPr="003934F6" w14:paraId="7AFCFED4" w14:textId="77777777" w:rsidTr="00A24FFB">
        <w:trPr>
          <w:trHeight w:val="368"/>
        </w:trPr>
        <w:tc>
          <w:tcPr>
            <w:tcW w:w="9781" w:type="dxa"/>
            <w:shd w:val="clear" w:color="auto" w:fill="auto"/>
          </w:tcPr>
          <w:p w14:paraId="2C48AC0B" w14:textId="6B2760A9" w:rsidR="00ED7AD1" w:rsidRPr="003934F6" w:rsidRDefault="007405AD" w:rsidP="003C6023">
            <w:pPr>
              <w:keepNext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Montserrat SemiBold" w:eastAsia="Calibri" w:hAnsi="Montserrat SemiBold"/>
                <w:b/>
                <w:bCs/>
                <w:color w:val="000000" w:themeColor="text1"/>
                <w:lang w:val="ro-RO"/>
              </w:rPr>
            </w:pPr>
            <w:r w:rsidRPr="003934F6">
              <w:rPr>
                <w:rFonts w:ascii="Montserrat SemiBold" w:hAnsi="Montserrat SemiBold"/>
                <w:b/>
                <w:bCs/>
                <w:color w:val="000000" w:themeColor="text1"/>
                <w:lang w:val="ro-RO"/>
              </w:rPr>
              <w:t xml:space="preserve">      </w:t>
            </w:r>
            <w:r w:rsidR="00E0722E"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>2</w:t>
            </w:r>
            <w:r w:rsidR="00E0722E" w:rsidRPr="003934F6">
              <w:rPr>
                <w:rFonts w:ascii="Montserrat SemiBold" w:hAnsi="Montserrat SemiBold"/>
                <w:b/>
                <w:bCs/>
                <w:color w:val="000000" w:themeColor="text1"/>
                <w:lang w:val="ro-RO"/>
              </w:rPr>
              <w:t xml:space="preserve">. </w:t>
            </w:r>
            <w:r w:rsidR="00E13FF2" w:rsidRPr="003934F6">
              <w:rPr>
                <w:rFonts w:ascii="Montserrat SemiBold" w:hAnsi="Montserrat SemiBold"/>
                <w:b/>
                <w:bCs/>
                <w:color w:val="000000" w:themeColor="text1"/>
                <w:lang w:val="ro-RO"/>
              </w:rPr>
              <w:t xml:space="preserve">    </w:t>
            </w:r>
            <w:r w:rsidR="00ED7AD1"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>Schimbări preconizate:</w:t>
            </w:r>
            <w:r w:rsidR="00ED7AD1" w:rsidRPr="003934F6">
              <w:rPr>
                <w:rFonts w:ascii="Montserrat SemiBold" w:hAnsi="Montserrat SemiBold"/>
                <w:b/>
                <w:bCs/>
                <w:color w:val="000000" w:themeColor="text1"/>
                <w:lang w:val="ro-RO"/>
              </w:rPr>
              <w:t xml:space="preserve"> </w:t>
            </w:r>
          </w:p>
        </w:tc>
      </w:tr>
      <w:tr w:rsidR="003934F6" w:rsidRPr="003934F6" w14:paraId="7A0DD1AC" w14:textId="77777777" w:rsidTr="004D1052">
        <w:tc>
          <w:tcPr>
            <w:tcW w:w="9781" w:type="dxa"/>
            <w:shd w:val="clear" w:color="auto" w:fill="auto"/>
          </w:tcPr>
          <w:p w14:paraId="11293BDB" w14:textId="77777777" w:rsidR="00522E59" w:rsidRPr="003934F6" w:rsidRDefault="00522E59" w:rsidP="00067348">
            <w:pPr>
              <w:tabs>
                <w:tab w:val="left" w:pos="720"/>
              </w:tabs>
              <w:spacing w:line="240" w:lineRule="auto"/>
              <w:jc w:val="both"/>
              <w:outlineLvl w:val="1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În vederea constituirii Autorității Teritoriale de Ordine Publică Cluj, Prefectul județului Cluj a emis Ordinul nr. 738/09.12.2024 prin care a desemnat un comitet de organizare.  Astfel, conform prevederilor articolului 4 din H.G. nr. 787/2002, prin adresa cu nr. 12024/19.12.2024, înregistrată la Consiliul Judetean Cluj cu nr. 53299/20.12.2024, Comitetul de organizare a solicitat Consiliului Județean Cluj </w:t>
            </w:r>
            <w:r w:rsidRPr="003934F6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să desemneze 6 consilieri județeni care să facă parte din Autoritatea Teritorială de Ordine Publică Cluj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.</w:t>
            </w:r>
          </w:p>
          <w:p w14:paraId="765DCDB8" w14:textId="32EEC06C" w:rsidR="00522E59" w:rsidRPr="003934F6" w:rsidRDefault="00522E59" w:rsidP="00067348">
            <w:pPr>
              <w:tabs>
                <w:tab w:val="left" w:pos="720"/>
              </w:tabs>
              <w:spacing w:line="240" w:lineRule="auto"/>
              <w:jc w:val="both"/>
              <w:outlineLvl w:val="1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În acest sens prin </w:t>
            </w:r>
            <w:r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 xml:space="preserve">Hotărârea Consiliului </w:t>
            </w:r>
            <w:proofErr w:type="spellStart"/>
            <w:r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>Judeţean</w:t>
            </w:r>
            <w:proofErr w:type="spellEnd"/>
            <w:r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 xml:space="preserve"> Cluj nr.6/29.01.2025</w:t>
            </w:r>
            <w:r w:rsidRPr="003934F6">
              <w:rPr>
                <w:rFonts w:ascii="Montserrat Light" w:hAnsi="Montserrat Light"/>
                <w:b/>
                <w:bCs/>
                <w:iCs/>
                <w:color w:val="000000" w:themeColor="text1"/>
                <w:lang w:val="ro-RO"/>
              </w:rPr>
              <w:t xml:space="preserve"> 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au fost desemnați cei 6 consilieri județeni care să facă parte din Autoritatea Teritorială de Ordine Publică </w:t>
            </w:r>
            <w:r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>Cluj</w:t>
            </w:r>
            <w:r w:rsidR="002B4AE8"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>.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</w:p>
          <w:p w14:paraId="1F69217D" w14:textId="522AC7AA" w:rsidR="00522E59" w:rsidRPr="003934F6" w:rsidRDefault="00522E59" w:rsidP="000673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Prin Hotărârea Consiliul Județean Cluj nr. 18 din 27 februarie 2025 s-a constatat încetarea de drept, înainte de expirarea duratei normale, respectiv cu data de 25.02.2025, prin demisie, a mandatului de consilier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 w:eastAsia="ro-RO"/>
              </w:rPr>
              <w:t>judeţean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 al 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doamnei Forna Maria.</w:t>
            </w:r>
          </w:p>
          <w:p w14:paraId="56C90D3D" w14:textId="39312087" w:rsidR="00CF7A1D" w:rsidRPr="003934F6" w:rsidRDefault="003F1101" w:rsidP="00067348">
            <w:pPr>
              <w:tabs>
                <w:tab w:val="left" w:pos="720"/>
              </w:tabs>
              <w:spacing w:line="240" w:lineRule="auto"/>
              <w:jc w:val="both"/>
              <w:outlineLvl w:val="1"/>
              <w:rPr>
                <w:rFonts w:ascii="Montserrat Medium" w:hAnsi="Montserrat Medium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Odată cu înc</w:t>
            </w:r>
            <w:r w:rsidR="00FF7337" w:rsidRPr="003934F6">
              <w:rPr>
                <w:rFonts w:ascii="Montserrat Light" w:hAnsi="Montserrat Light"/>
                <w:color w:val="000000" w:themeColor="text1"/>
                <w:lang w:val="ro-RO"/>
              </w:rPr>
              <w:t>e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tarea </w:t>
            </w:r>
            <w:r w:rsidR="00522E59" w:rsidRPr="003934F6">
              <w:rPr>
                <w:rFonts w:ascii="Montserrat Light" w:hAnsi="Montserrat Light"/>
                <w:color w:val="000000" w:themeColor="text1"/>
                <w:lang w:val="ro-RO"/>
              </w:rPr>
              <w:t>mandatului de consilier județean în cauză</w:t>
            </w:r>
            <w:r w:rsidR="00522E59" w:rsidRPr="003934F6">
              <w:rPr>
                <w:rFonts w:ascii="Montserrat Light" w:hAnsi="Montserrat Light" w:cs="ArialMT"/>
                <w:color w:val="000000" w:themeColor="text1"/>
                <w:lang w:val="ro-RO"/>
              </w:rPr>
              <w:t>, aceasta</w:t>
            </w:r>
            <w:r w:rsidR="00522E59" w:rsidRPr="003934F6">
              <w:rPr>
                <w:rFonts w:ascii="Montserrat Light" w:hAnsi="Montserrat Light" w:cs="Arial-BoldMT"/>
                <w:b/>
                <w:bCs/>
                <w:color w:val="000000" w:themeColor="text1"/>
                <w:lang w:val="ro-RO"/>
              </w:rPr>
              <w:t xml:space="preserve"> </w:t>
            </w:r>
            <w:r w:rsidR="00522E59" w:rsidRPr="003934F6">
              <w:rPr>
                <w:rFonts w:ascii="Montserrat Light" w:hAnsi="Montserrat Light" w:cs="ArialMT"/>
                <w:color w:val="000000" w:themeColor="text1"/>
                <w:lang w:val="ro-RO"/>
              </w:rPr>
              <w:t xml:space="preserve">nu mai poate fi luată în calcul pentru constituirea </w:t>
            </w:r>
            <w:proofErr w:type="spellStart"/>
            <w:r w:rsidR="00522E59" w:rsidRPr="003934F6">
              <w:rPr>
                <w:rFonts w:ascii="Montserrat Light" w:hAnsi="Montserrat Light"/>
                <w:color w:val="000000" w:themeColor="text1"/>
                <w:lang w:val="ro-RO"/>
              </w:rPr>
              <w:t>Autorităţii</w:t>
            </w:r>
            <w:proofErr w:type="spellEnd"/>
            <w:r w:rsidR="00522E59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Teritoriale de Ordine Publică Cluj</w:t>
            </w:r>
            <w:r w:rsidR="00796D08" w:rsidRPr="003934F6">
              <w:rPr>
                <w:rFonts w:ascii="Montserrat Light" w:hAnsi="Montserrat Light"/>
                <w:color w:val="000000" w:themeColor="text1"/>
                <w:lang w:val="ro-RO"/>
              </w:rPr>
              <w:t>,</w:t>
            </w:r>
            <w:r w:rsidR="00522E59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fapt pentru care va trebui desemnat un alt consilier județean care să facă parte din autoritate.</w:t>
            </w:r>
          </w:p>
        </w:tc>
      </w:tr>
      <w:tr w:rsidR="003934F6" w:rsidRPr="003934F6" w14:paraId="2D9F7D1A" w14:textId="77777777" w:rsidTr="004D1052">
        <w:tc>
          <w:tcPr>
            <w:tcW w:w="9781" w:type="dxa"/>
            <w:shd w:val="clear" w:color="auto" w:fill="auto"/>
          </w:tcPr>
          <w:p w14:paraId="7F319EA1" w14:textId="77777777" w:rsidR="00ED7AD1" w:rsidRPr="003934F6" w:rsidRDefault="00ED7AD1" w:rsidP="00BD3AE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/>
                <w:b/>
                <w:bCs/>
                <w:color w:val="000000" w:themeColor="text1"/>
                <w:lang w:val="ro-RO"/>
              </w:rPr>
            </w:pPr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 xml:space="preserve">Secțiunea a 2-a - Impactul </w:t>
            </w:r>
            <w:proofErr w:type="spellStart"/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>socio</w:t>
            </w:r>
            <w:proofErr w:type="spellEnd"/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 xml:space="preserve">-economic: </w:t>
            </w:r>
          </w:p>
        </w:tc>
      </w:tr>
      <w:tr w:rsidR="003934F6" w:rsidRPr="003934F6" w14:paraId="3E62E8B6" w14:textId="77777777" w:rsidTr="004D1052">
        <w:tc>
          <w:tcPr>
            <w:tcW w:w="9781" w:type="dxa"/>
            <w:shd w:val="clear" w:color="auto" w:fill="auto"/>
          </w:tcPr>
          <w:p w14:paraId="5A8F169A" w14:textId="06866812" w:rsidR="00ED7AD1" w:rsidRPr="003934F6" w:rsidRDefault="00E6501E" w:rsidP="00BD3AED">
            <w:pPr>
              <w:jc w:val="both"/>
              <w:rPr>
                <w:rFonts w:ascii="Montserrat Medium" w:hAnsi="Montserrat Medium"/>
                <w:b/>
                <w:bCs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Având în vedere prevederile art. 20 din Legea nr. 218/2002 privind organizarea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funcţionarea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Poliţiei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Române, republicată, cu modificările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completările ulterioare, cheltuielile necesare pentru buna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desfăşurare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activităţii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Autorităţii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Teritoriale de Ordine Publică Cluj se suportă din bugetul propriu al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judeţului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.</w:t>
            </w:r>
            <w:r w:rsidR="00D172B0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</w:p>
        </w:tc>
      </w:tr>
      <w:tr w:rsidR="003934F6" w:rsidRPr="003934F6" w14:paraId="08431D2D" w14:textId="77777777" w:rsidTr="004D1052">
        <w:tc>
          <w:tcPr>
            <w:tcW w:w="9781" w:type="dxa"/>
            <w:shd w:val="clear" w:color="auto" w:fill="auto"/>
          </w:tcPr>
          <w:p w14:paraId="738674FE" w14:textId="77777777" w:rsidR="00ED7AD1" w:rsidRPr="003934F6" w:rsidRDefault="00ED7AD1" w:rsidP="00BD3AE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/>
                <w:b/>
                <w:bCs/>
                <w:color w:val="000000" w:themeColor="text1"/>
                <w:lang w:val="ro-RO"/>
              </w:rPr>
            </w:pPr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 xml:space="preserve">Secțiunea a 3-a - Impactul financiar asupra bugetului </w:t>
            </w:r>
            <w:proofErr w:type="spellStart"/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>judeţului</w:t>
            </w:r>
            <w:proofErr w:type="spellEnd"/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 xml:space="preserve"> pe termen scurt (an curent)/lung: </w:t>
            </w:r>
          </w:p>
        </w:tc>
      </w:tr>
      <w:tr w:rsidR="003934F6" w:rsidRPr="003934F6" w14:paraId="01D22EAC" w14:textId="77777777" w:rsidTr="004D1052">
        <w:tc>
          <w:tcPr>
            <w:tcW w:w="9781" w:type="dxa"/>
            <w:shd w:val="clear" w:color="auto" w:fill="auto"/>
          </w:tcPr>
          <w:p w14:paraId="11C30637" w14:textId="79C15CA5" w:rsidR="00ED7AD1" w:rsidRPr="003934F6" w:rsidRDefault="0039386E" w:rsidP="00BD3AED">
            <w:pPr>
              <w:jc w:val="both"/>
              <w:rPr>
                <w:rFonts w:ascii="Montserrat Medium" w:hAnsi="Montserrat Medium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>Nu este cazul.</w:t>
            </w:r>
          </w:p>
        </w:tc>
      </w:tr>
      <w:tr w:rsidR="003934F6" w:rsidRPr="003934F6" w14:paraId="1829988C" w14:textId="77777777" w:rsidTr="004D1052">
        <w:trPr>
          <w:trHeight w:val="573"/>
        </w:trPr>
        <w:tc>
          <w:tcPr>
            <w:tcW w:w="9781" w:type="dxa"/>
            <w:shd w:val="clear" w:color="auto" w:fill="auto"/>
          </w:tcPr>
          <w:p w14:paraId="775522EB" w14:textId="77777777" w:rsidR="00ED7AD1" w:rsidRPr="003934F6" w:rsidRDefault="00ED7AD1" w:rsidP="00BD3AED">
            <w:pPr>
              <w:jc w:val="both"/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</w:pPr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 xml:space="preserve">Secțiunea a  4-a – Activități de informare publică și consultare privind elaborarea și implementarea </w:t>
            </w:r>
            <w:r w:rsidRPr="003934F6">
              <w:rPr>
                <w:rFonts w:ascii="Montserrat" w:hAnsi="Montserrat"/>
                <w:b/>
                <w:bCs/>
                <w:color w:val="000000" w:themeColor="text1"/>
                <w:shd w:val="clear" w:color="auto" w:fill="FFFFFF"/>
                <w:lang w:val="ro-RO"/>
              </w:rPr>
              <w:t>actului administrativ</w:t>
            </w:r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 xml:space="preserve">: </w:t>
            </w:r>
          </w:p>
        </w:tc>
      </w:tr>
      <w:tr w:rsidR="003934F6" w:rsidRPr="003934F6" w14:paraId="0DA8304B" w14:textId="77777777" w:rsidTr="004D1052">
        <w:trPr>
          <w:trHeight w:val="275"/>
        </w:trPr>
        <w:tc>
          <w:tcPr>
            <w:tcW w:w="9781" w:type="dxa"/>
            <w:shd w:val="clear" w:color="auto" w:fill="auto"/>
          </w:tcPr>
          <w:p w14:paraId="0ECDF121" w14:textId="77777777" w:rsidR="00ED7AD1" w:rsidRPr="003934F6" w:rsidRDefault="00ED7AD1" w:rsidP="00BD3AED">
            <w:pPr>
              <w:jc w:val="both"/>
              <w:rPr>
                <w:rFonts w:ascii="Montserrat Medium" w:hAnsi="Montserrat Medium"/>
                <w:color w:val="000000" w:themeColor="text1"/>
                <w:lang w:val="ro-RO"/>
              </w:rPr>
            </w:pPr>
            <w:r w:rsidRPr="003934F6">
              <w:rPr>
                <w:rFonts w:ascii="Montserrat Medium" w:hAnsi="Montserrat Medium"/>
                <w:color w:val="000000" w:themeColor="text1"/>
                <w:lang w:val="ro-RO"/>
              </w:rPr>
              <w:t>Nu e cazul</w:t>
            </w:r>
          </w:p>
        </w:tc>
      </w:tr>
      <w:tr w:rsidR="003934F6" w:rsidRPr="003934F6" w14:paraId="4E531A0B" w14:textId="77777777" w:rsidTr="004D1052">
        <w:tc>
          <w:tcPr>
            <w:tcW w:w="9781" w:type="dxa"/>
            <w:shd w:val="clear" w:color="auto" w:fill="auto"/>
          </w:tcPr>
          <w:p w14:paraId="085174A8" w14:textId="77777777" w:rsidR="00ED7AD1" w:rsidRPr="003934F6" w:rsidRDefault="00ED7AD1" w:rsidP="00BD3AED">
            <w:pPr>
              <w:jc w:val="both"/>
              <w:outlineLvl w:val="1"/>
              <w:rPr>
                <w:rFonts w:ascii="Montserrat" w:hAnsi="Montserrat"/>
                <w:b/>
                <w:color w:val="000000" w:themeColor="text1"/>
                <w:lang w:val="ro-RO"/>
              </w:rPr>
            </w:pPr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 xml:space="preserve">Secțiunea a 5-a – </w:t>
            </w:r>
            <w:r w:rsidRPr="003934F6">
              <w:rPr>
                <w:rFonts w:ascii="Montserrat" w:hAnsi="Montserrat"/>
                <w:b/>
                <w:color w:val="000000" w:themeColor="text1"/>
                <w:lang w:val="ro-RO"/>
              </w:rPr>
              <w:t xml:space="preserve">Efectele </w:t>
            </w:r>
            <w:r w:rsidRPr="003934F6">
              <w:rPr>
                <w:rFonts w:ascii="Montserrat" w:hAnsi="Montserrat"/>
                <w:b/>
                <w:bCs/>
                <w:color w:val="000000" w:themeColor="text1"/>
                <w:shd w:val="clear" w:color="auto" w:fill="FFFFFF"/>
                <w:lang w:val="ro-RO"/>
              </w:rPr>
              <w:t>actului administrativ</w:t>
            </w:r>
            <w:r w:rsidRPr="003934F6">
              <w:rPr>
                <w:rFonts w:ascii="Montserrat" w:hAnsi="Montserrat"/>
                <w:b/>
                <w:color w:val="000000" w:themeColor="text1"/>
                <w:lang w:val="ro-RO"/>
              </w:rPr>
              <w:t xml:space="preserve"> asupra actelor administrative</w:t>
            </w:r>
          </w:p>
          <w:p w14:paraId="37F5087B" w14:textId="77777777" w:rsidR="00ED7AD1" w:rsidRPr="003934F6" w:rsidRDefault="00ED7AD1" w:rsidP="00BD3AED">
            <w:pPr>
              <w:jc w:val="both"/>
              <w:outlineLvl w:val="1"/>
              <w:rPr>
                <w:rFonts w:ascii="Montserrat SemiBold" w:hAnsi="Montserrat SemiBold"/>
                <w:b/>
                <w:bCs/>
                <w:color w:val="000000" w:themeColor="text1"/>
                <w:lang w:val="ro-RO"/>
              </w:rPr>
            </w:pPr>
            <w:r w:rsidRPr="003934F6">
              <w:rPr>
                <w:rFonts w:ascii="Montserrat" w:hAnsi="Montserrat"/>
                <w:b/>
                <w:color w:val="000000" w:themeColor="text1"/>
                <w:lang w:val="ro-RO"/>
              </w:rPr>
              <w:t>în vigoare</w:t>
            </w:r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 xml:space="preserve"> și măsuri de implementare:</w:t>
            </w:r>
            <w:r w:rsidRPr="003934F6">
              <w:rPr>
                <w:rFonts w:ascii="Montserrat SemiBold" w:hAnsi="Montserrat SemiBold"/>
                <w:b/>
                <w:bCs/>
                <w:color w:val="000000" w:themeColor="text1"/>
                <w:lang w:val="ro-RO"/>
              </w:rPr>
              <w:t xml:space="preserve"> </w:t>
            </w:r>
          </w:p>
        </w:tc>
      </w:tr>
      <w:tr w:rsidR="003934F6" w:rsidRPr="003934F6" w14:paraId="576E7CE2" w14:textId="77777777" w:rsidTr="004D1052">
        <w:trPr>
          <w:trHeight w:val="305"/>
        </w:trPr>
        <w:tc>
          <w:tcPr>
            <w:tcW w:w="9781" w:type="dxa"/>
            <w:shd w:val="clear" w:color="auto" w:fill="auto"/>
          </w:tcPr>
          <w:p w14:paraId="651AFD26" w14:textId="3231D8B6" w:rsidR="00CF7A1D" w:rsidRPr="003934F6" w:rsidRDefault="00F135F3" w:rsidP="00810750">
            <w:pPr>
              <w:tabs>
                <w:tab w:val="left" w:pos="720"/>
              </w:tabs>
              <w:jc w:val="both"/>
              <w:outlineLvl w:val="1"/>
              <w:rPr>
                <w:rFonts w:ascii="Montserrat Medium" w:hAnsi="Montserrat Medium"/>
                <w:color w:val="000000" w:themeColor="text1"/>
                <w:shd w:val="clear" w:color="auto" w:fill="FFFFFF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="002B4AE8"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După adoptarea hotărârii în cauză, se modifică </w:t>
            </w:r>
            <w:r w:rsidR="002B4AE8" w:rsidRPr="003934F6">
              <w:rPr>
                <w:rFonts w:ascii="Montserrat Light" w:eastAsia="Calibri" w:hAnsi="Montserrat Light"/>
                <w:bCs/>
                <w:color w:val="000000" w:themeColor="text1"/>
                <w:lang w:val="ro-RO"/>
              </w:rPr>
              <w:t xml:space="preserve">art. 1 alin. a) din </w:t>
            </w:r>
            <w:r w:rsidR="002B4AE8"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Hotărârea Consiliului </w:t>
            </w:r>
            <w:proofErr w:type="spellStart"/>
            <w:r w:rsidR="002B4AE8"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>Judeţean</w:t>
            </w:r>
            <w:proofErr w:type="spellEnd"/>
            <w:r w:rsidR="002B4AE8"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 Cluj </w:t>
            </w:r>
            <w:r w:rsidR="002B4AE8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nr. 6/2025 </w:t>
            </w:r>
            <w:r w:rsidR="002B4AE8"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privind </w:t>
            </w:r>
            <w:r w:rsidR="002B4AE8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desemnarea a </w:t>
            </w:r>
            <w:proofErr w:type="spellStart"/>
            <w:r w:rsidR="002B4AE8" w:rsidRPr="003934F6">
              <w:rPr>
                <w:rFonts w:ascii="Montserrat Light" w:hAnsi="Montserrat Light"/>
                <w:color w:val="000000" w:themeColor="text1"/>
                <w:lang w:val="ro-RO"/>
              </w:rPr>
              <w:t>şase</w:t>
            </w:r>
            <w:proofErr w:type="spellEnd"/>
            <w:r w:rsidR="002B4AE8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consilieri </w:t>
            </w:r>
            <w:proofErr w:type="spellStart"/>
            <w:r w:rsidR="002B4AE8" w:rsidRPr="003934F6">
              <w:rPr>
                <w:rFonts w:ascii="Montserrat Light" w:hAnsi="Montserrat Light"/>
                <w:color w:val="000000" w:themeColor="text1"/>
                <w:lang w:val="ro-RO"/>
              </w:rPr>
              <w:t>judeţeni</w:t>
            </w:r>
            <w:proofErr w:type="spellEnd"/>
            <w:r w:rsidR="002B4AE8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care să facă parte din Autoritatea Teritorială de Ordine Publică Cluj</w:t>
            </w:r>
            <w:r w:rsidR="00810750" w:rsidRPr="003934F6">
              <w:rPr>
                <w:rFonts w:ascii="Montserrat Light" w:hAnsi="Montserrat Light"/>
                <w:color w:val="000000" w:themeColor="text1"/>
                <w:lang w:val="ro-RO"/>
              </w:rPr>
              <w:t>.</w:t>
            </w:r>
            <w:r w:rsidR="00CF7A1D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         </w:t>
            </w:r>
          </w:p>
        </w:tc>
      </w:tr>
      <w:tr w:rsidR="003934F6" w:rsidRPr="003934F6" w14:paraId="2A087366" w14:textId="77777777" w:rsidTr="004D1052">
        <w:tc>
          <w:tcPr>
            <w:tcW w:w="9781" w:type="dxa"/>
            <w:shd w:val="clear" w:color="auto" w:fill="auto"/>
          </w:tcPr>
          <w:p w14:paraId="44B9E163" w14:textId="77777777" w:rsidR="00ED7AD1" w:rsidRPr="003934F6" w:rsidRDefault="00ED7AD1" w:rsidP="00BD3AE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" w:eastAsia="Calibri" w:hAnsi="Montserrat"/>
                <w:b/>
                <w:bCs/>
                <w:color w:val="000000" w:themeColor="text1"/>
                <w:lang w:val="ro-RO"/>
              </w:rPr>
            </w:pPr>
            <w:r w:rsidRPr="003934F6">
              <w:rPr>
                <w:rFonts w:ascii="Montserrat" w:hAnsi="Montserrat"/>
                <w:b/>
                <w:bCs/>
                <w:color w:val="000000" w:themeColor="text1"/>
                <w:lang w:val="ro-RO"/>
              </w:rPr>
              <w:t>Secțiunea a 6-a – Anexe la referatul de aprobare:</w:t>
            </w:r>
          </w:p>
        </w:tc>
      </w:tr>
      <w:tr w:rsidR="003934F6" w:rsidRPr="003934F6" w14:paraId="2AAC76FF" w14:textId="77777777" w:rsidTr="004D1052">
        <w:tc>
          <w:tcPr>
            <w:tcW w:w="9781" w:type="dxa"/>
            <w:shd w:val="clear" w:color="auto" w:fill="auto"/>
          </w:tcPr>
          <w:p w14:paraId="0BAB7111" w14:textId="31B89094" w:rsidR="001030CE" w:rsidRPr="003934F6" w:rsidRDefault="001030CE" w:rsidP="0093355B">
            <w:pPr>
              <w:jc w:val="both"/>
              <w:rPr>
                <w:rFonts w:ascii="Montserrat Light" w:hAnsi="Montserrat Light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 w:eastAsia="ro-RO"/>
              </w:rPr>
              <w:t xml:space="preserve">Hotărârea Consiliul Județean Cluj nr. 18 din 27 februarie 2025 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privind constatarea încetării de drept, înainte de expirarea duratei normale, a mandatului de consilier județean al doamnei Forna Maria</w:t>
            </w:r>
            <w:r w:rsidR="0093355B" w:rsidRPr="003934F6">
              <w:rPr>
                <w:rFonts w:ascii="Montserrat Light" w:hAnsi="Montserrat Light"/>
                <w:color w:val="000000" w:themeColor="text1"/>
                <w:lang w:val="ro-RO"/>
              </w:rPr>
              <w:t>.</w:t>
            </w:r>
          </w:p>
          <w:p w14:paraId="213FE121" w14:textId="0907CF61" w:rsidR="003F380F" w:rsidRPr="003934F6" w:rsidRDefault="003F380F" w:rsidP="00BD3AED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Montserrat Medium" w:eastAsia="Calibri" w:hAnsi="Montserrat Medium"/>
                <w:b/>
                <w:bCs/>
                <w:color w:val="000000" w:themeColor="text1"/>
                <w:lang w:val="ro-RO"/>
              </w:rPr>
            </w:pPr>
          </w:p>
        </w:tc>
      </w:tr>
      <w:bookmarkEnd w:id="0"/>
      <w:bookmarkEnd w:id="1"/>
    </w:tbl>
    <w:p w14:paraId="772BE871" w14:textId="77777777" w:rsidR="00E24BB3" w:rsidRPr="003934F6" w:rsidRDefault="00E24BB3" w:rsidP="00BD3AED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color w:val="000000" w:themeColor="text1"/>
          <w:lang w:val="ro-RO"/>
        </w:rPr>
      </w:pPr>
    </w:p>
    <w:p w14:paraId="1C3AF77C" w14:textId="4BC59D2F" w:rsidR="00ED7AD1" w:rsidRPr="003934F6" w:rsidRDefault="00ED7AD1" w:rsidP="00BD3AED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3934F6">
        <w:rPr>
          <w:rFonts w:ascii="Montserrat" w:hAnsi="Montserrat"/>
          <w:b/>
          <w:bCs/>
          <w:color w:val="000000" w:themeColor="text1"/>
          <w:lang w:val="ro-RO"/>
        </w:rPr>
        <w:t>INIȚIATOR,</w:t>
      </w:r>
    </w:p>
    <w:p w14:paraId="1D35161B" w14:textId="77777777" w:rsidR="00ED7AD1" w:rsidRPr="003934F6" w:rsidRDefault="00ED7AD1" w:rsidP="00BD3AED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3934F6">
        <w:rPr>
          <w:rFonts w:ascii="Montserrat" w:hAnsi="Montserrat"/>
          <w:b/>
          <w:bCs/>
          <w:color w:val="000000" w:themeColor="text1"/>
          <w:lang w:val="ro-RO"/>
        </w:rPr>
        <w:t xml:space="preserve">PREȘEDINTE </w:t>
      </w:r>
    </w:p>
    <w:p w14:paraId="189DDD48" w14:textId="77777777" w:rsidR="00ED7AD1" w:rsidRPr="003934F6" w:rsidRDefault="00ED7AD1" w:rsidP="00BD3AED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3934F6">
        <w:rPr>
          <w:rFonts w:ascii="Montserrat" w:hAnsi="Montserrat"/>
          <w:b/>
          <w:bCs/>
          <w:color w:val="000000" w:themeColor="text1"/>
          <w:lang w:val="ro-RO"/>
        </w:rPr>
        <w:t>ALIN TIȘE</w:t>
      </w:r>
    </w:p>
    <w:p w14:paraId="7779E9A7" w14:textId="77777777" w:rsidR="00E24BB3" w:rsidRPr="003934F6" w:rsidRDefault="00E24BB3" w:rsidP="00BD3AED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color w:val="000000" w:themeColor="text1"/>
          <w:lang w:val="ro-RO"/>
        </w:rPr>
      </w:pPr>
    </w:p>
    <w:p w14:paraId="4493B0B1" w14:textId="77777777" w:rsidR="00E24BB3" w:rsidRPr="003934F6" w:rsidRDefault="00E24BB3" w:rsidP="00BD3AED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color w:val="000000" w:themeColor="text1"/>
          <w:lang w:val="ro-RO"/>
        </w:rPr>
      </w:pPr>
    </w:p>
    <w:p w14:paraId="3EEFAB34" w14:textId="77777777" w:rsidR="00291631" w:rsidRPr="003934F6" w:rsidRDefault="00291631" w:rsidP="00BD3AED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color w:val="000000" w:themeColor="text1"/>
          <w:lang w:val="ro-RO"/>
        </w:rPr>
      </w:pPr>
    </w:p>
    <w:p w14:paraId="7338C56C" w14:textId="77777777" w:rsidR="00291631" w:rsidRPr="003934F6" w:rsidRDefault="00291631" w:rsidP="00BD3AED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color w:val="000000" w:themeColor="text1"/>
          <w:lang w:val="ro-RO"/>
        </w:rPr>
      </w:pPr>
    </w:p>
    <w:p w14:paraId="7D208006" w14:textId="1FCD572F" w:rsidR="002316A6" w:rsidRPr="003934F6" w:rsidRDefault="002316A6" w:rsidP="002316A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</w:pPr>
      <w:bookmarkStart w:id="2" w:name="_Hlk21680142"/>
      <w:r w:rsidRPr="003934F6"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  <w:t>P R O I E C T   DE   H O T Ă R Â R E</w:t>
      </w:r>
    </w:p>
    <w:p w14:paraId="592C7E3B" w14:textId="24BA3937" w:rsidR="000E78A8" w:rsidRPr="003934F6" w:rsidRDefault="000E78A8" w:rsidP="002316A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color w:val="000000" w:themeColor="text1"/>
          <w:lang w:val="ro-RO" w:eastAsia="ro-RO"/>
        </w:rPr>
      </w:pPr>
      <w:r w:rsidRPr="003934F6">
        <w:rPr>
          <w:rFonts w:ascii="Montserrat" w:hAnsi="Montserrat"/>
          <w:b/>
          <w:bCs/>
          <w:iCs/>
          <w:color w:val="000000" w:themeColor="text1"/>
          <w:lang w:val="ro-RO"/>
        </w:rPr>
        <w:t xml:space="preserve">pentru modificarea Hotărârii Consiliului </w:t>
      </w:r>
      <w:proofErr w:type="spellStart"/>
      <w:r w:rsidRPr="003934F6">
        <w:rPr>
          <w:rFonts w:ascii="Montserrat" w:hAnsi="Montserrat"/>
          <w:b/>
          <w:bCs/>
          <w:iCs/>
          <w:color w:val="000000" w:themeColor="text1"/>
          <w:lang w:val="ro-RO"/>
        </w:rPr>
        <w:t>Judeţean</w:t>
      </w:r>
      <w:proofErr w:type="spellEnd"/>
      <w:r w:rsidRPr="003934F6">
        <w:rPr>
          <w:rFonts w:ascii="Montserrat" w:hAnsi="Montserrat"/>
          <w:b/>
          <w:bCs/>
          <w:iCs/>
          <w:color w:val="000000" w:themeColor="text1"/>
          <w:lang w:val="ro-RO"/>
        </w:rPr>
        <w:t xml:space="preserve"> Cluj nr.</w:t>
      </w:r>
      <w:r w:rsidR="00D22ADB" w:rsidRPr="003934F6">
        <w:rPr>
          <w:rFonts w:ascii="Montserrat" w:hAnsi="Montserrat"/>
          <w:b/>
          <w:bCs/>
          <w:iCs/>
          <w:color w:val="000000" w:themeColor="text1"/>
          <w:lang w:val="ro-RO"/>
        </w:rPr>
        <w:t>6</w:t>
      </w:r>
      <w:r w:rsidRPr="003934F6">
        <w:rPr>
          <w:rFonts w:ascii="Montserrat" w:hAnsi="Montserrat"/>
          <w:b/>
          <w:bCs/>
          <w:iCs/>
          <w:color w:val="000000" w:themeColor="text1"/>
          <w:lang w:val="ro-RO"/>
        </w:rPr>
        <w:t>/2</w:t>
      </w:r>
      <w:r w:rsidR="00D22ADB" w:rsidRPr="003934F6">
        <w:rPr>
          <w:rFonts w:ascii="Montserrat" w:hAnsi="Montserrat"/>
          <w:b/>
          <w:bCs/>
          <w:iCs/>
          <w:color w:val="000000" w:themeColor="text1"/>
          <w:lang w:val="ro-RO"/>
        </w:rPr>
        <w:t>9</w:t>
      </w:r>
      <w:r w:rsidRPr="003934F6">
        <w:rPr>
          <w:rFonts w:ascii="Montserrat" w:hAnsi="Montserrat"/>
          <w:b/>
          <w:bCs/>
          <w:iCs/>
          <w:color w:val="000000" w:themeColor="text1"/>
          <w:lang w:val="ro-RO"/>
        </w:rPr>
        <w:t>.01.202</w:t>
      </w:r>
      <w:r w:rsidR="00D22ADB" w:rsidRPr="003934F6">
        <w:rPr>
          <w:rFonts w:ascii="Montserrat" w:hAnsi="Montserrat"/>
          <w:b/>
          <w:bCs/>
          <w:iCs/>
          <w:color w:val="000000" w:themeColor="text1"/>
          <w:lang w:val="ro-RO"/>
        </w:rPr>
        <w:t>5</w:t>
      </w:r>
    </w:p>
    <w:bookmarkEnd w:id="2"/>
    <w:p w14:paraId="50C910F4" w14:textId="77777777" w:rsidR="00E0722E" w:rsidRPr="003934F6" w:rsidRDefault="00E0722E" w:rsidP="00E0722E">
      <w:pPr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3934F6">
        <w:rPr>
          <w:rFonts w:ascii="Montserrat" w:hAnsi="Montserrat"/>
          <w:b/>
          <w:bCs/>
          <w:color w:val="000000" w:themeColor="text1"/>
          <w:lang w:val="ro-RO"/>
        </w:rPr>
        <w:t xml:space="preserve">privind desemnarea a </w:t>
      </w:r>
      <w:proofErr w:type="spellStart"/>
      <w:r w:rsidRPr="003934F6">
        <w:rPr>
          <w:rFonts w:ascii="Montserrat" w:hAnsi="Montserrat"/>
          <w:b/>
          <w:bCs/>
          <w:color w:val="000000" w:themeColor="text1"/>
          <w:lang w:val="ro-RO"/>
        </w:rPr>
        <w:t>şase</w:t>
      </w:r>
      <w:proofErr w:type="spellEnd"/>
      <w:r w:rsidRPr="003934F6">
        <w:rPr>
          <w:rFonts w:ascii="Montserrat" w:hAnsi="Montserrat"/>
          <w:b/>
          <w:bCs/>
          <w:color w:val="000000" w:themeColor="text1"/>
          <w:lang w:val="ro-RO"/>
        </w:rPr>
        <w:t xml:space="preserve"> consilieri </w:t>
      </w:r>
      <w:proofErr w:type="spellStart"/>
      <w:r w:rsidRPr="003934F6">
        <w:rPr>
          <w:rFonts w:ascii="Montserrat" w:hAnsi="Montserrat"/>
          <w:b/>
          <w:bCs/>
          <w:color w:val="000000" w:themeColor="text1"/>
          <w:lang w:val="ro-RO"/>
        </w:rPr>
        <w:t>judeţeni</w:t>
      </w:r>
      <w:proofErr w:type="spellEnd"/>
      <w:r w:rsidRPr="003934F6">
        <w:rPr>
          <w:rFonts w:ascii="Montserrat" w:hAnsi="Montserrat"/>
          <w:b/>
          <w:bCs/>
          <w:color w:val="000000" w:themeColor="text1"/>
          <w:lang w:val="ro-RO"/>
        </w:rPr>
        <w:t xml:space="preserve"> care să facă parte din </w:t>
      </w:r>
    </w:p>
    <w:p w14:paraId="4C9C49B1" w14:textId="23004C87" w:rsidR="00E0722E" w:rsidRPr="003934F6" w:rsidRDefault="00E0722E" w:rsidP="00E0722E">
      <w:pPr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3934F6">
        <w:rPr>
          <w:rFonts w:ascii="Montserrat" w:hAnsi="Montserrat"/>
          <w:b/>
          <w:bCs/>
          <w:color w:val="000000" w:themeColor="text1"/>
          <w:lang w:val="ro-RO"/>
        </w:rPr>
        <w:t>Autoritatea Teritorială de Ordine Publică Cluj</w:t>
      </w:r>
    </w:p>
    <w:p w14:paraId="5D84A9FD" w14:textId="2CFEB12C" w:rsidR="00F56239" w:rsidRPr="003934F6" w:rsidRDefault="00F56239" w:rsidP="00A438BF">
      <w:pPr>
        <w:jc w:val="center"/>
        <w:rPr>
          <w:rFonts w:ascii="Montserrat" w:hAnsi="Montserrat"/>
          <w:color w:val="000000" w:themeColor="text1"/>
          <w:lang w:val="ro-RO"/>
        </w:rPr>
      </w:pPr>
    </w:p>
    <w:p w14:paraId="4E463E41" w14:textId="77777777" w:rsidR="00E0722E" w:rsidRPr="003934F6" w:rsidRDefault="00E0722E" w:rsidP="00A438BF">
      <w:pPr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/>
        </w:rPr>
        <w:t xml:space="preserve">Consiliul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Judeţean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Cluj întrunit în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şedinţă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ordinară;</w:t>
      </w:r>
    </w:p>
    <w:p w14:paraId="77CF1129" w14:textId="0EDA382D" w:rsidR="00E0722E" w:rsidRPr="003934F6" w:rsidRDefault="00E0722E" w:rsidP="00A438BF">
      <w:pPr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/>
        </w:rPr>
        <w:t xml:space="preserve">Având în vedere Proiectul de hotărâre înregistrat cu nr. ... din ...... </w:t>
      </w:r>
      <w:r w:rsidR="00967100" w:rsidRPr="003934F6">
        <w:rPr>
          <w:rFonts w:ascii="Montserrat Light" w:hAnsi="Montserrat Light"/>
          <w:color w:val="000000" w:themeColor="text1"/>
          <w:lang w:val="ro-RO"/>
        </w:rPr>
        <w:t xml:space="preserve">pentru  </w:t>
      </w:r>
      <w:r w:rsidR="00967100" w:rsidRPr="003934F6">
        <w:rPr>
          <w:rFonts w:ascii="Montserrat Light" w:hAnsi="Montserrat Light"/>
          <w:iCs/>
          <w:color w:val="000000" w:themeColor="text1"/>
          <w:lang w:val="ro-RO"/>
        </w:rPr>
        <w:t xml:space="preserve">modificarea Hotărârii Consiliului </w:t>
      </w:r>
      <w:proofErr w:type="spellStart"/>
      <w:r w:rsidR="00967100" w:rsidRPr="003934F6">
        <w:rPr>
          <w:rFonts w:ascii="Montserrat Light" w:hAnsi="Montserrat Light"/>
          <w:iCs/>
          <w:color w:val="000000" w:themeColor="text1"/>
          <w:lang w:val="ro-RO"/>
        </w:rPr>
        <w:t>Judeţean</w:t>
      </w:r>
      <w:proofErr w:type="spellEnd"/>
      <w:r w:rsidR="00967100" w:rsidRPr="003934F6">
        <w:rPr>
          <w:rFonts w:ascii="Montserrat Light" w:hAnsi="Montserrat Light"/>
          <w:iCs/>
          <w:color w:val="000000" w:themeColor="text1"/>
          <w:lang w:val="ro-RO"/>
        </w:rPr>
        <w:t xml:space="preserve"> Cluj nr.</w:t>
      </w:r>
      <w:r w:rsidR="00D22ADB" w:rsidRPr="003934F6">
        <w:rPr>
          <w:rFonts w:ascii="Montserrat Light" w:hAnsi="Montserrat Light"/>
          <w:iCs/>
          <w:color w:val="000000" w:themeColor="text1"/>
          <w:lang w:val="ro-RO"/>
        </w:rPr>
        <w:t>6</w:t>
      </w:r>
      <w:r w:rsidR="00967100" w:rsidRPr="003934F6">
        <w:rPr>
          <w:rFonts w:ascii="Montserrat Light" w:hAnsi="Montserrat Light"/>
          <w:iCs/>
          <w:color w:val="000000" w:themeColor="text1"/>
          <w:lang w:val="ro-RO"/>
        </w:rPr>
        <w:t>/2</w:t>
      </w:r>
      <w:r w:rsidR="00D22ADB" w:rsidRPr="003934F6">
        <w:rPr>
          <w:rFonts w:ascii="Montserrat Light" w:hAnsi="Montserrat Light"/>
          <w:iCs/>
          <w:color w:val="000000" w:themeColor="text1"/>
          <w:lang w:val="ro-RO"/>
        </w:rPr>
        <w:t>9</w:t>
      </w:r>
      <w:r w:rsidR="00967100" w:rsidRPr="003934F6">
        <w:rPr>
          <w:rFonts w:ascii="Montserrat Light" w:hAnsi="Montserrat Light"/>
          <w:iCs/>
          <w:color w:val="000000" w:themeColor="text1"/>
          <w:lang w:val="ro-RO"/>
        </w:rPr>
        <w:t>.01.202</w:t>
      </w:r>
      <w:r w:rsidR="00D22ADB" w:rsidRPr="003934F6">
        <w:rPr>
          <w:rFonts w:ascii="Montserrat Light" w:hAnsi="Montserrat Light"/>
          <w:iCs/>
          <w:color w:val="000000" w:themeColor="text1"/>
          <w:lang w:val="ro-RO"/>
        </w:rPr>
        <w:t>5</w:t>
      </w:r>
      <w:r w:rsidR="00967100" w:rsidRPr="003934F6">
        <w:rPr>
          <w:rFonts w:ascii="Montserrat Light" w:hAnsi="Montserrat Light"/>
          <w:b/>
          <w:bCs/>
          <w:iCs/>
          <w:color w:val="000000" w:themeColor="text1"/>
          <w:lang w:val="ro-RO"/>
        </w:rPr>
        <w:t xml:space="preserve"> 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privind desemnarea a </w:t>
      </w:r>
      <w:r w:rsidR="00761329" w:rsidRPr="003934F6">
        <w:rPr>
          <w:rFonts w:ascii="Montserrat Light" w:hAnsi="Montserrat Light"/>
          <w:color w:val="000000" w:themeColor="text1"/>
          <w:lang w:val="ro-RO"/>
        </w:rPr>
        <w:t>șase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 consilieri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judeţeni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care să facă parte din Autoritatea Teritorială de Ordine Publică </w:t>
      </w:r>
      <w:r w:rsidRPr="003934F6">
        <w:rPr>
          <w:rFonts w:ascii="Montserrat Light" w:hAnsi="Montserrat Light"/>
          <w:bCs/>
          <w:color w:val="000000" w:themeColor="text1"/>
          <w:lang w:val="ro-RO"/>
        </w:rPr>
        <w:t>Cluj,  p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ropus de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de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</w:t>
      </w:r>
      <w:proofErr w:type="spellStart"/>
      <w:r w:rsidR="00F56239" w:rsidRPr="003934F6">
        <w:rPr>
          <w:rFonts w:ascii="Montserrat Light" w:hAnsi="Montserrat Light"/>
          <w:color w:val="000000" w:themeColor="text1"/>
          <w:lang w:val="ro-RO"/>
        </w:rPr>
        <w:t>P</w:t>
      </w:r>
      <w:r w:rsidRPr="003934F6">
        <w:rPr>
          <w:rFonts w:ascii="Montserrat Light" w:hAnsi="Montserrat Light"/>
          <w:color w:val="000000" w:themeColor="text1"/>
          <w:lang w:val="ro-RO"/>
        </w:rPr>
        <w:t>reşedintele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Consiliului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Judeţean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Cluj, domnul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Tişe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Alin, care este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însoţit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de </w:t>
      </w:r>
      <w:r w:rsidRPr="003934F6">
        <w:rPr>
          <w:rFonts w:ascii="Montserrat Light" w:hAnsi="Montserrat Light"/>
          <w:bCs/>
          <w:color w:val="000000" w:themeColor="text1"/>
          <w:lang w:val="ro-RO"/>
        </w:rPr>
        <w:t>R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eferatul de aprobare cu nr. </w:t>
      </w:r>
      <w:r w:rsidR="0037020D" w:rsidRPr="003934F6">
        <w:rPr>
          <w:rFonts w:ascii="Montserrat Light" w:hAnsi="Montserrat Light"/>
          <w:bCs/>
          <w:color w:val="000000" w:themeColor="text1"/>
          <w:lang w:val="ro-RO"/>
        </w:rPr>
        <w:t>.......</w:t>
      </w:r>
      <w:r w:rsidR="00E13E8C" w:rsidRPr="003934F6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din </w:t>
      </w:r>
      <w:r w:rsidR="0037020D" w:rsidRPr="003934F6">
        <w:rPr>
          <w:rFonts w:ascii="Montserrat Light" w:hAnsi="Montserrat Light"/>
          <w:bCs/>
          <w:color w:val="000000" w:themeColor="text1"/>
          <w:lang w:val="ro-RO"/>
        </w:rPr>
        <w:t>...............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; Raportul de specialitate întocmit de compartimentul de resort din cadrul aparatului de specialitate al Consiliului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Judeţean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Cluj cu nr. ..../.......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Avizul cu nr...... din ..... adoptat de Comisia de specialitate nr. ……, în conformitate cu art. 182 alin. (4) coroborat cu art. 136 din Ordonanța de urgență a Guvernului nr. 57/2019 privind Codul administrativ, cu  modificările și completările ulterioare; </w:t>
      </w:r>
    </w:p>
    <w:p w14:paraId="6D67E812" w14:textId="77777777" w:rsidR="00235BE6" w:rsidRPr="003934F6" w:rsidRDefault="00E0722E" w:rsidP="00A438BF">
      <w:pPr>
        <w:ind w:firstLine="709"/>
        <w:jc w:val="both"/>
        <w:rPr>
          <w:rFonts w:ascii="Montserrat Light" w:hAnsi="Montserrat Light"/>
          <w:color w:val="000000" w:themeColor="text1"/>
          <w:lang w:val="ro-RO"/>
        </w:rPr>
      </w:pP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Ţinând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cont de: </w:t>
      </w:r>
    </w:p>
    <w:p w14:paraId="1DBFE616" w14:textId="0B4C52E3" w:rsidR="00CF036D" w:rsidRPr="003934F6" w:rsidRDefault="00A04E6A" w:rsidP="00A438BF">
      <w:pPr>
        <w:pStyle w:val="Listparagraf"/>
        <w:spacing w:line="276" w:lineRule="auto"/>
        <w:ind w:left="90" w:firstLine="990"/>
        <w:jc w:val="both"/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</w:pPr>
      <w:r w:rsidRPr="003934F6">
        <w:rPr>
          <w:rFonts w:ascii="Montserrat Light" w:hAnsi="Montserrat Light"/>
          <w:color w:val="000000" w:themeColor="text1"/>
          <w:sz w:val="22"/>
          <w:szCs w:val="22"/>
          <w:lang w:val="ro-RO" w:eastAsia="ro-RO"/>
        </w:rPr>
        <w:t xml:space="preserve">Hotărârea Consiliul Județean Cluj nr. 18 din 27 februarie 2025 </w:t>
      </w:r>
      <w:r w:rsidR="00CF036D" w:rsidRPr="003934F6">
        <w:rPr>
          <w:rFonts w:ascii="Montserrat Light" w:hAnsi="Montserrat Light"/>
          <w:color w:val="000000" w:themeColor="text1"/>
          <w:sz w:val="22"/>
          <w:szCs w:val="22"/>
          <w:lang w:val="ro-RO"/>
        </w:rPr>
        <w:t>privind constatarea încetării de drept, înainte de expirarea duratei normale, a mandatului de consilier județean al doamnei Forna Maria</w:t>
      </w:r>
      <w:r w:rsidR="009B4D5F" w:rsidRPr="003934F6">
        <w:rPr>
          <w:rFonts w:ascii="Montserrat Light" w:hAnsi="Montserrat Light"/>
          <w:color w:val="000000" w:themeColor="text1"/>
          <w:sz w:val="22"/>
          <w:szCs w:val="22"/>
          <w:lang w:val="ro-RO"/>
        </w:rPr>
        <w:t>.</w:t>
      </w:r>
    </w:p>
    <w:p w14:paraId="7FA92D24" w14:textId="793C04D9" w:rsidR="00E0722E" w:rsidRPr="003934F6" w:rsidRDefault="00CF036D" w:rsidP="00A438BF">
      <w:pPr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 w:eastAsia="ro-RO"/>
        </w:rPr>
        <w:t xml:space="preserve">             </w:t>
      </w:r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Luând în considerare prevederile: </w:t>
      </w:r>
    </w:p>
    <w:p w14:paraId="1835BDFC" w14:textId="46D2F9BE" w:rsidR="00E0722E" w:rsidRPr="003934F6" w:rsidRDefault="00E0722E" w:rsidP="00A438B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 w:cs="Cambria"/>
          <w:color w:val="000000" w:themeColor="text1"/>
          <w:lang w:val="ro-RO"/>
        </w:rPr>
        <w:t xml:space="preserve">art. 2, ale 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art. 3 alin. (2), </w:t>
      </w:r>
      <w:r w:rsidRPr="003934F6">
        <w:rPr>
          <w:rFonts w:ascii="Montserrat Light" w:hAnsi="Montserrat Light" w:cs="Cambria"/>
          <w:color w:val="000000" w:themeColor="text1"/>
          <w:lang w:val="ro-RO"/>
        </w:rPr>
        <w:t xml:space="preserve">ale art. 58 alin. (1) și (3) 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din Legea privind normele de tehnică legislativă pentru elaborarea actelor normative nr. 24/2000, republicată, cu modificările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completările ulterioare;</w:t>
      </w:r>
    </w:p>
    <w:p w14:paraId="5E568755" w14:textId="1A6DC87D" w:rsidR="007A6EDF" w:rsidRPr="003934F6" w:rsidRDefault="007A6EDF" w:rsidP="00A438BF">
      <w:pPr>
        <w:numPr>
          <w:ilvl w:val="0"/>
          <w:numId w:val="8"/>
        </w:numPr>
        <w:autoSpaceDE w:val="0"/>
        <w:autoSpaceDN w:val="0"/>
        <w:adjustRightInd w:val="0"/>
        <w:ind w:left="990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 w:cs="Cambria"/>
          <w:color w:val="000000" w:themeColor="text1"/>
          <w:lang w:val="ro-RO"/>
        </w:rPr>
        <w:t xml:space="preserve">art. </w:t>
      </w:r>
      <w:r w:rsidRPr="003934F6">
        <w:rPr>
          <w:rFonts w:ascii="Montserrat Light" w:hAnsi="Montserrat Light"/>
          <w:color w:val="000000" w:themeColor="text1"/>
          <w:lang w:val="ro-RO"/>
        </w:rPr>
        <w:t>123 – 139 și ale art. 142 – 153 din Regulamentul de organizare și funcționare a Consiliului Județean Cluj, aprobat prin Hotărârea Consiliului Județean Cluj nr. 170/2020</w:t>
      </w:r>
      <w:r w:rsidR="0040365B">
        <w:rPr>
          <w:rFonts w:ascii="Montserrat Light" w:hAnsi="Montserrat Light"/>
          <w:color w:val="000000" w:themeColor="text1"/>
          <w:lang w:val="ro-RO"/>
        </w:rPr>
        <w:t xml:space="preserve"> (republicată 2)</w:t>
      </w:r>
      <w:r w:rsidRPr="003934F6">
        <w:rPr>
          <w:rFonts w:ascii="Montserrat Light" w:hAnsi="Montserrat Light"/>
          <w:color w:val="000000" w:themeColor="text1"/>
          <w:lang w:val="ro-RO"/>
        </w:rPr>
        <w:t>;</w:t>
      </w:r>
    </w:p>
    <w:p w14:paraId="2C2353B7" w14:textId="77777777" w:rsidR="00E0722E" w:rsidRPr="003934F6" w:rsidRDefault="00E0722E" w:rsidP="00A438BF">
      <w:pPr>
        <w:ind w:left="45" w:firstLine="675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/>
        </w:rPr>
        <w:t>În conformitate cu prevederile:</w:t>
      </w:r>
    </w:p>
    <w:p w14:paraId="624F5C16" w14:textId="77777777" w:rsidR="00E0722E" w:rsidRPr="003934F6" w:rsidRDefault="00E0722E" w:rsidP="00A438BF">
      <w:pPr>
        <w:pStyle w:val="Listparagraf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color w:val="000000" w:themeColor="text1"/>
          <w:sz w:val="22"/>
          <w:szCs w:val="22"/>
          <w:lang w:val="ro-RO"/>
        </w:rPr>
      </w:pPr>
      <w:r w:rsidRPr="003934F6">
        <w:rPr>
          <w:rFonts w:ascii="Montserrat Light" w:hAnsi="Montserrat Light"/>
          <w:color w:val="000000" w:themeColor="text1"/>
          <w:sz w:val="22"/>
          <w:szCs w:val="22"/>
          <w:lang w:val="ro-RO"/>
        </w:rPr>
        <w:t>art. 173 alin. (1) lit. f) din Ordonanța de urgență a Guvernului nr. 57/2019 privind Codul administrativ, cu modificările și completările ulterioare;</w:t>
      </w:r>
    </w:p>
    <w:p w14:paraId="198C9235" w14:textId="77777777" w:rsidR="00E0722E" w:rsidRPr="003934F6" w:rsidRDefault="00E0722E" w:rsidP="00A438B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snapToGrid w:val="0"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/>
        </w:rPr>
        <w:t xml:space="preserve">art. 17 din Legea privind organizarea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funcţionarea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Poliţiei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Române nr. 218/2002, republicată, cu modificările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completările ulterioare;</w:t>
      </w:r>
    </w:p>
    <w:p w14:paraId="40D1C968" w14:textId="77777777" w:rsidR="00E0722E" w:rsidRPr="003934F6" w:rsidRDefault="00E0722E" w:rsidP="00A438B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/>
        </w:rPr>
        <w:t xml:space="preserve">art. 4, ale 5, art. 8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ale art. 9 din Hotărârea Guvernului nr. 787/2002</w:t>
      </w:r>
      <w:r w:rsidRPr="003934F6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Pr="003934F6">
        <w:rPr>
          <w:rFonts w:ascii="Montserrat Light" w:hAnsi="Montserrat Light"/>
          <w:color w:val="000000" w:themeColor="text1"/>
          <w:lang w:val="ro-RO"/>
        </w:rPr>
        <w:t>privind</w:t>
      </w:r>
      <w:r w:rsidRPr="003934F6">
        <w:rPr>
          <w:rFonts w:ascii="Montserrat Light" w:hAnsi="Montserrat Light"/>
          <w:bCs/>
          <w:color w:val="000000" w:themeColor="text1"/>
          <w:lang w:val="ro-RO"/>
        </w:rPr>
        <w:t xml:space="preserve"> 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aprobarea Regulamentului de organizare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funcţionare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a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Autorităţii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Teritoriale de Ordine Publică Cluj; </w:t>
      </w:r>
    </w:p>
    <w:p w14:paraId="4B285F91" w14:textId="77777777" w:rsidR="00E0722E" w:rsidRPr="003934F6" w:rsidRDefault="00E0722E" w:rsidP="00A438BF">
      <w:pPr>
        <w:ind w:firstLine="720"/>
        <w:jc w:val="both"/>
        <w:rPr>
          <w:rFonts w:ascii="Montserrat Light" w:hAnsi="Montserrat Light"/>
          <w:b/>
          <w:bCs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49084570" w14:textId="7A9C9632" w:rsidR="00E0722E" w:rsidRPr="003934F6" w:rsidRDefault="00E0722E" w:rsidP="00E0722E">
      <w:pPr>
        <w:pStyle w:val="Corptext2"/>
        <w:spacing w:after="0"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  <w:r w:rsidRPr="003934F6">
        <w:rPr>
          <w:rFonts w:ascii="Montserrat" w:hAnsi="Montserrat"/>
          <w:b/>
          <w:color w:val="000000" w:themeColor="text1"/>
          <w:lang w:val="ro-RO"/>
        </w:rPr>
        <w:t xml:space="preserve">h o t ă r ă </w:t>
      </w:r>
      <w:proofErr w:type="spellStart"/>
      <w:r w:rsidRPr="003934F6">
        <w:rPr>
          <w:rFonts w:ascii="Montserrat" w:hAnsi="Montserrat"/>
          <w:b/>
          <w:color w:val="000000" w:themeColor="text1"/>
          <w:lang w:val="ro-RO"/>
        </w:rPr>
        <w:t>ş</w:t>
      </w:r>
      <w:proofErr w:type="spellEnd"/>
      <w:r w:rsidRPr="003934F6">
        <w:rPr>
          <w:rFonts w:ascii="Montserrat" w:hAnsi="Montserrat"/>
          <w:b/>
          <w:color w:val="000000" w:themeColor="text1"/>
          <w:lang w:val="ro-RO"/>
        </w:rPr>
        <w:t xml:space="preserve"> t e:</w:t>
      </w:r>
    </w:p>
    <w:p w14:paraId="643AFC37" w14:textId="77777777" w:rsidR="00F56239" w:rsidRPr="003934F6" w:rsidRDefault="00F56239" w:rsidP="00E0722E">
      <w:pPr>
        <w:pStyle w:val="Corptext2"/>
        <w:spacing w:after="0" w:line="240" w:lineRule="auto"/>
        <w:jc w:val="center"/>
        <w:rPr>
          <w:rFonts w:ascii="Montserrat" w:hAnsi="Montserrat"/>
          <w:b/>
          <w:color w:val="000000" w:themeColor="text1"/>
          <w:lang w:val="ro-RO"/>
        </w:rPr>
      </w:pPr>
    </w:p>
    <w:p w14:paraId="778F83FB" w14:textId="0B2941F4" w:rsidR="00D83F00" w:rsidRPr="003934F6" w:rsidRDefault="00D83F00" w:rsidP="00D83F00">
      <w:pPr>
        <w:ind w:firstLine="720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" w:hAnsi="Montserrat"/>
          <w:b/>
          <w:bCs/>
          <w:color w:val="000000" w:themeColor="text1"/>
          <w:lang w:val="ro-RO"/>
        </w:rPr>
        <w:t>Art. I.</w:t>
      </w:r>
      <w:r w:rsidRPr="003934F6">
        <w:rPr>
          <w:rFonts w:ascii="Cambria" w:hAnsi="Cambria"/>
          <w:color w:val="000000" w:themeColor="text1"/>
          <w:lang w:val="ro-RO"/>
        </w:rPr>
        <w:t xml:space="preserve"> 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Hotărârea Consiliului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Judeţean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Cluj nr. </w:t>
      </w:r>
      <w:r w:rsidR="00162805" w:rsidRPr="003934F6">
        <w:rPr>
          <w:rFonts w:ascii="Montserrat Light" w:hAnsi="Montserrat Light"/>
          <w:color w:val="000000" w:themeColor="text1"/>
          <w:lang w:val="ro-RO"/>
        </w:rPr>
        <w:t>6</w:t>
      </w:r>
      <w:r w:rsidRPr="003934F6">
        <w:rPr>
          <w:rFonts w:ascii="Montserrat Light" w:hAnsi="Montserrat Light"/>
          <w:color w:val="000000" w:themeColor="text1"/>
          <w:lang w:val="ro-RO"/>
        </w:rPr>
        <w:t>/2</w:t>
      </w:r>
      <w:r w:rsidR="00162805" w:rsidRPr="003934F6">
        <w:rPr>
          <w:rFonts w:ascii="Montserrat Light" w:hAnsi="Montserrat Light"/>
          <w:color w:val="000000" w:themeColor="text1"/>
          <w:lang w:val="ro-RO"/>
        </w:rPr>
        <w:t>9</w:t>
      </w:r>
      <w:r w:rsidRPr="003934F6">
        <w:rPr>
          <w:rFonts w:ascii="Montserrat Light" w:hAnsi="Montserrat Light"/>
          <w:color w:val="000000" w:themeColor="text1"/>
          <w:lang w:val="ro-RO"/>
        </w:rPr>
        <w:t>.01.202</w:t>
      </w:r>
      <w:r w:rsidR="00162805" w:rsidRPr="003934F6">
        <w:rPr>
          <w:rFonts w:ascii="Montserrat Light" w:hAnsi="Montserrat Light"/>
          <w:color w:val="000000" w:themeColor="text1"/>
          <w:lang w:val="ro-RO"/>
        </w:rPr>
        <w:t>5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 privind desemnarea a </w:t>
      </w:r>
      <w:r w:rsidR="00AF2A0B" w:rsidRPr="003934F6">
        <w:rPr>
          <w:rFonts w:ascii="Montserrat Light" w:hAnsi="Montserrat Light"/>
          <w:color w:val="000000" w:themeColor="text1"/>
          <w:lang w:val="ro-RO"/>
        </w:rPr>
        <w:t>șase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 consilieri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judeţeni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care să facă parte din Autoritatea Teritorială de Ordine Publică </w:t>
      </w:r>
      <w:r w:rsidRPr="003934F6">
        <w:rPr>
          <w:rFonts w:ascii="Montserrat Light" w:hAnsi="Montserrat Light"/>
          <w:bCs/>
          <w:color w:val="000000" w:themeColor="text1"/>
          <w:lang w:val="ro-RO"/>
        </w:rPr>
        <w:t>Cluj,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 se modifică după cum urmează:</w:t>
      </w:r>
    </w:p>
    <w:p w14:paraId="57C723E7" w14:textId="424015B9" w:rsidR="00D83F00" w:rsidRPr="003934F6" w:rsidRDefault="00332C05" w:rsidP="00D83F00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ind w:right="-1"/>
        <w:rPr>
          <w:rFonts w:ascii="Montserrat Light" w:hAnsi="Montserrat Light"/>
          <w:bCs/>
          <w:color w:val="000000" w:themeColor="text1"/>
          <w:lang w:val="ro-RO"/>
        </w:rPr>
      </w:pPr>
      <w:r w:rsidRPr="003934F6">
        <w:rPr>
          <w:rFonts w:ascii="Montserrat Light" w:hAnsi="Montserrat Light"/>
          <w:bCs/>
          <w:color w:val="000000" w:themeColor="text1"/>
          <w:lang w:val="ro-RO"/>
        </w:rPr>
        <w:t>A</w:t>
      </w:r>
      <w:r w:rsidR="00D83F00" w:rsidRPr="003934F6">
        <w:rPr>
          <w:rFonts w:ascii="Montserrat Light" w:hAnsi="Montserrat Light"/>
          <w:bCs/>
          <w:color w:val="000000" w:themeColor="text1"/>
          <w:lang w:val="ro-RO"/>
        </w:rPr>
        <w:t>rticol 1 se modifică și va avea următorul cuprins:</w:t>
      </w:r>
    </w:p>
    <w:p w14:paraId="0DB9282B" w14:textId="77777777" w:rsidR="00D83F00" w:rsidRPr="00BD0B52" w:rsidRDefault="00D83F00" w:rsidP="00D83F00">
      <w:pPr>
        <w:jc w:val="both"/>
        <w:rPr>
          <w:rFonts w:ascii="Montserrat Light" w:eastAsia="Calibri" w:hAnsi="Montserrat Light"/>
          <w:b/>
          <w:bCs/>
          <w:color w:val="000000" w:themeColor="text1"/>
          <w:lang w:val="ro-RO"/>
        </w:rPr>
      </w:pPr>
      <w:r w:rsidRPr="00BD0B52">
        <w:rPr>
          <w:rFonts w:ascii="Montserrat Light" w:eastAsia="Calibri" w:hAnsi="Montserrat Light"/>
          <w:color w:val="000000" w:themeColor="text1"/>
          <w:lang w:val="ro-RO"/>
        </w:rPr>
        <w:t xml:space="preserve">          </w:t>
      </w:r>
    </w:p>
    <w:p w14:paraId="78BEA8C6" w14:textId="0854A346" w:rsidR="005C1EC7" w:rsidRPr="00BD0B52" w:rsidRDefault="008F187A" w:rsidP="008F187A">
      <w:pPr>
        <w:spacing w:line="240" w:lineRule="auto"/>
        <w:jc w:val="both"/>
        <w:rPr>
          <w:rFonts w:ascii="Montserrat Light" w:hAnsi="Montserrat Light"/>
          <w:color w:val="000000" w:themeColor="text1"/>
        </w:rPr>
      </w:pPr>
      <w:r w:rsidRPr="00BD0B52">
        <w:rPr>
          <w:rFonts w:ascii="Montserrat Light" w:hAnsi="Montserrat Light"/>
          <w:b/>
          <w:color w:val="000000" w:themeColor="text1"/>
          <w:lang w:val="ro-RO"/>
        </w:rPr>
        <w:t xml:space="preserve">           </w:t>
      </w:r>
      <w:r w:rsidR="00D83F00" w:rsidRPr="00BD0B52">
        <w:rPr>
          <w:rFonts w:ascii="Montserrat Light" w:hAnsi="Montserrat Light"/>
          <w:b/>
          <w:color w:val="000000" w:themeColor="text1"/>
          <w:lang w:val="ro-RO"/>
        </w:rPr>
        <w:t>”</w:t>
      </w:r>
      <w:r w:rsidR="005C1EC7" w:rsidRPr="00BD0B52">
        <w:rPr>
          <w:rFonts w:ascii="Montserrat Light" w:hAnsi="Montserrat Light"/>
          <w:color w:val="000000" w:themeColor="text1"/>
          <w:lang w:val="ro-RO"/>
        </w:rPr>
        <w:t xml:space="preserve"> a)</w:t>
      </w:r>
      <w:r w:rsidR="006F7D46" w:rsidRPr="00BD0B52">
        <w:rPr>
          <w:rFonts w:ascii="Montserrat Light" w:hAnsi="Montserrat Light"/>
          <w:color w:val="000000" w:themeColor="text1"/>
          <w:lang w:val="ro-RO"/>
        </w:rPr>
        <w:t xml:space="preserve"> Domnu</w:t>
      </w:r>
      <w:r w:rsidR="007754A2">
        <w:rPr>
          <w:rFonts w:ascii="Montserrat Light" w:hAnsi="Montserrat Light"/>
          <w:color w:val="000000" w:themeColor="text1"/>
          <w:lang w:val="ro-RO"/>
        </w:rPr>
        <w:t>l</w:t>
      </w:r>
      <w:r w:rsidR="006F7D46" w:rsidRPr="00BD0B52">
        <w:rPr>
          <w:rFonts w:ascii="Montserrat Light" w:hAnsi="Montserrat Light"/>
          <w:color w:val="000000" w:themeColor="text1"/>
          <w:lang w:val="ro-RO"/>
        </w:rPr>
        <w:t xml:space="preserve"> </w:t>
      </w:r>
      <w:r w:rsidRPr="00BD0B52">
        <w:rPr>
          <w:rFonts w:ascii="Montserrat Light" w:hAnsi="Montserrat Light"/>
          <w:color w:val="000000" w:themeColor="text1"/>
          <w:lang w:val="ro-RO"/>
        </w:rPr>
        <w:t>Ciuta Cristian-Ilie</w:t>
      </w:r>
    </w:p>
    <w:p w14:paraId="455DA17A" w14:textId="77777777" w:rsidR="005C1EC7" w:rsidRPr="003934F6" w:rsidRDefault="005C1EC7" w:rsidP="005C1EC7">
      <w:pPr>
        <w:spacing w:line="240" w:lineRule="auto"/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  <w:proofErr w:type="gramStart"/>
      <w:r w:rsidRPr="003934F6">
        <w:rPr>
          <w:rFonts w:ascii="Montserrat Light" w:hAnsi="Montserrat Light"/>
          <w:color w:val="000000" w:themeColor="text1"/>
        </w:rPr>
        <w:t>b)</w:t>
      </w:r>
      <w:r w:rsidRPr="003934F6">
        <w:rPr>
          <w:rFonts w:ascii="Montserrat Light" w:hAnsi="Montserrat Light"/>
          <w:color w:val="000000" w:themeColor="text1"/>
          <w:lang w:val="ro-RO"/>
        </w:rPr>
        <w:t>Domnul</w:t>
      </w:r>
      <w:proofErr w:type="gramEnd"/>
      <w:r w:rsidRPr="003934F6">
        <w:rPr>
          <w:rFonts w:ascii="Montserrat Light" w:hAnsi="Montserrat Light"/>
          <w:color w:val="000000" w:themeColor="text1"/>
          <w:lang w:val="ro-RO"/>
        </w:rPr>
        <w:t xml:space="preserve"> </w:t>
      </w:r>
      <w:proofErr w:type="gramStart"/>
      <w:r w:rsidRPr="003934F6">
        <w:rPr>
          <w:rFonts w:ascii="Montserrat Light" w:hAnsi="Montserrat Light"/>
          <w:color w:val="000000" w:themeColor="text1"/>
        </w:rPr>
        <w:t>Molhem  Bashar</w:t>
      </w:r>
      <w:proofErr w:type="gramEnd"/>
    </w:p>
    <w:p w14:paraId="34088E60" w14:textId="77777777" w:rsidR="005C1EC7" w:rsidRPr="003934F6" w:rsidRDefault="005C1EC7" w:rsidP="005C1EC7">
      <w:pPr>
        <w:spacing w:line="240" w:lineRule="auto"/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/>
        </w:rPr>
        <w:t>c)Domnul</w:t>
      </w:r>
      <w:r w:rsidRPr="003934F6">
        <w:rPr>
          <w:rFonts w:ascii="Montserrat Light" w:hAnsi="Montserrat Light"/>
          <w:color w:val="000000" w:themeColor="text1"/>
        </w:rPr>
        <w:t xml:space="preserve"> Cordoș Alexandru</w:t>
      </w:r>
    </w:p>
    <w:p w14:paraId="474AD689" w14:textId="77777777" w:rsidR="005C1EC7" w:rsidRPr="003934F6" w:rsidRDefault="005C1EC7" w:rsidP="005C1EC7">
      <w:pPr>
        <w:spacing w:line="240" w:lineRule="auto"/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/>
        </w:rPr>
        <w:t>d)Domnul</w:t>
      </w:r>
      <w:r w:rsidRPr="003934F6">
        <w:rPr>
          <w:rFonts w:ascii="Montserrat Light" w:hAnsi="Montserrat Light"/>
          <w:color w:val="000000" w:themeColor="text1"/>
        </w:rPr>
        <w:t xml:space="preserve"> Antal Géza</w:t>
      </w:r>
    </w:p>
    <w:p w14:paraId="1D15218F" w14:textId="77777777" w:rsidR="005C1EC7" w:rsidRPr="003934F6" w:rsidRDefault="005C1EC7" w:rsidP="005C1EC7">
      <w:pPr>
        <w:spacing w:line="240" w:lineRule="auto"/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/>
        </w:rPr>
        <w:lastRenderedPageBreak/>
        <w:t>e)Domnul</w:t>
      </w:r>
      <w:r w:rsidRPr="003934F6">
        <w:rPr>
          <w:rFonts w:ascii="Montserrat Light" w:hAnsi="Montserrat Light"/>
          <w:color w:val="000000" w:themeColor="text1"/>
        </w:rPr>
        <w:t xml:space="preserve"> Iepure Mihai-Florin</w:t>
      </w:r>
    </w:p>
    <w:p w14:paraId="1346A588" w14:textId="293A6A55" w:rsidR="00D83F00" w:rsidRPr="003934F6" w:rsidRDefault="005C1EC7" w:rsidP="00D83F00">
      <w:pPr>
        <w:spacing w:line="240" w:lineRule="auto"/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hAnsi="Montserrat Light"/>
          <w:color w:val="000000" w:themeColor="text1"/>
          <w:lang w:val="ro-RO"/>
        </w:rPr>
        <w:t>f)Domnul</w:t>
      </w:r>
      <w:r w:rsidRPr="003934F6">
        <w:rPr>
          <w:rFonts w:ascii="Montserrat Light" w:hAnsi="Montserrat Light"/>
          <w:color w:val="000000" w:themeColor="text1"/>
        </w:rPr>
        <w:t xml:space="preserve"> Petaca Alexandru-Dan</w:t>
      </w:r>
      <w:r w:rsidR="00D83F00" w:rsidRPr="003934F6">
        <w:rPr>
          <w:rFonts w:ascii="Montserrat Light" w:hAnsi="Montserrat Light"/>
          <w:b/>
          <w:color w:val="000000" w:themeColor="text1"/>
          <w:lang w:val="ro-RO"/>
        </w:rPr>
        <w:t>”</w:t>
      </w:r>
    </w:p>
    <w:p w14:paraId="184916D2" w14:textId="77777777" w:rsidR="00D83F00" w:rsidRPr="003934F6" w:rsidRDefault="00D83F00" w:rsidP="00D83F00">
      <w:pPr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 Light" w:eastAsia="Calibri" w:hAnsi="Montserrat Light"/>
          <w:color w:val="000000" w:themeColor="text1"/>
          <w:lang w:val="ro-RO"/>
        </w:rPr>
        <w:t xml:space="preserve">        </w:t>
      </w:r>
      <w:r w:rsidRPr="003934F6">
        <w:rPr>
          <w:rFonts w:ascii="Montserrat Light" w:eastAsia="Calibri" w:hAnsi="Montserrat Light"/>
          <w:color w:val="000000" w:themeColor="text1"/>
          <w:lang w:val="ro-RO"/>
        </w:rPr>
        <w:tab/>
      </w:r>
      <w:bookmarkStart w:id="3" w:name="_Hlk55303179"/>
    </w:p>
    <w:bookmarkEnd w:id="3"/>
    <w:p w14:paraId="46FD238C" w14:textId="77777777" w:rsidR="00D83F00" w:rsidRPr="003934F6" w:rsidRDefault="00D83F00" w:rsidP="00D83F00">
      <w:pPr>
        <w:ind w:firstLine="720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" w:eastAsia="Calibri" w:hAnsi="Montserrat"/>
          <w:b/>
          <w:bCs/>
          <w:color w:val="000000" w:themeColor="text1"/>
          <w:lang w:val="ro-RO"/>
        </w:rPr>
        <w:t>Art. II</w:t>
      </w:r>
      <w:r w:rsidRPr="003934F6">
        <w:rPr>
          <w:rFonts w:ascii="Montserrat" w:eastAsia="Calibri" w:hAnsi="Montserrat"/>
          <w:color w:val="000000" w:themeColor="text1"/>
          <w:lang w:val="ro-RO"/>
        </w:rPr>
        <w:t>.</w:t>
      </w:r>
      <w:r w:rsidRPr="003934F6">
        <w:rPr>
          <w:rFonts w:ascii="Cambria" w:eastAsia="Calibri" w:hAnsi="Cambria"/>
          <w:color w:val="000000" w:themeColor="text1"/>
          <w:lang w:val="ro-RO"/>
        </w:rPr>
        <w:t xml:space="preserve"> 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Cu punerea în aplicare a prevederilor prezentei hotărâri se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încredinţează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Preşedintele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Consiliului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Judeţean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Cluj, prin </w:t>
      </w:r>
      <w:r w:rsidRPr="003934F6">
        <w:rPr>
          <w:rFonts w:ascii="Montserrat Light" w:hAnsi="Montserrat Light"/>
          <w:bCs/>
          <w:color w:val="000000" w:themeColor="text1"/>
          <w:lang w:val="ro-RO"/>
        </w:rPr>
        <w:t xml:space="preserve">Direcția Administrație și Relații Publice-Serviciul Administrație Publică, ATOP, în colaborare cu </w:t>
      </w:r>
      <w:r w:rsidRPr="003934F6">
        <w:rPr>
          <w:rFonts w:ascii="Montserrat Light" w:hAnsi="Montserrat Light"/>
          <w:color w:val="000000" w:themeColor="text1"/>
          <w:lang w:val="ro-RO"/>
        </w:rPr>
        <w:t xml:space="preserve">Comitetul de organizare a </w:t>
      </w:r>
      <w:proofErr w:type="spellStart"/>
      <w:r w:rsidRPr="003934F6">
        <w:rPr>
          <w:rFonts w:ascii="Montserrat Light" w:hAnsi="Montserrat Light"/>
          <w:color w:val="000000" w:themeColor="text1"/>
          <w:lang w:val="ro-RO"/>
        </w:rPr>
        <w:t>Autorităţii</w:t>
      </w:r>
      <w:proofErr w:type="spellEnd"/>
      <w:r w:rsidRPr="003934F6">
        <w:rPr>
          <w:rFonts w:ascii="Montserrat Light" w:hAnsi="Montserrat Light"/>
          <w:color w:val="000000" w:themeColor="text1"/>
          <w:lang w:val="ro-RO"/>
        </w:rPr>
        <w:t xml:space="preserve"> Teritoriale de Ordine Publică Cluj. </w:t>
      </w:r>
    </w:p>
    <w:p w14:paraId="5E9AE283" w14:textId="77777777" w:rsidR="00480D06" w:rsidRPr="003934F6" w:rsidRDefault="00480D06" w:rsidP="000C7C9C">
      <w:pPr>
        <w:ind w:firstLine="720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60E23488" w14:textId="5231197F" w:rsidR="00F56239" w:rsidRDefault="00D83F00" w:rsidP="000C7C9C">
      <w:pPr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  <w:r w:rsidRPr="003934F6">
        <w:rPr>
          <w:rFonts w:ascii="Montserrat" w:hAnsi="Montserrat"/>
          <w:b/>
          <w:bCs/>
          <w:color w:val="000000" w:themeColor="text1"/>
          <w:lang w:val="ro-RO"/>
        </w:rPr>
        <w:t>Art. III.</w:t>
      </w:r>
      <w:r w:rsidRPr="003934F6">
        <w:rPr>
          <w:rFonts w:ascii="Cambria" w:hAnsi="Cambria"/>
          <w:color w:val="000000" w:themeColor="text1"/>
          <w:lang w:val="ro-RO"/>
        </w:rPr>
        <w:t xml:space="preserve"> </w:t>
      </w:r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Prezenta hotărâre se comunică </w:t>
      </w:r>
      <w:r w:rsidR="00E0722E" w:rsidRPr="003934F6">
        <w:rPr>
          <w:rFonts w:ascii="Montserrat Light" w:hAnsi="Montserrat Light"/>
          <w:bCs/>
          <w:color w:val="000000" w:themeColor="text1"/>
          <w:lang w:val="ro-RO"/>
        </w:rPr>
        <w:t>Direcției Administrație și Relații Publice-Serviciul Administrație Publică, ATOP</w:t>
      </w:r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; Comitetului de organizare a </w:t>
      </w:r>
      <w:proofErr w:type="spellStart"/>
      <w:r w:rsidR="00E0722E" w:rsidRPr="003934F6">
        <w:rPr>
          <w:rFonts w:ascii="Montserrat Light" w:hAnsi="Montserrat Light"/>
          <w:color w:val="000000" w:themeColor="text1"/>
          <w:lang w:val="ro-RO"/>
        </w:rPr>
        <w:t>Autorităţii</w:t>
      </w:r>
      <w:proofErr w:type="spellEnd"/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 Teritoriale de Ordine Publică Cluj; persoanelor nominalizate la articolul 1; precum </w:t>
      </w:r>
      <w:proofErr w:type="spellStart"/>
      <w:r w:rsidR="00E0722E" w:rsidRPr="003934F6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 Prefectului </w:t>
      </w:r>
      <w:proofErr w:type="spellStart"/>
      <w:r w:rsidR="00E0722E" w:rsidRPr="003934F6">
        <w:rPr>
          <w:rFonts w:ascii="Montserrat Light" w:hAnsi="Montserrat Light"/>
          <w:color w:val="000000" w:themeColor="text1"/>
          <w:lang w:val="ro-RO"/>
        </w:rPr>
        <w:t>Judeţului</w:t>
      </w:r>
      <w:proofErr w:type="spellEnd"/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 Cluj </w:t>
      </w:r>
      <w:proofErr w:type="spellStart"/>
      <w:r w:rsidR="00E0722E" w:rsidRPr="003934F6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 se aduce la </w:t>
      </w:r>
      <w:proofErr w:type="spellStart"/>
      <w:r w:rsidR="00E0722E" w:rsidRPr="003934F6">
        <w:rPr>
          <w:rFonts w:ascii="Montserrat Light" w:hAnsi="Montserrat Light"/>
          <w:color w:val="000000" w:themeColor="text1"/>
          <w:lang w:val="ro-RO"/>
        </w:rPr>
        <w:t>cunoştinţă</w:t>
      </w:r>
      <w:proofErr w:type="spellEnd"/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 publică prin </w:t>
      </w:r>
      <w:proofErr w:type="spellStart"/>
      <w:r w:rsidR="00E0722E" w:rsidRPr="003934F6">
        <w:rPr>
          <w:rFonts w:ascii="Montserrat Light" w:hAnsi="Montserrat Light"/>
          <w:color w:val="000000" w:themeColor="text1"/>
          <w:lang w:val="ro-RO"/>
        </w:rPr>
        <w:t>afişare</w:t>
      </w:r>
      <w:proofErr w:type="spellEnd"/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 la sediul Consiliului </w:t>
      </w:r>
      <w:proofErr w:type="spellStart"/>
      <w:r w:rsidR="00E0722E" w:rsidRPr="003934F6">
        <w:rPr>
          <w:rFonts w:ascii="Montserrat Light" w:hAnsi="Montserrat Light"/>
          <w:color w:val="000000" w:themeColor="text1"/>
          <w:lang w:val="ro-RO"/>
        </w:rPr>
        <w:t>Judeţean</w:t>
      </w:r>
      <w:proofErr w:type="spellEnd"/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 Cluj </w:t>
      </w:r>
      <w:proofErr w:type="spellStart"/>
      <w:r w:rsidR="00E0722E" w:rsidRPr="003934F6">
        <w:rPr>
          <w:rFonts w:ascii="Montserrat Light" w:hAnsi="Montserrat Light"/>
          <w:color w:val="000000" w:themeColor="text1"/>
          <w:lang w:val="ro-RO"/>
        </w:rPr>
        <w:t>şi</w:t>
      </w:r>
      <w:proofErr w:type="spellEnd"/>
      <w:r w:rsidR="00E0722E" w:rsidRPr="003934F6">
        <w:rPr>
          <w:rFonts w:ascii="Montserrat Light" w:hAnsi="Montserrat Light"/>
          <w:color w:val="000000" w:themeColor="text1"/>
          <w:lang w:val="ro-RO"/>
        </w:rPr>
        <w:t xml:space="preserve"> pe pagina de internet „www.cjcluj.ro”.</w:t>
      </w:r>
    </w:p>
    <w:p w14:paraId="49FC5542" w14:textId="77777777" w:rsidR="00BD0B52" w:rsidRDefault="00BD0B52" w:rsidP="000C7C9C">
      <w:pPr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CEFA589" w14:textId="77777777" w:rsidR="00BD0B52" w:rsidRDefault="00BD0B52" w:rsidP="000C7C9C">
      <w:pPr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2603B1A1" w14:textId="77777777" w:rsidR="00BD0B52" w:rsidRDefault="00BD0B52" w:rsidP="000C7C9C">
      <w:pPr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1E1A51C" w14:textId="77777777" w:rsidR="00BD0B52" w:rsidRPr="003934F6" w:rsidRDefault="00BD0B52" w:rsidP="000C7C9C">
      <w:pPr>
        <w:ind w:firstLine="708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52446237" w14:textId="3786B942" w:rsidR="00E0722E" w:rsidRPr="003934F6" w:rsidRDefault="00E0722E" w:rsidP="00E0722E">
      <w:pPr>
        <w:jc w:val="both"/>
        <w:rPr>
          <w:rFonts w:ascii="Montserrat" w:hAnsi="Montserrat"/>
          <w:b/>
          <w:color w:val="000000" w:themeColor="text1"/>
          <w:lang w:val="ro-RO"/>
        </w:rPr>
      </w:pPr>
      <w:r w:rsidRPr="003934F6">
        <w:rPr>
          <w:rFonts w:ascii="Montserrat" w:hAnsi="Montserrat"/>
          <w:color w:val="000000" w:themeColor="text1"/>
          <w:lang w:val="ro-RO"/>
        </w:rPr>
        <w:tab/>
      </w:r>
      <w:r w:rsidRPr="003934F6">
        <w:rPr>
          <w:rFonts w:ascii="Montserrat" w:hAnsi="Montserrat"/>
          <w:color w:val="000000" w:themeColor="text1"/>
          <w:lang w:val="ro-RO"/>
        </w:rPr>
        <w:tab/>
      </w:r>
      <w:r w:rsidRPr="003934F6">
        <w:rPr>
          <w:rFonts w:ascii="Montserrat" w:hAnsi="Montserrat"/>
          <w:color w:val="000000" w:themeColor="text1"/>
          <w:lang w:val="ro-RO"/>
        </w:rPr>
        <w:tab/>
        <w:t xml:space="preserve">                                                           </w:t>
      </w:r>
      <w:r w:rsidRPr="003934F6">
        <w:rPr>
          <w:rFonts w:ascii="Montserrat" w:hAnsi="Montserrat"/>
          <w:b/>
          <w:color w:val="000000" w:themeColor="text1"/>
          <w:lang w:val="ro-RO"/>
        </w:rPr>
        <w:t>Contrasemnează:</w:t>
      </w:r>
    </w:p>
    <w:p w14:paraId="2478BDBC" w14:textId="4F7356AF" w:rsidR="00E0722E" w:rsidRPr="003934F6" w:rsidRDefault="00E0722E" w:rsidP="00E0722E">
      <w:pPr>
        <w:jc w:val="both"/>
        <w:rPr>
          <w:rFonts w:ascii="Montserrat" w:hAnsi="Montserrat"/>
          <w:b/>
          <w:color w:val="000000" w:themeColor="text1"/>
          <w:lang w:val="ro-RO"/>
        </w:rPr>
      </w:pPr>
      <w:r w:rsidRPr="003934F6">
        <w:rPr>
          <w:rFonts w:ascii="Montserrat" w:hAnsi="Montserrat"/>
          <w:color w:val="000000" w:themeColor="text1"/>
          <w:lang w:val="ro-RO"/>
        </w:rPr>
        <w:t xml:space="preserve">      </w:t>
      </w:r>
      <w:r w:rsidR="00F56239" w:rsidRPr="003934F6">
        <w:rPr>
          <w:rFonts w:ascii="Montserrat" w:hAnsi="Montserrat"/>
          <w:color w:val="000000" w:themeColor="text1"/>
          <w:lang w:val="ro-RO"/>
        </w:rPr>
        <w:t xml:space="preserve"> </w:t>
      </w:r>
      <w:r w:rsidRPr="003934F6">
        <w:rPr>
          <w:rFonts w:ascii="Montserrat" w:hAnsi="Montserrat"/>
          <w:b/>
          <w:color w:val="000000" w:themeColor="text1"/>
          <w:lang w:val="ro-RO"/>
        </w:rPr>
        <w:t>PREŞEDINTE,</w:t>
      </w:r>
      <w:r w:rsidRPr="003934F6">
        <w:rPr>
          <w:rFonts w:ascii="Montserrat" w:hAnsi="Montserrat"/>
          <w:b/>
          <w:color w:val="000000" w:themeColor="text1"/>
          <w:lang w:val="ro-RO"/>
        </w:rPr>
        <w:tab/>
      </w:r>
      <w:r w:rsidRPr="003934F6">
        <w:rPr>
          <w:rFonts w:ascii="Montserrat" w:hAnsi="Montserrat"/>
          <w:color w:val="000000" w:themeColor="text1"/>
          <w:lang w:val="ro-RO"/>
        </w:rPr>
        <w:tab/>
      </w:r>
      <w:r w:rsidRPr="003934F6">
        <w:rPr>
          <w:rFonts w:ascii="Montserrat" w:hAnsi="Montserrat"/>
          <w:color w:val="000000" w:themeColor="text1"/>
          <w:lang w:val="ro-RO"/>
        </w:rPr>
        <w:tab/>
      </w:r>
      <w:r w:rsidRPr="003934F6">
        <w:rPr>
          <w:rFonts w:ascii="Montserrat" w:hAnsi="Montserrat"/>
          <w:color w:val="000000" w:themeColor="text1"/>
          <w:lang w:val="ro-RO"/>
        </w:rPr>
        <w:tab/>
      </w:r>
      <w:r w:rsidR="00F56239" w:rsidRPr="003934F6">
        <w:rPr>
          <w:rFonts w:ascii="Montserrat" w:hAnsi="Montserrat"/>
          <w:color w:val="000000" w:themeColor="text1"/>
          <w:lang w:val="ro-RO"/>
        </w:rPr>
        <w:t xml:space="preserve">           </w:t>
      </w:r>
      <w:r w:rsidRPr="003934F6">
        <w:rPr>
          <w:rFonts w:ascii="Montserrat" w:hAnsi="Montserrat"/>
          <w:b/>
          <w:color w:val="000000" w:themeColor="text1"/>
          <w:lang w:val="ro-RO"/>
        </w:rPr>
        <w:t>SECRETAR GENERAL AL JUDEŢULUI,</w:t>
      </w:r>
    </w:p>
    <w:p w14:paraId="4713A266" w14:textId="77777777" w:rsidR="00E0722E" w:rsidRPr="003934F6" w:rsidRDefault="00E0722E" w:rsidP="00E0722E">
      <w:pPr>
        <w:jc w:val="both"/>
        <w:rPr>
          <w:rFonts w:ascii="Montserrat" w:hAnsi="Montserrat"/>
          <w:b/>
          <w:color w:val="000000" w:themeColor="text1"/>
          <w:lang w:val="ro-RO"/>
        </w:rPr>
      </w:pPr>
      <w:r w:rsidRPr="003934F6">
        <w:rPr>
          <w:rFonts w:ascii="Montserrat" w:hAnsi="Montserrat"/>
          <w:b/>
          <w:color w:val="000000" w:themeColor="text1"/>
          <w:lang w:val="ro-RO"/>
        </w:rPr>
        <w:t xml:space="preserve">            Alin Tișe                                                                      Simona Gaci</w:t>
      </w:r>
    </w:p>
    <w:p w14:paraId="5749F95F" w14:textId="77777777" w:rsidR="00E0722E" w:rsidRPr="003934F6" w:rsidRDefault="00E0722E" w:rsidP="00E0722E">
      <w:pPr>
        <w:jc w:val="both"/>
        <w:rPr>
          <w:rFonts w:ascii="Cambria" w:hAnsi="Cambria"/>
          <w:b/>
          <w:color w:val="000000" w:themeColor="text1"/>
          <w:lang w:val="ro-RO"/>
        </w:rPr>
      </w:pPr>
    </w:p>
    <w:p w14:paraId="4BF094F1" w14:textId="77777777" w:rsidR="00E0722E" w:rsidRDefault="00E0722E" w:rsidP="00E0722E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  <w:color w:val="000000" w:themeColor="text1"/>
          <w:lang w:val="ro-RO"/>
        </w:rPr>
      </w:pPr>
      <w:r w:rsidRPr="003934F6">
        <w:rPr>
          <w:rFonts w:ascii="Montserrat" w:hAnsi="Montserrat"/>
          <w:b/>
          <w:bCs/>
          <w:color w:val="000000" w:themeColor="text1"/>
          <w:lang w:val="ro-RO"/>
        </w:rPr>
        <w:t>Nr. …. din …………...</w:t>
      </w:r>
    </w:p>
    <w:p w14:paraId="7C4036FA" w14:textId="77777777" w:rsidR="00BD0B52" w:rsidRPr="003934F6" w:rsidRDefault="00BD0B52" w:rsidP="00E0722E">
      <w:pPr>
        <w:autoSpaceDE w:val="0"/>
        <w:autoSpaceDN w:val="0"/>
        <w:adjustRightInd w:val="0"/>
        <w:contextualSpacing/>
        <w:rPr>
          <w:rFonts w:ascii="Montserrat" w:hAnsi="Montserrat"/>
          <w:b/>
          <w:bCs/>
          <w:color w:val="000000" w:themeColor="text1"/>
          <w:lang w:val="ro-RO"/>
        </w:rPr>
      </w:pPr>
    </w:p>
    <w:p w14:paraId="678EBCD0" w14:textId="77777777" w:rsidR="00E0722E" w:rsidRDefault="00E0722E" w:rsidP="00E0722E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i/>
          <w:iCs/>
          <w:color w:val="000000" w:themeColor="text1"/>
          <w:lang w:val="ro-RO"/>
        </w:rPr>
      </w:pPr>
      <w:r w:rsidRPr="003934F6">
        <w:rPr>
          <w:rFonts w:ascii="Montserrat Light" w:hAnsi="Montserrat Light"/>
          <w:i/>
          <w:iCs/>
          <w:color w:val="000000" w:themeColor="text1"/>
          <w:lang w:val="ro-RO"/>
        </w:rPr>
        <w:t>Prezenta hotărâre a fost adoptată cu ... voturi “pentru” … voturi “împotrivă”, …. ”</w:t>
      </w:r>
      <w:proofErr w:type="spellStart"/>
      <w:r w:rsidRPr="003934F6">
        <w:rPr>
          <w:rFonts w:ascii="Montserrat Light" w:hAnsi="Montserrat Light"/>
          <w:i/>
          <w:iCs/>
          <w:color w:val="000000" w:themeColor="text1"/>
          <w:lang w:val="ro-RO"/>
        </w:rPr>
        <w:t>abţineri</w:t>
      </w:r>
      <w:proofErr w:type="spellEnd"/>
      <w:r w:rsidRPr="003934F6">
        <w:rPr>
          <w:rFonts w:ascii="Montserrat Light" w:hAnsi="Montserrat Light"/>
          <w:i/>
          <w:iCs/>
          <w:color w:val="000000" w:themeColor="text1"/>
          <w:lang w:val="ro-RO"/>
        </w:rPr>
        <w:t xml:space="preserve">” </w:t>
      </w:r>
      <w:proofErr w:type="spellStart"/>
      <w:r w:rsidRPr="003934F6">
        <w:rPr>
          <w:rFonts w:ascii="Montserrat Light" w:hAnsi="Montserrat Light"/>
          <w:i/>
          <w:iCs/>
          <w:color w:val="000000" w:themeColor="text1"/>
          <w:lang w:val="ro-RO"/>
        </w:rPr>
        <w:t>şi</w:t>
      </w:r>
      <w:proofErr w:type="spellEnd"/>
      <w:r w:rsidRPr="003934F6">
        <w:rPr>
          <w:rFonts w:ascii="Montserrat Light" w:hAnsi="Montserrat Light"/>
          <w:i/>
          <w:iCs/>
          <w:color w:val="000000" w:themeColor="text1"/>
          <w:lang w:val="ro-RO"/>
        </w:rPr>
        <w:t xml:space="preserve"> …. membrii ai Consiliului județean nu au votat, fiind astfel respectate prevederile legale privind majoritatea de voturi necesară.</w:t>
      </w:r>
      <w:r w:rsidRPr="003934F6">
        <w:rPr>
          <w:rFonts w:ascii="Montserrat Light" w:hAnsi="Montserrat Light"/>
          <w:b/>
          <w:bCs/>
          <w:i/>
          <w:iCs/>
          <w:color w:val="000000" w:themeColor="text1"/>
          <w:vertAlign w:val="superscript"/>
          <w:lang w:val="ro-RO"/>
        </w:rPr>
        <w:t xml:space="preserve">  </w:t>
      </w:r>
      <w:r w:rsidRPr="003934F6">
        <w:rPr>
          <w:rFonts w:ascii="Montserrat Light" w:hAnsi="Montserrat Light"/>
          <w:b/>
          <w:bCs/>
          <w:i/>
          <w:iCs/>
          <w:color w:val="000000" w:themeColor="text1"/>
          <w:lang w:val="ro-RO"/>
        </w:rPr>
        <w:t xml:space="preserve"> </w:t>
      </w:r>
    </w:p>
    <w:p w14:paraId="30DD51F9" w14:textId="77777777" w:rsidR="00BD0B52" w:rsidRDefault="00BD0B52" w:rsidP="00E0722E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i/>
          <w:iCs/>
          <w:color w:val="000000" w:themeColor="text1"/>
          <w:lang w:val="ro-RO"/>
        </w:rPr>
      </w:pPr>
    </w:p>
    <w:p w14:paraId="2080CBE3" w14:textId="77777777" w:rsidR="00BD0B52" w:rsidRPr="003934F6" w:rsidRDefault="00BD0B52" w:rsidP="00E0722E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color w:val="000000" w:themeColor="text1"/>
          <w:lang w:val="ro-RO"/>
        </w:rPr>
      </w:pPr>
    </w:p>
    <w:p w14:paraId="78145E4F" w14:textId="77777777" w:rsidR="00E0722E" w:rsidRPr="003934F6" w:rsidRDefault="00E0722E" w:rsidP="00E0722E">
      <w:pPr>
        <w:autoSpaceDE w:val="0"/>
        <w:autoSpaceDN w:val="0"/>
        <w:adjustRightInd w:val="0"/>
        <w:contextualSpacing/>
        <w:jc w:val="center"/>
        <w:rPr>
          <w:rFonts w:ascii="Montserrat" w:hAnsi="Montserrat"/>
          <w:b/>
          <w:bCs/>
          <w:color w:val="000000" w:themeColor="text1"/>
          <w:lang w:val="ro-RO"/>
        </w:rPr>
      </w:pPr>
      <w:r w:rsidRPr="003934F6">
        <w:rPr>
          <w:rFonts w:ascii="Montserrat" w:hAnsi="Montserrat"/>
          <w:b/>
          <w:bCs/>
          <w:color w:val="000000" w:themeColor="text1"/>
          <w:lang w:val="ro-RO"/>
        </w:rPr>
        <w:t>INIȚIATOR,</w:t>
      </w:r>
    </w:p>
    <w:p w14:paraId="4072F868" w14:textId="77777777" w:rsidR="00E0722E" w:rsidRPr="003934F6" w:rsidRDefault="00E0722E" w:rsidP="00E0722E">
      <w:pPr>
        <w:suppressAutoHyphens/>
        <w:autoSpaceDE w:val="0"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  <w:r w:rsidRPr="003934F6">
        <w:rPr>
          <w:rFonts w:ascii="Montserrat" w:hAnsi="Montserrat" w:cs="Cambria"/>
          <w:b/>
          <w:bCs/>
          <w:color w:val="000000" w:themeColor="text1"/>
          <w:lang w:val="ro-RO" w:eastAsia="ar-SA"/>
        </w:rPr>
        <w:t>PREŞEDINTE,</w:t>
      </w:r>
    </w:p>
    <w:p w14:paraId="1F02AD8B" w14:textId="1BA38CED" w:rsidR="000C7C9C" w:rsidRPr="003934F6" w:rsidRDefault="00E0722E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  <w:r w:rsidRPr="003934F6">
        <w:rPr>
          <w:rFonts w:ascii="Montserrat" w:hAnsi="Montserrat" w:cs="Cambria"/>
          <w:b/>
          <w:color w:val="000000" w:themeColor="text1"/>
          <w:lang w:val="ro-RO" w:eastAsia="ar-SA"/>
        </w:rPr>
        <w:t>Alin Tișe</w:t>
      </w:r>
    </w:p>
    <w:p w14:paraId="1CA3C8F6" w14:textId="77777777" w:rsidR="003F04A2" w:rsidRPr="003934F6" w:rsidRDefault="003F04A2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76DD70D0" w14:textId="77777777" w:rsidR="00A8773A" w:rsidRPr="003934F6" w:rsidRDefault="00A8773A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68725C88" w14:textId="77777777" w:rsidR="00A8773A" w:rsidRPr="003934F6" w:rsidRDefault="00A8773A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7B38EFAE" w14:textId="77777777" w:rsidR="00A8773A" w:rsidRPr="003934F6" w:rsidRDefault="00A8773A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5F4716AB" w14:textId="77777777" w:rsidR="00A8773A" w:rsidRPr="003934F6" w:rsidRDefault="00A8773A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64A56DB7" w14:textId="77777777" w:rsidR="00A8773A" w:rsidRPr="003934F6" w:rsidRDefault="00A8773A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70235FCF" w14:textId="77777777" w:rsidR="00A8773A" w:rsidRPr="003934F6" w:rsidRDefault="00A8773A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0A0BE869" w14:textId="77777777" w:rsidR="00A8773A" w:rsidRPr="003934F6" w:rsidRDefault="00A8773A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73F5B086" w14:textId="77777777" w:rsidR="00A8773A" w:rsidRPr="003934F6" w:rsidRDefault="00A8773A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072B8095" w14:textId="77777777" w:rsidR="009C46A6" w:rsidRPr="003934F6" w:rsidRDefault="009C46A6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686C9888" w14:textId="77777777" w:rsidR="009C46A6" w:rsidRPr="003934F6" w:rsidRDefault="009C46A6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77FE3731" w14:textId="77777777" w:rsidR="009C46A6" w:rsidRPr="003934F6" w:rsidRDefault="009C46A6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632E30B2" w14:textId="77777777" w:rsidR="009C46A6" w:rsidRPr="003934F6" w:rsidRDefault="009C46A6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239150CF" w14:textId="77777777" w:rsidR="009C46A6" w:rsidRPr="003934F6" w:rsidRDefault="009C46A6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5CA2E4F7" w14:textId="77777777" w:rsidR="009C46A6" w:rsidRPr="003934F6" w:rsidRDefault="009C46A6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014C116B" w14:textId="77777777" w:rsidR="009C46A6" w:rsidRPr="003934F6" w:rsidRDefault="009C46A6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1206EC0C" w14:textId="77777777" w:rsidR="009C46A6" w:rsidRPr="003934F6" w:rsidRDefault="009C46A6" w:rsidP="000C7C9C">
      <w:pPr>
        <w:suppressAutoHyphens/>
        <w:jc w:val="center"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287BDAE1" w14:textId="77777777" w:rsidR="003828C3" w:rsidRPr="003934F6" w:rsidRDefault="003828C3" w:rsidP="00603D96">
      <w:pPr>
        <w:suppressAutoHyphens/>
        <w:rPr>
          <w:rFonts w:ascii="Montserrat" w:hAnsi="Montserrat" w:cs="Cambria"/>
          <w:b/>
          <w:color w:val="000000" w:themeColor="text1"/>
          <w:lang w:val="ro-RO" w:eastAsia="ar-SA"/>
        </w:rPr>
      </w:pPr>
    </w:p>
    <w:p w14:paraId="4945024A" w14:textId="77777777" w:rsidR="00E0722E" w:rsidRPr="003934F6" w:rsidRDefault="00E0722E" w:rsidP="00E0722E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</w:pPr>
      <w:proofErr w:type="spellStart"/>
      <w:r w:rsidRPr="003934F6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lastRenderedPageBreak/>
        <w:t>Direcţia</w:t>
      </w:r>
      <w:proofErr w:type="spellEnd"/>
      <w:r w:rsidRPr="003934F6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 xml:space="preserve"> Administrație și Relații Publice</w:t>
      </w:r>
    </w:p>
    <w:p w14:paraId="7775BA4E" w14:textId="77777777" w:rsidR="00E0722E" w:rsidRPr="003934F6" w:rsidRDefault="00E0722E" w:rsidP="00E0722E">
      <w:pPr>
        <w:spacing w:line="240" w:lineRule="auto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</w:pPr>
      <w:r w:rsidRPr="003934F6">
        <w:rPr>
          <w:rFonts w:ascii="Montserrat Light" w:eastAsia="Times New Roman" w:hAnsi="Montserrat Light" w:cs="Times New Roman"/>
          <w:b/>
          <w:bCs/>
          <w:color w:val="000000" w:themeColor="text1"/>
          <w:lang w:val="ro-RO" w:eastAsia="ro-RO"/>
        </w:rPr>
        <w:t>Serviciul Administrație Publică, ATOP</w:t>
      </w:r>
    </w:p>
    <w:p w14:paraId="4C5280C3" w14:textId="1B46A97E" w:rsidR="004B2ED8" w:rsidRPr="003934F6" w:rsidRDefault="004B2ED8" w:rsidP="004B2ED8">
      <w:pPr>
        <w:rPr>
          <w:rFonts w:ascii="Montserrat Light" w:hAnsi="Montserrat Light"/>
          <w:b/>
          <w:color w:val="000000" w:themeColor="text1"/>
          <w:lang w:val="ro-RO"/>
        </w:rPr>
      </w:pPr>
      <w:r w:rsidRPr="003934F6">
        <w:rPr>
          <w:rFonts w:ascii="Montserrat Light" w:hAnsi="Montserrat Light"/>
          <w:b/>
          <w:color w:val="000000" w:themeColor="text1"/>
          <w:lang w:val="ro-RO"/>
        </w:rPr>
        <w:t xml:space="preserve">Nr. </w:t>
      </w:r>
      <w:r w:rsidR="0003295A" w:rsidRPr="003934F6">
        <w:rPr>
          <w:rFonts w:ascii="Montserrat Light" w:hAnsi="Montserrat Light"/>
          <w:b/>
          <w:color w:val="000000" w:themeColor="text1"/>
          <w:lang w:val="ro-RO"/>
        </w:rPr>
        <w:t>16957</w:t>
      </w:r>
      <w:r w:rsidRPr="003934F6">
        <w:rPr>
          <w:rFonts w:ascii="Montserrat Light" w:hAnsi="Montserrat Light"/>
          <w:b/>
          <w:color w:val="000000" w:themeColor="text1"/>
          <w:lang w:val="ro-RO"/>
        </w:rPr>
        <w:t>/</w:t>
      </w:r>
      <w:r w:rsidR="0003295A" w:rsidRPr="003934F6">
        <w:rPr>
          <w:rFonts w:ascii="Montserrat Light" w:hAnsi="Montserrat Light"/>
          <w:b/>
          <w:color w:val="000000" w:themeColor="text1"/>
          <w:lang w:val="ro-RO"/>
        </w:rPr>
        <w:t>15</w:t>
      </w:r>
      <w:r w:rsidRPr="003934F6">
        <w:rPr>
          <w:rFonts w:ascii="Montserrat Light" w:hAnsi="Montserrat Light"/>
          <w:b/>
          <w:color w:val="000000" w:themeColor="text1"/>
          <w:lang w:val="ro-RO"/>
        </w:rPr>
        <w:t>.0</w:t>
      </w:r>
      <w:r w:rsidR="0003295A" w:rsidRPr="003934F6">
        <w:rPr>
          <w:rFonts w:ascii="Montserrat Light" w:hAnsi="Montserrat Light"/>
          <w:b/>
          <w:color w:val="000000" w:themeColor="text1"/>
          <w:lang w:val="ro-RO"/>
        </w:rPr>
        <w:t>4</w:t>
      </w:r>
      <w:r w:rsidRPr="003934F6">
        <w:rPr>
          <w:rFonts w:ascii="Montserrat Light" w:hAnsi="Montserrat Light"/>
          <w:b/>
          <w:color w:val="000000" w:themeColor="text1"/>
          <w:lang w:val="ro-RO"/>
        </w:rPr>
        <w:t>.202</w:t>
      </w:r>
      <w:r w:rsidR="000E50C0" w:rsidRPr="003934F6">
        <w:rPr>
          <w:rFonts w:ascii="Montserrat Light" w:hAnsi="Montserrat Light"/>
          <w:b/>
          <w:color w:val="000000" w:themeColor="text1"/>
          <w:lang w:val="ro-RO"/>
        </w:rPr>
        <w:t>5</w:t>
      </w:r>
      <w:r w:rsidRPr="003934F6">
        <w:rPr>
          <w:rFonts w:ascii="Montserrat Light" w:hAnsi="Montserrat Light"/>
          <w:b/>
          <w:color w:val="000000" w:themeColor="text1"/>
          <w:lang w:val="ro-RO"/>
        </w:rPr>
        <w:t xml:space="preserve">   </w:t>
      </w:r>
    </w:p>
    <w:p w14:paraId="295C0335" w14:textId="198E4706" w:rsidR="00E0722E" w:rsidRPr="003934F6" w:rsidRDefault="00E0722E" w:rsidP="00E0722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" w:eastAsia="Times New Roman" w:hAnsi="Montserrat" w:cs="Times New Roman"/>
          <w:b/>
          <w:iCs/>
          <w:color w:val="000000" w:themeColor="text1"/>
          <w:lang w:val="ro-RO" w:eastAsia="ro-RO"/>
        </w:rPr>
      </w:pPr>
      <w:r w:rsidRPr="003934F6">
        <w:rPr>
          <w:rFonts w:ascii="Montserrat" w:eastAsia="Times New Roman" w:hAnsi="Montserrat" w:cs="Times New Roman"/>
          <w:b/>
          <w:bCs/>
          <w:iCs/>
          <w:color w:val="000000" w:themeColor="text1"/>
          <w:lang w:val="ro-RO" w:eastAsia="ro-RO"/>
        </w:rPr>
        <w:t>RAPORT DE SPECIALITATE</w:t>
      </w:r>
      <w:r w:rsidRPr="003934F6">
        <w:rPr>
          <w:rFonts w:ascii="Montserrat" w:eastAsia="Times New Roman" w:hAnsi="Montserrat" w:cs="Times New Roman"/>
          <w:b/>
          <w:iCs/>
          <w:color w:val="000000" w:themeColor="text1"/>
          <w:lang w:val="ro-RO" w:eastAsia="ro-RO"/>
        </w:rPr>
        <w:t xml:space="preserve"> </w:t>
      </w:r>
    </w:p>
    <w:p w14:paraId="7871E527" w14:textId="77777777" w:rsidR="00352AF2" w:rsidRPr="003934F6" w:rsidRDefault="00352AF2" w:rsidP="00E0722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Montserrat" w:eastAsia="Times New Roman" w:hAnsi="Montserrat" w:cs="Times New Roman"/>
          <w:b/>
          <w:iCs/>
          <w:color w:val="000000" w:themeColor="text1"/>
          <w:lang w:val="ro-RO" w:eastAsia="ro-RO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987"/>
        <w:gridCol w:w="3241"/>
        <w:gridCol w:w="1125"/>
        <w:gridCol w:w="1981"/>
      </w:tblGrid>
      <w:tr w:rsidR="003934F6" w:rsidRPr="003934F6" w14:paraId="07F022C6" w14:textId="77777777" w:rsidTr="00352AF2">
        <w:trPr>
          <w:trHeight w:val="278"/>
        </w:trPr>
        <w:tc>
          <w:tcPr>
            <w:tcW w:w="2515" w:type="dxa"/>
          </w:tcPr>
          <w:p w14:paraId="295E451D" w14:textId="77777777" w:rsidR="00E0722E" w:rsidRPr="003934F6" w:rsidRDefault="00E0722E" w:rsidP="00D5715C">
            <w:pPr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i/>
                <w:color w:val="000000" w:themeColor="text1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b/>
                <w:bCs/>
                <w:i/>
                <w:color w:val="000000" w:themeColor="text1"/>
                <w:lang w:val="ro-RO" w:eastAsia="ro-RO"/>
              </w:rPr>
              <w:t>Titlul proiectului de hotărâre</w:t>
            </w:r>
          </w:p>
        </w:tc>
        <w:tc>
          <w:tcPr>
            <w:tcW w:w="7334" w:type="dxa"/>
            <w:gridSpan w:val="4"/>
          </w:tcPr>
          <w:p w14:paraId="208E2362" w14:textId="677EBCD6" w:rsidR="00E0722E" w:rsidRPr="003934F6" w:rsidRDefault="001637A6" w:rsidP="00D5715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Proiect de hotărâre 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pentru  </w:t>
            </w:r>
            <w:r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 xml:space="preserve">modificarea Hotărârii Consiliului </w:t>
            </w:r>
            <w:proofErr w:type="spellStart"/>
            <w:r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>Judeţean</w:t>
            </w:r>
            <w:proofErr w:type="spellEnd"/>
            <w:r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 xml:space="preserve"> Cluj nr.</w:t>
            </w:r>
            <w:r w:rsidR="00B04A0B"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>6</w:t>
            </w:r>
            <w:r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>/2</w:t>
            </w:r>
            <w:r w:rsidR="00B04A0B"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>9</w:t>
            </w:r>
            <w:r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>.01.202</w:t>
            </w:r>
            <w:r w:rsidR="00B04A0B"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>5</w:t>
            </w:r>
            <w:r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 xml:space="preserve"> </w:t>
            </w:r>
            <w:r w:rsidR="00E0722E"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 xml:space="preserve">privind </w:t>
            </w:r>
            <w:r w:rsidR="00E0722E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desemnarea a </w:t>
            </w:r>
            <w:r w:rsidR="00E0607C" w:rsidRPr="003934F6">
              <w:rPr>
                <w:rFonts w:ascii="Montserrat Light" w:hAnsi="Montserrat Light"/>
                <w:color w:val="000000" w:themeColor="text1"/>
                <w:lang w:val="ro-RO"/>
              </w:rPr>
              <w:t>șase</w:t>
            </w:r>
            <w:r w:rsidR="00E0722E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consilieri </w:t>
            </w:r>
            <w:proofErr w:type="spellStart"/>
            <w:r w:rsidR="00E0722E" w:rsidRPr="003934F6">
              <w:rPr>
                <w:rFonts w:ascii="Montserrat Light" w:hAnsi="Montserrat Light"/>
                <w:color w:val="000000" w:themeColor="text1"/>
                <w:lang w:val="ro-RO"/>
              </w:rPr>
              <w:t>judeţeni</w:t>
            </w:r>
            <w:proofErr w:type="spellEnd"/>
            <w:r w:rsidR="00E0722E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care să facă parte din Autoritatea Teritorială de Ordine Publică </w:t>
            </w:r>
            <w:r w:rsidR="00E0722E" w:rsidRPr="003934F6">
              <w:rPr>
                <w:rFonts w:ascii="Montserrat Light" w:hAnsi="Montserrat Light"/>
                <w:bCs/>
                <w:color w:val="000000" w:themeColor="text1"/>
                <w:lang w:val="ro-RO"/>
              </w:rPr>
              <w:t>Cluj.</w:t>
            </w:r>
          </w:p>
        </w:tc>
      </w:tr>
      <w:tr w:rsidR="003934F6" w:rsidRPr="003934F6" w14:paraId="63393BD4" w14:textId="77777777" w:rsidTr="00352AF2">
        <w:tc>
          <w:tcPr>
            <w:tcW w:w="2515" w:type="dxa"/>
          </w:tcPr>
          <w:p w14:paraId="2272B3F0" w14:textId="77777777" w:rsidR="00E0722E" w:rsidRPr="003934F6" w:rsidRDefault="00E0722E" w:rsidP="00D5715C">
            <w:pPr>
              <w:spacing w:line="240" w:lineRule="auto"/>
              <w:jc w:val="both"/>
              <w:rPr>
                <w:rFonts w:ascii="Montserrat" w:eastAsia="Calibri" w:hAnsi="Montserrat" w:cs="Times New Roman"/>
                <w:b/>
                <w:bCs/>
                <w:i/>
                <w:color w:val="000000" w:themeColor="text1"/>
                <w:lang w:val="ro-RO" w:eastAsia="ro-RO"/>
              </w:rPr>
            </w:pPr>
            <w:r w:rsidRPr="003934F6">
              <w:rPr>
                <w:rFonts w:ascii="Montserrat" w:eastAsia="Calibri" w:hAnsi="Montserrat" w:cs="Times New Roman"/>
                <w:b/>
                <w:bCs/>
                <w:i/>
                <w:color w:val="000000" w:themeColor="text1"/>
                <w:lang w:val="ro-RO" w:eastAsia="ro-RO"/>
              </w:rPr>
              <w:t>Compartiment de resort:</w:t>
            </w:r>
          </w:p>
        </w:tc>
        <w:tc>
          <w:tcPr>
            <w:tcW w:w="7334" w:type="dxa"/>
            <w:gridSpan w:val="4"/>
          </w:tcPr>
          <w:p w14:paraId="256DC5E5" w14:textId="77777777" w:rsidR="00E0722E" w:rsidRPr="003934F6" w:rsidRDefault="00E0722E" w:rsidP="00D5715C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</w:pPr>
            <w:proofErr w:type="spellStart"/>
            <w:r w:rsidRPr="003934F6"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  <w:t>Direcţia</w:t>
            </w:r>
            <w:proofErr w:type="spellEnd"/>
            <w:r w:rsidRPr="003934F6"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  <w:t xml:space="preserve"> Administrație și Relații Publice</w:t>
            </w:r>
          </w:p>
          <w:p w14:paraId="7F4DB582" w14:textId="77777777" w:rsidR="00E0722E" w:rsidRPr="003934F6" w:rsidRDefault="00E0722E" w:rsidP="00D5715C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  <w:t>Serviciul Administrație Publică, ATOP</w:t>
            </w:r>
          </w:p>
        </w:tc>
      </w:tr>
      <w:tr w:rsidR="003934F6" w:rsidRPr="003934F6" w14:paraId="4943C5FC" w14:textId="77777777" w:rsidTr="00046A91">
        <w:tc>
          <w:tcPr>
            <w:tcW w:w="9849" w:type="dxa"/>
            <w:gridSpan w:val="5"/>
          </w:tcPr>
          <w:p w14:paraId="25B91ABF" w14:textId="77777777" w:rsidR="00E0722E" w:rsidRPr="003934F6" w:rsidRDefault="00E0722E" w:rsidP="00D5715C">
            <w:pPr>
              <w:spacing w:line="240" w:lineRule="auto"/>
              <w:ind w:left="48"/>
              <w:jc w:val="both"/>
              <w:rPr>
                <w:rFonts w:ascii="Montserrat" w:eastAsia="Calibri" w:hAnsi="Montserrat" w:cs="Times New Roman"/>
                <w:i/>
                <w:color w:val="000000" w:themeColor="text1"/>
                <w:lang w:val="ro-RO" w:eastAsia="ro-RO"/>
              </w:rPr>
            </w:pPr>
            <w:r w:rsidRPr="003934F6">
              <w:rPr>
                <w:rFonts w:ascii="Montserrat" w:eastAsia="Calibri" w:hAnsi="Montserrat" w:cs="Times New Roman"/>
                <w:b/>
                <w:bCs/>
                <w:i/>
                <w:color w:val="000000" w:themeColor="text1"/>
                <w:lang w:val="ro-RO" w:eastAsia="ro-RO"/>
              </w:rPr>
              <w:t xml:space="preserve">Secțiunea 1 - Documentare și analiză: </w:t>
            </w:r>
          </w:p>
        </w:tc>
      </w:tr>
      <w:tr w:rsidR="003934F6" w:rsidRPr="003934F6" w14:paraId="05EC6EF6" w14:textId="77777777" w:rsidTr="00046A91">
        <w:tc>
          <w:tcPr>
            <w:tcW w:w="9849" w:type="dxa"/>
            <w:gridSpan w:val="5"/>
          </w:tcPr>
          <w:p w14:paraId="5FBD9F2C" w14:textId="77777777" w:rsidR="003E66CF" w:rsidRPr="003934F6" w:rsidRDefault="00911B89" w:rsidP="00D5715C">
            <w:pPr>
              <w:tabs>
                <w:tab w:val="num" w:pos="510"/>
              </w:tabs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="003E66CF"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La analiza prezentului proiect de hotărâre s-a ținut cont de:</w:t>
            </w:r>
          </w:p>
          <w:p w14:paraId="08904862" w14:textId="77777777" w:rsidR="003E66CF" w:rsidRPr="003934F6" w:rsidRDefault="003E66CF" w:rsidP="00D5715C">
            <w:pPr>
              <w:tabs>
                <w:tab w:val="left" w:pos="720"/>
              </w:tabs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      </w:t>
            </w:r>
            <w:r w:rsidRPr="003934F6">
              <w:rPr>
                <w:rFonts w:ascii="Montserrat Light" w:hAnsi="Montserrat Light" w:cs="Cambria"/>
                <w:color w:val="000000" w:themeColor="text1"/>
                <w:lang w:val="ro-RO"/>
              </w:rPr>
              <w:t xml:space="preserve">art. 2, ale 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art. 3 alin. (2), </w:t>
            </w:r>
            <w:r w:rsidRPr="003934F6">
              <w:rPr>
                <w:rFonts w:ascii="Montserrat Light" w:hAnsi="Montserrat Light" w:cs="Cambria"/>
                <w:color w:val="000000" w:themeColor="text1"/>
                <w:lang w:val="ro-RO"/>
              </w:rPr>
              <w:t xml:space="preserve">ale art. 58 alin. (1) și (3) 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și ale </w:t>
            </w:r>
            <w:r w:rsidRPr="003934F6">
              <w:rPr>
                <w:rFonts w:ascii="Montserrat Light" w:hAnsi="Montserrat Light" w:cs="Cambria"/>
                <w:color w:val="000000" w:themeColor="text1"/>
                <w:lang w:val="ro-RO"/>
              </w:rPr>
              <w:t xml:space="preserve">art. 61 – 62 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din Legea privind normele de tehnică legislativă pentru elaborarea actelor normative nr. 24/2000, republicată, cu modificările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completările ulterioare;</w:t>
            </w:r>
          </w:p>
          <w:p w14:paraId="22359293" w14:textId="77777777" w:rsidR="003E66CF" w:rsidRPr="003934F6" w:rsidRDefault="003E66CF" w:rsidP="00D571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 w:cs="Cambria"/>
                <w:color w:val="000000" w:themeColor="text1"/>
                <w:lang w:val="ro-RO"/>
              </w:rPr>
              <w:t xml:space="preserve">art. 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123 – 139 și ale art. 142 – 153 din Regulamentul de organizare și funcționare a Consiliului Județean Cluj, aprobat prin Hotărârea Consiliului Județean Cluj nr. 170/2020;</w:t>
            </w:r>
          </w:p>
          <w:p w14:paraId="7C44C300" w14:textId="77777777" w:rsidR="003E66CF" w:rsidRPr="003934F6" w:rsidRDefault="003E66CF" w:rsidP="00D5715C">
            <w:pPr>
              <w:pStyle w:val="List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art. 173 alin. (1) lit. f) din Ordonanța de urgență a Guvernului nr. 57/2019 privind Codul administrativ, cu modificările și completările ulterioare;</w:t>
            </w:r>
          </w:p>
          <w:p w14:paraId="2E8FE190" w14:textId="77777777" w:rsidR="0058371F" w:rsidRPr="003934F6" w:rsidRDefault="003E66CF" w:rsidP="00D5715C">
            <w:pPr>
              <w:pStyle w:val="List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art. 17 din Legea privind organizarea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funcţionarea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Poliţiei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Române nr. 218/2002, republicată, cu modificările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completările ulterioare;</w:t>
            </w:r>
          </w:p>
          <w:p w14:paraId="0C647BC2" w14:textId="0E5BB75F" w:rsidR="00E0722E" w:rsidRPr="003934F6" w:rsidRDefault="0058371F" w:rsidP="00D5715C">
            <w:pPr>
              <w:pStyle w:val="Listparagr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art. 4, ale </w:t>
            </w:r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art. 5, ale art. 7, ale art. 8 </w:t>
            </w:r>
            <w:proofErr w:type="spellStart"/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ale art. 9 din Hotărârea Guvernului nr. 787/2002</w:t>
            </w:r>
            <w:r w:rsidR="003E66CF" w:rsidRPr="003934F6">
              <w:rPr>
                <w:rFonts w:ascii="Montserrat Light" w:hAnsi="Montserrat Light"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privind</w:t>
            </w:r>
            <w:r w:rsidR="003E66CF" w:rsidRPr="003934F6">
              <w:rPr>
                <w:rFonts w:ascii="Montserrat Light" w:hAnsi="Montserrat Light"/>
                <w:bCs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aprobarea Regulamentului de organizare </w:t>
            </w:r>
            <w:proofErr w:type="spellStart"/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şi</w:t>
            </w:r>
            <w:proofErr w:type="spellEnd"/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funcţionare</w:t>
            </w:r>
            <w:proofErr w:type="spellEnd"/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a </w:t>
            </w:r>
            <w:proofErr w:type="spellStart"/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Autorităţii</w:t>
            </w:r>
            <w:proofErr w:type="spellEnd"/>
            <w:r w:rsidR="003E66CF" w:rsidRPr="003934F6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Teritoriale de Ordine Publică Cluj;</w:t>
            </w:r>
          </w:p>
        </w:tc>
      </w:tr>
      <w:tr w:rsidR="003934F6" w:rsidRPr="003934F6" w14:paraId="1EDF6D34" w14:textId="77777777" w:rsidTr="00046A91">
        <w:tc>
          <w:tcPr>
            <w:tcW w:w="9849" w:type="dxa"/>
            <w:gridSpan w:val="5"/>
          </w:tcPr>
          <w:p w14:paraId="5A6990A8" w14:textId="77777777" w:rsidR="00E0722E" w:rsidRPr="003934F6" w:rsidRDefault="00E0722E" w:rsidP="00D5715C">
            <w:pPr>
              <w:spacing w:line="240" w:lineRule="auto"/>
              <w:jc w:val="both"/>
              <w:rPr>
                <w:rFonts w:ascii="Montserrat" w:hAnsi="Montserrat"/>
                <w:b/>
                <w:bCs/>
                <w:i/>
                <w:iCs/>
                <w:color w:val="000000" w:themeColor="text1"/>
                <w:lang w:val="ro-RO"/>
              </w:rPr>
            </w:pPr>
            <w:r w:rsidRPr="003934F6">
              <w:rPr>
                <w:rFonts w:ascii="Montserrat" w:hAnsi="Montserrat"/>
                <w:b/>
                <w:bCs/>
                <w:i/>
                <w:iCs/>
                <w:color w:val="000000" w:themeColor="text1"/>
                <w:lang w:val="ro-RO"/>
              </w:rPr>
              <w:t xml:space="preserve">Secțiunea a 2-a </w:t>
            </w:r>
            <w:bookmarkStart w:id="4" w:name="_Hlk48726064"/>
            <w:r w:rsidRPr="003934F6">
              <w:rPr>
                <w:rFonts w:ascii="Montserrat" w:hAnsi="Montserrat"/>
                <w:b/>
                <w:bCs/>
                <w:i/>
                <w:iCs/>
                <w:color w:val="000000" w:themeColor="text1"/>
                <w:lang w:val="ro-RO"/>
              </w:rPr>
              <w:t>Fundamentare tehnică, respectiv cerințele de natură tehnică, economică, juridică, posibilități de realizare în condiții de utilitate, legalitate, regularitate, eficiență, eficacitate și economicitate</w:t>
            </w:r>
            <w:bookmarkEnd w:id="4"/>
            <w:r w:rsidRPr="003934F6">
              <w:rPr>
                <w:rFonts w:ascii="Montserrat" w:hAnsi="Montserrat"/>
                <w:b/>
                <w:bCs/>
                <w:i/>
                <w:iCs/>
                <w:color w:val="000000" w:themeColor="text1"/>
                <w:lang w:val="ro-RO"/>
              </w:rPr>
              <w:t>:</w:t>
            </w:r>
          </w:p>
        </w:tc>
      </w:tr>
      <w:tr w:rsidR="003934F6" w:rsidRPr="003934F6" w14:paraId="7FAAA861" w14:textId="77777777" w:rsidTr="00046A91">
        <w:tc>
          <w:tcPr>
            <w:tcW w:w="9849" w:type="dxa"/>
            <w:gridSpan w:val="5"/>
          </w:tcPr>
          <w:p w14:paraId="16A96F7D" w14:textId="77777777" w:rsidR="007A5E17" w:rsidRPr="003934F6" w:rsidRDefault="007A5E17" w:rsidP="00D5715C">
            <w:pPr>
              <w:spacing w:line="240" w:lineRule="auto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În conformitate cu prevederile H.G. nr. 787/2002 privind aprobarea Regulamentului de organizare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funcţionare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a </w:t>
            </w:r>
            <w:proofErr w:type="spellStart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>Autorităţii</w:t>
            </w:r>
            <w:proofErr w:type="spellEnd"/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Teritorială de Ordine Publică:</w:t>
            </w:r>
          </w:p>
          <w:p w14:paraId="089AF7F0" w14:textId="44F4F9BB" w:rsidR="007A5E17" w:rsidRPr="003934F6" w:rsidRDefault="007A5E17" w:rsidP="00D5715C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La art. 8</w:t>
            </w:r>
            <w:r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alin. (1)</w:t>
            </w: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 xml:space="preserve"> </w:t>
            </w:r>
            <w:r w:rsidRPr="003934F6">
              <w:rPr>
                <w:rFonts w:ascii="Montserrat Light" w:hAnsi="Montserrat Light" w:cs="Cambria"/>
                <w:color w:val="000000" w:themeColor="text1"/>
                <w:lang w:val="ro-RO"/>
              </w:rPr>
              <w:t xml:space="preserve">și (2) </w:t>
            </w: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 xml:space="preserve">din Hotărârea Guvernului nr. 787/2002 sunt prevăzute următoarele :  </w:t>
            </w:r>
          </w:p>
          <w:p w14:paraId="3C2668BC" w14:textId="77777777" w:rsidR="007A5E17" w:rsidRPr="003934F6" w:rsidRDefault="007A5E17" w:rsidP="00D571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color w:val="000000" w:themeColor="text1"/>
                <w:lang w:val="ro-RO"/>
              </w:rPr>
            </w:pPr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(1) Calitatea de membru al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autorităţii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teritoriale de ordine publica se pierde în cazul în care titularul nu mai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îndeplineşte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funcţia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care a determinat desemnarea sa, iar pentru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reprezentanţii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comunităţii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, în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situaţia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în care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îşi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schimba domiciliul în alta unitate administrativ-teritorială ori ca urmare a revocării lor.</w:t>
            </w:r>
          </w:p>
          <w:p w14:paraId="7C6D1424" w14:textId="09BA1DCE" w:rsidR="007A5E17" w:rsidRPr="003934F6" w:rsidRDefault="007A5E17" w:rsidP="00D5715C">
            <w:pPr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color w:val="000000" w:themeColor="text1"/>
                <w:lang w:val="ro-RO" w:eastAsia="ro-RO" w:bidi="ne-NP"/>
              </w:rPr>
            </w:pPr>
            <w:bookmarkStart w:id="5" w:name="_Hlk100151540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(2)Membrii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autorităţii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teritoriale de ordine publica, care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-au pierdut aceasta calitate în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condiţiile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prevăzute la alin. (1) sau ca urmare a decesului ori </w:t>
            </w:r>
            <w:bookmarkStart w:id="6" w:name="_Hlk100151467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a altor motive care îi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impiedica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sa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îşi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îndeplinească în mod corespunzător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atribuţiile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conferite de aceasta calitate</w:t>
            </w:r>
            <w:bookmarkEnd w:id="6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, vor fi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înlocuiţi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cu alte persoane</w:t>
            </w:r>
            <w:bookmarkEnd w:id="5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, desemnate conform art. 4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5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şi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validate în prima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şedinţa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 în plen a Consiliului General al Municipiului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Bucureşti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 xml:space="preserve">, respectiv a consiliului </w:t>
            </w:r>
            <w:proofErr w:type="spellStart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judeţean</w:t>
            </w:r>
            <w:proofErr w:type="spellEnd"/>
            <w:r w:rsidRPr="003934F6">
              <w:rPr>
                <w:rFonts w:ascii="Courier New" w:hAnsi="Courier New" w:cs="Courier New"/>
                <w:color w:val="000000" w:themeColor="text1"/>
                <w:lang w:val="ro-RO"/>
              </w:rPr>
              <w:t>.</w:t>
            </w:r>
          </w:p>
        </w:tc>
      </w:tr>
      <w:tr w:rsidR="003934F6" w:rsidRPr="003934F6" w14:paraId="1B3B87AA" w14:textId="77777777" w:rsidTr="00046A91">
        <w:tc>
          <w:tcPr>
            <w:tcW w:w="9849" w:type="dxa"/>
            <w:gridSpan w:val="5"/>
          </w:tcPr>
          <w:p w14:paraId="510A8274" w14:textId="77777777" w:rsidR="003E66CF" w:rsidRPr="003934F6" w:rsidRDefault="003E66CF" w:rsidP="00D571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eastAsia="Times New Roman" w:hAnsi="Cambria" w:cs="Times New Roman"/>
                <w:b/>
                <w:i/>
                <w:color w:val="000000" w:themeColor="text1"/>
                <w:lang w:val="ro-RO" w:eastAsia="ro-RO" w:bidi="ne-NP"/>
              </w:rPr>
            </w:pPr>
            <w:r w:rsidRPr="003934F6">
              <w:rPr>
                <w:rFonts w:ascii="Montserrat" w:eastAsia="Times New Roman" w:hAnsi="Montserrat" w:cs="Times New Roman"/>
                <w:b/>
                <w:bCs/>
                <w:iCs/>
                <w:color w:val="000000" w:themeColor="text1"/>
                <w:lang w:val="ro-RO" w:eastAsia="ro-RO"/>
              </w:rPr>
              <w:t xml:space="preserve">Secțiunea a 3-a </w:t>
            </w:r>
            <w:bookmarkStart w:id="7" w:name="_Hlk48727950"/>
            <w:r w:rsidRPr="003934F6">
              <w:rPr>
                <w:rFonts w:ascii="Montserrat" w:eastAsia="Times New Roman" w:hAnsi="Montserrat" w:cs="Times New Roman"/>
                <w:b/>
                <w:bCs/>
                <w:iCs/>
                <w:color w:val="000000" w:themeColor="text1"/>
                <w:lang w:val="ro-RO" w:eastAsia="ro-RO"/>
              </w:rPr>
              <w:t>- Efecte preconizate ale aplicării actului administrativ</w:t>
            </w:r>
            <w:bookmarkEnd w:id="7"/>
            <w:r w:rsidRPr="003934F6">
              <w:rPr>
                <w:rFonts w:ascii="Cambria" w:eastAsia="Times New Roman" w:hAnsi="Cambria" w:cs="Times New Roman"/>
                <w:b/>
                <w:bCs/>
                <w:iCs/>
                <w:color w:val="000000" w:themeColor="text1"/>
                <w:lang w:val="ro-RO" w:eastAsia="ro-RO"/>
              </w:rPr>
              <w:t>:</w:t>
            </w:r>
            <w:r w:rsidRPr="003934F6">
              <w:rPr>
                <w:rFonts w:ascii="Cambria" w:eastAsia="Times New Roman" w:hAnsi="Cambria" w:cs="Times New Roman"/>
                <w:b/>
                <w:bCs/>
                <w:i/>
                <w:color w:val="000000" w:themeColor="text1"/>
                <w:lang w:val="ro-RO" w:eastAsia="ro-RO"/>
              </w:rPr>
              <w:t xml:space="preserve"> </w:t>
            </w:r>
            <w:r w:rsidRPr="003934F6">
              <w:rPr>
                <w:rFonts w:ascii="Montserrat Light" w:hAnsi="Montserrat Light"/>
                <w:b/>
                <w:bCs/>
                <w:i/>
                <w:color w:val="000000" w:themeColor="text1"/>
                <w:lang w:val="ro-RO" w:eastAsia="ro-RO"/>
              </w:rPr>
              <w:t xml:space="preserve">(impactul financiar asupra bugetului </w:t>
            </w:r>
            <w:proofErr w:type="spellStart"/>
            <w:r w:rsidRPr="003934F6">
              <w:rPr>
                <w:rFonts w:ascii="Montserrat Light" w:hAnsi="Montserrat Light"/>
                <w:b/>
                <w:bCs/>
                <w:i/>
                <w:color w:val="000000" w:themeColor="text1"/>
                <w:lang w:val="ro-RO" w:eastAsia="ro-RO"/>
              </w:rPr>
              <w:t>judeţului</w:t>
            </w:r>
            <w:proofErr w:type="spellEnd"/>
            <w:r w:rsidRPr="003934F6">
              <w:rPr>
                <w:rFonts w:ascii="Montserrat Light" w:hAnsi="Montserrat Light"/>
                <w:b/>
                <w:bCs/>
                <w:i/>
                <w:color w:val="000000" w:themeColor="text1"/>
                <w:lang w:val="ro-RO" w:eastAsia="ro-RO"/>
              </w:rPr>
              <w:t xml:space="preserve"> pe termen scurt (pe anul curent)/lung, impactul asupra mediului concurențial </w:t>
            </w:r>
            <w:proofErr w:type="spellStart"/>
            <w:r w:rsidRPr="003934F6">
              <w:rPr>
                <w:rFonts w:ascii="Montserrat Light" w:hAnsi="Montserrat Light"/>
                <w:b/>
                <w:bCs/>
                <w:i/>
                <w:color w:val="000000" w:themeColor="text1"/>
                <w:lang w:val="ro-RO" w:eastAsia="ro-RO"/>
              </w:rPr>
              <w:t>şi</w:t>
            </w:r>
            <w:proofErr w:type="spellEnd"/>
            <w:r w:rsidRPr="003934F6">
              <w:rPr>
                <w:rFonts w:ascii="Montserrat Light" w:hAnsi="Montserrat Light"/>
                <w:b/>
                <w:bCs/>
                <w:i/>
                <w:color w:val="000000" w:themeColor="text1"/>
                <w:lang w:val="ro-RO" w:eastAsia="ro-RO"/>
              </w:rPr>
              <w:t xml:space="preserve"> domeniului ajutoarelor de stat, impactul asupra sarcinilor administrative, impactul asupra mediului):</w:t>
            </w:r>
          </w:p>
        </w:tc>
      </w:tr>
      <w:tr w:rsidR="003934F6" w:rsidRPr="003934F6" w14:paraId="33CD1C25" w14:textId="77777777" w:rsidTr="00046A91">
        <w:tc>
          <w:tcPr>
            <w:tcW w:w="9849" w:type="dxa"/>
            <w:gridSpan w:val="5"/>
          </w:tcPr>
          <w:p w14:paraId="55D05155" w14:textId="2CDF1D07" w:rsidR="003E66CF" w:rsidRPr="003934F6" w:rsidRDefault="003E66CF" w:rsidP="00D571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eastAsia="Times New Roman" w:hAnsi="Cambria" w:cs="Times New Roman"/>
                <w:iCs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Nu este cazul</w:t>
            </w:r>
            <w:r w:rsidRPr="003934F6">
              <w:rPr>
                <w:rFonts w:ascii="Cambria" w:eastAsia="Times New Roman" w:hAnsi="Cambria" w:cs="Times New Roman"/>
                <w:iCs/>
                <w:color w:val="000000" w:themeColor="text1"/>
                <w:lang w:val="ro-RO" w:eastAsia="ro-RO"/>
              </w:rPr>
              <w:t xml:space="preserve"> </w:t>
            </w:r>
          </w:p>
        </w:tc>
      </w:tr>
      <w:tr w:rsidR="003934F6" w:rsidRPr="003934F6" w14:paraId="297E28B3" w14:textId="77777777" w:rsidTr="00046A91">
        <w:tc>
          <w:tcPr>
            <w:tcW w:w="9849" w:type="dxa"/>
            <w:gridSpan w:val="5"/>
          </w:tcPr>
          <w:p w14:paraId="5EBD915B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" w:eastAsia="Times New Roman" w:hAnsi="Montserrat" w:cs="Calibri Light"/>
                <w:iCs/>
                <w:color w:val="000000" w:themeColor="text1"/>
                <w:highlight w:val="green"/>
                <w:shd w:val="clear" w:color="auto" w:fill="FFFFFF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b/>
                <w:iCs/>
                <w:color w:val="000000" w:themeColor="text1"/>
                <w:lang w:val="ro-RO" w:eastAsia="ro-RO" w:bidi="ne-NP"/>
              </w:rPr>
              <w:t xml:space="preserve">Secțiunea a 4-a - Concluzii/propuneri:  </w:t>
            </w:r>
          </w:p>
        </w:tc>
      </w:tr>
      <w:tr w:rsidR="003934F6" w:rsidRPr="003934F6" w14:paraId="6B05A235" w14:textId="77777777" w:rsidTr="00046A91">
        <w:tc>
          <w:tcPr>
            <w:tcW w:w="9849" w:type="dxa"/>
            <w:gridSpan w:val="5"/>
          </w:tcPr>
          <w:p w14:paraId="67EC304B" w14:textId="5253C577" w:rsidR="000B03C7" w:rsidRPr="000B03C7" w:rsidRDefault="003E66CF" w:rsidP="00111CFF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iCs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iCs/>
                <w:color w:val="000000" w:themeColor="text1"/>
                <w:lang w:val="ro-RO" w:eastAsia="ro-RO"/>
              </w:rPr>
              <w:t>În urma analizării proiectului de hotărâre și a documentării efectuate,  certificăm că proiectul de hotărâre îndeplinește cerințele tehnice specificate în Secțiunea a 2-a.</w:t>
            </w:r>
          </w:p>
        </w:tc>
      </w:tr>
      <w:tr w:rsidR="003934F6" w:rsidRPr="003934F6" w14:paraId="5EE4D14E" w14:textId="77777777" w:rsidTr="00046A91">
        <w:tc>
          <w:tcPr>
            <w:tcW w:w="3502" w:type="dxa"/>
            <w:gridSpan w:val="2"/>
          </w:tcPr>
          <w:p w14:paraId="18E29792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mbria" w:eastAsia="Times New Roman" w:hAnsi="Cambria" w:cs="Calibri Light"/>
                <w:b/>
                <w:bCs/>
                <w:i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3241" w:type="dxa"/>
          </w:tcPr>
          <w:p w14:paraId="47DD786E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color w:val="000000" w:themeColor="text1"/>
                <w:shd w:val="clear" w:color="auto" w:fill="FFFFFF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b/>
                <w:bCs/>
                <w:iCs/>
                <w:color w:val="000000" w:themeColor="text1"/>
                <w:lang w:val="ro-RO" w:eastAsia="ro-RO"/>
              </w:rPr>
              <w:t>Prenume și nume</w:t>
            </w:r>
          </w:p>
        </w:tc>
        <w:tc>
          <w:tcPr>
            <w:tcW w:w="1125" w:type="dxa"/>
          </w:tcPr>
          <w:p w14:paraId="1661FD3D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color w:val="000000" w:themeColor="text1"/>
                <w:shd w:val="clear" w:color="auto" w:fill="FFFFFF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b/>
                <w:bCs/>
                <w:iCs/>
                <w:color w:val="000000" w:themeColor="text1"/>
                <w:lang w:val="ro-RO" w:eastAsia="ro-RO"/>
              </w:rPr>
              <w:t>Data</w:t>
            </w:r>
          </w:p>
        </w:tc>
        <w:tc>
          <w:tcPr>
            <w:tcW w:w="1981" w:type="dxa"/>
          </w:tcPr>
          <w:p w14:paraId="483CC881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Montserrat" w:eastAsia="Times New Roman" w:hAnsi="Montserrat" w:cs="Calibri Light"/>
                <w:b/>
                <w:bCs/>
                <w:iCs/>
                <w:color w:val="000000" w:themeColor="text1"/>
                <w:shd w:val="clear" w:color="auto" w:fill="FFFFFF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b/>
                <w:bCs/>
                <w:iCs/>
                <w:color w:val="000000" w:themeColor="text1"/>
                <w:lang w:val="ro-RO" w:eastAsia="ro-RO"/>
              </w:rPr>
              <w:t>Semnătura</w:t>
            </w:r>
          </w:p>
        </w:tc>
      </w:tr>
      <w:tr w:rsidR="003934F6" w:rsidRPr="003934F6" w14:paraId="0A781876" w14:textId="77777777" w:rsidTr="00046A91">
        <w:tc>
          <w:tcPr>
            <w:tcW w:w="3502" w:type="dxa"/>
            <w:gridSpan w:val="2"/>
          </w:tcPr>
          <w:p w14:paraId="0B3E9261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i/>
                <w:color w:val="000000" w:themeColor="text1"/>
                <w:shd w:val="clear" w:color="auto" w:fill="FFFFFF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b/>
                <w:bCs/>
                <w:iCs/>
                <w:color w:val="000000" w:themeColor="text1"/>
                <w:lang w:val="ro-RO" w:eastAsia="ro-RO"/>
              </w:rPr>
              <w:t>Avizat: director executiv</w:t>
            </w:r>
          </w:p>
        </w:tc>
        <w:tc>
          <w:tcPr>
            <w:tcW w:w="3241" w:type="dxa"/>
          </w:tcPr>
          <w:p w14:paraId="7A823C12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color w:val="000000" w:themeColor="text1"/>
                <w:shd w:val="clear" w:color="auto" w:fill="FFFFFF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Calibri Light"/>
                <w:i/>
                <w:color w:val="000000" w:themeColor="text1"/>
                <w:shd w:val="clear" w:color="auto" w:fill="FFFFFF"/>
                <w:lang w:val="ro-RO" w:eastAsia="ro-RO"/>
              </w:rPr>
              <w:t>Ligia Cîineanu</w:t>
            </w:r>
          </w:p>
        </w:tc>
        <w:tc>
          <w:tcPr>
            <w:tcW w:w="1125" w:type="dxa"/>
          </w:tcPr>
          <w:p w14:paraId="71477E84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1981" w:type="dxa"/>
          </w:tcPr>
          <w:p w14:paraId="5ECD7115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color w:val="000000" w:themeColor="text1"/>
                <w:shd w:val="clear" w:color="auto" w:fill="FFFFFF"/>
                <w:lang w:val="ro-RO" w:eastAsia="ro-RO"/>
              </w:rPr>
            </w:pPr>
          </w:p>
        </w:tc>
      </w:tr>
      <w:tr w:rsidR="003934F6" w:rsidRPr="003934F6" w14:paraId="69217120" w14:textId="77777777" w:rsidTr="00046A91">
        <w:tc>
          <w:tcPr>
            <w:tcW w:w="3502" w:type="dxa"/>
            <w:gridSpan w:val="2"/>
          </w:tcPr>
          <w:p w14:paraId="3C4F1493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Cs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b/>
                <w:bCs/>
                <w:iCs/>
                <w:color w:val="000000" w:themeColor="text1"/>
                <w:lang w:val="ro-RO" w:eastAsia="ro-RO"/>
              </w:rPr>
              <w:t>Verificat: șef serviciu</w:t>
            </w:r>
          </w:p>
        </w:tc>
        <w:tc>
          <w:tcPr>
            <w:tcW w:w="3241" w:type="dxa"/>
          </w:tcPr>
          <w:p w14:paraId="40D51D99" w14:textId="610F6BAD" w:rsidR="003E66CF" w:rsidRPr="003934F6" w:rsidRDefault="004C7FE0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iCs/>
                <w:color w:val="000000" w:themeColor="text1"/>
                <w:shd w:val="clear" w:color="auto" w:fill="FFFFFF"/>
                <w:lang w:val="ro-RO" w:eastAsia="ro-RO"/>
              </w:rPr>
            </w:pPr>
            <w:r w:rsidRPr="003934F6">
              <w:rPr>
                <w:rFonts w:ascii="Montserrat Light" w:hAnsi="Montserrat Light"/>
                <w:i/>
                <w:iCs/>
                <w:color w:val="000000" w:themeColor="text1"/>
                <w:lang w:val="ro-RO"/>
              </w:rPr>
              <w:t xml:space="preserve">Ionela </w:t>
            </w:r>
            <w:proofErr w:type="spellStart"/>
            <w:r w:rsidRPr="003934F6">
              <w:rPr>
                <w:rFonts w:ascii="Montserrat Light" w:hAnsi="Montserrat Light"/>
                <w:i/>
                <w:iCs/>
                <w:color w:val="000000" w:themeColor="text1"/>
                <w:lang w:val="ro-RO"/>
              </w:rPr>
              <w:t>Perșinaru</w:t>
            </w:r>
            <w:proofErr w:type="spellEnd"/>
            <w:r w:rsidRPr="003934F6">
              <w:rPr>
                <w:rFonts w:ascii="Montserrat Light" w:hAnsi="Montserrat Light"/>
                <w:i/>
                <w:iCs/>
                <w:color w:val="000000" w:themeColor="text1"/>
                <w:lang w:val="ro-RO"/>
              </w:rPr>
              <w:t>-Pintican</w:t>
            </w:r>
          </w:p>
        </w:tc>
        <w:tc>
          <w:tcPr>
            <w:tcW w:w="1125" w:type="dxa"/>
          </w:tcPr>
          <w:p w14:paraId="4ADD5A63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1981" w:type="dxa"/>
          </w:tcPr>
          <w:p w14:paraId="28E15FB5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color w:val="000000" w:themeColor="text1"/>
                <w:shd w:val="clear" w:color="auto" w:fill="FFFFFF"/>
                <w:lang w:val="ro-RO" w:eastAsia="ro-RO"/>
              </w:rPr>
            </w:pPr>
          </w:p>
        </w:tc>
      </w:tr>
      <w:tr w:rsidR="003E66CF" w:rsidRPr="003934F6" w14:paraId="4B0DF10A" w14:textId="77777777" w:rsidTr="008A659E">
        <w:tc>
          <w:tcPr>
            <w:tcW w:w="3502" w:type="dxa"/>
            <w:gridSpan w:val="2"/>
            <w:tcBorders>
              <w:bottom w:val="single" w:sz="4" w:space="0" w:color="auto"/>
            </w:tcBorders>
          </w:tcPr>
          <w:p w14:paraId="42FDD8AD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b/>
                <w:bCs/>
                <w:i/>
                <w:color w:val="000000" w:themeColor="text1"/>
                <w:shd w:val="clear" w:color="auto" w:fill="FFFFFF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Calibri Light"/>
                <w:b/>
                <w:bCs/>
                <w:iCs/>
                <w:color w:val="000000" w:themeColor="text1"/>
                <w:shd w:val="clear" w:color="auto" w:fill="FFFFFF"/>
                <w:lang w:val="ro-RO" w:eastAsia="ro-RO"/>
              </w:rPr>
              <w:t>Elaborat: consilier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14:paraId="1F6E4EF3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iCs/>
                <w:color w:val="000000" w:themeColor="text1"/>
                <w:shd w:val="clear" w:color="auto" w:fill="FFFFFF"/>
                <w:lang w:val="ro-RO" w:eastAsia="ro-RO"/>
              </w:rPr>
            </w:pPr>
            <w:r w:rsidRPr="003934F6">
              <w:rPr>
                <w:rFonts w:ascii="Montserrat Light" w:eastAsia="Calibri" w:hAnsi="Montserrat Light"/>
                <w:i/>
                <w:iCs/>
                <w:color w:val="000000" w:themeColor="text1"/>
                <w:lang w:val="ro-RO"/>
              </w:rPr>
              <w:t>Gabriela Moldovan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5D77B8B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Cs/>
                <w:color w:val="000000" w:themeColor="text1"/>
                <w:shd w:val="clear" w:color="auto" w:fill="FFFFFF"/>
                <w:lang w:val="ro-RO" w:eastAsia="ro-RO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16AB7757" w14:textId="77777777" w:rsidR="003E66CF" w:rsidRPr="003934F6" w:rsidRDefault="003E66CF" w:rsidP="003E66CF">
            <w:pPr>
              <w:autoSpaceDE w:val="0"/>
              <w:autoSpaceDN w:val="0"/>
              <w:adjustRightInd w:val="0"/>
              <w:spacing w:line="240" w:lineRule="auto"/>
              <w:rPr>
                <w:rFonts w:ascii="Montserrat Light" w:eastAsia="Times New Roman" w:hAnsi="Montserrat Light" w:cs="Calibri Light"/>
                <w:i/>
                <w:color w:val="000000" w:themeColor="text1"/>
                <w:shd w:val="clear" w:color="auto" w:fill="FFFFFF"/>
                <w:lang w:val="ro-RO" w:eastAsia="ro-RO"/>
              </w:rPr>
            </w:pPr>
          </w:p>
        </w:tc>
      </w:tr>
    </w:tbl>
    <w:p w14:paraId="7239396D" w14:textId="77777777" w:rsidR="003E7382" w:rsidRPr="003934F6" w:rsidRDefault="003E7382" w:rsidP="005D27F7">
      <w:pPr>
        <w:jc w:val="both"/>
        <w:rPr>
          <w:rFonts w:ascii="Montserrat Medium" w:hAnsi="Montserrat Medium"/>
          <w:color w:val="000000" w:themeColor="text1"/>
          <w:lang w:val="ro-RO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1668"/>
        <w:gridCol w:w="2499"/>
        <w:gridCol w:w="2571"/>
      </w:tblGrid>
      <w:tr w:rsidR="003934F6" w:rsidRPr="003934F6" w14:paraId="6B0D4157" w14:textId="77777777" w:rsidTr="001D39CC">
        <w:tc>
          <w:tcPr>
            <w:tcW w:w="98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49F372" w14:textId="60994DE7" w:rsidR="00CB53F9" w:rsidRPr="003934F6" w:rsidRDefault="00CB53F9" w:rsidP="002517E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  <w:t xml:space="preserve">CIRCUIT </w:t>
            </w: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 xml:space="preserve">PROIECT DE HOTĂRÂRE </w:t>
            </w:r>
            <w:r w:rsidR="002517E7"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 xml:space="preserve">pentru modificarea Hotărârii Consiliului </w:t>
            </w:r>
            <w:proofErr w:type="spellStart"/>
            <w:r w:rsidR="002517E7"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>Judeţean</w:t>
            </w:r>
            <w:proofErr w:type="spellEnd"/>
            <w:r w:rsidR="002517E7" w:rsidRPr="003934F6">
              <w:rPr>
                <w:rFonts w:ascii="Montserrat Light" w:hAnsi="Montserrat Light"/>
                <w:iCs/>
                <w:color w:val="000000" w:themeColor="text1"/>
                <w:lang w:val="ro-RO"/>
              </w:rPr>
              <w:t xml:space="preserve"> Cluj nr.6/29.01.2025 </w:t>
            </w:r>
            <w:r w:rsidR="002517E7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privind desemnarea a </w:t>
            </w:r>
            <w:proofErr w:type="spellStart"/>
            <w:r w:rsidR="002517E7" w:rsidRPr="003934F6">
              <w:rPr>
                <w:rFonts w:ascii="Montserrat Light" w:hAnsi="Montserrat Light"/>
                <w:color w:val="000000" w:themeColor="text1"/>
                <w:lang w:val="ro-RO"/>
              </w:rPr>
              <w:t>şase</w:t>
            </w:r>
            <w:proofErr w:type="spellEnd"/>
            <w:r w:rsidR="002517E7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consilieri </w:t>
            </w:r>
            <w:proofErr w:type="spellStart"/>
            <w:r w:rsidR="002517E7" w:rsidRPr="003934F6">
              <w:rPr>
                <w:rFonts w:ascii="Montserrat Light" w:hAnsi="Montserrat Light"/>
                <w:color w:val="000000" w:themeColor="text1"/>
                <w:lang w:val="ro-RO"/>
              </w:rPr>
              <w:t>judeţeni</w:t>
            </w:r>
            <w:proofErr w:type="spellEnd"/>
            <w:r w:rsidR="002517E7" w:rsidRPr="003934F6">
              <w:rPr>
                <w:rFonts w:ascii="Montserrat Light" w:hAnsi="Montserrat Light"/>
                <w:color w:val="000000" w:themeColor="text1"/>
                <w:lang w:val="ro-RO"/>
              </w:rPr>
              <w:t xml:space="preserve"> care să facă parte din Autoritatea Teritorială de Ordine Publică Cluj</w:t>
            </w:r>
          </w:p>
        </w:tc>
      </w:tr>
      <w:tr w:rsidR="003934F6" w:rsidRPr="003934F6" w14:paraId="24793AAD" w14:textId="77777777" w:rsidTr="001D39CC">
        <w:tc>
          <w:tcPr>
            <w:tcW w:w="9849" w:type="dxa"/>
            <w:gridSpan w:val="4"/>
            <w:shd w:val="clear" w:color="auto" w:fill="auto"/>
          </w:tcPr>
          <w:p w14:paraId="76909A38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  <w:t xml:space="preserve">1. Transmitere proiect </w:t>
            </w:r>
            <w:r w:rsidRPr="003934F6">
              <w:rPr>
                <w:rFonts w:ascii="Montserrat" w:eastAsia="Times New Roman" w:hAnsi="Montserrat" w:cs="Times New Roman"/>
                <w:b/>
                <w:bCs/>
                <w:color w:val="000000" w:themeColor="text1"/>
                <w:shd w:val="clear" w:color="auto" w:fill="FFFFFF"/>
                <w:lang w:val="ro-RO" w:eastAsia="ro-RO"/>
              </w:rPr>
              <w:t xml:space="preserve">în vederea analizării </w:t>
            </w:r>
            <w:proofErr w:type="spellStart"/>
            <w:r w:rsidRPr="003934F6">
              <w:rPr>
                <w:rFonts w:ascii="Montserrat" w:eastAsia="Times New Roman" w:hAnsi="Montserrat" w:cs="Times New Roman"/>
                <w:b/>
                <w:bCs/>
                <w:color w:val="000000" w:themeColor="text1"/>
                <w:shd w:val="clear" w:color="auto" w:fill="FFFFFF"/>
                <w:lang w:val="ro-RO" w:eastAsia="ro-RO"/>
              </w:rPr>
              <w:t>şi</w:t>
            </w:r>
            <w:proofErr w:type="spellEnd"/>
            <w:r w:rsidRPr="003934F6">
              <w:rPr>
                <w:rFonts w:ascii="Montserrat" w:eastAsia="Times New Roman" w:hAnsi="Montserrat" w:cs="Times New Roman"/>
                <w:b/>
                <w:bCs/>
                <w:color w:val="000000" w:themeColor="text1"/>
                <w:shd w:val="clear" w:color="auto" w:fill="FFFFFF"/>
                <w:lang w:val="ro-RO" w:eastAsia="ro-RO"/>
              </w:rPr>
              <w:t xml:space="preserve"> întocmirii raportului/rapoartelor de specialitate</w:t>
            </w:r>
            <w:r w:rsidRPr="003934F6"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  <w:t xml:space="preserve"> ale compartimentelor de resort nominalizate</w:t>
            </w:r>
          </w:p>
        </w:tc>
      </w:tr>
      <w:tr w:rsidR="003934F6" w:rsidRPr="003934F6" w14:paraId="68DDD74E" w14:textId="77777777" w:rsidTr="001D39CC">
        <w:tc>
          <w:tcPr>
            <w:tcW w:w="3111" w:type="dxa"/>
            <w:shd w:val="clear" w:color="auto" w:fill="auto"/>
          </w:tcPr>
          <w:p w14:paraId="59CCBAB7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 xml:space="preserve"> </w:t>
            </w:r>
          </w:p>
          <w:p w14:paraId="1E23DD58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Compartimentele de resort nominalizate</w:t>
            </w:r>
          </w:p>
          <w:p w14:paraId="60EF2ACB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(Direcția/serviciul)</w:t>
            </w:r>
          </w:p>
        </w:tc>
        <w:tc>
          <w:tcPr>
            <w:tcW w:w="1668" w:type="dxa"/>
            <w:shd w:val="clear" w:color="auto" w:fill="auto"/>
          </w:tcPr>
          <w:p w14:paraId="5249A5EE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shd w:val="clear" w:color="auto" w:fill="FFFFFF"/>
                <w:lang w:val="ro-RO" w:eastAsia="ro-RO"/>
              </w:rPr>
              <w:t>Datele de întocmire și depunere a rapoartelor de</w:t>
            </w: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 xml:space="preserve">  specialitate</w:t>
            </w:r>
          </w:p>
          <w:p w14:paraId="6E6F82C9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</w:tc>
        <w:tc>
          <w:tcPr>
            <w:tcW w:w="2499" w:type="dxa"/>
            <w:shd w:val="clear" w:color="auto" w:fill="auto"/>
          </w:tcPr>
          <w:p w14:paraId="46F9455E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Semnătura persoanelor competente pentru nominalizare/</w:t>
            </w:r>
          </w:p>
          <w:p w14:paraId="63E6F3CC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stabilire date de întocmire</w:t>
            </w:r>
          </w:p>
        </w:tc>
        <w:tc>
          <w:tcPr>
            <w:tcW w:w="2571" w:type="dxa"/>
          </w:tcPr>
          <w:p w14:paraId="2E23D258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Raport întocmit/</w:t>
            </w:r>
          </w:p>
          <w:p w14:paraId="2F494FC3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Refuz întocmire raport/</w:t>
            </w:r>
          </w:p>
          <w:p w14:paraId="2A85C4DB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semnătură</w:t>
            </w:r>
          </w:p>
        </w:tc>
      </w:tr>
      <w:tr w:rsidR="003934F6" w:rsidRPr="003934F6" w14:paraId="1502748B" w14:textId="77777777" w:rsidTr="001D39CC">
        <w:tc>
          <w:tcPr>
            <w:tcW w:w="3111" w:type="dxa"/>
            <w:shd w:val="clear" w:color="auto" w:fill="auto"/>
          </w:tcPr>
          <w:p w14:paraId="2199ABB2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Direcția Administrație și Relații Publice/</w:t>
            </w:r>
            <w:r w:rsidRPr="003934F6">
              <w:rPr>
                <w:rFonts w:ascii="Montserrat" w:eastAsia="Times New Roman" w:hAnsi="Montserrat" w:cs="Times New Roman"/>
                <w:color w:val="000000" w:themeColor="text1"/>
                <w:lang w:val="ro-RO" w:eastAsia="ro-RO"/>
              </w:rPr>
              <w:t xml:space="preserve"> </w:t>
            </w: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Serviciul Administrație Publică, ATOP</w:t>
            </w:r>
          </w:p>
        </w:tc>
        <w:tc>
          <w:tcPr>
            <w:tcW w:w="1668" w:type="dxa"/>
            <w:shd w:val="clear" w:color="auto" w:fill="auto"/>
          </w:tcPr>
          <w:p w14:paraId="1F5C95C5" w14:textId="2B2C2966" w:rsidR="00CB53F9" w:rsidRPr="003934F6" w:rsidRDefault="004679F2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16.04.2025</w:t>
            </w:r>
          </w:p>
        </w:tc>
        <w:tc>
          <w:tcPr>
            <w:tcW w:w="2499" w:type="dxa"/>
            <w:shd w:val="clear" w:color="auto" w:fill="auto"/>
          </w:tcPr>
          <w:p w14:paraId="3DEA72B2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lang w:val="ro-RO" w:eastAsia="ro-RO"/>
              </w:rPr>
            </w:pPr>
          </w:p>
        </w:tc>
        <w:tc>
          <w:tcPr>
            <w:tcW w:w="2571" w:type="dxa"/>
          </w:tcPr>
          <w:p w14:paraId="663EDF1E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Raport întocmit</w:t>
            </w:r>
          </w:p>
        </w:tc>
      </w:tr>
      <w:tr w:rsidR="003934F6" w:rsidRPr="003934F6" w14:paraId="7F983101" w14:textId="77777777" w:rsidTr="001D39CC">
        <w:tc>
          <w:tcPr>
            <w:tcW w:w="3111" w:type="dxa"/>
            <w:shd w:val="clear" w:color="auto" w:fill="auto"/>
          </w:tcPr>
          <w:p w14:paraId="1A3DA887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</w:tc>
        <w:tc>
          <w:tcPr>
            <w:tcW w:w="1668" w:type="dxa"/>
            <w:shd w:val="clear" w:color="auto" w:fill="auto"/>
          </w:tcPr>
          <w:p w14:paraId="4A770714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</w:tc>
        <w:tc>
          <w:tcPr>
            <w:tcW w:w="2499" w:type="dxa"/>
            <w:shd w:val="clear" w:color="auto" w:fill="auto"/>
          </w:tcPr>
          <w:p w14:paraId="53576168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lang w:val="ro-RO" w:eastAsia="ro-RO"/>
              </w:rPr>
            </w:pPr>
          </w:p>
        </w:tc>
        <w:tc>
          <w:tcPr>
            <w:tcW w:w="2571" w:type="dxa"/>
          </w:tcPr>
          <w:p w14:paraId="5A40B623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lang w:val="ro-RO" w:eastAsia="ro-RO"/>
              </w:rPr>
            </w:pPr>
          </w:p>
        </w:tc>
      </w:tr>
      <w:tr w:rsidR="003934F6" w:rsidRPr="003934F6" w14:paraId="7E359C74" w14:textId="77777777" w:rsidTr="001D39CC">
        <w:tc>
          <w:tcPr>
            <w:tcW w:w="9849" w:type="dxa"/>
            <w:gridSpan w:val="4"/>
            <w:shd w:val="clear" w:color="auto" w:fill="auto"/>
          </w:tcPr>
          <w:p w14:paraId="0C9D00D5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ro-RO" w:eastAsia="ro-RO"/>
              </w:rPr>
            </w:pPr>
          </w:p>
        </w:tc>
      </w:tr>
      <w:tr w:rsidR="003934F6" w:rsidRPr="003934F6" w14:paraId="07CDB97A" w14:textId="77777777" w:rsidTr="001D39CC">
        <w:tc>
          <w:tcPr>
            <w:tcW w:w="9849" w:type="dxa"/>
            <w:gridSpan w:val="4"/>
            <w:shd w:val="clear" w:color="auto" w:fill="auto"/>
          </w:tcPr>
          <w:p w14:paraId="69C00D5E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  <w:t>2. Transmitere proiect pentru acordarea avizului de legalitate de către consilierul juridic din cadrul Direcției Juridice</w:t>
            </w:r>
          </w:p>
        </w:tc>
      </w:tr>
      <w:tr w:rsidR="003934F6" w:rsidRPr="003934F6" w14:paraId="008E8F9E" w14:textId="77777777" w:rsidTr="001D39CC">
        <w:tc>
          <w:tcPr>
            <w:tcW w:w="3111" w:type="dxa"/>
            <w:shd w:val="clear" w:color="auto" w:fill="auto"/>
          </w:tcPr>
          <w:p w14:paraId="7A512721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Numele și prenumele consilierului juridic</w:t>
            </w:r>
          </w:p>
          <w:p w14:paraId="16570478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</w:tc>
        <w:tc>
          <w:tcPr>
            <w:tcW w:w="4167" w:type="dxa"/>
            <w:gridSpan w:val="2"/>
            <w:shd w:val="clear" w:color="auto" w:fill="auto"/>
          </w:tcPr>
          <w:p w14:paraId="23531D3A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Semnătura persoanei competente pentru nominalizare</w:t>
            </w:r>
          </w:p>
        </w:tc>
        <w:tc>
          <w:tcPr>
            <w:tcW w:w="2571" w:type="dxa"/>
          </w:tcPr>
          <w:p w14:paraId="4695054C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Aviz acordat/</w:t>
            </w:r>
          </w:p>
          <w:p w14:paraId="5DF91C89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Refuz aviz/</w:t>
            </w:r>
          </w:p>
          <w:p w14:paraId="38C88B23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 xml:space="preserve"> semnătură</w:t>
            </w:r>
          </w:p>
        </w:tc>
      </w:tr>
      <w:tr w:rsidR="003934F6" w:rsidRPr="003934F6" w14:paraId="3F9C8A78" w14:textId="77777777" w:rsidTr="001D39CC">
        <w:tc>
          <w:tcPr>
            <w:tcW w:w="3111" w:type="dxa"/>
            <w:shd w:val="clear" w:color="auto" w:fill="auto"/>
          </w:tcPr>
          <w:p w14:paraId="782841F7" w14:textId="0254D91F" w:rsidR="00CB53F9" w:rsidRPr="003934F6" w:rsidRDefault="00E1563A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Cristina Ilinca</w:t>
            </w:r>
          </w:p>
        </w:tc>
        <w:tc>
          <w:tcPr>
            <w:tcW w:w="4167" w:type="dxa"/>
            <w:gridSpan w:val="2"/>
            <w:shd w:val="clear" w:color="auto" w:fill="auto"/>
          </w:tcPr>
          <w:p w14:paraId="3B7788F5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lang w:val="ro-RO" w:eastAsia="ro-RO"/>
              </w:rPr>
            </w:pPr>
          </w:p>
        </w:tc>
        <w:tc>
          <w:tcPr>
            <w:tcW w:w="2571" w:type="dxa"/>
          </w:tcPr>
          <w:p w14:paraId="73CDF77E" w14:textId="56912F88" w:rsidR="00CB53F9" w:rsidRPr="003934F6" w:rsidRDefault="00E1563A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avizat</w:t>
            </w:r>
          </w:p>
        </w:tc>
      </w:tr>
      <w:tr w:rsidR="003934F6" w:rsidRPr="003934F6" w14:paraId="0246342C" w14:textId="77777777" w:rsidTr="001D39CC">
        <w:tc>
          <w:tcPr>
            <w:tcW w:w="9849" w:type="dxa"/>
            <w:gridSpan w:val="4"/>
            <w:shd w:val="clear" w:color="auto" w:fill="auto"/>
          </w:tcPr>
          <w:p w14:paraId="7378F46F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color w:val="000000" w:themeColor="text1"/>
                <w:highlight w:val="red"/>
                <w:lang w:val="ro-RO" w:eastAsia="ro-RO"/>
              </w:rPr>
            </w:pPr>
          </w:p>
        </w:tc>
      </w:tr>
      <w:tr w:rsidR="003934F6" w:rsidRPr="003934F6" w14:paraId="396F0067" w14:textId="77777777" w:rsidTr="001D39CC">
        <w:tc>
          <w:tcPr>
            <w:tcW w:w="9849" w:type="dxa"/>
            <w:gridSpan w:val="4"/>
            <w:shd w:val="clear" w:color="auto" w:fill="auto"/>
          </w:tcPr>
          <w:p w14:paraId="5A4C3A8C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" w:eastAsia="Times New Roman" w:hAnsi="Montserrat" w:cs="Times New Roman"/>
                <w:b/>
                <w:bCs/>
                <w:color w:val="000000" w:themeColor="text1"/>
                <w:highlight w:val="red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  <w:t xml:space="preserve">3. Transmitere proiect în vederea avizării pentru legalitate de către   secretarul general al </w:t>
            </w:r>
            <w:proofErr w:type="spellStart"/>
            <w:r w:rsidRPr="003934F6"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  <w:t>judeţului</w:t>
            </w:r>
            <w:proofErr w:type="spellEnd"/>
          </w:p>
        </w:tc>
      </w:tr>
      <w:tr w:rsidR="003934F6" w:rsidRPr="003934F6" w14:paraId="00412E60" w14:textId="77777777" w:rsidTr="001D39CC">
        <w:tc>
          <w:tcPr>
            <w:tcW w:w="3111" w:type="dxa"/>
            <w:shd w:val="clear" w:color="auto" w:fill="auto"/>
          </w:tcPr>
          <w:p w14:paraId="726F3D57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Numele și prenumele secretarului general al județului</w:t>
            </w:r>
          </w:p>
          <w:p w14:paraId="30912F36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</w:tc>
        <w:tc>
          <w:tcPr>
            <w:tcW w:w="4167" w:type="dxa"/>
            <w:gridSpan w:val="2"/>
            <w:shd w:val="clear" w:color="auto" w:fill="auto"/>
          </w:tcPr>
          <w:p w14:paraId="4CCD0727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bCs/>
                <w:color w:val="000000" w:themeColor="text1"/>
                <w:lang w:val="ro-RO" w:eastAsia="ro-RO"/>
              </w:rPr>
              <w:t>Caracterul normativ sau individual al proiectului</w:t>
            </w:r>
          </w:p>
        </w:tc>
        <w:tc>
          <w:tcPr>
            <w:tcW w:w="2571" w:type="dxa"/>
          </w:tcPr>
          <w:p w14:paraId="70984984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Avizul acordat/</w:t>
            </w:r>
          </w:p>
          <w:p w14:paraId="1D4951CE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Refuz aviz/</w:t>
            </w:r>
          </w:p>
          <w:p w14:paraId="20D40143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highlight w:val="red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semnătură</w:t>
            </w:r>
          </w:p>
        </w:tc>
      </w:tr>
      <w:tr w:rsidR="003934F6" w:rsidRPr="003934F6" w14:paraId="2608C4CE" w14:textId="77777777" w:rsidTr="001D39CC">
        <w:tc>
          <w:tcPr>
            <w:tcW w:w="3111" w:type="dxa"/>
            <w:shd w:val="clear" w:color="auto" w:fill="auto"/>
          </w:tcPr>
          <w:p w14:paraId="5F9CD3D8" w14:textId="1D6F6D5E" w:rsidR="00CB53F9" w:rsidRPr="003934F6" w:rsidRDefault="00B32AAD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S</w:t>
            </w:r>
            <w:r w:rsidR="001729B1"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imona Gaci</w:t>
            </w:r>
          </w:p>
        </w:tc>
        <w:tc>
          <w:tcPr>
            <w:tcW w:w="4167" w:type="dxa"/>
            <w:gridSpan w:val="2"/>
            <w:shd w:val="clear" w:color="auto" w:fill="auto"/>
          </w:tcPr>
          <w:p w14:paraId="1E77DD70" w14:textId="34BDBA83" w:rsidR="00CB53F9" w:rsidRPr="00E1563A" w:rsidRDefault="00E1563A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E1563A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individual</w:t>
            </w:r>
          </w:p>
        </w:tc>
        <w:tc>
          <w:tcPr>
            <w:tcW w:w="2571" w:type="dxa"/>
          </w:tcPr>
          <w:p w14:paraId="7776DCFD" w14:textId="0F3221E4" w:rsidR="00CB53F9" w:rsidRPr="00E1563A" w:rsidRDefault="00E1563A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E1563A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avizat</w:t>
            </w:r>
          </w:p>
        </w:tc>
      </w:tr>
      <w:tr w:rsidR="003934F6" w:rsidRPr="003934F6" w14:paraId="07F185E7" w14:textId="77777777" w:rsidTr="001D39CC">
        <w:tc>
          <w:tcPr>
            <w:tcW w:w="9849" w:type="dxa"/>
            <w:gridSpan w:val="4"/>
            <w:shd w:val="clear" w:color="auto" w:fill="auto"/>
          </w:tcPr>
          <w:p w14:paraId="3972E615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Cambria" w:eastAsia="Times New Roman" w:hAnsi="Cambria" w:cs="Times New Roman"/>
                <w:b/>
                <w:bCs/>
                <w:color w:val="000000" w:themeColor="text1"/>
                <w:lang w:val="ro-RO" w:eastAsia="ro-RO"/>
              </w:rPr>
            </w:pPr>
          </w:p>
        </w:tc>
      </w:tr>
      <w:tr w:rsidR="003934F6" w:rsidRPr="003934F6" w14:paraId="4AAE7123" w14:textId="77777777" w:rsidTr="001D39CC">
        <w:tc>
          <w:tcPr>
            <w:tcW w:w="9849" w:type="dxa"/>
            <w:gridSpan w:val="4"/>
            <w:shd w:val="clear" w:color="auto" w:fill="auto"/>
          </w:tcPr>
          <w:p w14:paraId="57AAB354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</w:pPr>
            <w:r w:rsidRPr="003934F6">
              <w:rPr>
                <w:rFonts w:ascii="Montserrat" w:eastAsia="Times New Roman" w:hAnsi="Montserrat" w:cs="Times New Roman"/>
                <w:b/>
                <w:bCs/>
                <w:color w:val="000000" w:themeColor="text1"/>
                <w:lang w:val="ro-RO" w:eastAsia="ro-RO"/>
              </w:rPr>
              <w:t>4. Transmitere proiect pentru adoptarea avizului/avizelor comisiei/comisiilor de specialitate nominalizate</w:t>
            </w:r>
          </w:p>
        </w:tc>
      </w:tr>
      <w:tr w:rsidR="003934F6" w:rsidRPr="003934F6" w14:paraId="4EDFC4A7" w14:textId="77777777" w:rsidTr="001D39CC">
        <w:tc>
          <w:tcPr>
            <w:tcW w:w="3111" w:type="dxa"/>
            <w:shd w:val="clear" w:color="auto" w:fill="auto"/>
          </w:tcPr>
          <w:p w14:paraId="21371A77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Comisia de specialitate  nominalizată</w:t>
            </w:r>
          </w:p>
          <w:p w14:paraId="59FF1D66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</w:tc>
        <w:tc>
          <w:tcPr>
            <w:tcW w:w="1668" w:type="dxa"/>
            <w:shd w:val="clear" w:color="auto" w:fill="auto"/>
          </w:tcPr>
          <w:p w14:paraId="2B17A78D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shd w:val="clear" w:color="auto" w:fill="FFFFFF"/>
                <w:lang w:val="ro-RO" w:eastAsia="ro-RO"/>
              </w:rPr>
              <w:t>Data de întocmire și depunere a avizului</w:t>
            </w:r>
          </w:p>
          <w:p w14:paraId="4583895D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</w:tc>
        <w:tc>
          <w:tcPr>
            <w:tcW w:w="2499" w:type="dxa"/>
            <w:shd w:val="clear" w:color="auto" w:fill="auto"/>
          </w:tcPr>
          <w:p w14:paraId="62399704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Semnătura persoanelor competente pentru nominalizare/</w:t>
            </w:r>
          </w:p>
          <w:p w14:paraId="56635350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stabilire date de întocmire</w:t>
            </w:r>
          </w:p>
        </w:tc>
        <w:tc>
          <w:tcPr>
            <w:tcW w:w="2571" w:type="dxa"/>
            <w:shd w:val="clear" w:color="auto" w:fill="auto"/>
          </w:tcPr>
          <w:p w14:paraId="3B7FFC41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Avizul adoptat/</w:t>
            </w:r>
          </w:p>
          <w:p w14:paraId="37FD1B70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3934F6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Aviz implicit favorabil</w:t>
            </w:r>
          </w:p>
          <w:p w14:paraId="041258A8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</w:tc>
      </w:tr>
      <w:tr w:rsidR="00CB53F9" w:rsidRPr="003934F6" w14:paraId="7E1A7B04" w14:textId="77777777" w:rsidTr="001D39CC">
        <w:tc>
          <w:tcPr>
            <w:tcW w:w="3111" w:type="dxa"/>
            <w:shd w:val="clear" w:color="auto" w:fill="auto"/>
          </w:tcPr>
          <w:p w14:paraId="7988072B" w14:textId="1069CB12" w:rsidR="00CB53F9" w:rsidRPr="00E1563A" w:rsidRDefault="00E1563A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  <w:r w:rsidRPr="00E1563A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14:paraId="7287E7EA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lang w:val="ro-RO" w:eastAsia="ro-RO"/>
              </w:rPr>
            </w:pPr>
          </w:p>
        </w:tc>
        <w:tc>
          <w:tcPr>
            <w:tcW w:w="2499" w:type="dxa"/>
            <w:shd w:val="clear" w:color="auto" w:fill="auto"/>
          </w:tcPr>
          <w:p w14:paraId="62D90068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lang w:val="ro-RO" w:eastAsia="ro-RO"/>
              </w:rPr>
            </w:pPr>
          </w:p>
        </w:tc>
        <w:tc>
          <w:tcPr>
            <w:tcW w:w="2571" w:type="dxa"/>
          </w:tcPr>
          <w:p w14:paraId="39F16E1F" w14:textId="77777777" w:rsidR="00CB53F9" w:rsidRPr="003934F6" w:rsidRDefault="00CB53F9" w:rsidP="001D39C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Montserrat Light" w:eastAsia="Times New Roman" w:hAnsi="Montserrat Light" w:cs="Times New Roman"/>
                <w:b/>
                <w:bCs/>
                <w:color w:val="000000" w:themeColor="text1"/>
                <w:lang w:val="ro-RO" w:eastAsia="ro-RO"/>
              </w:rPr>
            </w:pPr>
          </w:p>
        </w:tc>
      </w:tr>
    </w:tbl>
    <w:p w14:paraId="58EE4DE6" w14:textId="77777777" w:rsidR="00CB53F9" w:rsidRPr="003934F6" w:rsidRDefault="00CB53F9" w:rsidP="00CB53F9">
      <w:pPr>
        <w:jc w:val="both"/>
        <w:rPr>
          <w:rFonts w:ascii="Montserrat Medium" w:hAnsi="Montserrat Medium"/>
          <w:color w:val="000000" w:themeColor="text1"/>
          <w:lang w:val="ro-RO"/>
        </w:rPr>
      </w:pPr>
    </w:p>
    <w:p w14:paraId="14EA3041" w14:textId="77777777" w:rsidR="00CB53F9" w:rsidRPr="003934F6" w:rsidRDefault="00CB53F9" w:rsidP="005D27F7">
      <w:pPr>
        <w:jc w:val="both"/>
        <w:rPr>
          <w:rFonts w:ascii="Montserrat Medium" w:hAnsi="Montserrat Medium"/>
          <w:color w:val="000000" w:themeColor="text1"/>
          <w:lang w:val="ro-RO"/>
        </w:rPr>
      </w:pPr>
    </w:p>
    <w:sectPr w:rsidR="00CB53F9" w:rsidRPr="003934F6" w:rsidSect="00352AF2">
      <w:headerReference w:type="default" r:id="rId8"/>
      <w:pgSz w:w="11909" w:h="16834"/>
      <w:pgMar w:top="-226" w:right="994" w:bottom="360" w:left="1134" w:header="924" w:footer="5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5B77E" w14:textId="77777777" w:rsidR="005B5799" w:rsidRDefault="005B5799">
      <w:pPr>
        <w:spacing w:line="240" w:lineRule="auto"/>
      </w:pPr>
      <w:r>
        <w:separator/>
      </w:r>
    </w:p>
  </w:endnote>
  <w:endnote w:type="continuationSeparator" w:id="0">
    <w:p w14:paraId="00B1D4C7" w14:textId="77777777" w:rsidR="005B5799" w:rsidRDefault="005B5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28A74" w14:textId="77777777" w:rsidR="005B5799" w:rsidRDefault="005B5799">
      <w:pPr>
        <w:spacing w:line="240" w:lineRule="auto"/>
      </w:pPr>
      <w:r>
        <w:separator/>
      </w:r>
    </w:p>
  </w:footnote>
  <w:footnote w:type="continuationSeparator" w:id="0">
    <w:p w14:paraId="6E2CF069" w14:textId="77777777" w:rsidR="005B5799" w:rsidRDefault="005B5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D7B7" w14:textId="12A0A697" w:rsidR="009C550C" w:rsidRDefault="001C3C36">
    <w:r>
      <w:rPr>
        <w:noProof/>
      </w:rPr>
      <w:drawing>
        <wp:anchor distT="0" distB="0" distL="0" distR="0" simplePos="0" relativeHeight="251656704" behindDoc="0" locked="0" layoutInCell="1" allowOverlap="1" wp14:anchorId="5C582B34" wp14:editId="3823BA3C">
          <wp:simplePos x="0" y="0"/>
          <wp:positionH relativeFrom="margin">
            <wp:align>right</wp:align>
          </wp:positionH>
          <wp:positionV relativeFrom="paragraph">
            <wp:posOffset>-293370</wp:posOffset>
          </wp:positionV>
          <wp:extent cx="2047875" cy="571500"/>
          <wp:effectExtent l="0" t="0" r="9525" b="0"/>
          <wp:wrapSquare wrapText="bothSides"/>
          <wp:docPr id="180315019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AED">
      <w:rPr>
        <w:noProof/>
      </w:rPr>
      <w:drawing>
        <wp:anchor distT="0" distB="0" distL="0" distR="0" simplePos="0" relativeHeight="251655680" behindDoc="0" locked="0" layoutInCell="1" allowOverlap="1" wp14:anchorId="111E8EC7" wp14:editId="580339AC">
          <wp:simplePos x="0" y="0"/>
          <wp:positionH relativeFrom="column">
            <wp:posOffset>11430</wp:posOffset>
          </wp:positionH>
          <wp:positionV relativeFrom="paragraph">
            <wp:posOffset>-278130</wp:posOffset>
          </wp:positionV>
          <wp:extent cx="2662555" cy="567055"/>
          <wp:effectExtent l="0" t="0" r="0" b="0"/>
          <wp:wrapTopAndBottom/>
          <wp:docPr id="205084146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776D7"/>
    <w:multiLevelType w:val="hybridMultilevel"/>
    <w:tmpl w:val="381A9648"/>
    <w:lvl w:ilvl="0" w:tplc="9626B1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241F"/>
    <w:multiLevelType w:val="hybridMultilevel"/>
    <w:tmpl w:val="F58221A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9E7963"/>
    <w:multiLevelType w:val="hybridMultilevel"/>
    <w:tmpl w:val="288831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B7C92"/>
    <w:multiLevelType w:val="hybridMultilevel"/>
    <w:tmpl w:val="8CFC13F2"/>
    <w:lvl w:ilvl="0" w:tplc="19E60016">
      <w:start w:val="9"/>
      <w:numFmt w:val="bullet"/>
      <w:lvlText w:val="-"/>
      <w:lvlJc w:val="left"/>
      <w:pPr>
        <w:ind w:left="1440" w:hanging="360"/>
      </w:pPr>
      <w:rPr>
        <w:rFonts w:ascii="Montserrat Medium" w:eastAsia="Arial" w:hAnsi="Montserrat Medium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B1F93"/>
    <w:multiLevelType w:val="hybridMultilevel"/>
    <w:tmpl w:val="E90E7AF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9D7C11"/>
    <w:multiLevelType w:val="multilevel"/>
    <w:tmpl w:val="5858C53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Montserrat" w:hAnsi="Montserrat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530826"/>
    <w:multiLevelType w:val="multilevel"/>
    <w:tmpl w:val="77A2FB9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" w:hint="default"/>
      </w:rPr>
    </w:lvl>
  </w:abstractNum>
  <w:abstractNum w:abstractNumId="7" w15:restartNumberingAfterBreak="0">
    <w:nsid w:val="58433F44"/>
    <w:multiLevelType w:val="hybridMultilevel"/>
    <w:tmpl w:val="99F61584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5B1D42"/>
    <w:multiLevelType w:val="hybridMultilevel"/>
    <w:tmpl w:val="487C4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8538BD"/>
    <w:multiLevelType w:val="hybridMultilevel"/>
    <w:tmpl w:val="E7985A58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F04AC2"/>
    <w:multiLevelType w:val="hybridMultilevel"/>
    <w:tmpl w:val="9E00EFB4"/>
    <w:lvl w:ilvl="0" w:tplc="38D82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113912">
    <w:abstractNumId w:val="5"/>
  </w:num>
  <w:num w:numId="2" w16cid:durableId="2095737067">
    <w:abstractNumId w:val="10"/>
  </w:num>
  <w:num w:numId="3" w16cid:durableId="129790720">
    <w:abstractNumId w:val="0"/>
  </w:num>
  <w:num w:numId="4" w16cid:durableId="582109261">
    <w:abstractNumId w:val="8"/>
  </w:num>
  <w:num w:numId="5" w16cid:durableId="1714042452">
    <w:abstractNumId w:val="3"/>
  </w:num>
  <w:num w:numId="6" w16cid:durableId="50995498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1646590">
    <w:abstractNumId w:val="12"/>
  </w:num>
  <w:num w:numId="8" w16cid:durableId="649792685">
    <w:abstractNumId w:val="9"/>
  </w:num>
  <w:num w:numId="9" w16cid:durableId="899941845">
    <w:abstractNumId w:val="1"/>
  </w:num>
  <w:num w:numId="10" w16cid:durableId="1382091233">
    <w:abstractNumId w:val="7"/>
  </w:num>
  <w:num w:numId="11" w16cid:durableId="1082020259">
    <w:abstractNumId w:val="6"/>
  </w:num>
  <w:num w:numId="12" w16cid:durableId="2114283951">
    <w:abstractNumId w:val="2"/>
  </w:num>
  <w:num w:numId="13" w16cid:durableId="1176962864">
    <w:abstractNumId w:val="13"/>
  </w:num>
  <w:num w:numId="14" w16cid:durableId="1577744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0C"/>
    <w:rsid w:val="00012008"/>
    <w:rsid w:val="00024FDC"/>
    <w:rsid w:val="0003295A"/>
    <w:rsid w:val="00033770"/>
    <w:rsid w:val="000438F3"/>
    <w:rsid w:val="00046A91"/>
    <w:rsid w:val="0005504F"/>
    <w:rsid w:val="00056BF7"/>
    <w:rsid w:val="00067348"/>
    <w:rsid w:val="00084033"/>
    <w:rsid w:val="00090A69"/>
    <w:rsid w:val="00093625"/>
    <w:rsid w:val="000A0355"/>
    <w:rsid w:val="000A691B"/>
    <w:rsid w:val="000B03C7"/>
    <w:rsid w:val="000C7C9C"/>
    <w:rsid w:val="000E50C0"/>
    <w:rsid w:val="000E78A8"/>
    <w:rsid w:val="001010B4"/>
    <w:rsid w:val="001030CE"/>
    <w:rsid w:val="00111CFF"/>
    <w:rsid w:val="00112E07"/>
    <w:rsid w:val="0011450E"/>
    <w:rsid w:val="001246D2"/>
    <w:rsid w:val="0013348A"/>
    <w:rsid w:val="001433AE"/>
    <w:rsid w:val="00144155"/>
    <w:rsid w:val="00162805"/>
    <w:rsid w:val="001637A6"/>
    <w:rsid w:val="001729B1"/>
    <w:rsid w:val="00187F63"/>
    <w:rsid w:val="00196E35"/>
    <w:rsid w:val="0019769A"/>
    <w:rsid w:val="001C0CF8"/>
    <w:rsid w:val="001C3A13"/>
    <w:rsid w:val="001C3C36"/>
    <w:rsid w:val="001C6EA8"/>
    <w:rsid w:val="001F4A8C"/>
    <w:rsid w:val="00202562"/>
    <w:rsid w:val="0022161E"/>
    <w:rsid w:val="002316A6"/>
    <w:rsid w:val="002333CD"/>
    <w:rsid w:val="002350D8"/>
    <w:rsid w:val="00235BE6"/>
    <w:rsid w:val="00237819"/>
    <w:rsid w:val="00241774"/>
    <w:rsid w:val="00244D66"/>
    <w:rsid w:val="002517E7"/>
    <w:rsid w:val="00253CBE"/>
    <w:rsid w:val="0026190B"/>
    <w:rsid w:val="00287A98"/>
    <w:rsid w:val="00291631"/>
    <w:rsid w:val="00294CB5"/>
    <w:rsid w:val="00297207"/>
    <w:rsid w:val="002A3166"/>
    <w:rsid w:val="002B4AE8"/>
    <w:rsid w:val="002D433F"/>
    <w:rsid w:val="002D7285"/>
    <w:rsid w:val="002E4B0E"/>
    <w:rsid w:val="002E7D62"/>
    <w:rsid w:val="002F5DA8"/>
    <w:rsid w:val="00312997"/>
    <w:rsid w:val="0031376C"/>
    <w:rsid w:val="00317B20"/>
    <w:rsid w:val="00325B59"/>
    <w:rsid w:val="00326155"/>
    <w:rsid w:val="0033161D"/>
    <w:rsid w:val="0033175E"/>
    <w:rsid w:val="00332C05"/>
    <w:rsid w:val="00335112"/>
    <w:rsid w:val="003440C8"/>
    <w:rsid w:val="00352AF2"/>
    <w:rsid w:val="00354E92"/>
    <w:rsid w:val="0037020D"/>
    <w:rsid w:val="003828C3"/>
    <w:rsid w:val="003934F6"/>
    <w:rsid w:val="0039386E"/>
    <w:rsid w:val="003A0C69"/>
    <w:rsid w:val="003C352F"/>
    <w:rsid w:val="003C6023"/>
    <w:rsid w:val="003D4812"/>
    <w:rsid w:val="003D493C"/>
    <w:rsid w:val="003D65AF"/>
    <w:rsid w:val="003D784B"/>
    <w:rsid w:val="003E66CF"/>
    <w:rsid w:val="003E7382"/>
    <w:rsid w:val="003F04A2"/>
    <w:rsid w:val="003F1101"/>
    <w:rsid w:val="003F380F"/>
    <w:rsid w:val="0040365B"/>
    <w:rsid w:val="00406E73"/>
    <w:rsid w:val="0043460F"/>
    <w:rsid w:val="0043546B"/>
    <w:rsid w:val="004424E7"/>
    <w:rsid w:val="0045264B"/>
    <w:rsid w:val="00461A17"/>
    <w:rsid w:val="004679F2"/>
    <w:rsid w:val="00480D06"/>
    <w:rsid w:val="00496878"/>
    <w:rsid w:val="004A4A9D"/>
    <w:rsid w:val="004B2ED8"/>
    <w:rsid w:val="004C31DB"/>
    <w:rsid w:val="004C7FE0"/>
    <w:rsid w:val="004D1052"/>
    <w:rsid w:val="004D37EF"/>
    <w:rsid w:val="004D685E"/>
    <w:rsid w:val="004E52CD"/>
    <w:rsid w:val="00500564"/>
    <w:rsid w:val="00522E59"/>
    <w:rsid w:val="00533918"/>
    <w:rsid w:val="00534029"/>
    <w:rsid w:val="005446EA"/>
    <w:rsid w:val="0058371F"/>
    <w:rsid w:val="005A6914"/>
    <w:rsid w:val="005B16D0"/>
    <w:rsid w:val="005B32E9"/>
    <w:rsid w:val="005B457A"/>
    <w:rsid w:val="005B5799"/>
    <w:rsid w:val="005B7364"/>
    <w:rsid w:val="005C026A"/>
    <w:rsid w:val="005C1EC7"/>
    <w:rsid w:val="005D27F7"/>
    <w:rsid w:val="005D601F"/>
    <w:rsid w:val="00603D96"/>
    <w:rsid w:val="0061667E"/>
    <w:rsid w:val="00642F4E"/>
    <w:rsid w:val="006477A8"/>
    <w:rsid w:val="00660944"/>
    <w:rsid w:val="006722D8"/>
    <w:rsid w:val="00675EB0"/>
    <w:rsid w:val="00677EF0"/>
    <w:rsid w:val="006B1881"/>
    <w:rsid w:val="006D56E0"/>
    <w:rsid w:val="006E53EA"/>
    <w:rsid w:val="006E6432"/>
    <w:rsid w:val="006F0058"/>
    <w:rsid w:val="006F6A2D"/>
    <w:rsid w:val="006F7A5C"/>
    <w:rsid w:val="006F7D46"/>
    <w:rsid w:val="00702A1D"/>
    <w:rsid w:val="00702C29"/>
    <w:rsid w:val="00707D90"/>
    <w:rsid w:val="00726047"/>
    <w:rsid w:val="0073050E"/>
    <w:rsid w:val="007350AD"/>
    <w:rsid w:val="007405AD"/>
    <w:rsid w:val="00754062"/>
    <w:rsid w:val="007548F5"/>
    <w:rsid w:val="007601B6"/>
    <w:rsid w:val="00760D14"/>
    <w:rsid w:val="00761329"/>
    <w:rsid w:val="007754A2"/>
    <w:rsid w:val="00777E3C"/>
    <w:rsid w:val="0078326E"/>
    <w:rsid w:val="00786A99"/>
    <w:rsid w:val="00796650"/>
    <w:rsid w:val="00796D08"/>
    <w:rsid w:val="007977F3"/>
    <w:rsid w:val="007A5E17"/>
    <w:rsid w:val="007A6EDF"/>
    <w:rsid w:val="007C5347"/>
    <w:rsid w:val="00804188"/>
    <w:rsid w:val="00810750"/>
    <w:rsid w:val="00822887"/>
    <w:rsid w:val="00857B84"/>
    <w:rsid w:val="00860083"/>
    <w:rsid w:val="00864344"/>
    <w:rsid w:val="00874649"/>
    <w:rsid w:val="00880E83"/>
    <w:rsid w:val="008A659E"/>
    <w:rsid w:val="008B04F9"/>
    <w:rsid w:val="008C472F"/>
    <w:rsid w:val="008E4931"/>
    <w:rsid w:val="008F187A"/>
    <w:rsid w:val="008F25D8"/>
    <w:rsid w:val="00911B89"/>
    <w:rsid w:val="00913E3B"/>
    <w:rsid w:val="0091520E"/>
    <w:rsid w:val="009228E3"/>
    <w:rsid w:val="00930EC3"/>
    <w:rsid w:val="0093355B"/>
    <w:rsid w:val="00943615"/>
    <w:rsid w:val="009519AB"/>
    <w:rsid w:val="0096465F"/>
    <w:rsid w:val="00967100"/>
    <w:rsid w:val="009707FE"/>
    <w:rsid w:val="00976E2D"/>
    <w:rsid w:val="0098768C"/>
    <w:rsid w:val="00992775"/>
    <w:rsid w:val="009B4D5F"/>
    <w:rsid w:val="009C038B"/>
    <w:rsid w:val="009C46A6"/>
    <w:rsid w:val="009C550C"/>
    <w:rsid w:val="009F7A14"/>
    <w:rsid w:val="00A0290B"/>
    <w:rsid w:val="00A04E6A"/>
    <w:rsid w:val="00A07E8E"/>
    <w:rsid w:val="00A10724"/>
    <w:rsid w:val="00A24FFB"/>
    <w:rsid w:val="00A32B11"/>
    <w:rsid w:val="00A37DC2"/>
    <w:rsid w:val="00A438BF"/>
    <w:rsid w:val="00A51EA0"/>
    <w:rsid w:val="00A66B4C"/>
    <w:rsid w:val="00A67A3A"/>
    <w:rsid w:val="00A8773A"/>
    <w:rsid w:val="00A972C5"/>
    <w:rsid w:val="00AB28AC"/>
    <w:rsid w:val="00AB295A"/>
    <w:rsid w:val="00AB4281"/>
    <w:rsid w:val="00AB660A"/>
    <w:rsid w:val="00AC3035"/>
    <w:rsid w:val="00AD1E2D"/>
    <w:rsid w:val="00AF2A0B"/>
    <w:rsid w:val="00AF70DE"/>
    <w:rsid w:val="00B04A0B"/>
    <w:rsid w:val="00B10D32"/>
    <w:rsid w:val="00B166B0"/>
    <w:rsid w:val="00B32AAD"/>
    <w:rsid w:val="00B40DB4"/>
    <w:rsid w:val="00B574E2"/>
    <w:rsid w:val="00B62C0D"/>
    <w:rsid w:val="00B8711C"/>
    <w:rsid w:val="00B871CE"/>
    <w:rsid w:val="00B92840"/>
    <w:rsid w:val="00B94D75"/>
    <w:rsid w:val="00B97307"/>
    <w:rsid w:val="00B9751D"/>
    <w:rsid w:val="00BB2F49"/>
    <w:rsid w:val="00BD0B52"/>
    <w:rsid w:val="00BD3AED"/>
    <w:rsid w:val="00BE51C0"/>
    <w:rsid w:val="00BE6C11"/>
    <w:rsid w:val="00BF6180"/>
    <w:rsid w:val="00C04C49"/>
    <w:rsid w:val="00C07BFF"/>
    <w:rsid w:val="00C126F7"/>
    <w:rsid w:val="00C3341B"/>
    <w:rsid w:val="00C4423B"/>
    <w:rsid w:val="00C46429"/>
    <w:rsid w:val="00C66C1B"/>
    <w:rsid w:val="00C80A19"/>
    <w:rsid w:val="00C81321"/>
    <w:rsid w:val="00CA19E6"/>
    <w:rsid w:val="00CB53F9"/>
    <w:rsid w:val="00CB6440"/>
    <w:rsid w:val="00CB660B"/>
    <w:rsid w:val="00CC57B5"/>
    <w:rsid w:val="00CE3ED9"/>
    <w:rsid w:val="00CF036D"/>
    <w:rsid w:val="00CF6C84"/>
    <w:rsid w:val="00CF7A1D"/>
    <w:rsid w:val="00CF7C62"/>
    <w:rsid w:val="00D10D18"/>
    <w:rsid w:val="00D172B0"/>
    <w:rsid w:val="00D17978"/>
    <w:rsid w:val="00D22ADB"/>
    <w:rsid w:val="00D3479E"/>
    <w:rsid w:val="00D3602E"/>
    <w:rsid w:val="00D36DE2"/>
    <w:rsid w:val="00D44F57"/>
    <w:rsid w:val="00D463F8"/>
    <w:rsid w:val="00D5715C"/>
    <w:rsid w:val="00D61EDB"/>
    <w:rsid w:val="00D83F00"/>
    <w:rsid w:val="00D941A8"/>
    <w:rsid w:val="00D95EC1"/>
    <w:rsid w:val="00DB73E2"/>
    <w:rsid w:val="00DD0AB7"/>
    <w:rsid w:val="00DD2904"/>
    <w:rsid w:val="00DE32C0"/>
    <w:rsid w:val="00DE5032"/>
    <w:rsid w:val="00E02BC3"/>
    <w:rsid w:val="00E043C6"/>
    <w:rsid w:val="00E0607C"/>
    <w:rsid w:val="00E0722E"/>
    <w:rsid w:val="00E072FE"/>
    <w:rsid w:val="00E12327"/>
    <w:rsid w:val="00E13E8C"/>
    <w:rsid w:val="00E13FF2"/>
    <w:rsid w:val="00E1563A"/>
    <w:rsid w:val="00E24BB3"/>
    <w:rsid w:val="00E36A4B"/>
    <w:rsid w:val="00E37C37"/>
    <w:rsid w:val="00E44B03"/>
    <w:rsid w:val="00E56291"/>
    <w:rsid w:val="00E6501E"/>
    <w:rsid w:val="00ED4624"/>
    <w:rsid w:val="00ED7AD1"/>
    <w:rsid w:val="00F03913"/>
    <w:rsid w:val="00F11199"/>
    <w:rsid w:val="00F135F3"/>
    <w:rsid w:val="00F17B50"/>
    <w:rsid w:val="00F3624E"/>
    <w:rsid w:val="00F56239"/>
    <w:rsid w:val="00F62C18"/>
    <w:rsid w:val="00F72A9C"/>
    <w:rsid w:val="00F72D6A"/>
    <w:rsid w:val="00F737FD"/>
    <w:rsid w:val="00F90693"/>
    <w:rsid w:val="00FD708A"/>
    <w:rsid w:val="00FD79EB"/>
    <w:rsid w:val="00FF215A"/>
    <w:rsid w:val="00FF628F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22D1C"/>
  <w15:docId w15:val="{5FC6301C-05E6-4C4C-A65A-79EB2F8A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-GB"/>
    </w:rPr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unhideWhenUsed/>
    <w:rsid w:val="008F25D8"/>
    <w:rPr>
      <w:color w:val="0000FF"/>
      <w:u w:val="single"/>
    </w:rPr>
  </w:style>
  <w:style w:type="character" w:styleId="MeniuneNerezolvat">
    <w:name w:val="Unresolved Mention"/>
    <w:uiPriority w:val="99"/>
    <w:semiHidden/>
    <w:unhideWhenUsed/>
    <w:rsid w:val="00CC57B5"/>
    <w:rPr>
      <w:color w:val="605E5C"/>
      <w:shd w:val="clear" w:color="auto" w:fill="E1DFDD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ED7A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dentcorptextCaracter">
    <w:name w:val="Indent corp text Caracter"/>
    <w:link w:val="Indentcorptext"/>
    <w:uiPriority w:val="99"/>
    <w:rsid w:val="00ED7A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litbdy">
    <w:name w:val="s_lit_bdy"/>
    <w:rsid w:val="00ED7AD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rsid w:val="00ED7AD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2">
    <w:name w:val="Body Text 2"/>
    <w:basedOn w:val="Normal"/>
    <w:link w:val="Corptext2Caracter"/>
    <w:uiPriority w:val="99"/>
    <w:unhideWhenUsed/>
    <w:rsid w:val="00ED7AD1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ED7AD1"/>
  </w:style>
  <w:style w:type="paragraph" w:styleId="Listparagraf">
    <w:name w:val="List Paragraph"/>
    <w:aliases w:val="body 2,List Paragraph1,Citation List,본문(내용),List Paragraph (numbered (a)),Normal bullet 2,Forth level,List1,List Paragraph11,Listă colorată - Accentuare 11,Bullet,Header bold,List Paragraph111,tabla negro"/>
    <w:basedOn w:val="Normal"/>
    <w:link w:val="ListparagrafCaracter"/>
    <w:uiPriority w:val="34"/>
    <w:qFormat/>
    <w:rsid w:val="00ED7AD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,Normal bullet 2 Caracter,Forth level Caracter,List1 Caracter,List Paragraph11 Caracter,Bullet Caracter"/>
    <w:link w:val="Listparagraf"/>
    <w:uiPriority w:val="34"/>
    <w:qFormat/>
    <w:rsid w:val="00ED7A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rtttl">
    <w:name w:val="s_art_ttl"/>
    <w:basedOn w:val="Normal"/>
    <w:rsid w:val="00B8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B8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3E66C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3E66CF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F042-B7EB-4829-8E96-F536315A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2272</Words>
  <Characters>13180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15422</CharactersWithSpaces>
  <SharedDoc>false</SharedDoc>
  <HLinks>
    <vt:vector size="6" baseType="variant"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http://www.cjcluj.ro/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</dc:creator>
  <cp:keywords/>
  <cp:lastModifiedBy>Mihaela Biscovan</cp:lastModifiedBy>
  <cp:revision>161</cp:revision>
  <cp:lastPrinted>2021-01-18T10:30:00Z</cp:lastPrinted>
  <dcterms:created xsi:type="dcterms:W3CDTF">2024-06-06T08:26:00Z</dcterms:created>
  <dcterms:modified xsi:type="dcterms:W3CDTF">2025-04-16T10:31:00Z</dcterms:modified>
</cp:coreProperties>
</file>