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8AB4" w14:textId="37D676F3" w:rsidR="001F164C" w:rsidRPr="00AF05F2" w:rsidRDefault="001F164C" w:rsidP="001F164C">
      <w:pPr>
        <w:rPr>
          <w:rFonts w:ascii="Montserrat Light" w:hAnsi="Montserrat Light" w:cs="Calibri"/>
          <w:lang w:val="ro-RO"/>
        </w:rPr>
      </w:pPr>
      <w:r w:rsidRPr="00AF05F2">
        <w:rPr>
          <w:rFonts w:ascii="Montserrat Light" w:hAnsi="Montserrat Light"/>
          <w:lang w:val="ro-RO"/>
        </w:rPr>
        <w:t xml:space="preserve"> </w:t>
      </w:r>
      <w:proofErr w:type="spellStart"/>
      <w:r w:rsidRPr="00AF05F2">
        <w:rPr>
          <w:rFonts w:ascii="Montserrat Light" w:hAnsi="Montserrat Light" w:cs="Calibri"/>
          <w:lang w:val="ro-RO"/>
        </w:rPr>
        <w:t>Direcţia</w:t>
      </w:r>
      <w:proofErr w:type="spellEnd"/>
      <w:r w:rsidRPr="00AF05F2">
        <w:rPr>
          <w:rFonts w:ascii="Montserrat Light" w:hAnsi="Montserrat Light" w:cs="Calibri"/>
          <w:lang w:val="ro-RO"/>
        </w:rPr>
        <w:t xml:space="preserve"> Juridică</w:t>
      </w:r>
    </w:p>
    <w:p w14:paraId="0149D10B" w14:textId="09C234A3" w:rsidR="001F164C" w:rsidRPr="00AF05F2" w:rsidRDefault="001F164C" w:rsidP="001F164C">
      <w:pPr>
        <w:rPr>
          <w:rFonts w:ascii="Montserrat Light" w:hAnsi="Montserrat Light" w:cs="Calibri"/>
          <w:lang w:val="ro-RO"/>
        </w:rPr>
      </w:pPr>
      <w:r w:rsidRPr="00AF05F2">
        <w:rPr>
          <w:rFonts w:ascii="Montserrat Light" w:hAnsi="Montserrat Light" w:cs="Calibri"/>
          <w:lang w:val="ro-RO"/>
        </w:rPr>
        <w:t xml:space="preserve"> Nr. </w:t>
      </w:r>
      <w:r w:rsidR="00217270">
        <w:rPr>
          <w:rFonts w:ascii="Montserrat Light" w:hAnsi="Montserrat Light" w:cs="Calibri"/>
          <w:lang w:val="ro-RO"/>
        </w:rPr>
        <w:t>50880</w:t>
      </w:r>
      <w:r w:rsidR="008A5105" w:rsidRPr="00AF05F2">
        <w:rPr>
          <w:rFonts w:ascii="Montserrat Light" w:hAnsi="Montserrat Light" w:cs="Calibri"/>
          <w:lang w:val="ro-RO"/>
        </w:rPr>
        <w:t>/</w:t>
      </w:r>
      <w:r w:rsidR="0087707F" w:rsidRPr="00AF05F2">
        <w:rPr>
          <w:rFonts w:ascii="Montserrat Light" w:hAnsi="Montserrat Light" w:cs="Calibri"/>
          <w:lang w:val="ro-RO"/>
        </w:rPr>
        <w:t>2</w:t>
      </w:r>
      <w:r w:rsidR="00217270">
        <w:rPr>
          <w:rFonts w:ascii="Montserrat Light" w:hAnsi="Montserrat Light" w:cs="Calibri"/>
          <w:lang w:val="ro-RO"/>
        </w:rPr>
        <w:t>5</w:t>
      </w:r>
      <w:r w:rsidR="008A5105" w:rsidRPr="00AF05F2">
        <w:rPr>
          <w:rFonts w:ascii="Montserrat Light" w:hAnsi="Montserrat Light" w:cs="Calibri"/>
          <w:lang w:val="ro-RO"/>
        </w:rPr>
        <w:t>.</w:t>
      </w:r>
      <w:r w:rsidR="0087707F" w:rsidRPr="00AF05F2">
        <w:rPr>
          <w:rFonts w:ascii="Montserrat Light" w:hAnsi="Montserrat Light" w:cs="Calibri"/>
          <w:lang w:val="ro-RO"/>
        </w:rPr>
        <w:t>11</w:t>
      </w:r>
      <w:r w:rsidR="008A5105" w:rsidRPr="00AF05F2">
        <w:rPr>
          <w:rFonts w:ascii="Montserrat Light" w:hAnsi="Montserrat Light" w:cs="Calibri"/>
          <w:lang w:val="ro-RO"/>
        </w:rPr>
        <w:t>.202</w:t>
      </w:r>
      <w:r w:rsidR="0087707F" w:rsidRPr="00AF05F2">
        <w:rPr>
          <w:rFonts w:ascii="Montserrat Light" w:hAnsi="Montserrat Light" w:cs="Calibri"/>
          <w:lang w:val="ro-RO"/>
        </w:rPr>
        <w:t>5</w:t>
      </w:r>
    </w:p>
    <w:p w14:paraId="07E54893" w14:textId="77777777" w:rsidR="001F164C" w:rsidRPr="00AF05F2" w:rsidRDefault="001F164C" w:rsidP="001F164C">
      <w:pPr>
        <w:rPr>
          <w:rFonts w:ascii="Montserrat Light" w:hAnsi="Montserrat Light" w:cs="Calibri"/>
          <w:lang w:val="ro-RO"/>
        </w:rPr>
      </w:pPr>
    </w:p>
    <w:p w14:paraId="3C50F9FD" w14:textId="4162DE1F" w:rsidR="0059546A" w:rsidRPr="00AF05F2" w:rsidRDefault="001F164C" w:rsidP="00AF05F2">
      <w:pPr>
        <w:spacing w:before="240"/>
        <w:jc w:val="both"/>
        <w:rPr>
          <w:rFonts w:ascii="Montserrat Light" w:hAnsi="Montserrat Light" w:cs="Calibri"/>
          <w:i/>
          <w:iCs/>
        </w:rPr>
      </w:pPr>
      <w:r w:rsidRPr="00AF05F2">
        <w:rPr>
          <w:rFonts w:ascii="Montserrat Light" w:hAnsi="Montserrat Light" w:cs="Calibri"/>
          <w:lang w:val="ro-RO"/>
        </w:rPr>
        <w:t xml:space="preserve">Astăzi, </w:t>
      </w:r>
      <w:r w:rsidR="0043116B">
        <w:rPr>
          <w:rFonts w:ascii="Montserrat Light" w:hAnsi="Montserrat Light" w:cs="Calibri"/>
          <w:lang w:val="ro-RO"/>
        </w:rPr>
        <w:t>26.11.2025</w:t>
      </w:r>
      <w:r w:rsidRPr="00AF05F2">
        <w:rPr>
          <w:rFonts w:ascii="Montserrat Light" w:hAnsi="Montserrat Light" w:cs="Calibri"/>
          <w:lang w:val="ro-RO"/>
        </w:rPr>
        <w:t>,</w:t>
      </w:r>
      <w:r w:rsidR="00721A30" w:rsidRPr="00AF05F2">
        <w:rPr>
          <w:rFonts w:ascii="Montserrat Light" w:hAnsi="Montserrat Light" w:cs="Calibri"/>
          <w:lang w:val="ro-RO"/>
        </w:rPr>
        <w:t xml:space="preserve"> </w:t>
      </w:r>
      <w:r w:rsidRPr="00AF05F2">
        <w:rPr>
          <w:rFonts w:ascii="Montserrat Light" w:hAnsi="Montserrat Light" w:cs="Calibri"/>
          <w:lang w:val="ro-RO"/>
        </w:rPr>
        <w:t xml:space="preserve">Consiliul Județean Cluj anunță deschiderea procedurii de </w:t>
      </w:r>
      <w:proofErr w:type="spellStart"/>
      <w:r w:rsidRPr="00AF05F2">
        <w:rPr>
          <w:rFonts w:ascii="Montserrat Light" w:hAnsi="Montserrat Light" w:cs="Calibri"/>
          <w:lang w:val="ro-RO"/>
        </w:rPr>
        <w:t>transparenţa</w:t>
      </w:r>
      <w:proofErr w:type="spellEnd"/>
      <w:r w:rsidRPr="00AF05F2">
        <w:rPr>
          <w:rFonts w:ascii="Montserrat Light" w:hAnsi="Montserrat Light" w:cs="Calibri"/>
          <w:lang w:val="ro-RO"/>
        </w:rPr>
        <w:t xml:space="preserve"> decizională a procesului de elaborare a proiectului de act normativ: </w:t>
      </w:r>
      <w:r w:rsidR="00E84E44" w:rsidRPr="00AF05F2">
        <w:rPr>
          <w:rFonts w:ascii="Montserrat Light" w:hAnsi="Montserrat Light" w:cs="Calibri"/>
          <w:lang w:val="ro-RO"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Proiect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hotărâre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privind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bookmarkStart w:id="0" w:name="_Hlk142403606"/>
      <w:proofErr w:type="spellStart"/>
      <w:r w:rsidR="0059546A"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bookmarkStart w:id="1" w:name="_Hlk142399268"/>
      <w:proofErr w:type="spellStart"/>
      <w:r w:rsidR="007D67D2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7D67D2" w:rsidRPr="00AF05F2">
        <w:rPr>
          <w:rFonts w:ascii="Montserrat Light" w:hAnsi="Montserrat Light" w:cs="Calibri"/>
          <w:i/>
          <w:iCs/>
        </w:rPr>
        <w:t>completarea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bookmarkEnd w:id="1"/>
      <w:proofErr w:type="spellStart"/>
      <w:r w:rsidR="0059546A"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pentru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în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</w:t>
      </w:r>
      <w:bookmarkEnd w:id="0"/>
    </w:p>
    <w:p w14:paraId="29183069" w14:textId="184E1FDE" w:rsidR="00E351F5" w:rsidRPr="00AF05F2" w:rsidRDefault="00094081" w:rsidP="00AF05F2">
      <w:pPr>
        <w:spacing w:before="240"/>
        <w:jc w:val="both"/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</w:pPr>
      <w:r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>Paragraf descriptiv: proiectul de act administrativ cu caracter normativ are ca obiect de reglementare</w:t>
      </w:r>
      <w:r w:rsidRPr="00AF05F2">
        <w:rPr>
          <w:rFonts w:ascii="Montserrat Light" w:eastAsiaTheme="minorEastAsia" w:hAnsi="Montserrat Light" w:cs="Times New Roman"/>
          <w:lang w:val="ro-RO" w:eastAsia="ro-RO"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și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completarea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Pr="00AF05F2">
        <w:rPr>
          <w:rFonts w:ascii="Montserrat Light" w:hAnsi="Montserrat Light" w:cs="Calibri"/>
          <w:i/>
          <w:iCs/>
        </w:rPr>
        <w:t>pentru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prin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Pr="00AF05F2">
        <w:rPr>
          <w:rFonts w:ascii="Montserrat Light" w:hAnsi="Montserrat Light" w:cs="Calibri"/>
          <w:i/>
          <w:iCs/>
        </w:rPr>
        <w:t>și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prin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Pr="00AF05F2">
        <w:rPr>
          <w:rFonts w:ascii="Montserrat Light" w:hAnsi="Montserrat Light" w:cs="Calibri"/>
          <w:i/>
          <w:iCs/>
        </w:rPr>
        <w:t>în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Cluj</w:t>
      </w:r>
      <w:r w:rsidRPr="00AF05F2">
        <w:rPr>
          <w:rFonts w:ascii="Montserrat Light" w:hAnsi="Montserrat Light" w:cs="Calibri"/>
        </w:rPr>
        <w:t xml:space="preserve">, </w:t>
      </w:r>
      <w:r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>prin care se propune</w:t>
      </w:r>
      <w:r w:rsidR="00721A30"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actualizarea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traseelor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şi</w:t>
      </w:r>
      <w:proofErr w:type="spellEnd"/>
      <w:r w:rsidR="00E351F5" w:rsidRPr="00AF05F2">
        <w:rPr>
          <w:rFonts w:ascii="Montserrat Light" w:hAnsi="Montserrat Light"/>
        </w:rPr>
        <w:t xml:space="preserve"> a </w:t>
      </w:r>
      <w:proofErr w:type="spellStart"/>
      <w:r w:rsidR="00E351F5" w:rsidRPr="00AF05F2">
        <w:rPr>
          <w:rFonts w:ascii="Montserrat Light" w:hAnsi="Montserrat Light"/>
        </w:rPr>
        <w:t>Programului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județean</w:t>
      </w:r>
      <w:proofErr w:type="spellEnd"/>
      <w:r w:rsidR="00E351F5" w:rsidRPr="00AF05F2">
        <w:rPr>
          <w:rFonts w:ascii="Montserrat Light" w:hAnsi="Montserrat Light"/>
        </w:rPr>
        <w:t xml:space="preserve"> de transport</w:t>
      </w:r>
      <w:r w:rsidR="00AF05F2">
        <w:rPr>
          <w:rFonts w:ascii="Montserrat Light" w:hAnsi="Montserrat Light"/>
        </w:rPr>
        <w:t xml:space="preserve"> pe </w:t>
      </w:r>
      <w:proofErr w:type="spellStart"/>
      <w:r w:rsidR="00AF05F2">
        <w:rPr>
          <w:rFonts w:ascii="Montserrat Light" w:hAnsi="Montserrat Light"/>
        </w:rPr>
        <w:t>traseele</w:t>
      </w:r>
      <w:proofErr w:type="spellEnd"/>
      <w:r w:rsidR="00AF05F2">
        <w:rPr>
          <w:rFonts w:ascii="Montserrat Light" w:hAnsi="Montserrat Light"/>
        </w:rPr>
        <w:t xml:space="preserve"> </w:t>
      </w:r>
      <w:proofErr w:type="spellStart"/>
      <w:r w:rsidR="00AF05F2">
        <w:rPr>
          <w:rFonts w:ascii="Montserrat Light" w:hAnsi="Montserrat Light"/>
        </w:rPr>
        <w:t>av</w:t>
      </w:r>
      <w:r w:rsidR="009E6465">
        <w:rPr>
          <w:rFonts w:ascii="Montserrat Light" w:hAnsi="Montserrat Light"/>
        </w:rPr>
        <w:t>â</w:t>
      </w:r>
      <w:r w:rsidR="00AF05F2">
        <w:rPr>
          <w:rFonts w:ascii="Montserrat Light" w:hAnsi="Montserrat Light"/>
        </w:rPr>
        <w:t>nd</w:t>
      </w:r>
      <w:proofErr w:type="spellEnd"/>
      <w:r w:rsidR="00AF05F2">
        <w:rPr>
          <w:rFonts w:ascii="Montserrat Light" w:hAnsi="Montserrat Light"/>
        </w:rPr>
        <w:t xml:space="preserve"> </w:t>
      </w:r>
      <w:r w:rsidR="00AF05F2" w:rsidRPr="006836CE">
        <w:rPr>
          <w:rFonts w:ascii="Montserrat Light" w:hAnsi="Montserrat Light"/>
          <w:noProof/>
          <w:lang w:val="ro-RO"/>
        </w:rPr>
        <w:t>cod traseu</w:t>
      </w:r>
      <w:r w:rsidR="00AF05F2">
        <w:rPr>
          <w:rFonts w:ascii="Montserrat Light" w:hAnsi="Montserrat Light"/>
          <w:noProof/>
          <w:lang w:val="ro-RO"/>
        </w:rPr>
        <w:t>:</w:t>
      </w:r>
      <w:r w:rsidR="00AF05F2" w:rsidRPr="006836CE">
        <w:rPr>
          <w:rFonts w:ascii="Montserrat Light" w:hAnsi="Montserrat Light"/>
          <w:noProof/>
          <w:lang w:val="ro-RO"/>
        </w:rPr>
        <w:t xml:space="preserve"> T 0</w:t>
      </w:r>
      <w:r w:rsidR="00AF05F2">
        <w:rPr>
          <w:rFonts w:ascii="Montserrat Light" w:hAnsi="Montserrat Light"/>
          <w:noProof/>
          <w:lang w:val="ro-RO"/>
        </w:rPr>
        <w:t>62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63</w:t>
      </w:r>
      <w:r w:rsidR="00AF05F2" w:rsidRPr="006836CE">
        <w:rPr>
          <w:rFonts w:ascii="Montserrat Light" w:hAnsi="Montserrat Light"/>
          <w:noProof/>
          <w:lang w:val="ro-RO"/>
        </w:rPr>
        <w:t>,  T 0</w:t>
      </w:r>
      <w:r w:rsidR="00AF05F2">
        <w:rPr>
          <w:rFonts w:ascii="Montserrat Light" w:hAnsi="Montserrat Light"/>
          <w:noProof/>
          <w:lang w:val="ro-RO"/>
        </w:rPr>
        <w:t>64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65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66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67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68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69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70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71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72</w:t>
      </w:r>
      <w:r w:rsidR="00AF05F2" w:rsidRPr="006836CE">
        <w:rPr>
          <w:rFonts w:ascii="Montserrat Light" w:hAnsi="Montserrat Light"/>
          <w:noProof/>
          <w:lang w:val="ro-RO"/>
        </w:rPr>
        <w:t>, T 0</w:t>
      </w:r>
      <w:r w:rsidR="00AF05F2">
        <w:rPr>
          <w:rFonts w:ascii="Montserrat Light" w:hAnsi="Montserrat Light"/>
          <w:noProof/>
          <w:lang w:val="ro-RO"/>
        </w:rPr>
        <w:t>7</w:t>
      </w:r>
      <w:r w:rsidR="00AF05F2" w:rsidRPr="006836CE">
        <w:rPr>
          <w:rFonts w:ascii="Montserrat Light" w:hAnsi="Montserrat Light"/>
          <w:noProof/>
          <w:lang w:val="ro-RO"/>
        </w:rPr>
        <w:t xml:space="preserve">8, T </w:t>
      </w:r>
      <w:r w:rsidR="00AF05F2">
        <w:rPr>
          <w:rFonts w:ascii="Montserrat Light" w:hAnsi="Montserrat Light"/>
          <w:noProof/>
          <w:lang w:val="ro-RO"/>
        </w:rPr>
        <w:t>079</w:t>
      </w:r>
      <w:r w:rsidR="00AF05F2" w:rsidRPr="006836CE">
        <w:rPr>
          <w:rFonts w:ascii="Montserrat Light" w:hAnsi="Montserrat Light"/>
          <w:noProof/>
          <w:lang w:val="ro-RO"/>
        </w:rPr>
        <w:t>,</w:t>
      </w:r>
      <w:r w:rsidR="00AF05F2">
        <w:rPr>
          <w:rFonts w:ascii="Montserrat Light" w:hAnsi="Montserrat Light"/>
          <w:noProof/>
          <w:lang w:val="ro-RO"/>
        </w:rPr>
        <w:t xml:space="preserve"> T080, T081, T082, T083, T084, T086, T087, T088</w:t>
      </w:r>
      <w:r w:rsidR="00AF05F2">
        <w:rPr>
          <w:rFonts w:ascii="Montserrat Light" w:hAnsi="Montserrat Light"/>
          <w:noProof/>
          <w:lang w:val="ro-RO"/>
        </w:rPr>
        <w:t>,</w:t>
      </w:r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în</w:t>
      </w:r>
      <w:proofErr w:type="spellEnd"/>
      <w:r w:rsidR="00E351F5" w:rsidRPr="00AF05F2">
        <w:rPr>
          <w:rFonts w:ascii="Montserrat Light" w:hAnsi="Montserrat Light"/>
        </w:rPr>
        <w:t xml:space="preserve"> </w:t>
      </w:r>
      <w:proofErr w:type="spellStart"/>
      <w:r w:rsidR="00E351F5" w:rsidRPr="00AF05F2">
        <w:rPr>
          <w:rFonts w:ascii="Montserrat Light" w:hAnsi="Montserrat Light"/>
        </w:rPr>
        <w:t>funcţie</w:t>
      </w:r>
      <w:proofErr w:type="spellEnd"/>
      <w:r w:rsidR="00E351F5" w:rsidRPr="00AF05F2">
        <w:rPr>
          <w:rFonts w:ascii="Montserrat Light" w:hAnsi="Montserrat Light"/>
        </w:rPr>
        <w:t xml:space="preserve"> de </w:t>
      </w:r>
      <w:proofErr w:type="spellStart"/>
      <w:r w:rsidR="00E351F5" w:rsidRPr="00AF05F2">
        <w:rPr>
          <w:rFonts w:ascii="Montserrat Light" w:hAnsi="Montserrat Light"/>
        </w:rPr>
        <w:t>necesităţile</w:t>
      </w:r>
      <w:proofErr w:type="spellEnd"/>
      <w:r w:rsidR="00E351F5" w:rsidRPr="00AF05F2">
        <w:rPr>
          <w:rFonts w:ascii="Montserrat Light" w:hAnsi="Montserrat Light"/>
        </w:rPr>
        <w:t xml:space="preserve"> de </w:t>
      </w:r>
      <w:proofErr w:type="spellStart"/>
      <w:r w:rsidR="00E351F5" w:rsidRPr="00AF05F2">
        <w:rPr>
          <w:rFonts w:ascii="Montserrat Light" w:hAnsi="Montserrat Light"/>
        </w:rPr>
        <w:t>deplasare</w:t>
      </w:r>
      <w:proofErr w:type="spellEnd"/>
      <w:r w:rsidR="00E351F5" w:rsidRPr="00AF05F2">
        <w:rPr>
          <w:rFonts w:ascii="Montserrat Light" w:hAnsi="Montserrat Light"/>
        </w:rPr>
        <w:t xml:space="preserve"> ale </w:t>
      </w:r>
      <w:proofErr w:type="spellStart"/>
      <w:r w:rsidR="00E351F5" w:rsidRPr="00AF05F2">
        <w:rPr>
          <w:rFonts w:ascii="Montserrat Light" w:hAnsi="Montserrat Light"/>
        </w:rPr>
        <w:t>populaţiei</w:t>
      </w:r>
      <w:proofErr w:type="spellEnd"/>
      <w:r w:rsidR="00721A30" w:rsidRPr="00AF05F2">
        <w:rPr>
          <w:rFonts w:ascii="Montserrat Light" w:hAnsi="Montserrat Light"/>
        </w:rPr>
        <w:t>.</w:t>
      </w:r>
      <w:r w:rsidR="00E351F5" w:rsidRPr="00AF05F2">
        <w:rPr>
          <w:rFonts w:ascii="Montserrat Light" w:hAnsi="Montserrat Light" w:cs="Times New Roman"/>
          <w:shd w:val="clear" w:color="auto" w:fill="FFFFFF"/>
        </w:rPr>
        <w:t xml:space="preserve"> </w:t>
      </w:r>
    </w:p>
    <w:p w14:paraId="72B21116" w14:textId="352812FA" w:rsidR="00A64A88" w:rsidRPr="00AF05F2" w:rsidRDefault="00A64A88" w:rsidP="008E63DF">
      <w:pPr>
        <w:tabs>
          <w:tab w:val="left" w:pos="0"/>
        </w:tabs>
        <w:spacing w:before="240" w:line="240" w:lineRule="auto"/>
        <w:jc w:val="both"/>
        <w:rPr>
          <w:rFonts w:ascii="Montserrat Light" w:eastAsiaTheme="minorEastAsia" w:hAnsi="Montserrat Light" w:cs="Times New Roman"/>
          <w:color w:val="000000"/>
          <w:shd w:val="clear" w:color="auto" w:fill="FFFFFF"/>
          <w:lang w:val="ro-RO" w:eastAsia="ro-RO"/>
        </w:rPr>
      </w:pPr>
      <w:proofErr w:type="spellStart"/>
      <w:r w:rsidRPr="00AF05F2">
        <w:rPr>
          <w:rFonts w:ascii="Montserrat Light" w:eastAsiaTheme="minorEastAsia" w:hAnsi="Montserrat Light" w:cs="Times New Roman"/>
          <w:color w:val="000000"/>
          <w:shd w:val="clear" w:color="auto" w:fill="FFFFFF"/>
          <w:lang w:val="ro-RO" w:eastAsia="ro-RO"/>
        </w:rPr>
        <w:t>Documentaţia</w:t>
      </w:r>
      <w:proofErr w:type="spellEnd"/>
      <w:r w:rsidRPr="00AF05F2">
        <w:rPr>
          <w:rFonts w:ascii="Montserrat Light" w:eastAsiaTheme="minorEastAsia" w:hAnsi="Montserrat Light" w:cs="Times New Roman"/>
          <w:color w:val="000000"/>
          <w:shd w:val="clear" w:color="auto" w:fill="FFFFFF"/>
          <w:lang w:val="ro-RO" w:eastAsia="ro-RO"/>
        </w:rPr>
        <w:t xml:space="preserve"> aferentă proiectului de act normativ include:</w:t>
      </w:r>
    </w:p>
    <w:p w14:paraId="28E51056" w14:textId="0E32D5C7" w:rsidR="008E63DF" w:rsidRPr="00AF05F2" w:rsidRDefault="001F164C" w:rsidP="00AF05F2">
      <w:pPr>
        <w:pStyle w:val="Listparagraf"/>
        <w:numPr>
          <w:ilvl w:val="0"/>
          <w:numId w:val="6"/>
        </w:num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  <w:i/>
          <w:iCs/>
        </w:rPr>
        <w:t>Proiectul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hotărâre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bookmarkStart w:id="2" w:name="_Hlk135040575"/>
      <w:proofErr w:type="spellStart"/>
      <w:r w:rsidRPr="00AF05F2">
        <w:rPr>
          <w:rFonts w:ascii="Montserrat Light" w:hAnsi="Montserrat Light" w:cs="Calibri"/>
          <w:i/>
          <w:iCs/>
        </w:rPr>
        <w:t>privind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bookmarkEnd w:id="2"/>
      <w:proofErr w:type="spellStart"/>
      <w:r w:rsidR="0059546A"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7D67D2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7D67D2" w:rsidRPr="00AF05F2">
        <w:rPr>
          <w:rFonts w:ascii="Montserrat Light" w:hAnsi="Montserrat Light" w:cs="Calibri"/>
          <w:i/>
          <w:iCs/>
        </w:rPr>
        <w:t>completarea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pentru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în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gramStart"/>
      <w:r w:rsidR="0059546A" w:rsidRPr="00AF05F2">
        <w:rPr>
          <w:rFonts w:ascii="Montserrat Light" w:hAnsi="Montserrat Light" w:cs="Calibri"/>
          <w:i/>
          <w:iCs/>
        </w:rPr>
        <w:t>Cluj</w:t>
      </w:r>
      <w:r w:rsidR="006D51BE" w:rsidRPr="00AF05F2">
        <w:rPr>
          <w:rFonts w:ascii="Montserrat Light" w:hAnsi="Montserrat Light" w:cs="Calibri"/>
        </w:rPr>
        <w:t>;</w:t>
      </w:r>
      <w:proofErr w:type="gramEnd"/>
    </w:p>
    <w:p w14:paraId="1220E09D" w14:textId="4B2B6BC4" w:rsidR="008E63DF" w:rsidRPr="00AF05F2" w:rsidRDefault="008E63DF" w:rsidP="00AF05F2">
      <w:pPr>
        <w:pStyle w:val="Listparagraf"/>
        <w:numPr>
          <w:ilvl w:val="0"/>
          <w:numId w:val="6"/>
        </w:numPr>
        <w:spacing w:before="240" w:line="240" w:lineRule="auto"/>
        <w:jc w:val="both"/>
        <w:rPr>
          <w:rFonts w:ascii="Montserrat Light" w:hAnsi="Montserrat Light" w:cs="Calibri"/>
        </w:rPr>
      </w:pPr>
      <w:r w:rsidRPr="00AF05F2">
        <w:rPr>
          <w:rFonts w:ascii="Montserrat Light" w:eastAsiaTheme="minorEastAsia" w:hAnsi="Montserrat Light" w:cs="Times New Roman"/>
          <w:noProof/>
          <w:color w:val="000000"/>
          <w:shd w:val="clear" w:color="auto" w:fill="FFFFFF"/>
          <w:lang w:val="ro-RO" w:eastAsia="ro-RO"/>
        </w:rPr>
        <w:t>Referatul de aprobare privind necesitatea și oportunitatea adoptării actului normativ propus</w:t>
      </w:r>
      <w:r w:rsidR="001F164C" w:rsidRPr="00AF05F2">
        <w:rPr>
          <w:rFonts w:ascii="Montserrat Light" w:hAnsi="Montserrat Light" w:cs="Calibri"/>
        </w:rPr>
        <w:t xml:space="preserve">; </w:t>
      </w:r>
    </w:p>
    <w:p w14:paraId="6395CD71" w14:textId="77777777" w:rsidR="006D51BE" w:rsidRPr="00AF05F2" w:rsidRDefault="006D51BE" w:rsidP="008E63DF">
      <w:pPr>
        <w:spacing w:line="240" w:lineRule="auto"/>
        <w:ind w:firstLine="720"/>
        <w:jc w:val="both"/>
        <w:rPr>
          <w:rFonts w:ascii="Montserrat Light" w:hAnsi="Montserrat Light" w:cs="Calibri"/>
        </w:rPr>
      </w:pPr>
    </w:p>
    <w:p w14:paraId="5A3C3D97" w14:textId="4F3FF48E" w:rsidR="001F164C" w:rsidRPr="00AF05F2" w:rsidRDefault="001F164C" w:rsidP="00AF05F2">
      <w:pPr>
        <w:spacing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Documentaţia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poate</w:t>
      </w:r>
      <w:proofErr w:type="spellEnd"/>
      <w:r w:rsidRPr="00AF05F2">
        <w:rPr>
          <w:rFonts w:ascii="Montserrat Light" w:hAnsi="Montserrat Light" w:cs="Calibri"/>
        </w:rPr>
        <w:t xml:space="preserve"> fi </w:t>
      </w:r>
      <w:proofErr w:type="spellStart"/>
      <w:r w:rsidRPr="00AF05F2">
        <w:rPr>
          <w:rFonts w:ascii="Montserrat Light" w:hAnsi="Montserrat Light" w:cs="Calibri"/>
        </w:rPr>
        <w:t>consultată</w:t>
      </w:r>
      <w:proofErr w:type="spellEnd"/>
      <w:r w:rsidRPr="00AF05F2">
        <w:rPr>
          <w:rFonts w:ascii="Montserrat Light" w:hAnsi="Montserrat Light" w:cs="Calibri"/>
        </w:rPr>
        <w:t>:</w:t>
      </w:r>
    </w:p>
    <w:p w14:paraId="425BC411" w14:textId="77777777" w:rsidR="002F4794" w:rsidRPr="00BB2B28" w:rsidRDefault="002F4794" w:rsidP="002F4794">
      <w:pPr>
        <w:pStyle w:val="spar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</w:pPr>
      <w:r w:rsidRPr="00BB2B28">
        <w:rPr>
          <w:rFonts w:ascii="Montserrat Light" w:hAnsi="Montserrat Light" w:cs="Calibri"/>
          <w:sz w:val="22"/>
          <w:szCs w:val="22"/>
        </w:rPr>
        <w:t xml:space="preserve">pe pagina de internet a </w:t>
      </w:r>
      <w:proofErr w:type="spellStart"/>
      <w:r w:rsidRPr="00BB2B28">
        <w:rPr>
          <w:rFonts w:ascii="Montserrat Light" w:hAnsi="Montserrat Light" w:cs="Calibri"/>
          <w:sz w:val="22"/>
          <w:szCs w:val="22"/>
        </w:rPr>
        <w:t>instituţiei</w:t>
      </w:r>
      <w:proofErr w:type="spellEnd"/>
      <w:r w:rsidRPr="00BB2B28">
        <w:rPr>
          <w:rFonts w:ascii="Montserrat Light" w:hAnsi="Montserrat Light" w:cs="Calibri"/>
          <w:sz w:val="22"/>
          <w:szCs w:val="22"/>
        </w:rPr>
        <w:t xml:space="preserve">: </w:t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t xml:space="preserve">la </w:t>
      </w:r>
      <w:bookmarkStart w:id="3" w:name="_Hlk135916919"/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fldChar w:fldCharType="begin"/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instrText xml:space="preserve"> HYPERLINK "https://cjcluj.ro/tip-proiect-hotarare/proiecte-de-hotarare-cu-caracter-normativ/" </w:instrText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fldChar w:fldCharType="separate"/>
      </w:r>
      <w:r w:rsidRPr="00BB2B28">
        <w:rPr>
          <w:rFonts w:ascii="Montserrat Light" w:hAnsi="Montserrat Light"/>
          <w:noProof/>
          <w:color w:val="0000FF" w:themeColor="hyperlink"/>
          <w:sz w:val="22"/>
          <w:szCs w:val="22"/>
          <w:u w:val="single"/>
          <w:shd w:val="clear" w:color="auto" w:fill="FFFFFF"/>
        </w:rPr>
        <w:t>https://cjcluj.ro/tip-proiect-hotarare/proiecte-de-hotarare-cu-caracter-normativ/</w:t>
      </w:r>
      <w:r w:rsidRPr="00BB2B28"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  <w:fldChar w:fldCharType="end"/>
      </w:r>
      <w:bookmarkEnd w:id="3"/>
    </w:p>
    <w:p w14:paraId="557D9CA3" w14:textId="77777777" w:rsidR="002F4794" w:rsidRPr="00BB2B28" w:rsidRDefault="002F4794" w:rsidP="002F4794">
      <w:pPr>
        <w:pStyle w:val="spar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Montserrat Light" w:hAnsi="Montserrat Light"/>
          <w:noProof/>
          <w:color w:val="000000"/>
          <w:sz w:val="22"/>
          <w:szCs w:val="22"/>
          <w:shd w:val="clear" w:color="auto" w:fill="FFFFFF"/>
        </w:rPr>
      </w:pPr>
      <w:r w:rsidRPr="00BB2B28">
        <w:rPr>
          <w:rFonts w:ascii="Montserrat Light" w:hAnsi="Montserrat Light" w:cs="Calibri"/>
          <w:sz w:val="22"/>
          <w:szCs w:val="22"/>
        </w:rPr>
        <w:t xml:space="preserve">la sediul </w:t>
      </w:r>
      <w:proofErr w:type="spellStart"/>
      <w:r w:rsidRPr="00BB2B28">
        <w:rPr>
          <w:rFonts w:ascii="Montserrat Light" w:hAnsi="Montserrat Light" w:cs="Calibri"/>
          <w:sz w:val="22"/>
          <w:szCs w:val="22"/>
        </w:rPr>
        <w:t>instituţiei</w:t>
      </w:r>
      <w:proofErr w:type="spellEnd"/>
      <w:r w:rsidRPr="00BB2B28">
        <w:rPr>
          <w:rFonts w:ascii="Montserrat Light" w:hAnsi="Montserrat Light" w:cs="Calibri"/>
          <w:sz w:val="22"/>
          <w:szCs w:val="22"/>
        </w:rPr>
        <w:t xml:space="preserve">: Cluj-Napoca, Calea </w:t>
      </w:r>
      <w:proofErr w:type="spellStart"/>
      <w:r w:rsidRPr="00BB2B28">
        <w:rPr>
          <w:rFonts w:ascii="Montserrat Light" w:hAnsi="Montserrat Light" w:cs="Calibri"/>
          <w:sz w:val="22"/>
          <w:szCs w:val="22"/>
        </w:rPr>
        <w:t>Dorobanţilor</w:t>
      </w:r>
      <w:proofErr w:type="spellEnd"/>
      <w:r w:rsidRPr="00BB2B28">
        <w:rPr>
          <w:rFonts w:ascii="Montserrat Light" w:hAnsi="Montserrat Light" w:cs="Calibri"/>
          <w:sz w:val="22"/>
          <w:szCs w:val="22"/>
        </w:rPr>
        <w:t xml:space="preserve"> nr.106; </w:t>
      </w:r>
    </w:p>
    <w:p w14:paraId="752D5C0C" w14:textId="77777777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Proiectul</w:t>
      </w:r>
      <w:proofErr w:type="spellEnd"/>
      <w:r w:rsidRPr="00AF05F2">
        <w:rPr>
          <w:rFonts w:ascii="Montserrat Light" w:hAnsi="Montserrat Light" w:cs="Calibri"/>
        </w:rPr>
        <w:t xml:space="preserve"> de act </w:t>
      </w:r>
      <w:proofErr w:type="spellStart"/>
      <w:r w:rsidRPr="00AF05F2">
        <w:rPr>
          <w:rFonts w:ascii="Montserrat Light" w:hAnsi="Montserrat Light" w:cs="Calibri"/>
        </w:rPr>
        <w:t>normativ</w:t>
      </w:r>
      <w:proofErr w:type="spellEnd"/>
      <w:r w:rsidRPr="00AF05F2">
        <w:rPr>
          <w:rFonts w:ascii="Montserrat Light" w:hAnsi="Montserrat Light" w:cs="Calibri"/>
        </w:rPr>
        <w:t xml:space="preserve"> se </w:t>
      </w:r>
      <w:proofErr w:type="spellStart"/>
      <w:r w:rsidRPr="00AF05F2">
        <w:rPr>
          <w:rFonts w:ascii="Montserrat Light" w:hAnsi="Montserrat Light" w:cs="Calibri"/>
        </w:rPr>
        <w:t>poate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obţine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copie</w:t>
      </w:r>
      <w:proofErr w:type="spellEnd"/>
      <w:r w:rsidRPr="00AF05F2">
        <w:rPr>
          <w:rFonts w:ascii="Montserrat Light" w:hAnsi="Montserrat Light" w:cs="Calibri"/>
        </w:rPr>
        <w:t xml:space="preserve">, pe </w:t>
      </w:r>
      <w:proofErr w:type="spellStart"/>
      <w:r w:rsidRPr="00AF05F2">
        <w:rPr>
          <w:rFonts w:ascii="Montserrat Light" w:hAnsi="Montserrat Light" w:cs="Calibri"/>
        </w:rPr>
        <w:t>bază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cerere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depusă</w:t>
      </w:r>
      <w:proofErr w:type="spellEnd"/>
      <w:r w:rsidRPr="00AF05F2">
        <w:rPr>
          <w:rFonts w:ascii="Montserrat Light" w:hAnsi="Montserrat Light" w:cs="Calibri"/>
        </w:rPr>
        <w:t xml:space="preserve"> la </w:t>
      </w:r>
      <w:proofErr w:type="spellStart"/>
      <w:r w:rsidRPr="00AF05F2">
        <w:rPr>
          <w:rFonts w:ascii="Montserrat Light" w:hAnsi="Montserrat Light" w:cs="Calibri"/>
        </w:rPr>
        <w:t>Serviciul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Relaţii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Publice</w:t>
      </w:r>
      <w:proofErr w:type="spellEnd"/>
      <w:r w:rsidRPr="00AF05F2">
        <w:rPr>
          <w:rFonts w:ascii="Montserrat Light" w:hAnsi="Montserrat Light" w:cs="Calibri"/>
        </w:rPr>
        <w:t>.</w:t>
      </w:r>
    </w:p>
    <w:p w14:paraId="68312753" w14:textId="358064AD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Propuneri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sugestii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opinii</w:t>
      </w:r>
      <w:proofErr w:type="spellEnd"/>
      <w:r w:rsidRPr="00AF05F2">
        <w:rPr>
          <w:rFonts w:ascii="Montserrat Light" w:hAnsi="Montserrat Light" w:cs="Calibri"/>
        </w:rPr>
        <w:t xml:space="preserve"> cu </w:t>
      </w:r>
      <w:proofErr w:type="spellStart"/>
      <w:r w:rsidRPr="00AF05F2">
        <w:rPr>
          <w:rFonts w:ascii="Montserrat Light" w:hAnsi="Montserrat Light" w:cs="Calibri"/>
        </w:rPr>
        <w:t>valoare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recomandare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privind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proiectul</w:t>
      </w:r>
      <w:proofErr w:type="spellEnd"/>
      <w:r w:rsidRPr="00AF05F2">
        <w:rPr>
          <w:rFonts w:ascii="Montserrat Light" w:hAnsi="Montserrat Light" w:cs="Calibri"/>
        </w:rPr>
        <w:t xml:space="preserve"> de act </w:t>
      </w:r>
      <w:proofErr w:type="spellStart"/>
      <w:r w:rsidRPr="00AF05F2">
        <w:rPr>
          <w:rFonts w:ascii="Montserrat Light" w:hAnsi="Montserrat Light" w:cs="Calibri"/>
        </w:rPr>
        <w:t>normativ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supus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procedurii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transparenţă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decizională</w:t>
      </w:r>
      <w:proofErr w:type="spellEnd"/>
      <w:r w:rsidRPr="00AF05F2">
        <w:rPr>
          <w:rFonts w:ascii="Montserrat Light" w:hAnsi="Montserrat Light" w:cs="Calibri"/>
        </w:rPr>
        <w:t xml:space="preserve"> se pot </w:t>
      </w:r>
      <w:proofErr w:type="spellStart"/>
      <w:r w:rsidRPr="00AF05F2">
        <w:rPr>
          <w:rFonts w:ascii="Montserrat Light" w:hAnsi="Montserrat Light" w:cs="Calibri"/>
        </w:rPr>
        <w:t>depune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până</w:t>
      </w:r>
      <w:proofErr w:type="spellEnd"/>
      <w:r w:rsidRPr="00AF05F2">
        <w:rPr>
          <w:rFonts w:ascii="Montserrat Light" w:hAnsi="Montserrat Light" w:cs="Calibri"/>
        </w:rPr>
        <w:t xml:space="preserve"> la data de </w:t>
      </w:r>
      <w:proofErr w:type="gramStart"/>
      <w:r w:rsidR="0043116B">
        <w:rPr>
          <w:rFonts w:ascii="Montserrat Light" w:hAnsi="Montserrat Light" w:cs="Calibri"/>
        </w:rPr>
        <w:t>08.12.2025;</w:t>
      </w:r>
      <w:proofErr w:type="gramEnd"/>
    </w:p>
    <w:p w14:paraId="58464E71" w14:textId="77777777" w:rsidR="002F4794" w:rsidRPr="00BB2B28" w:rsidRDefault="002F4794" w:rsidP="002F4794">
      <w:pPr>
        <w:pStyle w:val="Listparagraf"/>
        <w:numPr>
          <w:ilvl w:val="0"/>
          <w:numId w:val="9"/>
        </w:numPr>
        <w:tabs>
          <w:tab w:val="left" w:pos="0"/>
        </w:tabs>
        <w:jc w:val="both"/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</w:pPr>
      <w:r w:rsidRPr="00BB2B28"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  <w:t xml:space="preserve">prin formularul online disponibil pe pagina de internet a instituţiei la linkul </w:t>
      </w:r>
      <w:hyperlink r:id="rId7" w:history="1">
        <w:r w:rsidRPr="00BB2B28">
          <w:rPr>
            <w:rFonts w:ascii="Montserrat Light" w:eastAsia="Times New Roman" w:hAnsi="Montserrat Light" w:cs="Times New Roman"/>
            <w:noProof/>
            <w:color w:val="0000FF" w:themeColor="hyperlink"/>
            <w:u w:val="single"/>
            <w:shd w:val="clear" w:color="auto" w:fill="FFFFFF"/>
            <w:lang w:val="ro-RO"/>
          </w:rPr>
          <w:t>https://cjcluj.ro/tip-proiect-hotarare/proiecte-de-hotarare-cu-caracter-normativ/</w:t>
        </w:r>
      </w:hyperlink>
      <w:r w:rsidRPr="00BB2B28"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  <w:t xml:space="preserve"> </w:t>
      </w:r>
    </w:p>
    <w:p w14:paraId="1C3C32F9" w14:textId="77777777" w:rsidR="002F4794" w:rsidRPr="002F0A82" w:rsidRDefault="002F4794" w:rsidP="002F4794">
      <w:pPr>
        <w:pStyle w:val="Listparagraf"/>
        <w:numPr>
          <w:ilvl w:val="0"/>
          <w:numId w:val="9"/>
        </w:numPr>
        <w:tabs>
          <w:tab w:val="left" w:pos="0"/>
        </w:tabs>
        <w:jc w:val="both"/>
        <w:rPr>
          <w:rFonts w:ascii="Montserrat Light" w:eastAsiaTheme="minorEastAsia" w:hAnsi="Montserrat Light" w:cs="Times New Roman"/>
          <w:noProof/>
          <w:lang w:val="ro-RO"/>
        </w:rPr>
      </w:pPr>
      <w:r w:rsidRPr="00BB2B28">
        <w:rPr>
          <w:rFonts w:ascii="Montserrat Light" w:eastAsia="Times New Roman" w:hAnsi="Montserrat Light" w:cs="Times New Roman"/>
          <w:noProof/>
          <w:color w:val="000000"/>
          <w:shd w:val="clear" w:color="auto" w:fill="FFFFFF"/>
          <w:lang w:val="ro-RO"/>
        </w:rPr>
        <w:t xml:space="preserve">ca mesaj în format electronic pe adresa de e-mail: </w:t>
      </w:r>
      <w:hyperlink r:id="rId8" w:history="1">
        <w:r w:rsidRPr="00BB2B28">
          <w:rPr>
            <w:rFonts w:ascii="Montserrat Light" w:eastAsia="Times New Roman" w:hAnsi="Montserrat Light" w:cs="Times New Roman"/>
            <w:noProof/>
            <w:color w:val="0000FF" w:themeColor="hyperlink"/>
            <w:u w:val="single"/>
            <w:shd w:val="clear" w:color="auto" w:fill="FFFFFF"/>
            <w:lang w:val="ro-RO"/>
          </w:rPr>
          <w:t>infopublic@cjcluj.ro</w:t>
        </w:r>
      </w:hyperlink>
    </w:p>
    <w:p w14:paraId="67103DAB" w14:textId="05862DEF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lastRenderedPageBreak/>
        <w:t>Materialele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transmise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vor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purta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menţiunea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r w:rsidRPr="00AF05F2">
        <w:rPr>
          <w:rFonts w:ascii="Montserrat Light" w:hAnsi="Montserrat Light" w:cs="Calibri"/>
          <w:i/>
          <w:iCs/>
        </w:rPr>
        <w:t>„</w:t>
      </w:r>
      <w:proofErr w:type="spellStart"/>
      <w:r w:rsidRPr="00AF05F2">
        <w:rPr>
          <w:rFonts w:ascii="Montserrat Light" w:hAnsi="Montserrat Light" w:cs="Calibri"/>
          <w:i/>
          <w:iCs/>
        </w:rPr>
        <w:t>Propuneri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pentru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Pr="00AF05F2">
        <w:rPr>
          <w:rFonts w:ascii="Montserrat Light" w:hAnsi="Montserrat Light" w:cs="Calibri"/>
          <w:i/>
          <w:iCs/>
        </w:rPr>
        <w:t>proiectul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Pr="00AF05F2">
        <w:rPr>
          <w:rFonts w:ascii="Montserrat Light" w:hAnsi="Montserrat Light" w:cs="Calibri"/>
          <w:i/>
          <w:iCs/>
        </w:rPr>
        <w:t>hotărâre</w:t>
      </w:r>
      <w:proofErr w:type="spellEnd"/>
      <w:r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privind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modificarea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7D67D2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7D67D2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7D67D2" w:rsidRPr="00AF05F2">
        <w:rPr>
          <w:rFonts w:ascii="Montserrat Light" w:hAnsi="Montserrat Light" w:cs="Calibri"/>
          <w:i/>
          <w:iCs/>
        </w:rPr>
        <w:t>completarea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Hotărârii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Consiliului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 nr. 149/2021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pentru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aprobarea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Studiului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oportunitate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,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modalității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și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documentației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atribuire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Contractului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delegare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a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gestiunii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serviciului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public de transport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județean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de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persoane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prin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curse regulate,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în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</w:t>
      </w:r>
      <w:proofErr w:type="spellStart"/>
      <w:r w:rsidR="0059546A" w:rsidRPr="00AF05F2">
        <w:rPr>
          <w:rFonts w:ascii="Montserrat Light" w:hAnsi="Montserrat Light" w:cs="Calibri"/>
          <w:i/>
          <w:iCs/>
        </w:rPr>
        <w:t>Judeţul</w:t>
      </w:r>
      <w:proofErr w:type="spellEnd"/>
      <w:r w:rsidR="0059546A" w:rsidRPr="00AF05F2">
        <w:rPr>
          <w:rFonts w:ascii="Montserrat Light" w:hAnsi="Montserrat Light" w:cs="Calibri"/>
          <w:i/>
          <w:iCs/>
        </w:rPr>
        <w:t xml:space="preserve"> Cluj</w:t>
      </w:r>
      <w:r w:rsidRPr="00AF05F2">
        <w:rPr>
          <w:rFonts w:ascii="Montserrat Light" w:hAnsi="Montserrat Light" w:cs="Calibri"/>
          <w:i/>
          <w:iCs/>
        </w:rPr>
        <w:t>”.</w:t>
      </w:r>
    </w:p>
    <w:p w14:paraId="751AAD13" w14:textId="08372736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Propunerile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sugestiile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opiniile</w:t>
      </w:r>
      <w:proofErr w:type="spellEnd"/>
      <w:r w:rsidRPr="00AF05F2">
        <w:rPr>
          <w:rFonts w:ascii="Montserrat Light" w:hAnsi="Montserrat Light" w:cs="Calibri"/>
        </w:rPr>
        <w:t xml:space="preserve"> cu </w:t>
      </w:r>
      <w:proofErr w:type="spellStart"/>
      <w:r w:rsidRPr="00AF05F2">
        <w:rPr>
          <w:rFonts w:ascii="Montserrat Light" w:hAnsi="Montserrat Light" w:cs="Calibri"/>
        </w:rPr>
        <w:t>valoare</w:t>
      </w:r>
      <w:proofErr w:type="spellEnd"/>
      <w:r w:rsidRPr="00AF05F2">
        <w:rPr>
          <w:rFonts w:ascii="Montserrat Light" w:hAnsi="Montserrat Light" w:cs="Calibri"/>
        </w:rPr>
        <w:t xml:space="preserve"> de </w:t>
      </w:r>
      <w:proofErr w:type="spellStart"/>
      <w:r w:rsidRPr="00AF05F2">
        <w:rPr>
          <w:rFonts w:ascii="Montserrat Light" w:hAnsi="Montserrat Light" w:cs="Calibri"/>
        </w:rPr>
        <w:t>recomandare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vor</w:t>
      </w:r>
      <w:proofErr w:type="spellEnd"/>
      <w:r w:rsidRPr="00AF05F2">
        <w:rPr>
          <w:rFonts w:ascii="Montserrat Light" w:hAnsi="Montserrat Light" w:cs="Calibri"/>
        </w:rPr>
        <w:t xml:space="preserve"> fi </w:t>
      </w:r>
      <w:proofErr w:type="spellStart"/>
      <w:r w:rsidRPr="00AF05F2">
        <w:rPr>
          <w:rFonts w:ascii="Montserrat Light" w:hAnsi="Montserrat Light" w:cs="Calibri"/>
        </w:rPr>
        <w:t>publicate</w:t>
      </w:r>
      <w:proofErr w:type="spellEnd"/>
      <w:r w:rsidRPr="00AF05F2">
        <w:rPr>
          <w:rFonts w:ascii="Montserrat Light" w:hAnsi="Montserrat Light" w:cs="Calibri"/>
        </w:rPr>
        <w:t xml:space="preserve"> pe </w:t>
      </w:r>
      <w:proofErr w:type="spellStart"/>
      <w:r w:rsidRPr="00AF05F2">
        <w:rPr>
          <w:rFonts w:ascii="Montserrat Light" w:hAnsi="Montserrat Light" w:cs="Calibri"/>
        </w:rPr>
        <w:t>pagina</w:t>
      </w:r>
      <w:proofErr w:type="spellEnd"/>
      <w:r w:rsidRPr="00AF05F2">
        <w:rPr>
          <w:rFonts w:ascii="Montserrat Light" w:hAnsi="Montserrat Light" w:cs="Calibri"/>
        </w:rPr>
        <w:t xml:space="preserve"> de internet a </w:t>
      </w:r>
      <w:proofErr w:type="spellStart"/>
      <w:r w:rsidRPr="00AF05F2">
        <w:rPr>
          <w:rFonts w:ascii="Montserrat Light" w:hAnsi="Montserrat Light" w:cs="Calibri"/>
        </w:rPr>
        <w:t>instituţiei</w:t>
      </w:r>
      <w:proofErr w:type="spellEnd"/>
      <w:r w:rsidRPr="00AF05F2">
        <w:rPr>
          <w:rFonts w:ascii="Montserrat Light" w:hAnsi="Montserrat Light" w:cs="Calibri"/>
        </w:rPr>
        <w:t xml:space="preserve">, la </w:t>
      </w:r>
      <w:r w:rsidR="00217270" w:rsidRPr="0011548C">
        <w:rPr>
          <w:rFonts w:ascii="Montserrat Light" w:hAnsi="Montserrat Light"/>
          <w:noProof/>
          <w:color w:val="000000"/>
          <w:shd w:val="clear" w:color="auto" w:fill="FFFFFF"/>
        </w:rPr>
        <w:t xml:space="preserve">linkul </w:t>
      </w:r>
      <w:hyperlink r:id="rId9" w:history="1">
        <w:r w:rsidR="00217270" w:rsidRPr="0011548C">
          <w:rPr>
            <w:rFonts w:ascii="Montserrat Light" w:hAnsi="Montserrat Light"/>
            <w:noProof/>
            <w:color w:val="0000FF" w:themeColor="hyperlink"/>
            <w:u w:val="single"/>
            <w:shd w:val="clear" w:color="auto" w:fill="FFFFFF"/>
          </w:rPr>
          <w:t>https://cjcluj.ro/registru-propuneri-proiecte/</w:t>
        </w:r>
      </w:hyperlink>
      <w:r w:rsidR="00217270">
        <w:t xml:space="preserve"> </w:t>
      </w:r>
      <w:proofErr w:type="spellStart"/>
      <w:r w:rsidRPr="00AF05F2">
        <w:rPr>
          <w:rFonts w:ascii="Montserrat Light" w:hAnsi="Montserrat Light" w:cs="Calibri"/>
        </w:rPr>
        <w:t>Nepreluarea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recomandărilor</w:t>
      </w:r>
      <w:proofErr w:type="spellEnd"/>
      <w:r w:rsidRPr="00AF05F2">
        <w:rPr>
          <w:rFonts w:ascii="Montserrat Light" w:hAnsi="Montserrat Light" w:cs="Calibri"/>
        </w:rPr>
        <w:t xml:space="preserve"> formulate </w:t>
      </w:r>
      <w:proofErr w:type="spellStart"/>
      <w:r w:rsidRPr="00AF05F2">
        <w:rPr>
          <w:rFonts w:ascii="Montserrat Light" w:hAnsi="Montserrat Light" w:cs="Calibri"/>
        </w:rPr>
        <w:t>şi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înaintate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scris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va</w:t>
      </w:r>
      <w:proofErr w:type="spellEnd"/>
      <w:r w:rsidRPr="00AF05F2">
        <w:rPr>
          <w:rFonts w:ascii="Montserrat Light" w:hAnsi="Montserrat Light" w:cs="Calibri"/>
        </w:rPr>
        <w:t xml:space="preserve"> fi </w:t>
      </w:r>
      <w:proofErr w:type="spellStart"/>
      <w:r w:rsidRPr="00AF05F2">
        <w:rPr>
          <w:rFonts w:ascii="Montserrat Light" w:hAnsi="Montserrat Light" w:cs="Calibri"/>
        </w:rPr>
        <w:t>justificată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în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scris</w:t>
      </w:r>
      <w:proofErr w:type="spellEnd"/>
      <w:r w:rsidRPr="00AF05F2">
        <w:rPr>
          <w:rFonts w:ascii="Montserrat Light" w:hAnsi="Montserrat Light" w:cs="Calibri"/>
        </w:rPr>
        <w:t>.</w:t>
      </w:r>
    </w:p>
    <w:p w14:paraId="0411B941" w14:textId="7E3AEFC6" w:rsidR="002F4794" w:rsidRPr="00BB2B28" w:rsidRDefault="002F4794" w:rsidP="002F4794">
      <w:pPr>
        <w:spacing w:before="240"/>
        <w:jc w:val="both"/>
        <w:rPr>
          <w:rFonts w:ascii="Montserrat Light" w:hAnsi="Montserrat Light" w:cs="Calibri"/>
        </w:rPr>
      </w:pPr>
      <w:proofErr w:type="spellStart"/>
      <w:r w:rsidRPr="00BB2B28">
        <w:rPr>
          <w:rFonts w:ascii="Montserrat Light" w:hAnsi="Montserrat Light" w:cs="Calibri"/>
        </w:rPr>
        <w:t>Pentru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cei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interesaţi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există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şi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posibilitatea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organizării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unei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întâlniri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care </w:t>
      </w:r>
      <w:proofErr w:type="spellStart"/>
      <w:r w:rsidRPr="00BB2B28">
        <w:rPr>
          <w:rFonts w:ascii="Montserrat Light" w:hAnsi="Montserrat Light" w:cs="Calibri"/>
        </w:rPr>
        <w:t>să</w:t>
      </w:r>
      <w:proofErr w:type="spellEnd"/>
      <w:r w:rsidRPr="00BB2B28">
        <w:rPr>
          <w:rFonts w:ascii="Montserrat Light" w:hAnsi="Montserrat Light" w:cs="Calibri"/>
        </w:rPr>
        <w:t xml:space="preserve"> se </w:t>
      </w:r>
      <w:proofErr w:type="spellStart"/>
      <w:r w:rsidRPr="00BB2B28">
        <w:rPr>
          <w:rFonts w:ascii="Montserrat Light" w:hAnsi="Montserrat Light" w:cs="Calibri"/>
        </w:rPr>
        <w:t>dezbată</w:t>
      </w:r>
      <w:proofErr w:type="spellEnd"/>
      <w:r w:rsidRPr="00BB2B28">
        <w:rPr>
          <w:rFonts w:ascii="Montserrat Light" w:hAnsi="Montserrat Light" w:cs="Calibri"/>
        </w:rPr>
        <w:t xml:space="preserve"> public </w:t>
      </w:r>
      <w:proofErr w:type="spellStart"/>
      <w:r w:rsidRPr="00BB2B28">
        <w:rPr>
          <w:rFonts w:ascii="Montserrat Light" w:hAnsi="Montserrat Light" w:cs="Calibri"/>
        </w:rPr>
        <w:t>proiectul</w:t>
      </w:r>
      <w:proofErr w:type="spellEnd"/>
      <w:r w:rsidRPr="00BB2B28">
        <w:rPr>
          <w:rFonts w:ascii="Montserrat Light" w:hAnsi="Montserrat Light" w:cs="Calibri"/>
        </w:rPr>
        <w:t xml:space="preserve"> de act </w:t>
      </w:r>
      <w:proofErr w:type="spellStart"/>
      <w:r w:rsidRPr="00BB2B28">
        <w:rPr>
          <w:rFonts w:ascii="Montserrat Light" w:hAnsi="Montserrat Light" w:cs="Calibri"/>
        </w:rPr>
        <w:t>normativ</w:t>
      </w:r>
      <w:proofErr w:type="spellEnd"/>
      <w:r w:rsidRPr="00BB2B28">
        <w:rPr>
          <w:rFonts w:ascii="Montserrat Light" w:hAnsi="Montserrat Light" w:cs="Calibri"/>
        </w:rPr>
        <w:t xml:space="preserve">,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cazul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care </w:t>
      </w:r>
      <w:proofErr w:type="spellStart"/>
      <w:r w:rsidRPr="00BB2B28">
        <w:rPr>
          <w:rFonts w:ascii="Montserrat Light" w:hAnsi="Montserrat Light" w:cs="Calibri"/>
        </w:rPr>
        <w:t>acest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lucru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este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cerut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în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scris</w:t>
      </w:r>
      <w:proofErr w:type="spellEnd"/>
      <w:r w:rsidRPr="00BB2B28">
        <w:rPr>
          <w:rFonts w:ascii="Montserrat Light" w:hAnsi="Montserrat Light" w:cs="Calibri"/>
        </w:rPr>
        <w:t xml:space="preserve"> de </w:t>
      </w:r>
      <w:proofErr w:type="spellStart"/>
      <w:r w:rsidRPr="00BB2B28">
        <w:rPr>
          <w:rFonts w:ascii="Montserrat Light" w:hAnsi="Montserrat Light" w:cs="Calibri"/>
        </w:rPr>
        <w:t>către</w:t>
      </w:r>
      <w:proofErr w:type="spellEnd"/>
      <w:r w:rsidRPr="00BB2B28">
        <w:rPr>
          <w:rFonts w:ascii="Montserrat Light" w:hAnsi="Montserrat Light" w:cs="Calibri"/>
        </w:rPr>
        <w:t xml:space="preserve"> o </w:t>
      </w:r>
      <w:proofErr w:type="spellStart"/>
      <w:r w:rsidRPr="00BB2B28">
        <w:rPr>
          <w:rFonts w:ascii="Montserrat Light" w:hAnsi="Montserrat Light" w:cs="Calibri"/>
        </w:rPr>
        <w:t>asociaţie</w:t>
      </w:r>
      <w:proofErr w:type="spellEnd"/>
      <w:r w:rsidRPr="00BB2B28">
        <w:rPr>
          <w:rFonts w:ascii="Montserrat Light" w:hAnsi="Montserrat Light" w:cs="Calibri"/>
        </w:rPr>
        <w:t xml:space="preserve"> legal </w:t>
      </w:r>
      <w:proofErr w:type="spellStart"/>
      <w:r w:rsidRPr="00BB2B28">
        <w:rPr>
          <w:rFonts w:ascii="Montserrat Light" w:hAnsi="Montserrat Light" w:cs="Calibri"/>
        </w:rPr>
        <w:t>constituită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sau</w:t>
      </w:r>
      <w:proofErr w:type="spellEnd"/>
      <w:r w:rsidRPr="00BB2B28">
        <w:rPr>
          <w:rFonts w:ascii="Montserrat Light" w:hAnsi="Montserrat Light" w:cs="Calibri"/>
        </w:rPr>
        <w:t xml:space="preserve"> de </w:t>
      </w:r>
      <w:proofErr w:type="spellStart"/>
      <w:r w:rsidRPr="00BB2B28">
        <w:rPr>
          <w:rFonts w:ascii="Montserrat Light" w:hAnsi="Montserrat Light" w:cs="Calibri"/>
        </w:rPr>
        <w:t>către</w:t>
      </w:r>
      <w:proofErr w:type="spellEnd"/>
      <w:r w:rsidRPr="00BB2B28">
        <w:rPr>
          <w:rFonts w:ascii="Montserrat Light" w:hAnsi="Montserrat Light" w:cs="Calibri"/>
        </w:rPr>
        <w:t xml:space="preserve"> o </w:t>
      </w:r>
      <w:proofErr w:type="spellStart"/>
      <w:r w:rsidRPr="00BB2B28">
        <w:rPr>
          <w:rFonts w:ascii="Montserrat Light" w:hAnsi="Montserrat Light" w:cs="Calibri"/>
        </w:rPr>
        <w:t>altă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autoritate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sau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instituţie</w:t>
      </w:r>
      <w:proofErr w:type="spellEnd"/>
      <w:r w:rsidRPr="00BB2B28">
        <w:rPr>
          <w:rFonts w:ascii="Montserrat Light" w:hAnsi="Montserrat Light" w:cs="Calibri"/>
        </w:rPr>
        <w:t xml:space="preserve"> </w:t>
      </w:r>
      <w:proofErr w:type="spellStart"/>
      <w:r w:rsidRPr="00BB2B28">
        <w:rPr>
          <w:rFonts w:ascii="Montserrat Light" w:hAnsi="Montserrat Light" w:cs="Calibri"/>
        </w:rPr>
        <w:t>publică</w:t>
      </w:r>
      <w:proofErr w:type="spellEnd"/>
      <w:r w:rsidRPr="00BB2B28">
        <w:rPr>
          <w:rFonts w:ascii="Montserrat Light" w:hAnsi="Montserrat Light" w:cs="Calibri"/>
        </w:rPr>
        <w:t xml:space="preserve">, </w:t>
      </w:r>
      <w:proofErr w:type="spellStart"/>
      <w:r w:rsidRPr="00BB2B28">
        <w:rPr>
          <w:rFonts w:ascii="Montserrat Light" w:hAnsi="Montserrat Light" w:cs="Calibri"/>
        </w:rPr>
        <w:t>până</w:t>
      </w:r>
      <w:proofErr w:type="spellEnd"/>
      <w:r w:rsidRPr="00BB2B28">
        <w:rPr>
          <w:rFonts w:ascii="Montserrat Light" w:hAnsi="Montserrat Light" w:cs="Calibri"/>
        </w:rPr>
        <w:t xml:space="preserve"> la data de</w:t>
      </w:r>
      <w:r w:rsidR="00CE6033">
        <w:rPr>
          <w:rFonts w:ascii="Montserrat Light" w:hAnsi="Montserrat Light" w:cs="Calibri"/>
        </w:rPr>
        <w:t xml:space="preserve"> 16.01.2026.</w:t>
      </w:r>
    </w:p>
    <w:p w14:paraId="7CB9F555" w14:textId="3F5C61F7" w:rsidR="001F164C" w:rsidRPr="00AF05F2" w:rsidRDefault="001F164C" w:rsidP="002F4794">
      <w:pPr>
        <w:spacing w:before="240" w:line="240" w:lineRule="auto"/>
        <w:jc w:val="both"/>
        <w:rPr>
          <w:rFonts w:ascii="Montserrat Light" w:hAnsi="Montserrat Light" w:cs="Calibri"/>
        </w:rPr>
      </w:pPr>
      <w:proofErr w:type="spellStart"/>
      <w:r w:rsidRPr="00AF05F2">
        <w:rPr>
          <w:rFonts w:ascii="Montserrat Light" w:hAnsi="Montserrat Light" w:cs="Calibri"/>
        </w:rPr>
        <w:t>Pentru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informaţii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suplimentare</w:t>
      </w:r>
      <w:proofErr w:type="spellEnd"/>
      <w:r w:rsidRPr="00AF05F2">
        <w:rPr>
          <w:rFonts w:ascii="Montserrat Light" w:hAnsi="Montserrat Light" w:cs="Calibri"/>
        </w:rPr>
        <w:t xml:space="preserve">, </w:t>
      </w:r>
      <w:proofErr w:type="spellStart"/>
      <w:r w:rsidRPr="00AF05F2">
        <w:rPr>
          <w:rFonts w:ascii="Montserrat Light" w:hAnsi="Montserrat Light" w:cs="Calibri"/>
        </w:rPr>
        <w:t>vă</w:t>
      </w:r>
      <w:proofErr w:type="spellEnd"/>
      <w:r w:rsidRPr="00AF05F2">
        <w:rPr>
          <w:rFonts w:ascii="Montserrat Light" w:hAnsi="Montserrat Light" w:cs="Calibri"/>
        </w:rPr>
        <w:t xml:space="preserve"> </w:t>
      </w:r>
      <w:proofErr w:type="spellStart"/>
      <w:r w:rsidRPr="00AF05F2">
        <w:rPr>
          <w:rFonts w:ascii="Montserrat Light" w:hAnsi="Montserrat Light" w:cs="Calibri"/>
        </w:rPr>
        <w:t>stăm</w:t>
      </w:r>
      <w:proofErr w:type="spellEnd"/>
      <w:r w:rsidRPr="00AF05F2">
        <w:rPr>
          <w:rFonts w:ascii="Montserrat Light" w:hAnsi="Montserrat Light" w:cs="Calibri"/>
        </w:rPr>
        <w:t xml:space="preserve"> la </w:t>
      </w:r>
      <w:proofErr w:type="spellStart"/>
      <w:r w:rsidRPr="00AF05F2">
        <w:rPr>
          <w:rFonts w:ascii="Montserrat Light" w:hAnsi="Montserrat Light" w:cs="Calibri"/>
        </w:rPr>
        <w:t>dispoziţie</w:t>
      </w:r>
      <w:proofErr w:type="spellEnd"/>
      <w:r w:rsidRPr="00AF05F2">
        <w:rPr>
          <w:rFonts w:ascii="Montserrat Light" w:hAnsi="Montserrat Light" w:cs="Calibri"/>
        </w:rPr>
        <w:t xml:space="preserve"> la </w:t>
      </w:r>
      <w:proofErr w:type="spellStart"/>
      <w:r w:rsidRPr="00AF05F2">
        <w:rPr>
          <w:rFonts w:ascii="Montserrat Light" w:hAnsi="Montserrat Light" w:cs="Calibri"/>
        </w:rPr>
        <w:t>următoarele</w:t>
      </w:r>
      <w:proofErr w:type="spellEnd"/>
      <w:r w:rsidRPr="00AF05F2">
        <w:rPr>
          <w:rFonts w:ascii="Montserrat Light" w:hAnsi="Montserrat Light" w:cs="Calibri"/>
        </w:rPr>
        <w:t xml:space="preserve"> date de contact: </w:t>
      </w:r>
      <w:proofErr w:type="spellStart"/>
      <w:r w:rsidRPr="00AF05F2">
        <w:rPr>
          <w:rFonts w:ascii="Montserrat Light" w:hAnsi="Montserrat Light" w:cs="Calibri"/>
        </w:rPr>
        <w:t>telefon</w:t>
      </w:r>
      <w:proofErr w:type="spellEnd"/>
      <w:r w:rsidRPr="00AF05F2">
        <w:rPr>
          <w:rFonts w:ascii="Montserrat Light" w:hAnsi="Montserrat Light" w:cs="Calibri"/>
        </w:rPr>
        <w:t>: 0372</w:t>
      </w:r>
      <w:r w:rsidR="002F4794">
        <w:rPr>
          <w:rFonts w:ascii="Montserrat Light" w:hAnsi="Montserrat Light" w:cs="Calibri"/>
        </w:rPr>
        <w:t>-</w:t>
      </w:r>
      <w:r w:rsidRPr="00AF05F2">
        <w:rPr>
          <w:rFonts w:ascii="Montserrat Light" w:hAnsi="Montserrat Light" w:cs="Calibri"/>
        </w:rPr>
        <w:t>64</w:t>
      </w:r>
      <w:r w:rsidR="002F4794">
        <w:rPr>
          <w:rFonts w:ascii="Montserrat Light" w:hAnsi="Montserrat Light" w:cs="Calibri"/>
        </w:rPr>
        <w:t>-</w:t>
      </w:r>
      <w:r w:rsidRPr="00AF05F2">
        <w:rPr>
          <w:rFonts w:ascii="Montserrat Light" w:hAnsi="Montserrat Light" w:cs="Calibri"/>
        </w:rPr>
        <w:t>00</w:t>
      </w:r>
      <w:r w:rsidR="002F4794">
        <w:rPr>
          <w:rFonts w:ascii="Montserrat Light" w:hAnsi="Montserrat Light" w:cs="Calibri"/>
        </w:rPr>
        <w:t>-</w:t>
      </w:r>
      <w:r w:rsidRPr="00AF05F2">
        <w:rPr>
          <w:rFonts w:ascii="Montserrat Light" w:hAnsi="Montserrat Light" w:cs="Calibri"/>
        </w:rPr>
        <w:t xml:space="preserve">34, e-mail: </w:t>
      </w:r>
      <w:hyperlink r:id="rId10" w:history="1">
        <w:r w:rsidR="008E63DF" w:rsidRPr="00AF05F2">
          <w:rPr>
            <w:rStyle w:val="Hyperlink"/>
            <w:rFonts w:ascii="Montserrat Light" w:hAnsi="Montserrat Light" w:cs="Calibri"/>
          </w:rPr>
          <w:t>Mirela.Piciu@cjcluj.ro</w:t>
        </w:r>
      </w:hyperlink>
      <w:r w:rsidRPr="00AF05F2">
        <w:rPr>
          <w:rFonts w:ascii="Montserrat Light" w:hAnsi="Montserrat Light" w:cs="Calibri"/>
        </w:rPr>
        <w:t>,</w:t>
      </w:r>
      <w:r w:rsidRPr="00AF05F2">
        <w:rPr>
          <w:rFonts w:ascii="Montserrat Light" w:hAnsi="Montserrat Light"/>
        </w:rPr>
        <w:t xml:space="preserve"> </w:t>
      </w:r>
      <w:hyperlink r:id="rId11" w:history="1">
        <w:r w:rsidRPr="00AF05F2">
          <w:rPr>
            <w:rStyle w:val="Hyperlink"/>
            <w:rFonts w:ascii="Montserrat Light" w:hAnsi="Montserrat Light" w:cs="Calibri"/>
          </w:rPr>
          <w:t>Octavian.David@cjcluj.ro</w:t>
        </w:r>
      </w:hyperlink>
      <w:r w:rsidRPr="00AF05F2">
        <w:rPr>
          <w:rFonts w:ascii="Montserrat Light" w:hAnsi="Montserrat Light" w:cs="Calibri"/>
        </w:rPr>
        <w:t xml:space="preserve">  </w:t>
      </w:r>
      <w:proofErr w:type="spellStart"/>
      <w:r w:rsidRPr="00AF05F2">
        <w:rPr>
          <w:rFonts w:ascii="Montserrat Light" w:hAnsi="Montserrat Light" w:cs="Calibri"/>
        </w:rPr>
        <w:t>persoane</w:t>
      </w:r>
      <w:proofErr w:type="spellEnd"/>
      <w:r w:rsidRPr="00AF05F2">
        <w:rPr>
          <w:rFonts w:ascii="Montserrat Light" w:hAnsi="Montserrat Light" w:cs="Calibri"/>
        </w:rPr>
        <w:t xml:space="preserve"> de contact: Mirela Piciu </w:t>
      </w:r>
      <w:proofErr w:type="spellStart"/>
      <w:r w:rsidRPr="00AF05F2">
        <w:rPr>
          <w:rFonts w:ascii="Montserrat Light" w:hAnsi="Montserrat Light" w:cs="Calibri"/>
        </w:rPr>
        <w:t>și</w:t>
      </w:r>
      <w:proofErr w:type="spellEnd"/>
      <w:r w:rsidRPr="00AF05F2">
        <w:rPr>
          <w:rFonts w:ascii="Montserrat Light" w:hAnsi="Montserrat Light" w:cs="Calibri"/>
        </w:rPr>
        <w:t xml:space="preserve"> Octavian David. </w:t>
      </w:r>
    </w:p>
    <w:p w14:paraId="7726F673" w14:textId="77777777" w:rsidR="000B2E3C" w:rsidRPr="00AF05F2" w:rsidRDefault="000B2E3C" w:rsidP="008E63DF">
      <w:pPr>
        <w:spacing w:before="240" w:line="240" w:lineRule="auto"/>
        <w:ind w:firstLine="720"/>
        <w:jc w:val="both"/>
        <w:rPr>
          <w:rFonts w:ascii="Montserrat" w:hAnsi="Montserrat" w:cs="Calibri"/>
        </w:rPr>
      </w:pPr>
    </w:p>
    <w:p w14:paraId="33E64B6F" w14:textId="77777777" w:rsidR="001E2B53" w:rsidRPr="00AF05F2" w:rsidRDefault="001E2B53" w:rsidP="001F164C">
      <w:pPr>
        <w:spacing w:line="240" w:lineRule="auto"/>
        <w:ind w:left="420"/>
        <w:jc w:val="center"/>
        <w:rPr>
          <w:rFonts w:ascii="Montserrat" w:hAnsi="Montserrat" w:cs="Calibri"/>
        </w:rPr>
      </w:pPr>
    </w:p>
    <w:p w14:paraId="6C13E91C" w14:textId="77777777" w:rsidR="001F164C" w:rsidRPr="00AF05F2" w:rsidRDefault="001F164C" w:rsidP="001F164C">
      <w:pPr>
        <w:spacing w:line="240" w:lineRule="atLeast"/>
        <w:rPr>
          <w:rFonts w:ascii="Montserrat" w:hAnsi="Montserrat" w:cs="Calibri"/>
          <w:sz w:val="24"/>
          <w:szCs w:val="24"/>
        </w:rPr>
      </w:pPr>
    </w:p>
    <w:p w14:paraId="08ECA3C9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25E0B720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37E47CB4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5F38192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448CAE2B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4F7AFA0C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54AC6861" w14:textId="77777777" w:rsidR="000B2E3C" w:rsidRPr="00AF05F2" w:rsidRDefault="000B2E3C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07EF900B" w14:textId="77777777" w:rsidR="001E2B53" w:rsidRPr="00AF05F2" w:rsidRDefault="001E2B53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46DCB692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00A623AB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1484EA1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EB53AF7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785FF2C1" w14:textId="77777777" w:rsidR="008E63DF" w:rsidRPr="00AF05F2" w:rsidRDefault="008E63DF" w:rsidP="001F164C">
      <w:pPr>
        <w:spacing w:line="240" w:lineRule="atLeast"/>
        <w:rPr>
          <w:rFonts w:ascii="Montserrat" w:hAnsi="Montserrat" w:cs="Calibri"/>
          <w:sz w:val="20"/>
          <w:szCs w:val="20"/>
        </w:rPr>
      </w:pPr>
    </w:p>
    <w:p w14:paraId="1A888585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2C609879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EB5622D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7833AA68" w14:textId="77777777" w:rsidR="008E63DF" w:rsidRDefault="008E63DF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B603CB2" w14:textId="77777777" w:rsidR="001E2B53" w:rsidRDefault="001E2B53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4B9D27B1" w14:textId="77777777" w:rsidR="000B2E3C" w:rsidRDefault="000B2E3C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4C1F8926" w14:textId="77777777" w:rsidR="000B2E3C" w:rsidRDefault="000B2E3C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899B31E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55220378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39811402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3CBEDB7C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1B7741AB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46DAEE66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7453DA49" w14:textId="77777777" w:rsidR="002F4794" w:rsidRDefault="002F4794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</w:p>
    <w:p w14:paraId="52E2BFFF" w14:textId="57F886AF" w:rsidR="001F164C" w:rsidRDefault="001F164C" w:rsidP="001F164C">
      <w:pPr>
        <w:spacing w:line="240" w:lineRule="atLeast"/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 w:cs="Calibri"/>
          <w:sz w:val="20"/>
          <w:szCs w:val="20"/>
        </w:rPr>
        <w:t xml:space="preserve">Director </w:t>
      </w:r>
      <w:proofErr w:type="spellStart"/>
      <w:r>
        <w:rPr>
          <w:rFonts w:ascii="Montserrat Light" w:hAnsi="Montserrat Light" w:cs="Calibri"/>
          <w:sz w:val="20"/>
          <w:szCs w:val="20"/>
        </w:rPr>
        <w:t>Executiv</w:t>
      </w:r>
      <w:proofErr w:type="spellEnd"/>
      <w:r>
        <w:rPr>
          <w:rFonts w:ascii="Montserrat Light" w:hAnsi="Montserrat Light" w:cs="Calibri"/>
          <w:sz w:val="20"/>
          <w:szCs w:val="20"/>
        </w:rPr>
        <w:t>: Ştefan Iliescu</w:t>
      </w:r>
    </w:p>
    <w:p w14:paraId="4F4E75E0" w14:textId="0887A826" w:rsidR="001F164C" w:rsidRPr="00463699" w:rsidRDefault="001F164C" w:rsidP="00E64C7F">
      <w:pPr>
        <w:spacing w:line="240" w:lineRule="atLeast"/>
        <w:rPr>
          <w:rFonts w:ascii="Montserrat Light" w:hAnsi="Montserrat Light"/>
          <w:sz w:val="24"/>
          <w:szCs w:val="24"/>
        </w:rPr>
      </w:pPr>
      <w:proofErr w:type="spellStart"/>
      <w:r>
        <w:rPr>
          <w:rFonts w:ascii="Montserrat Light" w:hAnsi="Montserrat Light" w:cs="Calibri"/>
          <w:sz w:val="20"/>
          <w:szCs w:val="20"/>
        </w:rPr>
        <w:t>Întocmit</w:t>
      </w:r>
      <w:proofErr w:type="spellEnd"/>
      <w:r>
        <w:rPr>
          <w:rFonts w:ascii="Montserrat Light" w:hAnsi="Montserrat Light" w:cs="Calibri"/>
          <w:sz w:val="20"/>
          <w:szCs w:val="20"/>
        </w:rPr>
        <w:t xml:space="preserve">: </w:t>
      </w:r>
      <w:proofErr w:type="spellStart"/>
      <w:r>
        <w:rPr>
          <w:rFonts w:ascii="Montserrat Light" w:hAnsi="Montserrat Light" w:cs="Calibri"/>
          <w:sz w:val="20"/>
          <w:szCs w:val="20"/>
        </w:rPr>
        <w:t>consilier</w:t>
      </w:r>
      <w:proofErr w:type="spellEnd"/>
      <w:r>
        <w:rPr>
          <w:rFonts w:ascii="Montserrat Light" w:hAnsi="Montserrat Light" w:cs="Calibri"/>
          <w:sz w:val="20"/>
          <w:szCs w:val="20"/>
        </w:rPr>
        <w:t>: Mirela Piciu</w:t>
      </w:r>
    </w:p>
    <w:sectPr w:rsidR="001F164C" w:rsidRPr="00463699" w:rsidSect="00E9120D">
      <w:headerReference w:type="default" r:id="rId12"/>
      <w:pgSz w:w="11909" w:h="16834"/>
      <w:pgMar w:top="1440" w:right="832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7F58" w14:textId="77777777" w:rsidR="00A42A3F" w:rsidRDefault="00A42A3F">
      <w:pPr>
        <w:spacing w:line="240" w:lineRule="auto"/>
      </w:pPr>
      <w:r>
        <w:separator/>
      </w:r>
    </w:p>
  </w:endnote>
  <w:endnote w:type="continuationSeparator" w:id="0">
    <w:p w14:paraId="3CBF7691" w14:textId="77777777" w:rsidR="00A42A3F" w:rsidRDefault="00A42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F077" w14:textId="77777777" w:rsidR="00A42A3F" w:rsidRDefault="00A42A3F">
      <w:pPr>
        <w:spacing w:line="240" w:lineRule="auto"/>
      </w:pPr>
      <w:r>
        <w:separator/>
      </w:r>
    </w:p>
  </w:footnote>
  <w:footnote w:type="continuationSeparator" w:id="0">
    <w:p w14:paraId="01D6B90C" w14:textId="77777777" w:rsidR="00A42A3F" w:rsidRDefault="00A42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64A4" w14:textId="77777777" w:rsidR="009C550C" w:rsidRDefault="00534029">
    <w:r>
      <w:rPr>
        <w:noProof/>
      </w:rPr>
      <w:drawing>
        <wp:anchor distT="0" distB="0" distL="0" distR="0" simplePos="0" relativeHeight="251658240" behindDoc="0" locked="0" layoutInCell="1" hidden="0" allowOverlap="1" wp14:anchorId="4467B7FC" wp14:editId="5A0A0EB8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662348" cy="566738"/>
          <wp:effectExtent l="0" t="0" r="0" b="0"/>
          <wp:wrapTopAndBottom distT="0" distB="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EE39052" wp14:editId="0B246DB6">
          <wp:simplePos x="0" y="0"/>
          <wp:positionH relativeFrom="column">
            <wp:posOffset>3838575</wp:posOffset>
          </wp:positionH>
          <wp:positionV relativeFrom="paragraph">
            <wp:posOffset>19050</wp:posOffset>
          </wp:positionV>
          <wp:extent cx="2047875" cy="571500"/>
          <wp:effectExtent l="0" t="0" r="0" b="0"/>
          <wp:wrapSquare wrapText="bothSides" distT="0" distB="0" distL="0" distR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4DD"/>
    <w:multiLevelType w:val="hybridMultilevel"/>
    <w:tmpl w:val="ED84A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7A18"/>
    <w:multiLevelType w:val="hybridMultilevel"/>
    <w:tmpl w:val="D270C508"/>
    <w:lvl w:ilvl="0" w:tplc="08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55AF2F8">
      <w:numFmt w:val="bullet"/>
      <w:lvlText w:val="•"/>
      <w:lvlJc w:val="left"/>
      <w:pPr>
        <w:ind w:left="2520" w:hanging="720"/>
      </w:pPr>
      <w:rPr>
        <w:rFonts w:ascii="Montserrat Light" w:eastAsia="Arial" w:hAnsi="Montserrat Light" w:cs="Calibri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462AC3"/>
    <w:multiLevelType w:val="hybridMultilevel"/>
    <w:tmpl w:val="590EDF0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7F2D"/>
    <w:multiLevelType w:val="hybridMultilevel"/>
    <w:tmpl w:val="5BC0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53BD"/>
    <w:multiLevelType w:val="hybridMultilevel"/>
    <w:tmpl w:val="1946DA74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94628"/>
    <w:multiLevelType w:val="hybridMultilevel"/>
    <w:tmpl w:val="51220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2101"/>
    <w:multiLevelType w:val="hybridMultilevel"/>
    <w:tmpl w:val="1250FB3A"/>
    <w:lvl w:ilvl="0" w:tplc="08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7170F8"/>
    <w:multiLevelType w:val="hybridMultilevel"/>
    <w:tmpl w:val="5F3E69A4"/>
    <w:lvl w:ilvl="0" w:tplc="E954E1FE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0A0A89"/>
    <w:multiLevelType w:val="hybridMultilevel"/>
    <w:tmpl w:val="9E5EF0A0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7687">
    <w:abstractNumId w:val="7"/>
  </w:num>
  <w:num w:numId="2" w16cid:durableId="799493074">
    <w:abstractNumId w:val="5"/>
  </w:num>
  <w:num w:numId="3" w16cid:durableId="1946888827">
    <w:abstractNumId w:val="3"/>
  </w:num>
  <w:num w:numId="4" w16cid:durableId="1577129569">
    <w:abstractNumId w:val="0"/>
  </w:num>
  <w:num w:numId="5" w16cid:durableId="576597215">
    <w:abstractNumId w:val="1"/>
  </w:num>
  <w:num w:numId="6" w16cid:durableId="1814985707">
    <w:abstractNumId w:val="4"/>
  </w:num>
  <w:num w:numId="7" w16cid:durableId="1024015308">
    <w:abstractNumId w:val="6"/>
  </w:num>
  <w:num w:numId="8" w16cid:durableId="1913730010">
    <w:abstractNumId w:val="8"/>
  </w:num>
  <w:num w:numId="9" w16cid:durableId="63992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02DE1"/>
    <w:rsid w:val="0002144C"/>
    <w:rsid w:val="000369D9"/>
    <w:rsid w:val="00043CB2"/>
    <w:rsid w:val="000454F7"/>
    <w:rsid w:val="000861A2"/>
    <w:rsid w:val="00094081"/>
    <w:rsid w:val="000B2E3C"/>
    <w:rsid w:val="00124628"/>
    <w:rsid w:val="00181F05"/>
    <w:rsid w:val="001C026A"/>
    <w:rsid w:val="001C6EA8"/>
    <w:rsid w:val="001E2B53"/>
    <w:rsid w:val="001F164C"/>
    <w:rsid w:val="00217270"/>
    <w:rsid w:val="002C5BAD"/>
    <w:rsid w:val="002F1D13"/>
    <w:rsid w:val="002F4794"/>
    <w:rsid w:val="003051BA"/>
    <w:rsid w:val="00306924"/>
    <w:rsid w:val="00323891"/>
    <w:rsid w:val="003573E9"/>
    <w:rsid w:val="00385866"/>
    <w:rsid w:val="003D4A28"/>
    <w:rsid w:val="0041675B"/>
    <w:rsid w:val="0043116B"/>
    <w:rsid w:val="00463699"/>
    <w:rsid w:val="004961BF"/>
    <w:rsid w:val="00497B91"/>
    <w:rsid w:val="004A3652"/>
    <w:rsid w:val="004D6C7C"/>
    <w:rsid w:val="00534029"/>
    <w:rsid w:val="00550CD2"/>
    <w:rsid w:val="0056314A"/>
    <w:rsid w:val="00591CA2"/>
    <w:rsid w:val="0059546A"/>
    <w:rsid w:val="005C1DA9"/>
    <w:rsid w:val="00650E4B"/>
    <w:rsid w:val="006D51BE"/>
    <w:rsid w:val="006F7F93"/>
    <w:rsid w:val="00721A30"/>
    <w:rsid w:val="007424FD"/>
    <w:rsid w:val="007763BC"/>
    <w:rsid w:val="007C521F"/>
    <w:rsid w:val="007D67D2"/>
    <w:rsid w:val="0087707F"/>
    <w:rsid w:val="008A5105"/>
    <w:rsid w:val="008C1076"/>
    <w:rsid w:val="008E63DF"/>
    <w:rsid w:val="00901554"/>
    <w:rsid w:val="009828C4"/>
    <w:rsid w:val="009C550C"/>
    <w:rsid w:val="009D3A00"/>
    <w:rsid w:val="009E6465"/>
    <w:rsid w:val="00A42A3F"/>
    <w:rsid w:val="00A64A88"/>
    <w:rsid w:val="00A87FFD"/>
    <w:rsid w:val="00AB7AD6"/>
    <w:rsid w:val="00AF05F2"/>
    <w:rsid w:val="00B45200"/>
    <w:rsid w:val="00B8141F"/>
    <w:rsid w:val="00C83B03"/>
    <w:rsid w:val="00CD3E5B"/>
    <w:rsid w:val="00CE6033"/>
    <w:rsid w:val="00D96063"/>
    <w:rsid w:val="00E027E7"/>
    <w:rsid w:val="00E16BF3"/>
    <w:rsid w:val="00E351F5"/>
    <w:rsid w:val="00E64C7F"/>
    <w:rsid w:val="00E746CA"/>
    <w:rsid w:val="00E84E44"/>
    <w:rsid w:val="00E9120D"/>
    <w:rsid w:val="00E943FD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styleId="Hyperlink">
    <w:name w:val="Hyperlink"/>
    <w:rsid w:val="008C107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8141F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8E63DF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2F4794"/>
    <w:pPr>
      <w:spacing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@cjcluj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jcluj.ro/tip-proiect-hotarare/proiecte-de-hotarare-cu-caracter-normativ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tavian.David@cjcluj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ela.Piciu@cj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jcluj.ro/registru-propuneri-proiect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656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Mirela Piciu</cp:lastModifiedBy>
  <cp:revision>75</cp:revision>
  <cp:lastPrinted>2023-08-08T12:02:00Z</cp:lastPrinted>
  <dcterms:created xsi:type="dcterms:W3CDTF">2020-10-09T13:47:00Z</dcterms:created>
  <dcterms:modified xsi:type="dcterms:W3CDTF">2025-11-25T13:36:00Z</dcterms:modified>
</cp:coreProperties>
</file>