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A3449" w14:textId="456B01B3" w:rsidR="004F58A3" w:rsidRDefault="004F58A3"/>
    <w:sdt>
      <w:sdtPr>
        <w:id w:val="-2136931642"/>
        <w:docPartObj>
          <w:docPartGallery w:val="Cover Pages"/>
          <w:docPartUnique/>
        </w:docPartObj>
      </w:sdtPr>
      <w:sdtContent>
        <w:p w14:paraId="4674F52C" w14:textId="764AAF76" w:rsidR="00807A75" w:rsidRDefault="00807A75">
          <w:r>
            <w:rPr>
              <w:noProof/>
              <w:lang w:val="en-US"/>
            </w:rPr>
            <mc:AlternateContent>
              <mc:Choice Requires="wps">
                <w:drawing>
                  <wp:anchor distT="0" distB="0" distL="114300" distR="114300" simplePos="0" relativeHeight="251664384" behindDoc="0" locked="0" layoutInCell="1" allowOverlap="1" wp14:anchorId="0FEE7A65" wp14:editId="4ADA2D43">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66000</wp14:pctPosVOffset>
                        </wp:positionV>
                      </mc:Choice>
                      <mc:Fallback>
                        <wp:positionV relativeFrom="page">
                          <wp:posOffset>7056755</wp:posOffset>
                        </wp:positionV>
                      </mc:Fallback>
                    </mc:AlternateContent>
                    <wp:extent cx="2797810" cy="268605"/>
                    <wp:effectExtent l="0" t="0" r="0" b="0"/>
                    <wp:wrapSquare wrapText="bothSides"/>
                    <wp:docPr id="465" name="Text Box 79"/>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378CBE38" w14:textId="627D6EB7" w:rsidR="00807A75" w:rsidRPr="00E5292C" w:rsidRDefault="00807A75">
                                <w:pPr>
                                  <w:pStyle w:val="NoSpacing"/>
                                  <w:rPr>
                                    <w:noProof/>
                                    <w:color w:val="44546A" w:themeColor="text2"/>
                                    <w:lang w:val="ro-RO"/>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0FEE7A65" id="_x0000_t202" coordsize="21600,21600" o:spt="202" path="m,l,21600r21600,l21600,xe">
                    <v:stroke joinstyle="miter"/>
                    <v:path gradientshapeok="t" o:connecttype="rect"/>
                  </v:shapetype>
                  <v:shape id="Text Box 79" o:spid="_x0000_s1026" type="#_x0000_t202" style="position:absolute;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" filled="f" stroked="f" strokeweight=".5pt">
                    <v:textbox style="mso-fit-shape-to-text:t">
                      <w:txbxContent>
                        <w:p w14:paraId="378CBE38" w14:textId="627D6EB7" w:rsidR="00807A75" w:rsidRPr="00E5292C" w:rsidRDefault="00807A75">
                          <w:pPr>
                            <w:pStyle w:val="NoSpacing"/>
                            <w:rPr>
                              <w:noProof/>
                              <w:color w:val="44546A" w:themeColor="text2"/>
                              <w:lang w:val="ro-RO"/>
                            </w:rPr>
                          </w:pPr>
                        </w:p>
                      </w:txbxContent>
                    </v:textbox>
                    <w10:wrap type="square" anchorx="page" anchory="page"/>
                  </v:shape>
                </w:pict>
              </mc:Fallback>
            </mc:AlternateContent>
          </w:r>
          <w:r>
            <w:rPr>
              <w:noProof/>
              <w:lang w:val="en-US"/>
            </w:rPr>
            <mc:AlternateContent>
              <mc:Choice Requires="wps">
                <w:drawing>
                  <wp:anchor distT="0" distB="0" distL="114300" distR="114300" simplePos="0" relativeHeight="251663360" behindDoc="1" locked="0" layoutInCell="1" allowOverlap="1" wp14:anchorId="2F074280" wp14:editId="448EF633">
                    <wp:simplePos x="0" y="0"/>
                    <wp:positionH relativeFrom="page">
                      <wp:align>center</wp:align>
                    </wp:positionH>
                    <wp:positionV relativeFrom="page">
                      <wp:align>center</wp:align>
                    </wp:positionV>
                    <wp:extent cx="7383780" cy="9555480"/>
                    <wp:effectExtent l="0" t="0" r="7620" b="7620"/>
                    <wp:wrapNone/>
                    <wp:docPr id="466"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5FB29D29" w14:textId="77777777" w:rsidR="00807A75" w:rsidRDefault="00807A75"/>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F074280" id="Rectangle 80" o:spid="_x0000_s1027"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" fillcolor="#d9e2f3 [660]" stroked="f" strokeweight="1pt">
                    <v:fill color2="#8eaadb [1940]" rotate="t" focus="100%" type="gradient">
                      <o:fill v:ext="view" type="gradientUnscaled"/>
                    </v:fill>
                    <v:textbox inset="21.6pt,,21.6pt">
                      <w:txbxContent>
                        <w:p w14:paraId="5FB29D29" w14:textId="77777777" w:rsidR="00807A75" w:rsidRDefault="00807A75"/>
                      </w:txbxContent>
                    </v:textbox>
                    <w10:wrap anchorx="page" anchory="page"/>
                  </v:rect>
                </w:pict>
              </mc:Fallback>
            </mc:AlternateContent>
          </w:r>
          <w:r>
            <w:rPr>
              <w:noProof/>
              <w:lang w:val="en-US"/>
            </w:rPr>
            <mc:AlternateContent>
              <mc:Choice Requires="wps">
                <w:drawing>
                  <wp:anchor distT="0" distB="0" distL="114300" distR="114300" simplePos="0" relativeHeight="251660288" behindDoc="0" locked="0" layoutInCell="1" allowOverlap="1" wp14:anchorId="3B87EA3B" wp14:editId="68319BE5">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2875915" cy="3017520"/>
                    <wp:effectExtent l="0" t="0" r="0" b="0"/>
                    <wp:wrapNone/>
                    <wp:docPr id="467" name="Rectangle 81"/>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A4350D" w14:textId="7C3EB0FC" w:rsidR="00807A75" w:rsidRDefault="00000000">
                                <w:pPr>
                                  <w:spacing w:before="240"/>
                                  <w:jc w:val="center"/>
                                  <w:rPr>
                                    <w:color w:val="FFFFFF" w:themeColor="background1"/>
                                  </w:rPr>
                                </w:pPr>
                                <w:sdt>
                                  <w:sdtPr>
                                    <w:rPr>
                                      <w:color w:val="FFFFFF" w:themeColor="background1"/>
                                    </w:rPr>
                                    <w:alias w:val="Abstract"/>
                                    <w:id w:val="8276291"/>
                                    <w:dataBinding w:prefixMappings="xmlns:ns0='http://schemas.microsoft.com/office/2006/coverPageProps'" w:xpath="/ns0:CoverPageProperties[1]/ns0:Abstract[1]" w:storeItemID="{55AF091B-3C7A-41E3-B477-F2FDAA23CFDA}"/>
                                    <w:text/>
                                  </w:sdtPr>
                                  <w:sdtContent>
                                    <w:r w:rsidR="00807A75">
                                      <w:rPr>
                                        <w:color w:val="FFFFFF" w:themeColor="background1"/>
                                      </w:rPr>
                                      <w:t>Acest document se utilizează în c</w:t>
                                    </w:r>
                                    <w:r w:rsidR="002D31C5">
                                      <w:rPr>
                                        <w:color w:val="FFFFFF" w:themeColor="background1"/>
                                      </w:rPr>
                                      <w:t>ad</w:t>
                                    </w:r>
                                    <w:r w:rsidR="00807A75">
                                      <w:rPr>
                                        <w:color w:val="FFFFFF" w:themeColor="background1"/>
                                      </w:rPr>
                                      <w:t>rul lucrărilor Comisiei de Selecție și Nominalizare</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3B87EA3B" id="Rectangle 81" o:spid="_x0000_s1028"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" fillcolor="#44546a [3215]" stroked="f" strokeweight="1pt">
                    <v:textbox inset="14.4pt,14.4pt,14.4pt,28.8pt">
                      <w:txbxContent>
                        <w:p w14:paraId="68A4350D" w14:textId="7C3EB0FC" w:rsidR="00807A75" w:rsidRDefault="00000000">
                          <w:pPr>
                            <w:spacing w:before="240"/>
                            <w:jc w:val="center"/>
                            <w:rPr>
                              <w:color w:val="FFFFFF" w:themeColor="background1"/>
                            </w:rPr>
                          </w:pPr>
                          <w:sdt>
                            <w:sdtPr>
                              <w:rPr>
                                <w:color w:val="FFFFFF" w:themeColor="background1"/>
                              </w:rPr>
                              <w:alias w:val="Abstract"/>
                              <w:id w:val="8276291"/>
                              <w:dataBinding w:prefixMappings="xmlns:ns0='http://schemas.microsoft.com/office/2006/coverPageProps'" w:xpath="/ns0:CoverPageProperties[1]/ns0:Abstract[1]" w:storeItemID="{55AF091B-3C7A-41E3-B477-F2FDAA23CFDA}"/>
                              <w:text/>
                            </w:sdtPr>
                            <w:sdtContent>
                              <w:r w:rsidR="00807A75">
                                <w:rPr>
                                  <w:color w:val="FFFFFF" w:themeColor="background1"/>
                                </w:rPr>
                                <w:t>Acest document se utilizează în c</w:t>
                              </w:r>
                              <w:r w:rsidR="002D31C5">
                                <w:rPr>
                                  <w:color w:val="FFFFFF" w:themeColor="background1"/>
                                </w:rPr>
                                <w:t>ad</w:t>
                              </w:r>
                              <w:r w:rsidR="00807A75">
                                <w:rPr>
                                  <w:color w:val="FFFFFF" w:themeColor="background1"/>
                                </w:rPr>
                                <w:t>rul lucrărilor Comisiei de Selecție și Nominalizare</w:t>
                              </w:r>
                            </w:sdtContent>
                          </w:sdt>
                        </w:p>
                      </w:txbxContent>
                    </v:textbox>
                    <w10:wrap anchorx="page" anchory="page"/>
                  </v:rect>
                </w:pict>
              </mc:Fallback>
            </mc:AlternateContent>
          </w:r>
          <w:r>
            <w:rPr>
              <w:noProof/>
              <w:lang w:val="en-US"/>
            </w:rPr>
            <mc:AlternateContent>
              <mc:Choice Requires="wps">
                <w:drawing>
                  <wp:anchor distT="0" distB="0" distL="114300" distR="114300" simplePos="0" relativeHeight="251659264" behindDoc="0" locked="0" layoutInCell="1" allowOverlap="1" wp14:anchorId="52367E73" wp14:editId="0F9DEEF3">
                    <wp:simplePos x="0" y="0"/>
                    <mc:AlternateContent>
                      <mc:Choice Requires="wp14">
                        <wp:positionH relativeFrom="page">
                          <wp14:pctPosHOffset>44000</wp14:pctPosHOffset>
                        </wp:positionH>
                      </mc:Choice>
                      <mc:Fallback>
                        <wp:positionH relativeFrom="page">
                          <wp:posOffset>3326130</wp:posOffset>
                        </wp:positionH>
                      </mc:Fallback>
                    </mc:AlternateContent>
                    <mc:AlternateContent>
                      <mc:Choice Requires="wp14">
                        <wp:positionV relativeFrom="page">
                          <wp14:pctPosVOffset>2500</wp14:pctPosVOffset>
                        </wp:positionV>
                      </mc:Choice>
                      <mc:Fallback>
                        <wp:positionV relativeFrom="page">
                          <wp:posOffset>266700</wp:posOffset>
                        </wp:positionV>
                      </mc:Fallback>
                    </mc:AlternateContent>
                    <wp:extent cx="3108960" cy="7040880"/>
                    <wp:effectExtent l="0" t="0" r="0" b="0"/>
                    <wp:wrapNone/>
                    <wp:docPr id="468" name="Rectangle 82"/>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63BF49C8" id="Rectangle 82" o:spid="_x0000_s1026"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" fillcolor="white [3212]" strokecolor="#747070 [1614]" strokeweight="1.25pt">
                    <w10:wrap anchorx="page" anchory="page"/>
                  </v:rect>
                </w:pict>
              </mc:Fallback>
            </mc:AlternateContent>
          </w:r>
          <w:r>
            <w:rPr>
              <w:noProof/>
              <w:lang w:val="en-US"/>
            </w:rPr>
            <mc:AlternateContent>
              <mc:Choice Requires="wps">
                <w:drawing>
                  <wp:anchor distT="0" distB="0" distL="114300" distR="114300" simplePos="0" relativeHeight="251662336" behindDoc="0" locked="0" layoutInCell="1" allowOverlap="1" wp14:anchorId="38E4ACB4" wp14:editId="37C259B8">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69000</wp14:pctPosVOffset>
                        </wp:positionV>
                      </mc:Choice>
                      <mc:Fallback>
                        <wp:positionV relativeFrom="page">
                          <wp:posOffset>7377430</wp:posOffset>
                        </wp:positionV>
                      </mc:Fallback>
                    </mc:AlternateContent>
                    <wp:extent cx="2875915" cy="118745"/>
                    <wp:effectExtent l="0" t="0" r="0" b="0"/>
                    <wp:wrapNone/>
                    <wp:docPr id="469" name="Rectangle 83"/>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15ADD521" id="Rectangle 83"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" fillcolor="#4472c4 [3204]" stroked="f" strokeweight="1pt">
                    <w10:wrap anchorx="page" anchory="page"/>
                  </v:rect>
                </w:pict>
              </mc:Fallback>
            </mc:AlternateContent>
          </w:r>
          <w:r>
            <w:rPr>
              <w:noProof/>
              <w:lang w:val="en-US"/>
            </w:rPr>
            <mc:AlternateContent>
              <mc:Choice Requires="wps">
                <w:drawing>
                  <wp:anchor distT="0" distB="0" distL="114300" distR="114300" simplePos="0" relativeHeight="251661312" behindDoc="0" locked="0" layoutInCell="1" allowOverlap="1" wp14:anchorId="35F8CA00" wp14:editId="246A39E5">
                    <wp:simplePos x="0" y="0"/>
                    <mc:AlternateContent>
                      <mc:Choice Requires="wp14">
                        <wp:positionH relativeFrom="page">
                          <wp14:pctPosHOffset>45500</wp14:pctPosHOffset>
                        </wp:positionH>
                      </mc:Choice>
                      <mc:Fallback>
                        <wp:positionH relativeFrom="page">
                          <wp:posOffset>3439795</wp:posOffset>
                        </wp:positionH>
                      </mc:Fallback>
                    </mc:AlternateContent>
                    <mc:AlternateContent>
                      <mc:Choice Requires="wp14">
                        <wp:positionV relativeFrom="page">
                          <wp14:pctPosVOffset>35000</wp14:pctPosVOffset>
                        </wp:positionV>
                      </mc:Choice>
                      <mc:Fallback>
                        <wp:positionV relativeFrom="page">
                          <wp:posOffset>3742055</wp:posOffset>
                        </wp:positionV>
                      </mc:Fallback>
                    </mc:AlternateContent>
                    <wp:extent cx="2797810" cy="2475230"/>
                    <wp:effectExtent l="0" t="0" r="0" b="0"/>
                    <wp:wrapSquare wrapText="bothSides"/>
                    <wp:docPr id="470" name="Text Box 84"/>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noProof/>
                                    <w:color w:val="4472C4" w:themeColor="accent1"/>
                                    <w:sz w:val="48"/>
                                    <w:szCs w:val="48"/>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13688180" w14:textId="284FE6C4" w:rsidR="00807A75" w:rsidRPr="00F46A25" w:rsidRDefault="00807A75">
                                    <w:pPr>
                                      <w:spacing w:line="240" w:lineRule="auto"/>
                                      <w:rPr>
                                        <w:rFonts w:asciiTheme="majorHAnsi" w:eastAsiaTheme="majorEastAsia" w:hAnsiTheme="majorHAnsi" w:cstheme="majorBidi"/>
                                        <w:noProof/>
                                        <w:color w:val="4472C4" w:themeColor="accent1"/>
                                        <w:sz w:val="48"/>
                                        <w:szCs w:val="48"/>
                                      </w:rPr>
                                    </w:pPr>
                                    <w:r w:rsidRPr="00F46A25">
                                      <w:rPr>
                                        <w:rFonts w:asciiTheme="majorHAnsi" w:eastAsiaTheme="majorEastAsia" w:hAnsiTheme="majorHAnsi" w:cstheme="majorBidi"/>
                                        <w:noProof/>
                                        <w:color w:val="4472C4" w:themeColor="accent1"/>
                                        <w:sz w:val="48"/>
                                        <w:szCs w:val="48"/>
                                      </w:rPr>
                                      <w:t xml:space="preserve">Cerințe contextuale ale </w:t>
                                    </w:r>
                                    <w:r w:rsidR="00E5292C">
                                      <w:rPr>
                                        <w:rFonts w:asciiTheme="majorHAnsi" w:eastAsiaTheme="majorEastAsia" w:hAnsiTheme="majorHAnsi" w:cstheme="majorBidi"/>
                                        <w:noProof/>
                                        <w:color w:val="4472C4" w:themeColor="accent1"/>
                                        <w:sz w:val="48"/>
                                        <w:szCs w:val="48"/>
                                      </w:rPr>
                                      <w:t>Aeroportului Internațional Avram Iancu Cluj R.A.</w:t>
                                    </w:r>
                                  </w:p>
                                </w:sdtContent>
                              </w:sdt>
                              <w:sdt>
                                <w:sdtPr>
                                  <w:rPr>
                                    <w:rFonts w:asciiTheme="majorHAnsi" w:eastAsiaTheme="majorEastAsia" w:hAnsiTheme="majorHAnsi" w:cstheme="majorBidi"/>
                                    <w:noProof/>
                                    <w:color w:val="44546A" w:themeColor="text2"/>
                                    <w:sz w:val="32"/>
                                    <w:szCs w:val="32"/>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p w14:paraId="2B3CD229" w14:textId="3A0798B1" w:rsidR="00807A75" w:rsidRDefault="00F46A25">
                                    <w:pPr>
                                      <w:rPr>
                                        <w:rFonts w:asciiTheme="majorHAnsi" w:eastAsiaTheme="majorEastAsia" w:hAnsiTheme="majorHAnsi" w:cstheme="majorBidi"/>
                                        <w:noProof/>
                                        <w:color w:val="44546A" w:themeColor="text2"/>
                                        <w:sz w:val="32"/>
                                        <w:szCs w:val="40"/>
                                      </w:rPr>
                                    </w:pPr>
                                    <w:r>
                                      <w:rPr>
                                        <w:rFonts w:asciiTheme="majorHAnsi" w:eastAsiaTheme="majorEastAsia" w:hAnsiTheme="majorHAnsi" w:cstheme="majorBidi"/>
                                        <w:noProof/>
                                        <w:color w:val="44546A" w:themeColor="text2"/>
                                        <w:sz w:val="32"/>
                                        <w:szCs w:val="32"/>
                                      </w:rPr>
                                      <w:t xml:space="preserve">     </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35F8CA00" id="Text Box 84" o:spid="_x0000_s1029" type="#_x0000_t202" style="position:absolute;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" filled="f" stroked="f" strokeweight=".5pt">
                    <v:textbox style="mso-fit-shape-to-text:t">
                      <w:txbxContent>
                        <w:sdt>
                          <w:sdtPr>
                            <w:rPr>
                              <w:rFonts w:asciiTheme="majorHAnsi" w:eastAsiaTheme="majorEastAsia" w:hAnsiTheme="majorHAnsi" w:cstheme="majorBidi"/>
                              <w:noProof/>
                              <w:color w:val="4472C4" w:themeColor="accent1"/>
                              <w:sz w:val="48"/>
                              <w:szCs w:val="48"/>
                            </w:rPr>
                            <w:alias w:val="Title"/>
                            <w:id w:val="-958338334"/>
                            <w:dataBinding w:prefixMappings="xmlns:ns0='http://schemas.openxmlformats.org/package/2006/metadata/core-properties' xmlns:ns1='http://purl.org/dc/elements/1.1/'" w:xpath="/ns0:coreProperties[1]/ns1:title[1]" w:storeItemID="{6C3C8BC8-F283-45AE-878A-BAB7291924A1}"/>
                            <w:text/>
                          </w:sdtPr>
                          <w:sdtContent>
                            <w:p w14:paraId="13688180" w14:textId="284FE6C4" w:rsidR="00807A75" w:rsidRPr="00F46A25" w:rsidRDefault="00807A75">
                              <w:pPr>
                                <w:spacing w:line="240" w:lineRule="auto"/>
                                <w:rPr>
                                  <w:rFonts w:asciiTheme="majorHAnsi" w:eastAsiaTheme="majorEastAsia" w:hAnsiTheme="majorHAnsi" w:cstheme="majorBidi"/>
                                  <w:noProof/>
                                  <w:color w:val="4472C4" w:themeColor="accent1"/>
                                  <w:sz w:val="48"/>
                                  <w:szCs w:val="48"/>
                                </w:rPr>
                              </w:pPr>
                              <w:r w:rsidRPr="00F46A25">
                                <w:rPr>
                                  <w:rFonts w:asciiTheme="majorHAnsi" w:eastAsiaTheme="majorEastAsia" w:hAnsiTheme="majorHAnsi" w:cstheme="majorBidi"/>
                                  <w:noProof/>
                                  <w:color w:val="4472C4" w:themeColor="accent1"/>
                                  <w:sz w:val="48"/>
                                  <w:szCs w:val="48"/>
                                </w:rPr>
                                <w:t xml:space="preserve">Cerințe contextuale ale </w:t>
                              </w:r>
                              <w:r w:rsidR="00E5292C">
                                <w:rPr>
                                  <w:rFonts w:asciiTheme="majorHAnsi" w:eastAsiaTheme="majorEastAsia" w:hAnsiTheme="majorHAnsi" w:cstheme="majorBidi"/>
                                  <w:noProof/>
                                  <w:color w:val="4472C4" w:themeColor="accent1"/>
                                  <w:sz w:val="48"/>
                                  <w:szCs w:val="48"/>
                                </w:rPr>
                                <w:t>Aeroportului Internațional Avram Iancu Cluj R.A.</w:t>
                              </w:r>
                            </w:p>
                          </w:sdtContent>
                        </w:sdt>
                        <w:sdt>
                          <w:sdtPr>
                            <w:rPr>
                              <w:rFonts w:asciiTheme="majorHAnsi" w:eastAsiaTheme="majorEastAsia" w:hAnsiTheme="majorHAnsi" w:cstheme="majorBidi"/>
                              <w:noProof/>
                              <w:color w:val="44546A" w:themeColor="text2"/>
                              <w:sz w:val="32"/>
                              <w:szCs w:val="32"/>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Content>
                            <w:p w14:paraId="2B3CD229" w14:textId="3A0798B1" w:rsidR="00807A75" w:rsidRDefault="00F46A25">
                              <w:pPr>
                                <w:rPr>
                                  <w:rFonts w:asciiTheme="majorHAnsi" w:eastAsiaTheme="majorEastAsia" w:hAnsiTheme="majorHAnsi" w:cstheme="majorBidi"/>
                                  <w:noProof/>
                                  <w:color w:val="44546A" w:themeColor="text2"/>
                                  <w:sz w:val="32"/>
                                  <w:szCs w:val="40"/>
                                </w:rPr>
                              </w:pPr>
                              <w:r>
                                <w:rPr>
                                  <w:rFonts w:asciiTheme="majorHAnsi" w:eastAsiaTheme="majorEastAsia" w:hAnsiTheme="majorHAnsi" w:cstheme="majorBidi"/>
                                  <w:noProof/>
                                  <w:color w:val="44546A" w:themeColor="text2"/>
                                  <w:sz w:val="32"/>
                                  <w:szCs w:val="32"/>
                                </w:rPr>
                                <w:t xml:space="preserve">     </w:t>
                              </w:r>
                            </w:p>
                          </w:sdtContent>
                        </w:sdt>
                      </w:txbxContent>
                    </v:textbox>
                    <w10:wrap type="square" anchorx="page" anchory="page"/>
                  </v:shape>
                </w:pict>
              </mc:Fallback>
            </mc:AlternateContent>
          </w:r>
        </w:p>
        <w:p w14:paraId="076E0CD9" w14:textId="71E8D8F0" w:rsidR="009D1101" w:rsidRDefault="00807A75" w:rsidP="00520D12">
          <w:pPr>
            <w:spacing w:after="160" w:line="259" w:lineRule="auto"/>
          </w:pPr>
          <w:r>
            <w:br w:type="page"/>
          </w:r>
        </w:p>
      </w:sdtContent>
    </w:sdt>
    <w:p w14:paraId="72F1E8F4" w14:textId="37D4531E" w:rsidR="00807A75" w:rsidRPr="008E0E5F" w:rsidRDefault="0036143E" w:rsidP="008E0E5F">
      <w:pPr>
        <w:spacing w:after="0" w:line="240" w:lineRule="auto"/>
        <w:jc w:val="both"/>
        <w:rPr>
          <w:rFonts w:cstheme="minorHAnsi"/>
        </w:rPr>
      </w:pPr>
      <w:r w:rsidRPr="008E0E5F">
        <w:rPr>
          <w:rFonts w:cstheme="minorHAnsi"/>
        </w:rPr>
        <w:lastRenderedPageBreak/>
        <w:t xml:space="preserve">Contextul actual al </w:t>
      </w:r>
      <w:r w:rsidR="00E5292C" w:rsidRPr="008E0E5F">
        <w:rPr>
          <w:rFonts w:cstheme="minorHAnsi"/>
        </w:rPr>
        <w:t>Aeroportului Internațional Avram Iancu Cluj R</w:t>
      </w:r>
      <w:r w:rsidR="00EF2ED4" w:rsidRPr="008E0E5F">
        <w:rPr>
          <w:rFonts w:cstheme="minorHAnsi"/>
        </w:rPr>
        <w:t>.A.</w:t>
      </w:r>
      <w:r w:rsidRPr="008E0E5F">
        <w:rPr>
          <w:rFonts w:cstheme="minorHAnsi"/>
        </w:rPr>
        <w:t xml:space="preserve"> este potențat de </w:t>
      </w:r>
      <w:r w:rsidR="00D058F6" w:rsidRPr="008E0E5F">
        <w:rPr>
          <w:rFonts w:cstheme="minorHAnsi"/>
        </w:rPr>
        <w:t xml:space="preserve">acei factori care-i determină performanța actuală și stadiul actual de dezvoltare, care </w:t>
      </w:r>
      <w:r w:rsidR="00B71273" w:rsidRPr="008E0E5F">
        <w:rPr>
          <w:rFonts w:cstheme="minorHAnsi"/>
        </w:rPr>
        <w:t>este probabil</w:t>
      </w:r>
      <w:r w:rsidR="00D058F6" w:rsidRPr="008E0E5F">
        <w:rPr>
          <w:rFonts w:cstheme="minorHAnsi"/>
        </w:rPr>
        <w:t xml:space="preserve"> să </w:t>
      </w:r>
      <w:proofErr w:type="spellStart"/>
      <w:r w:rsidR="00D058F6" w:rsidRPr="008E0E5F">
        <w:rPr>
          <w:rFonts w:cstheme="minorHAnsi"/>
        </w:rPr>
        <w:t>impacteze</w:t>
      </w:r>
      <w:proofErr w:type="spellEnd"/>
      <w:r w:rsidR="00D058F6" w:rsidRPr="008E0E5F">
        <w:rPr>
          <w:rFonts w:cstheme="minorHAnsi"/>
        </w:rPr>
        <w:t xml:space="preserve"> semnificativ operațiunile, dezvoltarea și performanța viitoare și pe care viitorii administratori </w:t>
      </w:r>
      <w:r w:rsidR="00B71273" w:rsidRPr="008E0E5F">
        <w:rPr>
          <w:rFonts w:cstheme="minorHAnsi"/>
        </w:rPr>
        <w:t xml:space="preserve">și directori </w:t>
      </w:r>
      <w:r w:rsidR="00C65D9F" w:rsidRPr="008E0E5F">
        <w:rPr>
          <w:rFonts w:cstheme="minorHAnsi"/>
        </w:rPr>
        <w:t xml:space="preserve">vor trebui să-i ia în </w:t>
      </w:r>
      <w:r w:rsidR="00D058F6" w:rsidRPr="008E0E5F">
        <w:rPr>
          <w:rFonts w:cstheme="minorHAnsi"/>
        </w:rPr>
        <w:t xml:space="preserve">considerare în </w:t>
      </w:r>
      <w:r w:rsidR="00AC20B6" w:rsidRPr="008E0E5F">
        <w:rPr>
          <w:rFonts w:cstheme="minorHAnsi"/>
        </w:rPr>
        <w:t>plani</w:t>
      </w:r>
      <w:r w:rsidR="00B71273" w:rsidRPr="008E0E5F">
        <w:rPr>
          <w:rFonts w:cstheme="minorHAnsi"/>
        </w:rPr>
        <w:t>f</w:t>
      </w:r>
      <w:r w:rsidR="00AC20B6" w:rsidRPr="008E0E5F">
        <w:rPr>
          <w:rFonts w:cstheme="minorHAnsi"/>
        </w:rPr>
        <w:t xml:space="preserve">icarea și abordarea viitorului mandat. Dintre aceștia, considerăm că cel mai mare impact îl vor avea </w:t>
      </w:r>
      <w:r w:rsidR="00853AAF" w:rsidRPr="008E0E5F">
        <w:rPr>
          <w:rFonts w:cstheme="minorHAnsi"/>
        </w:rPr>
        <w:t>următoarele</w:t>
      </w:r>
      <w:r w:rsidRPr="008E0E5F">
        <w:rPr>
          <w:rFonts w:cstheme="minorHAnsi"/>
        </w:rPr>
        <w:t xml:space="preserve"> circumstanțe:</w:t>
      </w:r>
    </w:p>
    <w:p w14:paraId="4D837D8B" w14:textId="298EFF90" w:rsidR="0036143E" w:rsidRPr="008E0E5F" w:rsidRDefault="0036143E" w:rsidP="008E0E5F">
      <w:pPr>
        <w:pStyle w:val="ListParagraph"/>
        <w:spacing w:after="0" w:line="240" w:lineRule="auto"/>
        <w:jc w:val="both"/>
        <w:rPr>
          <w:rFonts w:cstheme="minorHAnsi"/>
          <w:b/>
          <w:bCs/>
        </w:rPr>
      </w:pPr>
      <w:r w:rsidRPr="008E0E5F">
        <w:rPr>
          <w:rFonts w:cstheme="minorHAnsi"/>
          <w:b/>
          <w:bCs/>
        </w:rPr>
        <w:t>Interne</w:t>
      </w:r>
      <w:r w:rsidR="00AC20B6" w:rsidRPr="008E0E5F">
        <w:rPr>
          <w:rFonts w:cstheme="minorHAnsi"/>
          <w:b/>
          <w:bCs/>
        </w:rPr>
        <w:t>:</w:t>
      </w:r>
    </w:p>
    <w:p w14:paraId="6A3D86B5" w14:textId="4EAC1164" w:rsidR="00DD58EE" w:rsidRPr="00AF75C3" w:rsidRDefault="0036143E" w:rsidP="008E0E5F">
      <w:pPr>
        <w:pStyle w:val="ListParagraph"/>
        <w:numPr>
          <w:ilvl w:val="1"/>
          <w:numId w:val="1"/>
        </w:numPr>
        <w:spacing w:after="0" w:line="240" w:lineRule="auto"/>
        <w:ind w:left="360"/>
        <w:jc w:val="both"/>
        <w:rPr>
          <w:rFonts w:cstheme="minorHAnsi"/>
        </w:rPr>
      </w:pPr>
      <w:r w:rsidRPr="008E0E5F">
        <w:rPr>
          <w:rFonts w:cstheme="minorHAnsi"/>
          <w:u w:val="single"/>
        </w:rPr>
        <w:t>Structura de organizare</w:t>
      </w:r>
      <w:r w:rsidR="00EF2ED4" w:rsidRPr="008E0E5F">
        <w:rPr>
          <w:rFonts w:cstheme="minorHAnsi"/>
        </w:rPr>
        <w:t xml:space="preserve">: </w:t>
      </w:r>
      <w:r w:rsidR="00602008" w:rsidRPr="008E0E5F">
        <w:rPr>
          <w:rFonts w:cstheme="minorHAnsi"/>
          <w:b/>
          <w:bCs/>
        </w:rPr>
        <w:t>Aeroportul Internațional „Avram Iancu” Cluj R.A</w:t>
      </w:r>
      <w:r w:rsidR="00602008" w:rsidRPr="008E0E5F">
        <w:rPr>
          <w:rFonts w:cstheme="minorHAnsi"/>
        </w:rPr>
        <w:t xml:space="preserve">. funcționează ca regie autonomă sub autoritatea </w:t>
      </w:r>
      <w:r w:rsidR="00602008" w:rsidRPr="00AF75C3">
        <w:rPr>
          <w:rFonts w:cstheme="minorHAnsi"/>
        </w:rPr>
        <w:t>Consiliului Județean Cluj.</w:t>
      </w:r>
      <w:r w:rsidR="00EF2ED4" w:rsidRPr="00AF75C3">
        <w:rPr>
          <w:rFonts w:cstheme="minorHAnsi"/>
        </w:rPr>
        <w:t xml:space="preserve"> </w:t>
      </w:r>
      <w:r w:rsidR="00FA71A8" w:rsidRPr="00AF75C3">
        <w:rPr>
          <w:rFonts w:cstheme="minorHAnsi"/>
        </w:rPr>
        <w:t>În conformitate cu ultima organigramă aprobată, l</w:t>
      </w:r>
      <w:r w:rsidR="00602008" w:rsidRPr="00AF75C3">
        <w:rPr>
          <w:rFonts w:cstheme="minorHAnsi"/>
        </w:rPr>
        <w:t>a nivelul regiei există</w:t>
      </w:r>
      <w:r w:rsidR="00DD58EE" w:rsidRPr="00AF75C3">
        <w:rPr>
          <w:rFonts w:cstheme="minorHAnsi"/>
        </w:rPr>
        <w:t xml:space="preserve"> un număr total de </w:t>
      </w:r>
      <w:r w:rsidR="00602008" w:rsidRPr="00AF75C3">
        <w:rPr>
          <w:rFonts w:cstheme="minorHAnsi"/>
        </w:rPr>
        <w:t>380</w:t>
      </w:r>
      <w:r w:rsidR="00DD58EE" w:rsidRPr="00AF75C3">
        <w:rPr>
          <w:rFonts w:cstheme="minorHAnsi"/>
        </w:rPr>
        <w:t xml:space="preserve"> de posturi, dintre care </w:t>
      </w:r>
      <w:r w:rsidR="00602008" w:rsidRPr="00AF75C3">
        <w:rPr>
          <w:rFonts w:cstheme="minorHAnsi"/>
        </w:rPr>
        <w:t>6</w:t>
      </w:r>
      <w:r w:rsidR="00DD58EE" w:rsidRPr="00AF75C3">
        <w:rPr>
          <w:rFonts w:cstheme="minorHAnsi"/>
        </w:rPr>
        <w:t xml:space="preserve"> fac parte din structura de conducere. </w:t>
      </w:r>
    </w:p>
    <w:p w14:paraId="78EE64F9" w14:textId="3310CC85" w:rsidR="00AC20B6" w:rsidRPr="008E0E5F" w:rsidRDefault="00AC20B6" w:rsidP="008E0E5F">
      <w:pPr>
        <w:pStyle w:val="ListParagraph"/>
        <w:numPr>
          <w:ilvl w:val="1"/>
          <w:numId w:val="1"/>
        </w:numPr>
        <w:spacing w:after="0" w:line="240" w:lineRule="auto"/>
        <w:ind w:left="360"/>
        <w:jc w:val="both"/>
        <w:rPr>
          <w:rFonts w:cstheme="minorHAnsi"/>
        </w:rPr>
      </w:pPr>
      <w:r w:rsidRPr="008E0E5F">
        <w:rPr>
          <w:rFonts w:cstheme="minorHAnsi"/>
          <w:u w:val="single"/>
        </w:rPr>
        <w:t>Starea economică</w:t>
      </w:r>
      <w:r w:rsidR="00B71273" w:rsidRPr="008E0E5F">
        <w:rPr>
          <w:rFonts w:cstheme="minorHAnsi"/>
          <w:u w:val="single"/>
        </w:rPr>
        <w:t>/financiară</w:t>
      </w:r>
      <w:r w:rsidRPr="008E0E5F">
        <w:rPr>
          <w:rFonts w:cstheme="minorHAnsi"/>
          <w:u w:val="single"/>
        </w:rPr>
        <w:t xml:space="preserve"> a companiei</w:t>
      </w:r>
      <w:r w:rsidR="00EF2ED4" w:rsidRPr="008E0E5F">
        <w:rPr>
          <w:rFonts w:cstheme="minorHAnsi"/>
        </w:rPr>
        <w:t xml:space="preserve">: </w:t>
      </w:r>
    </w:p>
    <w:p w14:paraId="6E298936" w14:textId="77777777" w:rsidR="00602008" w:rsidRPr="008E0E5F" w:rsidRDefault="00602008" w:rsidP="008E0E5F">
      <w:pPr>
        <w:shd w:val="clear" w:color="auto" w:fill="FFFFFF"/>
        <w:spacing w:after="0" w:line="240" w:lineRule="auto"/>
        <w:jc w:val="both"/>
        <w:rPr>
          <w:rFonts w:eastAsia="Times New Roman" w:cstheme="minorHAnsi"/>
          <w:color w:val="0A0A0A"/>
        </w:rPr>
      </w:pPr>
      <w:r w:rsidRPr="008E0E5F">
        <w:rPr>
          <w:rFonts w:eastAsia="Times New Roman" w:cstheme="minorHAnsi"/>
          <w:b/>
          <w:bCs/>
          <w:color w:val="0A0A0A"/>
        </w:rPr>
        <w:t>Aeroportul Internațional „Avram Iancu” Cluj</w:t>
      </w:r>
      <w:r w:rsidRPr="008E0E5F">
        <w:rPr>
          <w:rFonts w:eastAsia="Times New Roman" w:cstheme="minorHAnsi"/>
          <w:color w:val="0A0A0A"/>
        </w:rPr>
        <w:t xml:space="preserve"> prezintă o stare financiară solidă și în creștere, fiind al doilea cel mai profitabil aeroport din România după cel din București. Instituția funcționează ca regie autonomă cu autofinanțare, reușind să își majoreze veniturile și profitul în ultimii ani pe fondul creșterii traficului de pasageri. </w:t>
      </w:r>
    </w:p>
    <w:p w14:paraId="1897E387" w14:textId="592EA980" w:rsidR="00EF2ED4" w:rsidRPr="008E0E5F" w:rsidRDefault="00EF2ED4" w:rsidP="008E0E5F">
      <w:pPr>
        <w:shd w:val="clear" w:color="auto" w:fill="FFFFFF"/>
        <w:spacing w:after="0" w:line="240" w:lineRule="auto"/>
        <w:jc w:val="both"/>
        <w:rPr>
          <w:rFonts w:eastAsia="Times New Roman" w:cstheme="minorHAnsi"/>
          <w:b/>
          <w:bCs/>
          <w:color w:val="0A0A0A"/>
        </w:rPr>
      </w:pPr>
      <w:r w:rsidRPr="008E0E5F">
        <w:rPr>
          <w:rFonts w:eastAsia="Times New Roman" w:cstheme="minorHAnsi"/>
          <w:b/>
          <w:bCs/>
          <w:color w:val="0A0A0A"/>
        </w:rPr>
        <w:t>Indicatori Financiari Cheie (2024)</w:t>
      </w:r>
    </w:p>
    <w:p w14:paraId="16007A34" w14:textId="77777777" w:rsidR="00EF2ED4" w:rsidRPr="008E0E5F" w:rsidRDefault="00EF2ED4" w:rsidP="008E0E5F">
      <w:pPr>
        <w:shd w:val="clear" w:color="auto" w:fill="FFFFFF"/>
        <w:spacing w:after="0" w:line="240" w:lineRule="auto"/>
        <w:jc w:val="both"/>
        <w:rPr>
          <w:rFonts w:eastAsia="Times New Roman" w:cstheme="minorHAnsi"/>
          <w:color w:val="0A0A0A"/>
        </w:rPr>
      </w:pPr>
      <w:r w:rsidRPr="008E0E5F">
        <w:rPr>
          <w:rFonts w:eastAsia="Times New Roman" w:cstheme="minorHAnsi"/>
          <w:color w:val="0A0A0A"/>
        </w:rPr>
        <w:t>Conform datelor financiare recente, compania a înregistrat o performanță superioară față de exercițiul anterior: </w:t>
      </w:r>
    </w:p>
    <w:p w14:paraId="2B5CCD4C" w14:textId="4D23C345" w:rsidR="00EF2ED4" w:rsidRPr="008E0E5F" w:rsidRDefault="00EF2ED4" w:rsidP="008E0E5F">
      <w:pPr>
        <w:numPr>
          <w:ilvl w:val="0"/>
          <w:numId w:val="1"/>
        </w:numPr>
        <w:shd w:val="clear" w:color="auto" w:fill="FFFFFF"/>
        <w:spacing w:after="0" w:line="240" w:lineRule="auto"/>
        <w:jc w:val="both"/>
        <w:rPr>
          <w:rFonts w:eastAsia="Times New Roman" w:cstheme="minorHAnsi"/>
          <w:color w:val="0A0A0A"/>
        </w:rPr>
      </w:pPr>
      <w:r w:rsidRPr="008E0E5F">
        <w:rPr>
          <w:rFonts w:eastAsia="Times New Roman" w:cstheme="minorHAnsi"/>
          <w:b/>
          <w:bCs/>
          <w:color w:val="0A0A0A"/>
        </w:rPr>
        <w:t>Cifra de Afaceri</w:t>
      </w:r>
      <w:r w:rsidRPr="008E0E5F">
        <w:rPr>
          <w:rFonts w:eastAsia="Times New Roman" w:cstheme="minorHAnsi"/>
          <w:color w:val="0A0A0A"/>
        </w:rPr>
        <w:t xml:space="preserve">: </w:t>
      </w:r>
      <w:r w:rsidR="00602008" w:rsidRPr="008E0E5F">
        <w:rPr>
          <w:rFonts w:eastAsia="Times New Roman" w:cstheme="minorHAnsi"/>
          <w:color w:val="0A0A0A"/>
        </w:rPr>
        <w:t xml:space="preserve">202.907.091 </w:t>
      </w:r>
      <w:r w:rsidRPr="008E0E5F">
        <w:rPr>
          <w:rFonts w:eastAsia="Times New Roman" w:cstheme="minorHAnsi"/>
          <w:color w:val="0A0A0A"/>
        </w:rPr>
        <w:t>RON (o creștere de </w:t>
      </w:r>
      <w:r w:rsidR="006B4241" w:rsidRPr="008E0E5F">
        <w:rPr>
          <w:rFonts w:eastAsia="Times New Roman" w:cstheme="minorHAnsi"/>
          <w:color w:val="0A0A0A"/>
        </w:rPr>
        <w:t xml:space="preserve">peste </w:t>
      </w:r>
      <w:r w:rsidR="006B4241" w:rsidRPr="008E0E5F">
        <w:rPr>
          <w:rFonts w:eastAsia="Times New Roman" w:cstheme="minorHAnsi"/>
          <w:b/>
          <w:bCs/>
          <w:color w:val="0A0A0A"/>
        </w:rPr>
        <w:t>30</w:t>
      </w:r>
      <w:r w:rsidR="006B4241" w:rsidRPr="008E0E5F">
        <w:rPr>
          <w:rFonts w:eastAsia="Times New Roman" w:cstheme="minorHAnsi"/>
          <w:color w:val="0A0A0A"/>
        </w:rPr>
        <w:t xml:space="preserve"> </w:t>
      </w:r>
      <w:r w:rsidRPr="008E0E5F">
        <w:rPr>
          <w:rFonts w:eastAsia="Times New Roman" w:cstheme="minorHAnsi"/>
          <w:b/>
          <w:bCs/>
          <w:color w:val="0A0A0A"/>
        </w:rPr>
        <w:t>%</w:t>
      </w:r>
      <w:r w:rsidRPr="008E0E5F">
        <w:rPr>
          <w:rFonts w:eastAsia="Times New Roman" w:cstheme="minorHAnsi"/>
          <w:color w:val="0A0A0A"/>
        </w:rPr>
        <w:t> față de 202</w:t>
      </w:r>
      <w:r w:rsidR="006B4241" w:rsidRPr="008E0E5F">
        <w:rPr>
          <w:rFonts w:eastAsia="Times New Roman" w:cstheme="minorHAnsi"/>
          <w:color w:val="0A0A0A"/>
        </w:rPr>
        <w:t>4</w:t>
      </w:r>
      <w:r w:rsidRPr="008E0E5F">
        <w:rPr>
          <w:rFonts w:eastAsia="Times New Roman" w:cstheme="minorHAnsi"/>
          <w:color w:val="0A0A0A"/>
        </w:rPr>
        <w:t>).</w:t>
      </w:r>
    </w:p>
    <w:p w14:paraId="223C9D20" w14:textId="3E2F602E" w:rsidR="00EF2ED4" w:rsidRPr="008E0E5F" w:rsidRDefault="00EF2ED4" w:rsidP="008E0E5F">
      <w:pPr>
        <w:numPr>
          <w:ilvl w:val="0"/>
          <w:numId w:val="1"/>
        </w:numPr>
        <w:shd w:val="clear" w:color="auto" w:fill="FFFFFF"/>
        <w:spacing w:after="0" w:line="240" w:lineRule="auto"/>
        <w:jc w:val="both"/>
        <w:rPr>
          <w:rFonts w:eastAsia="Times New Roman" w:cstheme="minorHAnsi"/>
          <w:color w:val="0A0A0A"/>
        </w:rPr>
      </w:pPr>
      <w:r w:rsidRPr="008E0E5F">
        <w:rPr>
          <w:rFonts w:eastAsia="Times New Roman" w:cstheme="minorHAnsi"/>
          <w:b/>
          <w:bCs/>
          <w:color w:val="0A0A0A"/>
        </w:rPr>
        <w:t>Profit Net</w:t>
      </w:r>
      <w:r w:rsidRPr="008E0E5F">
        <w:rPr>
          <w:rFonts w:eastAsia="Times New Roman" w:cstheme="minorHAnsi"/>
          <w:color w:val="0A0A0A"/>
        </w:rPr>
        <w:t xml:space="preserve">: </w:t>
      </w:r>
      <w:r w:rsidR="006B4241" w:rsidRPr="008E0E5F">
        <w:rPr>
          <w:rFonts w:eastAsia="Times New Roman" w:cstheme="minorHAnsi"/>
          <w:color w:val="0A0A0A"/>
        </w:rPr>
        <w:t>22.878.122</w:t>
      </w:r>
      <w:r w:rsidRPr="008E0E5F">
        <w:rPr>
          <w:rFonts w:eastAsia="Times New Roman" w:cstheme="minorHAnsi"/>
          <w:color w:val="0A0A0A"/>
        </w:rPr>
        <w:t xml:space="preserve"> RON (o creștere substanțială comparativ cu anul precedent).</w:t>
      </w:r>
    </w:p>
    <w:p w14:paraId="0EB51493" w14:textId="16769CD1" w:rsidR="00AC20B6" w:rsidRPr="008E0E5F" w:rsidRDefault="00AC20B6" w:rsidP="008E0E5F">
      <w:pPr>
        <w:pStyle w:val="ListParagraph"/>
        <w:numPr>
          <w:ilvl w:val="1"/>
          <w:numId w:val="1"/>
        </w:numPr>
        <w:spacing w:after="0" w:line="240" w:lineRule="auto"/>
        <w:ind w:left="450"/>
        <w:rPr>
          <w:rFonts w:cstheme="minorHAnsi"/>
        </w:rPr>
      </w:pPr>
      <w:r w:rsidRPr="008E0E5F">
        <w:rPr>
          <w:rFonts w:cstheme="minorHAnsi"/>
          <w:u w:val="single"/>
        </w:rPr>
        <w:t>Guvernanța corporativă</w:t>
      </w:r>
      <w:r w:rsidR="00B71273" w:rsidRPr="008E0E5F">
        <w:rPr>
          <w:rFonts w:cstheme="minorHAnsi"/>
          <w:u w:val="single"/>
        </w:rPr>
        <w:t xml:space="preserve"> a companiei</w:t>
      </w:r>
      <w:r w:rsidR="00EF2ED4" w:rsidRPr="008E0E5F">
        <w:rPr>
          <w:rFonts w:cstheme="minorHAnsi"/>
        </w:rPr>
        <w:t xml:space="preserve">: </w:t>
      </w:r>
    </w:p>
    <w:p w14:paraId="020F9216" w14:textId="566F249F" w:rsidR="005F1D88" w:rsidRPr="008E0E5F" w:rsidRDefault="005F1D88" w:rsidP="008E0E5F">
      <w:pPr>
        <w:numPr>
          <w:ilvl w:val="0"/>
          <w:numId w:val="2"/>
        </w:numPr>
        <w:shd w:val="clear" w:color="auto" w:fill="FFFFFF"/>
        <w:spacing w:after="0" w:line="240" w:lineRule="auto"/>
        <w:jc w:val="both"/>
        <w:rPr>
          <w:rFonts w:eastAsia="Times New Roman" w:cstheme="minorHAnsi"/>
          <w:color w:val="0A0A0A"/>
        </w:rPr>
      </w:pPr>
      <w:r w:rsidRPr="008E0E5F">
        <w:rPr>
          <w:rFonts w:eastAsia="Times New Roman" w:cstheme="minorHAnsi"/>
          <w:b/>
          <w:bCs/>
          <w:color w:val="0A0A0A"/>
        </w:rPr>
        <w:t>Autoritatea Tutelară</w:t>
      </w:r>
      <w:r w:rsidRPr="008E0E5F">
        <w:rPr>
          <w:rFonts w:eastAsia="Times New Roman" w:cstheme="minorHAnsi"/>
          <w:color w:val="0A0A0A"/>
        </w:rPr>
        <w:t>: </w:t>
      </w:r>
      <w:hyperlink r:id="rId7" w:tgtFrame="_blank" w:history="1">
        <w:r w:rsidRPr="008E0E5F">
          <w:rPr>
            <w:rFonts w:eastAsia="Times New Roman" w:cstheme="minorHAnsi"/>
          </w:rPr>
          <w:t>Consiliul Județean Cluj</w:t>
        </w:r>
      </w:hyperlink>
      <w:r w:rsidRPr="008E0E5F">
        <w:rPr>
          <w:rFonts w:eastAsia="Times New Roman" w:cstheme="minorHAnsi"/>
        </w:rPr>
        <w:t> </w:t>
      </w:r>
    </w:p>
    <w:p w14:paraId="22CD336F" w14:textId="30B3FA57" w:rsidR="00175816" w:rsidRPr="008E0E5F" w:rsidRDefault="005F1D88" w:rsidP="008E0E5F">
      <w:pPr>
        <w:numPr>
          <w:ilvl w:val="0"/>
          <w:numId w:val="2"/>
        </w:numPr>
        <w:shd w:val="clear" w:color="auto" w:fill="FFFFFF"/>
        <w:spacing w:after="0" w:line="240" w:lineRule="auto"/>
        <w:jc w:val="both"/>
        <w:rPr>
          <w:rFonts w:eastAsia="Times New Roman" w:cstheme="minorHAnsi"/>
          <w:color w:val="0A0A0A"/>
        </w:rPr>
      </w:pPr>
      <w:r w:rsidRPr="008E0E5F">
        <w:rPr>
          <w:rFonts w:eastAsia="Times New Roman" w:cstheme="minorHAnsi"/>
          <w:b/>
          <w:bCs/>
          <w:color w:val="0A0A0A"/>
        </w:rPr>
        <w:t>Consiliul de Administrație (CA)</w:t>
      </w:r>
      <w:r w:rsidR="00350BE4" w:rsidRPr="008E0E5F">
        <w:rPr>
          <w:rFonts w:eastAsia="Times New Roman" w:cstheme="minorHAnsi"/>
          <w:color w:val="0A0A0A"/>
        </w:rPr>
        <w:t>: Este format</w:t>
      </w:r>
      <w:r w:rsidRPr="008E0E5F">
        <w:rPr>
          <w:rFonts w:eastAsia="Times New Roman" w:cstheme="minorHAnsi"/>
          <w:color w:val="0A0A0A"/>
        </w:rPr>
        <w:t xml:space="preserve"> actualmente din </w:t>
      </w:r>
      <w:r w:rsidR="00602008" w:rsidRPr="008E0E5F">
        <w:rPr>
          <w:rFonts w:eastAsia="Times New Roman" w:cstheme="minorHAnsi"/>
          <w:b/>
          <w:bCs/>
          <w:color w:val="0A0A0A"/>
        </w:rPr>
        <w:t>3</w:t>
      </w:r>
      <w:r w:rsidRPr="008E0E5F">
        <w:rPr>
          <w:rFonts w:eastAsia="Times New Roman" w:cstheme="minorHAnsi"/>
          <w:b/>
          <w:bCs/>
          <w:color w:val="0A0A0A"/>
        </w:rPr>
        <w:t xml:space="preserve"> membri</w:t>
      </w:r>
      <w:r w:rsidRPr="008E0E5F">
        <w:rPr>
          <w:rFonts w:eastAsia="Times New Roman" w:cstheme="minorHAnsi"/>
          <w:color w:val="0A0A0A"/>
        </w:rPr>
        <w:t xml:space="preserve">. </w:t>
      </w:r>
    </w:p>
    <w:p w14:paraId="12A96005" w14:textId="29C0689E" w:rsidR="005F1D88" w:rsidRPr="008E0E5F" w:rsidRDefault="005F1D88" w:rsidP="008E0E5F">
      <w:pPr>
        <w:numPr>
          <w:ilvl w:val="0"/>
          <w:numId w:val="2"/>
        </w:numPr>
        <w:shd w:val="clear" w:color="auto" w:fill="FFFFFF"/>
        <w:spacing w:after="0" w:line="240" w:lineRule="auto"/>
        <w:jc w:val="both"/>
        <w:rPr>
          <w:rFonts w:eastAsia="Times New Roman" w:cstheme="minorHAnsi"/>
          <w:color w:val="0A0A0A"/>
        </w:rPr>
      </w:pPr>
      <w:r w:rsidRPr="008E0E5F">
        <w:rPr>
          <w:rFonts w:eastAsia="Times New Roman" w:cstheme="minorHAnsi"/>
          <w:b/>
          <w:bCs/>
          <w:color w:val="0A0A0A"/>
        </w:rPr>
        <w:t>Conducerea Executivă</w:t>
      </w:r>
      <w:r w:rsidRPr="008E0E5F">
        <w:rPr>
          <w:rFonts w:eastAsia="Times New Roman" w:cstheme="minorHAnsi"/>
          <w:color w:val="0A0A0A"/>
        </w:rPr>
        <w:t>:</w:t>
      </w:r>
      <w:r w:rsidR="00175816" w:rsidRPr="008E0E5F">
        <w:rPr>
          <w:rFonts w:eastAsia="Times New Roman" w:cstheme="minorHAnsi"/>
          <w:color w:val="0A0A0A"/>
        </w:rPr>
        <w:t xml:space="preserve"> </w:t>
      </w:r>
      <w:r w:rsidRPr="008E0E5F">
        <w:rPr>
          <w:rFonts w:eastAsia="Times New Roman" w:cstheme="minorHAnsi"/>
          <w:color w:val="0A0A0A"/>
        </w:rPr>
        <w:t>Director General</w:t>
      </w:r>
    </w:p>
    <w:p w14:paraId="10A1A259" w14:textId="77777777" w:rsidR="003263E0" w:rsidRPr="008E0E5F" w:rsidRDefault="003263E0" w:rsidP="008E0E5F">
      <w:pPr>
        <w:spacing w:after="0" w:line="240" w:lineRule="auto"/>
        <w:jc w:val="both"/>
        <w:rPr>
          <w:rFonts w:cstheme="minorHAnsi"/>
          <w:b/>
          <w:bCs/>
        </w:rPr>
      </w:pPr>
      <w:r w:rsidRPr="008E0E5F">
        <w:rPr>
          <w:rFonts w:cstheme="minorHAnsi"/>
          <w:b/>
          <w:bCs/>
        </w:rPr>
        <w:t>Transparență și Monitorizare</w:t>
      </w:r>
    </w:p>
    <w:p w14:paraId="23DDFC63" w14:textId="2155071A" w:rsidR="003263E0" w:rsidRPr="00AF75C3" w:rsidRDefault="003263E0" w:rsidP="008E0E5F">
      <w:pPr>
        <w:spacing w:after="0" w:line="240" w:lineRule="auto"/>
        <w:jc w:val="both"/>
        <w:rPr>
          <w:rFonts w:cstheme="minorHAnsi"/>
        </w:rPr>
      </w:pPr>
      <w:r w:rsidRPr="00AF75C3">
        <w:rPr>
          <w:rFonts w:cstheme="minorHAnsi"/>
          <w:b/>
          <w:bCs/>
        </w:rPr>
        <w:t>Raportare:</w:t>
      </w:r>
      <w:r w:rsidRPr="00AF75C3">
        <w:rPr>
          <w:rFonts w:cstheme="minorHAnsi"/>
        </w:rPr>
        <w:t xml:space="preserve"> </w:t>
      </w:r>
      <w:r w:rsidR="006B4241" w:rsidRPr="00AF75C3">
        <w:rPr>
          <w:rFonts w:cstheme="minorHAnsi"/>
        </w:rPr>
        <w:t>Regia</w:t>
      </w:r>
      <w:r w:rsidRPr="00AF75C3">
        <w:rPr>
          <w:rFonts w:cstheme="minorHAnsi"/>
        </w:rPr>
        <w:t xml:space="preserve"> </w:t>
      </w:r>
      <w:r w:rsidR="004A34ED" w:rsidRPr="00AF75C3">
        <w:rPr>
          <w:rFonts w:cstheme="minorHAnsi"/>
        </w:rPr>
        <w:t>respectă cerințele privind obligațiile legate de transparență precum și cele de raportare</w:t>
      </w:r>
      <w:r w:rsidRPr="00AF75C3">
        <w:rPr>
          <w:rFonts w:cstheme="minorHAnsi"/>
        </w:rPr>
        <w:t>.</w:t>
      </w:r>
    </w:p>
    <w:p w14:paraId="40167DED" w14:textId="165EC0D1" w:rsidR="003263E0" w:rsidRPr="00AF75C3" w:rsidRDefault="003263E0" w:rsidP="008E0E5F">
      <w:pPr>
        <w:spacing w:after="0" w:line="240" w:lineRule="auto"/>
        <w:jc w:val="both"/>
        <w:rPr>
          <w:rFonts w:cstheme="minorHAnsi"/>
        </w:rPr>
      </w:pPr>
      <w:r w:rsidRPr="00AF75C3">
        <w:rPr>
          <w:rFonts w:cstheme="minorHAnsi"/>
          <w:b/>
          <w:bCs/>
        </w:rPr>
        <w:t>Selecție:</w:t>
      </w:r>
      <w:r w:rsidRPr="00AF75C3">
        <w:rPr>
          <w:rFonts w:cstheme="minorHAnsi"/>
        </w:rPr>
        <w:t xml:space="preserve"> Procesul de numire a membrilor CA se realizează </w:t>
      </w:r>
      <w:r w:rsidR="004A34ED" w:rsidRPr="00AF75C3">
        <w:rPr>
          <w:rFonts w:cstheme="minorHAnsi"/>
        </w:rPr>
        <w:t>în conformitate cu dispozițiile legale.</w:t>
      </w:r>
    </w:p>
    <w:p w14:paraId="463221CE" w14:textId="77777777" w:rsidR="004E42A6" w:rsidRPr="00AF75C3" w:rsidRDefault="004E42A6" w:rsidP="008E0E5F">
      <w:pPr>
        <w:pStyle w:val="ListParagraph"/>
        <w:numPr>
          <w:ilvl w:val="0"/>
          <w:numId w:val="14"/>
        </w:numPr>
        <w:tabs>
          <w:tab w:val="left" w:pos="450"/>
        </w:tabs>
        <w:spacing w:after="0" w:line="240" w:lineRule="auto"/>
        <w:ind w:hanging="630"/>
        <w:jc w:val="both"/>
        <w:outlineLvl w:val="2"/>
        <w:rPr>
          <w:rFonts w:eastAsia="Times New Roman" w:cstheme="minorHAnsi"/>
          <w:b/>
          <w:bCs/>
          <w:lang w:val="pt-BR"/>
        </w:rPr>
      </w:pPr>
      <w:r w:rsidRPr="00AF75C3">
        <w:rPr>
          <w:rFonts w:eastAsia="Times New Roman" w:cstheme="minorHAnsi"/>
          <w:b/>
          <w:bCs/>
          <w:lang w:val="pt-BR"/>
        </w:rPr>
        <w:t>Sistemele și instrumentele de management implementate</w:t>
      </w:r>
    </w:p>
    <w:p w14:paraId="6582B4B0" w14:textId="59701E76" w:rsidR="008F2D6A" w:rsidRPr="00AF75C3" w:rsidRDefault="004E42A6" w:rsidP="008E0E5F">
      <w:pPr>
        <w:spacing w:after="0" w:line="240" w:lineRule="auto"/>
        <w:ind w:left="90" w:firstLine="360"/>
        <w:jc w:val="both"/>
        <w:rPr>
          <w:rFonts w:eastAsia="Times New Roman" w:cstheme="minorHAnsi"/>
          <w:lang w:val="pt-BR"/>
        </w:rPr>
      </w:pPr>
      <w:r w:rsidRPr="00AF75C3">
        <w:rPr>
          <w:rFonts w:eastAsia="Times New Roman" w:cstheme="minorHAnsi"/>
          <w:lang w:val="pt-BR"/>
        </w:rPr>
        <w:t>La nivelul regiei sunt utilizate instrumente de management specifice activității aeroportuare: planificare strategică și bugetară, management prin obiective (MBO), monitorizarea performanței, control intern managerial, managementul riscurilor și proceduri operaționale. Activitatea aeroportului include și sisteme dedicate calității, siguranței și securității aeroportuare. Pentru perioada următoare, este necesară consolidarea acestora prin digitalizare</w:t>
      </w:r>
      <w:r w:rsidR="00C14C60" w:rsidRPr="00AF75C3">
        <w:rPr>
          <w:rFonts w:eastAsia="Times New Roman" w:cstheme="minorHAnsi"/>
          <w:lang w:val="pt-BR"/>
        </w:rPr>
        <w:t xml:space="preserve"> </w:t>
      </w:r>
      <w:r w:rsidR="00C14C60" w:rsidRPr="00AF75C3">
        <w:rPr>
          <w:rFonts w:eastAsia="Times New Roman" w:cstheme="minorHAnsi"/>
        </w:rPr>
        <w:t>și</w:t>
      </w:r>
      <w:r w:rsidRPr="00AF75C3">
        <w:rPr>
          <w:rFonts w:eastAsia="Times New Roman" w:cstheme="minorHAnsi"/>
          <w:lang w:val="pt-BR"/>
        </w:rPr>
        <w:t xml:space="preserve"> standardizarea raportărilor</w:t>
      </w:r>
      <w:r w:rsidR="009A5D8B" w:rsidRPr="00AF75C3">
        <w:rPr>
          <w:rFonts w:eastAsia="Times New Roman" w:cstheme="minorHAnsi"/>
          <w:lang w:val="pt-BR"/>
        </w:rPr>
        <w:t>.</w:t>
      </w:r>
    </w:p>
    <w:p w14:paraId="1622E2ED" w14:textId="77777777" w:rsidR="00C14C60" w:rsidRPr="00AF75C3" w:rsidRDefault="004E42A6" w:rsidP="008E0E5F">
      <w:pPr>
        <w:pStyle w:val="ListParagraph"/>
        <w:numPr>
          <w:ilvl w:val="0"/>
          <w:numId w:val="14"/>
        </w:numPr>
        <w:spacing w:after="0" w:line="240" w:lineRule="auto"/>
        <w:ind w:left="450"/>
        <w:jc w:val="both"/>
        <w:outlineLvl w:val="2"/>
        <w:rPr>
          <w:rFonts w:eastAsia="Times New Roman" w:cstheme="minorHAnsi"/>
          <w:b/>
          <w:bCs/>
          <w:lang w:val="en-US"/>
        </w:rPr>
      </w:pPr>
      <w:proofErr w:type="spellStart"/>
      <w:r w:rsidRPr="00AF75C3">
        <w:rPr>
          <w:rFonts w:eastAsia="Times New Roman" w:cstheme="minorHAnsi"/>
          <w:b/>
          <w:bCs/>
          <w:lang w:val="en-US"/>
        </w:rPr>
        <w:t>Gradul</w:t>
      </w:r>
      <w:proofErr w:type="spellEnd"/>
      <w:r w:rsidRPr="00AF75C3">
        <w:rPr>
          <w:rFonts w:eastAsia="Times New Roman" w:cstheme="minorHAnsi"/>
          <w:b/>
          <w:bCs/>
          <w:lang w:val="en-US"/>
        </w:rPr>
        <w:t xml:space="preserve"> de </w:t>
      </w:r>
      <w:proofErr w:type="spellStart"/>
      <w:r w:rsidRPr="00AF75C3">
        <w:rPr>
          <w:rFonts w:eastAsia="Times New Roman" w:cstheme="minorHAnsi"/>
          <w:b/>
          <w:bCs/>
          <w:lang w:val="en-US"/>
        </w:rPr>
        <w:t>digitalizare</w:t>
      </w:r>
      <w:proofErr w:type="spellEnd"/>
    </w:p>
    <w:p w14:paraId="4B019A57" w14:textId="59B72117" w:rsidR="008F2D6A" w:rsidRPr="00AF75C3" w:rsidRDefault="004E42A6" w:rsidP="008E0E5F">
      <w:pPr>
        <w:spacing w:after="0" w:line="240" w:lineRule="auto"/>
        <w:ind w:left="90" w:firstLine="360"/>
        <w:jc w:val="both"/>
        <w:outlineLvl w:val="2"/>
        <w:rPr>
          <w:rFonts w:eastAsia="Times New Roman" w:cstheme="minorHAnsi"/>
          <w:b/>
          <w:bCs/>
          <w:lang w:val="en-US"/>
        </w:rPr>
      </w:pPr>
      <w:r w:rsidRPr="00AF75C3">
        <w:rPr>
          <w:rFonts w:eastAsia="Times New Roman" w:cstheme="minorHAnsi"/>
          <w:lang w:val="pt-BR"/>
        </w:rPr>
        <w:t xml:space="preserve">Digitalizarea este esențială pentru eficientizarea activității aeroportului, optimizarea proceselor interne și îmbunătățirea serviciilor oferite pasagerilor. </w:t>
      </w:r>
      <w:r w:rsidRPr="00AF75C3">
        <w:rPr>
          <w:rFonts w:eastAsia="Times New Roman" w:cstheme="minorHAnsi"/>
          <w:lang w:val="en-US"/>
        </w:rPr>
        <w:t xml:space="preserve">Prioritățile </w:t>
      </w:r>
      <w:proofErr w:type="spellStart"/>
      <w:r w:rsidRPr="00AF75C3">
        <w:rPr>
          <w:rFonts w:eastAsia="Times New Roman" w:cstheme="minorHAnsi"/>
          <w:lang w:val="en-US"/>
        </w:rPr>
        <w:t>vizează</w:t>
      </w:r>
      <w:proofErr w:type="spellEnd"/>
      <w:r w:rsidRPr="00AF75C3">
        <w:rPr>
          <w:rFonts w:eastAsia="Times New Roman" w:cstheme="minorHAnsi"/>
          <w:lang w:val="en-US"/>
        </w:rPr>
        <w:t xml:space="preserve"> </w:t>
      </w:r>
      <w:proofErr w:type="spellStart"/>
      <w:r w:rsidRPr="00AF75C3">
        <w:rPr>
          <w:rFonts w:eastAsia="Times New Roman" w:cstheme="minorHAnsi"/>
          <w:lang w:val="en-US"/>
        </w:rPr>
        <w:t>digitalizarea</w:t>
      </w:r>
      <w:proofErr w:type="spellEnd"/>
      <w:r w:rsidRPr="00AF75C3">
        <w:rPr>
          <w:rFonts w:eastAsia="Times New Roman" w:cstheme="minorHAnsi"/>
          <w:lang w:val="en-US"/>
        </w:rPr>
        <w:t xml:space="preserve"> </w:t>
      </w:r>
      <w:proofErr w:type="spellStart"/>
      <w:r w:rsidRPr="00AF75C3">
        <w:rPr>
          <w:rFonts w:eastAsia="Times New Roman" w:cstheme="minorHAnsi"/>
          <w:lang w:val="en-US"/>
        </w:rPr>
        <w:t>fluxurilor</w:t>
      </w:r>
      <w:proofErr w:type="spellEnd"/>
      <w:r w:rsidRPr="00AF75C3">
        <w:rPr>
          <w:rFonts w:eastAsia="Times New Roman" w:cstheme="minorHAnsi"/>
          <w:lang w:val="en-US"/>
        </w:rPr>
        <w:t xml:space="preserve"> interne</w:t>
      </w:r>
      <w:r w:rsidR="009A5D8B" w:rsidRPr="00AF75C3">
        <w:rPr>
          <w:rFonts w:eastAsia="Times New Roman" w:cstheme="minorHAnsi"/>
          <w:lang w:val="en-US"/>
        </w:rPr>
        <w:t xml:space="preserve"> </w:t>
      </w:r>
      <w:proofErr w:type="spellStart"/>
      <w:r w:rsidR="009A5D8B" w:rsidRPr="00AF75C3">
        <w:rPr>
          <w:rFonts w:eastAsia="Times New Roman" w:cstheme="minorHAnsi"/>
          <w:lang w:val="en-US"/>
        </w:rPr>
        <w:t>și</w:t>
      </w:r>
      <w:proofErr w:type="spellEnd"/>
      <w:r w:rsidR="009A5D8B" w:rsidRPr="00AF75C3">
        <w:rPr>
          <w:rFonts w:eastAsia="Times New Roman" w:cstheme="minorHAnsi"/>
          <w:lang w:val="en-US"/>
        </w:rPr>
        <w:t xml:space="preserve"> </w:t>
      </w:r>
      <w:proofErr w:type="spellStart"/>
      <w:r w:rsidRPr="00AF75C3">
        <w:rPr>
          <w:rFonts w:eastAsia="Times New Roman" w:cstheme="minorHAnsi"/>
          <w:lang w:val="en-US"/>
        </w:rPr>
        <w:t>managementul</w:t>
      </w:r>
      <w:proofErr w:type="spellEnd"/>
      <w:r w:rsidRPr="00AF75C3">
        <w:rPr>
          <w:rFonts w:eastAsia="Times New Roman" w:cstheme="minorHAnsi"/>
          <w:lang w:val="en-US"/>
        </w:rPr>
        <w:t xml:space="preserve"> </w:t>
      </w:r>
      <w:proofErr w:type="spellStart"/>
      <w:r w:rsidRPr="00AF75C3">
        <w:rPr>
          <w:rFonts w:eastAsia="Times New Roman" w:cstheme="minorHAnsi"/>
          <w:lang w:val="en-US"/>
        </w:rPr>
        <w:t>documentelor</w:t>
      </w:r>
      <w:proofErr w:type="spellEnd"/>
      <w:r w:rsidR="009A5D8B" w:rsidRPr="00AF75C3">
        <w:rPr>
          <w:rFonts w:eastAsia="Times New Roman" w:cstheme="minorHAnsi"/>
          <w:lang w:val="en-US"/>
        </w:rPr>
        <w:t>.</w:t>
      </w:r>
    </w:p>
    <w:p w14:paraId="4799A56F" w14:textId="77777777" w:rsidR="004E42A6" w:rsidRPr="00AF75C3" w:rsidRDefault="004E42A6" w:rsidP="008E0E5F">
      <w:pPr>
        <w:pStyle w:val="ListParagraph"/>
        <w:numPr>
          <w:ilvl w:val="0"/>
          <w:numId w:val="14"/>
        </w:numPr>
        <w:spacing w:after="0" w:line="240" w:lineRule="auto"/>
        <w:ind w:left="450"/>
        <w:jc w:val="both"/>
        <w:outlineLvl w:val="2"/>
        <w:rPr>
          <w:rFonts w:eastAsia="Times New Roman" w:cstheme="minorHAnsi"/>
          <w:b/>
          <w:bCs/>
          <w:lang w:val="en-US"/>
        </w:rPr>
      </w:pPr>
      <w:r w:rsidRPr="00AF75C3">
        <w:rPr>
          <w:rFonts w:eastAsia="Times New Roman" w:cstheme="minorHAnsi"/>
          <w:b/>
          <w:bCs/>
          <w:lang w:val="en-US"/>
        </w:rPr>
        <w:t xml:space="preserve">Alte </w:t>
      </w:r>
      <w:proofErr w:type="spellStart"/>
      <w:r w:rsidRPr="00AF75C3">
        <w:rPr>
          <w:rFonts w:eastAsia="Times New Roman" w:cstheme="minorHAnsi"/>
          <w:b/>
          <w:bCs/>
          <w:lang w:val="en-US"/>
        </w:rPr>
        <w:t>aspecte</w:t>
      </w:r>
      <w:proofErr w:type="spellEnd"/>
      <w:r w:rsidRPr="00AF75C3">
        <w:rPr>
          <w:rFonts w:eastAsia="Times New Roman" w:cstheme="minorHAnsi"/>
          <w:b/>
          <w:bCs/>
          <w:lang w:val="en-US"/>
        </w:rPr>
        <w:t xml:space="preserve"> interne </w:t>
      </w:r>
      <w:proofErr w:type="spellStart"/>
      <w:r w:rsidRPr="00AF75C3">
        <w:rPr>
          <w:rFonts w:eastAsia="Times New Roman" w:cstheme="minorHAnsi"/>
          <w:b/>
          <w:bCs/>
          <w:lang w:val="en-US"/>
        </w:rPr>
        <w:t>relevante</w:t>
      </w:r>
      <w:proofErr w:type="spellEnd"/>
    </w:p>
    <w:p w14:paraId="6C6C7CBF" w14:textId="77777777" w:rsidR="004E42A6" w:rsidRPr="00AF75C3" w:rsidRDefault="004E42A6" w:rsidP="008E0E5F">
      <w:pPr>
        <w:spacing w:after="0" w:line="240" w:lineRule="auto"/>
        <w:ind w:firstLine="450"/>
        <w:jc w:val="both"/>
        <w:rPr>
          <w:rFonts w:eastAsia="Times New Roman" w:cstheme="minorHAnsi"/>
          <w:lang w:val="pt-BR"/>
        </w:rPr>
      </w:pPr>
      <w:r w:rsidRPr="00AF75C3">
        <w:rPr>
          <w:rFonts w:eastAsia="Times New Roman" w:cstheme="minorHAnsi"/>
          <w:lang w:val="pt-BR"/>
        </w:rPr>
        <w:t>Aspectele interne relevante pentru viitorul mandat privesc capacitatea infrastructurii, resursele umane, pregătirea profesională și capacitatea de implementare a proiectelor de investiții. Dezvoltarea aeroportului necesită atât extinderea infrastructurii, cât și consolidarea resurselor organizaționale și tehnice. Totodată, este importantă dezvoltarea unei culturi organizaționale orientate spre performanță, siguranță operațională și calitatea serviciilor oferite pasagerilor și partenerilor.</w:t>
      </w:r>
    </w:p>
    <w:p w14:paraId="00B83DFF" w14:textId="77777777" w:rsidR="004E42A6" w:rsidRPr="00AF75C3" w:rsidRDefault="004E42A6" w:rsidP="008E0E5F">
      <w:pPr>
        <w:pStyle w:val="ListParagraph"/>
        <w:spacing w:after="0" w:line="240" w:lineRule="auto"/>
        <w:jc w:val="both"/>
        <w:rPr>
          <w:rFonts w:cstheme="minorHAnsi"/>
          <w:lang w:val="pt-BR"/>
        </w:rPr>
      </w:pPr>
    </w:p>
    <w:p w14:paraId="0865A2D1" w14:textId="0B52C0B9" w:rsidR="00E170E1" w:rsidRPr="008E0E5F" w:rsidRDefault="00E170E1" w:rsidP="008E0E5F">
      <w:pPr>
        <w:pStyle w:val="ListParagraph"/>
        <w:spacing w:after="0" w:line="240" w:lineRule="auto"/>
        <w:rPr>
          <w:rFonts w:cstheme="minorHAnsi"/>
          <w:b/>
          <w:bCs/>
        </w:rPr>
      </w:pPr>
      <w:r w:rsidRPr="008E0E5F">
        <w:rPr>
          <w:rFonts w:cstheme="minorHAnsi"/>
          <w:b/>
          <w:bCs/>
        </w:rPr>
        <w:t>Externe:</w:t>
      </w:r>
    </w:p>
    <w:p w14:paraId="598B8EDC" w14:textId="1B4557B5" w:rsidR="00E170E1" w:rsidRPr="00AF75C3" w:rsidRDefault="00E170E1" w:rsidP="008E0E5F">
      <w:pPr>
        <w:pStyle w:val="ListParagraph"/>
        <w:numPr>
          <w:ilvl w:val="1"/>
          <w:numId w:val="1"/>
        </w:numPr>
        <w:spacing w:after="0" w:line="240" w:lineRule="auto"/>
        <w:ind w:left="360"/>
        <w:rPr>
          <w:rFonts w:cstheme="minorHAnsi"/>
          <w:u w:val="single"/>
        </w:rPr>
      </w:pPr>
      <w:r w:rsidRPr="008E0E5F">
        <w:rPr>
          <w:rFonts w:cstheme="minorHAnsi"/>
          <w:u w:val="single"/>
        </w:rPr>
        <w:t xml:space="preserve">Piețele </w:t>
      </w:r>
      <w:proofErr w:type="spellStart"/>
      <w:r w:rsidRPr="008E0E5F">
        <w:rPr>
          <w:rFonts w:cstheme="minorHAnsi"/>
          <w:u w:val="single"/>
        </w:rPr>
        <w:t>tintă</w:t>
      </w:r>
      <w:proofErr w:type="spellEnd"/>
      <w:r w:rsidRPr="008E0E5F">
        <w:rPr>
          <w:rFonts w:cstheme="minorHAnsi"/>
          <w:u w:val="single"/>
        </w:rPr>
        <w:t xml:space="preserve"> </w:t>
      </w:r>
      <w:r w:rsidRPr="00AF75C3">
        <w:rPr>
          <w:rFonts w:cstheme="minorHAnsi"/>
          <w:u w:val="single"/>
        </w:rPr>
        <w:t xml:space="preserve">pe care </w:t>
      </w:r>
      <w:r w:rsidR="00C14C60" w:rsidRPr="00AF75C3">
        <w:rPr>
          <w:rFonts w:cstheme="minorHAnsi"/>
          <w:u w:val="single"/>
        </w:rPr>
        <w:t>regia</w:t>
      </w:r>
      <w:r w:rsidRPr="00AF75C3">
        <w:rPr>
          <w:rFonts w:cstheme="minorHAnsi"/>
          <w:u w:val="single"/>
        </w:rPr>
        <w:t xml:space="preserve"> este prezen</w:t>
      </w:r>
      <w:r w:rsidR="00B71273" w:rsidRPr="00AF75C3">
        <w:rPr>
          <w:rFonts w:cstheme="minorHAnsi"/>
          <w:u w:val="single"/>
        </w:rPr>
        <w:t>t</w:t>
      </w:r>
      <w:r w:rsidR="00520D12" w:rsidRPr="00AF75C3">
        <w:rPr>
          <w:rFonts w:cstheme="minorHAnsi"/>
          <w:u w:val="single"/>
        </w:rPr>
        <w:t>ă sau/și pe care doreș</w:t>
      </w:r>
      <w:r w:rsidRPr="00AF75C3">
        <w:rPr>
          <w:rFonts w:cstheme="minorHAnsi"/>
          <w:u w:val="single"/>
        </w:rPr>
        <w:t>te să le atace</w:t>
      </w:r>
    </w:p>
    <w:p w14:paraId="0E802BEA" w14:textId="77777777" w:rsidR="0043116E" w:rsidRPr="008E0E5F" w:rsidRDefault="0043116E" w:rsidP="008E0E5F">
      <w:pPr>
        <w:spacing w:after="0" w:line="240" w:lineRule="auto"/>
        <w:jc w:val="both"/>
        <w:outlineLvl w:val="0"/>
        <w:rPr>
          <w:rFonts w:eastAsia="Times New Roman" w:cstheme="minorHAnsi"/>
        </w:rPr>
      </w:pPr>
      <w:r w:rsidRPr="00AF75C3">
        <w:rPr>
          <w:rFonts w:eastAsia="Times New Roman" w:cstheme="minorHAnsi"/>
        </w:rPr>
        <w:t>Având în vedere profilul operațional</w:t>
      </w:r>
      <w:r w:rsidRPr="008E0E5F">
        <w:rPr>
          <w:rFonts w:eastAsia="Times New Roman" w:cstheme="minorHAnsi"/>
        </w:rPr>
        <w:t>, poziționarea geografică și rolul strategic regional, aeroportul activează și urmărește consolidarea prezenței pe următoarele piețe:</w:t>
      </w:r>
    </w:p>
    <w:p w14:paraId="12607808" w14:textId="5E556E95" w:rsidR="00F20139" w:rsidRPr="008E0E5F" w:rsidRDefault="00F20139" w:rsidP="008E0E5F">
      <w:pPr>
        <w:spacing w:after="0" w:line="240" w:lineRule="auto"/>
        <w:jc w:val="both"/>
        <w:outlineLvl w:val="0"/>
        <w:rPr>
          <w:rFonts w:eastAsia="Times New Roman" w:cstheme="minorHAnsi"/>
          <w:b/>
          <w:bCs/>
          <w:kern w:val="36"/>
        </w:rPr>
      </w:pPr>
      <w:r w:rsidRPr="008E0E5F">
        <w:rPr>
          <w:rFonts w:eastAsia="Times New Roman" w:cstheme="minorHAnsi"/>
          <w:b/>
          <w:bCs/>
          <w:kern w:val="36"/>
        </w:rPr>
        <w:t>1. Piețe țintă actuale</w:t>
      </w:r>
    </w:p>
    <w:p w14:paraId="1852445B" w14:textId="76402F84" w:rsidR="0043116E" w:rsidRPr="008E0E5F" w:rsidRDefault="0043116E" w:rsidP="008E0E5F">
      <w:pPr>
        <w:spacing w:after="0" w:line="240" w:lineRule="auto"/>
        <w:jc w:val="both"/>
        <w:outlineLvl w:val="0"/>
        <w:rPr>
          <w:rFonts w:eastAsia="Times New Roman" w:cstheme="minorHAnsi"/>
          <w:kern w:val="36"/>
        </w:rPr>
      </w:pPr>
      <w:r w:rsidRPr="008E0E5F">
        <w:rPr>
          <w:rFonts w:eastAsia="Times New Roman" w:cstheme="minorHAnsi"/>
          <w:kern w:val="36"/>
        </w:rPr>
        <w:t>Regia deservește în prezent o arie de peste 4 milioane de locuitori pe o rază de 200 km.</w:t>
      </w:r>
    </w:p>
    <w:p w14:paraId="1E45108E" w14:textId="77777777" w:rsidR="0043116E" w:rsidRPr="008E0E5F" w:rsidRDefault="0043116E" w:rsidP="008E0E5F">
      <w:pPr>
        <w:pStyle w:val="ListParagraph"/>
        <w:numPr>
          <w:ilvl w:val="0"/>
          <w:numId w:val="4"/>
        </w:numPr>
        <w:spacing w:after="0" w:line="240" w:lineRule="auto"/>
        <w:jc w:val="both"/>
        <w:outlineLvl w:val="0"/>
        <w:rPr>
          <w:rFonts w:eastAsia="Times New Roman" w:cstheme="minorHAnsi"/>
          <w:kern w:val="36"/>
        </w:rPr>
      </w:pPr>
      <w:r w:rsidRPr="008E0E5F">
        <w:rPr>
          <w:rFonts w:eastAsia="Times New Roman" w:cstheme="minorHAnsi"/>
          <w:kern w:val="36"/>
        </w:rPr>
        <w:t>Europa Occidentală și Centrală: Cele mai mari volume de pasageri sunt pe rutele spre Italia (607.000 pasageri), Germania (480.000) și Spania (421.000).</w:t>
      </w:r>
    </w:p>
    <w:p w14:paraId="365EEC32" w14:textId="77777777" w:rsidR="0043116E" w:rsidRPr="008E0E5F" w:rsidRDefault="0043116E" w:rsidP="008E0E5F">
      <w:pPr>
        <w:pStyle w:val="ListParagraph"/>
        <w:numPr>
          <w:ilvl w:val="0"/>
          <w:numId w:val="4"/>
        </w:numPr>
        <w:spacing w:after="0" w:line="240" w:lineRule="auto"/>
        <w:jc w:val="both"/>
        <w:outlineLvl w:val="0"/>
        <w:rPr>
          <w:rFonts w:eastAsia="Times New Roman" w:cstheme="minorHAnsi"/>
          <w:kern w:val="36"/>
        </w:rPr>
      </w:pPr>
      <w:r w:rsidRPr="008E0E5F">
        <w:rPr>
          <w:rFonts w:eastAsia="Times New Roman" w:cstheme="minorHAnsi"/>
          <w:kern w:val="36"/>
        </w:rPr>
        <w:lastRenderedPageBreak/>
        <w:t>Piața Internă: Ruta spre București rămâne cea mai frecventată, cu peste 367.000 de pasageri anual.</w:t>
      </w:r>
    </w:p>
    <w:p w14:paraId="4E782537" w14:textId="77777777" w:rsidR="0043116E" w:rsidRPr="00AF75C3" w:rsidRDefault="0043116E" w:rsidP="008E0E5F">
      <w:pPr>
        <w:pStyle w:val="ListParagraph"/>
        <w:numPr>
          <w:ilvl w:val="0"/>
          <w:numId w:val="4"/>
        </w:numPr>
        <w:spacing w:after="0" w:line="240" w:lineRule="auto"/>
        <w:jc w:val="both"/>
        <w:outlineLvl w:val="0"/>
        <w:rPr>
          <w:rFonts w:eastAsia="Times New Roman" w:cstheme="minorHAnsi"/>
          <w:kern w:val="36"/>
        </w:rPr>
      </w:pPr>
      <w:r w:rsidRPr="008E0E5F">
        <w:rPr>
          <w:rFonts w:eastAsia="Times New Roman" w:cstheme="minorHAnsi"/>
          <w:kern w:val="36"/>
        </w:rPr>
        <w:t xml:space="preserve">Turism și </w:t>
      </w:r>
      <w:r w:rsidRPr="00AF75C3">
        <w:rPr>
          <w:rFonts w:eastAsia="Times New Roman" w:cstheme="minorHAnsi"/>
          <w:kern w:val="36"/>
        </w:rPr>
        <w:t>Chartere: Destinațiile de vacanță au crescut cu 17% în 2025, Egipt (Hurghada) fiind liderul preferințelor.</w:t>
      </w:r>
    </w:p>
    <w:p w14:paraId="2A2EBB01" w14:textId="47B660D5" w:rsidR="0043116E" w:rsidRPr="00AF75C3" w:rsidRDefault="0043116E" w:rsidP="008E0E5F">
      <w:pPr>
        <w:pStyle w:val="ListParagraph"/>
        <w:numPr>
          <w:ilvl w:val="0"/>
          <w:numId w:val="4"/>
        </w:numPr>
        <w:spacing w:after="0" w:line="240" w:lineRule="auto"/>
        <w:jc w:val="both"/>
        <w:outlineLvl w:val="0"/>
        <w:rPr>
          <w:rFonts w:eastAsia="Times New Roman" w:cstheme="minorHAnsi"/>
          <w:kern w:val="36"/>
        </w:rPr>
      </w:pPr>
      <w:r w:rsidRPr="00AF75C3">
        <w:rPr>
          <w:rFonts w:eastAsia="Times New Roman" w:cstheme="minorHAnsi"/>
          <w:kern w:val="36"/>
        </w:rPr>
        <w:t xml:space="preserve">Orientul Apropiat: </w:t>
      </w:r>
      <w:proofErr w:type="spellStart"/>
      <w:r w:rsidR="00C14C60" w:rsidRPr="00AF75C3">
        <w:rPr>
          <w:rFonts w:eastAsia="Times New Roman" w:cstheme="minorHAnsi"/>
          <w:kern w:val="36"/>
        </w:rPr>
        <w:t>Creşteri</w:t>
      </w:r>
      <w:proofErr w:type="spellEnd"/>
      <w:r w:rsidR="00C14C60" w:rsidRPr="00AF75C3">
        <w:rPr>
          <w:rFonts w:eastAsia="Times New Roman" w:cstheme="minorHAnsi"/>
          <w:kern w:val="36"/>
        </w:rPr>
        <w:t xml:space="preserve"> de </w:t>
      </w:r>
      <w:proofErr w:type="spellStart"/>
      <w:r w:rsidR="00C14C60" w:rsidRPr="00AF75C3">
        <w:rPr>
          <w:rFonts w:eastAsia="Times New Roman" w:cstheme="minorHAnsi"/>
          <w:kern w:val="36"/>
        </w:rPr>
        <w:t>frecvenţe</w:t>
      </w:r>
      <w:proofErr w:type="spellEnd"/>
      <w:r w:rsidR="00C14C60" w:rsidRPr="00AF75C3">
        <w:rPr>
          <w:rFonts w:eastAsia="Times New Roman" w:cstheme="minorHAnsi"/>
          <w:kern w:val="36"/>
        </w:rPr>
        <w:t xml:space="preserve"> de operare pe ruta </w:t>
      </w:r>
      <w:proofErr w:type="spellStart"/>
      <w:r w:rsidR="00C14C60" w:rsidRPr="00AF75C3">
        <w:rPr>
          <w:rFonts w:eastAsia="Times New Roman" w:cstheme="minorHAnsi"/>
          <w:kern w:val="36"/>
        </w:rPr>
        <w:t>Turkish</w:t>
      </w:r>
      <w:proofErr w:type="spellEnd"/>
      <w:r w:rsidR="00C14C60" w:rsidRPr="00AF75C3">
        <w:rPr>
          <w:rFonts w:eastAsia="Times New Roman" w:cstheme="minorHAnsi"/>
          <w:kern w:val="36"/>
        </w:rPr>
        <w:t xml:space="preserve"> Airlines spre Istanbul, la nivelul sezonului de vară 2026 (2 zboruri / zi, în fiecare zi a săptămânii)</w:t>
      </w:r>
    </w:p>
    <w:p w14:paraId="1CDF7C9B" w14:textId="77777777" w:rsidR="0043116E" w:rsidRPr="00AF75C3" w:rsidRDefault="0043116E" w:rsidP="008E0E5F">
      <w:pPr>
        <w:spacing w:after="0" w:line="240" w:lineRule="auto"/>
        <w:jc w:val="both"/>
        <w:outlineLvl w:val="0"/>
        <w:rPr>
          <w:rFonts w:eastAsia="Times New Roman" w:cstheme="minorHAnsi"/>
          <w:b/>
          <w:bCs/>
          <w:kern w:val="36"/>
        </w:rPr>
      </w:pPr>
    </w:p>
    <w:p w14:paraId="5BF3BC87" w14:textId="44BC0C71" w:rsidR="00F20139" w:rsidRPr="00AF75C3" w:rsidRDefault="00F20139" w:rsidP="008E0E5F">
      <w:pPr>
        <w:spacing w:after="0" w:line="240" w:lineRule="auto"/>
        <w:jc w:val="both"/>
        <w:outlineLvl w:val="0"/>
        <w:rPr>
          <w:rFonts w:eastAsia="Times New Roman" w:cstheme="minorHAnsi"/>
          <w:b/>
          <w:bCs/>
          <w:kern w:val="36"/>
        </w:rPr>
      </w:pPr>
      <w:r w:rsidRPr="00AF75C3">
        <w:rPr>
          <w:rFonts w:eastAsia="Times New Roman" w:cstheme="minorHAnsi"/>
          <w:b/>
          <w:bCs/>
          <w:kern w:val="36"/>
        </w:rPr>
        <w:t xml:space="preserve">2. Piețe țintă de extindere </w:t>
      </w:r>
    </w:p>
    <w:p w14:paraId="2E3BBE18" w14:textId="0EC2ACF1" w:rsidR="0043116E" w:rsidRPr="00AF75C3" w:rsidRDefault="0043116E" w:rsidP="008E0E5F">
      <w:pPr>
        <w:pStyle w:val="ListParagraph"/>
        <w:numPr>
          <w:ilvl w:val="0"/>
          <w:numId w:val="6"/>
        </w:numPr>
        <w:spacing w:after="0" w:line="240" w:lineRule="auto"/>
        <w:jc w:val="both"/>
        <w:rPr>
          <w:rFonts w:eastAsia="Times New Roman" w:cstheme="minorHAnsi"/>
          <w:lang w:val="pt-BR"/>
        </w:rPr>
      </w:pPr>
      <w:r w:rsidRPr="00AF75C3">
        <w:rPr>
          <w:rFonts w:eastAsia="Times New Roman" w:cstheme="minorHAnsi"/>
          <w:lang w:val="pt-BR"/>
        </w:rPr>
        <w:t xml:space="preserve">Aeroportul vizează o </w:t>
      </w:r>
      <w:r w:rsidRPr="00AF75C3">
        <w:rPr>
          <w:rFonts w:eastAsia="Times New Roman" w:cstheme="minorHAnsi"/>
          <w:b/>
          <w:bCs/>
          <w:lang w:val="pt-BR"/>
        </w:rPr>
        <w:t>creștere</w:t>
      </w:r>
      <w:r w:rsidRPr="00AF75C3">
        <w:rPr>
          <w:rFonts w:eastAsia="Times New Roman" w:cstheme="minorHAnsi"/>
          <w:lang w:val="pt-BR"/>
        </w:rPr>
        <w:t xml:space="preserve"> de </w:t>
      </w:r>
      <w:r w:rsidR="00C14C60" w:rsidRPr="00AF75C3">
        <w:rPr>
          <w:rFonts w:eastAsia="Times New Roman" w:cstheme="minorHAnsi"/>
          <w:lang w:val="pt-BR"/>
        </w:rPr>
        <w:t xml:space="preserve">până la </w:t>
      </w:r>
      <w:r w:rsidRPr="00AF75C3">
        <w:rPr>
          <w:rFonts w:eastAsia="Times New Roman" w:cstheme="minorHAnsi"/>
          <w:lang w:val="pt-BR"/>
        </w:rPr>
        <w:t xml:space="preserve">30% a </w:t>
      </w:r>
      <w:r w:rsidRPr="00AF75C3">
        <w:rPr>
          <w:rFonts w:eastAsia="Times New Roman" w:cstheme="minorHAnsi"/>
          <w:b/>
          <w:bCs/>
          <w:lang w:val="pt-BR"/>
        </w:rPr>
        <w:t>rețelei de rute</w:t>
      </w:r>
      <w:r w:rsidRPr="00AF75C3">
        <w:rPr>
          <w:rFonts w:eastAsia="Times New Roman" w:cstheme="minorHAnsi"/>
          <w:lang w:val="pt-BR"/>
        </w:rPr>
        <w:t xml:space="preserve"> p</w:t>
      </w:r>
      <w:r w:rsidRPr="008E0E5F">
        <w:rPr>
          <w:rFonts w:eastAsia="Times New Roman" w:cstheme="minorHAnsi"/>
          <w:lang w:val="pt-BR"/>
        </w:rPr>
        <w:t xml:space="preserve">rin subvenționarea noilor zboruri și parteneriate </w:t>
      </w:r>
      <w:r w:rsidRPr="00AF75C3">
        <w:rPr>
          <w:rFonts w:eastAsia="Times New Roman" w:cstheme="minorHAnsi"/>
          <w:lang w:val="pt-BR"/>
        </w:rPr>
        <w:t>strategice.</w:t>
      </w:r>
    </w:p>
    <w:p w14:paraId="44F86D05" w14:textId="6E4DEEE2" w:rsidR="0043116E" w:rsidRPr="00AF75C3" w:rsidRDefault="0043116E" w:rsidP="008E0E5F">
      <w:pPr>
        <w:numPr>
          <w:ilvl w:val="0"/>
          <w:numId w:val="5"/>
        </w:numPr>
        <w:spacing w:after="0" w:line="240" w:lineRule="auto"/>
        <w:jc w:val="both"/>
        <w:rPr>
          <w:rFonts w:eastAsia="Times New Roman" w:cstheme="minorHAnsi"/>
        </w:rPr>
      </w:pPr>
      <w:r w:rsidRPr="00AF75C3">
        <w:rPr>
          <w:rFonts w:eastAsia="Times New Roman" w:cstheme="minorHAnsi"/>
          <w:b/>
          <w:bCs/>
        </w:rPr>
        <w:t>Capitale Europene și Hub-uri Majore</w:t>
      </w:r>
      <w:r w:rsidRPr="00AF75C3">
        <w:rPr>
          <w:rFonts w:eastAsia="Times New Roman" w:cstheme="minorHAnsi"/>
        </w:rPr>
        <w:t xml:space="preserve">: Strategia prioritară este conectarea Clujului cu hub-uri care permit zboruri intercontinentale. Recent s-au </w:t>
      </w:r>
      <w:r w:rsidR="00C14C60" w:rsidRPr="00AF75C3">
        <w:rPr>
          <w:rFonts w:eastAsia="Times New Roman" w:cstheme="minorHAnsi"/>
        </w:rPr>
        <w:t xml:space="preserve">anunțat </w:t>
      </w:r>
      <w:r w:rsidRPr="00AF75C3">
        <w:rPr>
          <w:rFonts w:eastAsia="Times New Roman" w:cstheme="minorHAnsi"/>
        </w:rPr>
        <w:t xml:space="preserve">rute către </w:t>
      </w:r>
      <w:r w:rsidRPr="00AF75C3">
        <w:rPr>
          <w:rFonts w:eastAsia="Times New Roman" w:cstheme="minorHAnsi"/>
          <w:b/>
          <w:bCs/>
        </w:rPr>
        <w:t>Viena</w:t>
      </w:r>
      <w:r w:rsidRPr="00AF75C3">
        <w:rPr>
          <w:rFonts w:eastAsia="Times New Roman" w:cstheme="minorHAnsi"/>
        </w:rPr>
        <w:t xml:space="preserve"> și </w:t>
      </w:r>
      <w:r w:rsidRPr="00AF75C3">
        <w:rPr>
          <w:rFonts w:eastAsia="Times New Roman" w:cstheme="minorHAnsi"/>
          <w:b/>
          <w:bCs/>
        </w:rPr>
        <w:t>Frankfurt</w:t>
      </w:r>
      <w:r w:rsidRPr="00AF75C3">
        <w:rPr>
          <w:rFonts w:eastAsia="Times New Roman" w:cstheme="minorHAnsi"/>
        </w:rPr>
        <w:t xml:space="preserve"> prin </w:t>
      </w:r>
      <w:proofErr w:type="spellStart"/>
      <w:r w:rsidRPr="00AF75C3">
        <w:rPr>
          <w:rFonts w:eastAsia="Times New Roman" w:cstheme="minorHAnsi"/>
        </w:rPr>
        <w:t>Animawings</w:t>
      </w:r>
      <w:proofErr w:type="spellEnd"/>
      <w:r w:rsidR="00C14C60" w:rsidRPr="00AF75C3">
        <w:rPr>
          <w:rFonts w:eastAsia="Times New Roman" w:cstheme="minorHAnsi"/>
        </w:rPr>
        <w:t xml:space="preserve">, după ce </w:t>
      </w:r>
      <w:proofErr w:type="spellStart"/>
      <w:r w:rsidR="00C14C60" w:rsidRPr="00AF75C3">
        <w:rPr>
          <w:rFonts w:eastAsia="Times New Roman" w:cstheme="minorHAnsi"/>
        </w:rPr>
        <w:t>aceeaşi</w:t>
      </w:r>
      <w:proofErr w:type="spellEnd"/>
      <w:r w:rsidR="00C14C60" w:rsidRPr="00AF75C3">
        <w:rPr>
          <w:rFonts w:eastAsia="Times New Roman" w:cstheme="minorHAnsi"/>
        </w:rPr>
        <w:t xml:space="preserve"> companie a lansat recent zboruri spre Atena.</w:t>
      </w:r>
    </w:p>
    <w:p w14:paraId="097B2B8A" w14:textId="3C1A9699" w:rsidR="0043116E" w:rsidRPr="00AF75C3" w:rsidRDefault="0043116E" w:rsidP="008E0E5F">
      <w:pPr>
        <w:numPr>
          <w:ilvl w:val="0"/>
          <w:numId w:val="5"/>
        </w:numPr>
        <w:spacing w:after="0" w:line="240" w:lineRule="auto"/>
        <w:jc w:val="both"/>
        <w:rPr>
          <w:rFonts w:eastAsia="Times New Roman" w:cstheme="minorHAnsi"/>
        </w:rPr>
      </w:pPr>
      <w:r w:rsidRPr="00AF75C3">
        <w:rPr>
          <w:rFonts w:eastAsia="Times New Roman" w:cstheme="minorHAnsi"/>
          <w:b/>
          <w:bCs/>
        </w:rPr>
        <w:t>Destinații Noi (City-break și Vacanțe)</w:t>
      </w:r>
      <w:r w:rsidRPr="00AF75C3">
        <w:rPr>
          <w:rFonts w:eastAsia="Times New Roman" w:cstheme="minorHAnsi"/>
        </w:rPr>
        <w:t xml:space="preserve">: Pentru sezonul 2026, au fost anunțate rute către </w:t>
      </w:r>
      <w:r w:rsidRPr="00AF75C3">
        <w:rPr>
          <w:rFonts w:eastAsia="Times New Roman" w:cstheme="minorHAnsi"/>
          <w:b/>
          <w:bCs/>
        </w:rPr>
        <w:t>Malta</w:t>
      </w:r>
      <w:r w:rsidRPr="00AF75C3">
        <w:rPr>
          <w:rFonts w:eastAsia="Times New Roman" w:cstheme="minorHAnsi"/>
        </w:rPr>
        <w:t xml:space="preserve">, </w:t>
      </w:r>
      <w:r w:rsidRPr="00AF75C3">
        <w:rPr>
          <w:rFonts w:eastAsia="Times New Roman" w:cstheme="minorHAnsi"/>
          <w:b/>
          <w:bCs/>
        </w:rPr>
        <w:t>Dubrovnik</w:t>
      </w:r>
      <w:r w:rsidRPr="00AF75C3">
        <w:rPr>
          <w:rFonts w:eastAsia="Times New Roman" w:cstheme="minorHAnsi"/>
        </w:rPr>
        <w:t xml:space="preserve">, </w:t>
      </w:r>
      <w:r w:rsidRPr="00AF75C3">
        <w:rPr>
          <w:rFonts w:eastAsia="Times New Roman" w:cstheme="minorHAnsi"/>
          <w:b/>
          <w:bCs/>
        </w:rPr>
        <w:t>Berlin</w:t>
      </w:r>
      <w:r w:rsidR="00C14C60" w:rsidRPr="00AF75C3">
        <w:rPr>
          <w:rFonts w:eastAsia="Times New Roman" w:cstheme="minorHAnsi"/>
          <w:b/>
          <w:bCs/>
        </w:rPr>
        <w:t xml:space="preserve">, </w:t>
      </w:r>
      <w:proofErr w:type="spellStart"/>
      <w:r w:rsidR="00C14C60" w:rsidRPr="00AF75C3">
        <w:rPr>
          <w:rFonts w:eastAsia="Times New Roman" w:cstheme="minorHAnsi"/>
          <w:b/>
          <w:bCs/>
        </w:rPr>
        <w:t>Olbia</w:t>
      </w:r>
      <w:proofErr w:type="spellEnd"/>
      <w:r w:rsidR="00C14C60" w:rsidRPr="00AF75C3">
        <w:rPr>
          <w:rFonts w:eastAsia="Times New Roman" w:cstheme="minorHAnsi"/>
          <w:b/>
          <w:bCs/>
        </w:rPr>
        <w:t>-Sardinia, Salonic</w:t>
      </w:r>
      <w:r w:rsidRPr="00AF75C3">
        <w:rPr>
          <w:rFonts w:eastAsia="Times New Roman" w:cstheme="minorHAnsi"/>
        </w:rPr>
        <w:t xml:space="preserve"> și </w:t>
      </w:r>
      <w:r w:rsidRPr="00AF75C3">
        <w:rPr>
          <w:rFonts w:eastAsia="Times New Roman" w:cstheme="minorHAnsi"/>
          <w:b/>
          <w:bCs/>
        </w:rPr>
        <w:t>Abu Dhabi</w:t>
      </w:r>
      <w:r w:rsidRPr="00AF75C3">
        <w:rPr>
          <w:rFonts w:eastAsia="Times New Roman" w:cstheme="minorHAnsi"/>
        </w:rPr>
        <w:t>.</w:t>
      </w:r>
    </w:p>
    <w:p w14:paraId="554214FD" w14:textId="0B5C8469" w:rsidR="0043116E" w:rsidRPr="00AF75C3" w:rsidRDefault="0043116E" w:rsidP="008E0E5F">
      <w:pPr>
        <w:numPr>
          <w:ilvl w:val="0"/>
          <w:numId w:val="5"/>
        </w:numPr>
        <w:spacing w:after="0" w:line="240" w:lineRule="auto"/>
        <w:jc w:val="both"/>
        <w:rPr>
          <w:rFonts w:eastAsia="Times New Roman" w:cstheme="minorHAnsi"/>
        </w:rPr>
      </w:pPr>
      <w:r w:rsidRPr="00AF75C3">
        <w:rPr>
          <w:rFonts w:eastAsia="Times New Roman" w:cstheme="minorHAnsi"/>
          <w:b/>
          <w:bCs/>
        </w:rPr>
        <w:t>Piața Nordică și Nord-Africană</w:t>
      </w:r>
      <w:r w:rsidRPr="00AF75C3">
        <w:rPr>
          <w:rFonts w:eastAsia="Times New Roman" w:cstheme="minorHAnsi"/>
        </w:rPr>
        <w:t xml:space="preserve">: Extinderea include destinații precum </w:t>
      </w:r>
      <w:r w:rsidRPr="00AF75C3">
        <w:rPr>
          <w:rFonts w:eastAsia="Times New Roman" w:cstheme="minorHAnsi"/>
          <w:b/>
          <w:bCs/>
        </w:rPr>
        <w:t>Stockholm</w:t>
      </w:r>
      <w:r w:rsidRPr="00AF75C3">
        <w:rPr>
          <w:rFonts w:eastAsia="Times New Roman" w:cstheme="minorHAnsi"/>
        </w:rPr>
        <w:t xml:space="preserve">, </w:t>
      </w:r>
      <w:r w:rsidRPr="00AF75C3">
        <w:rPr>
          <w:rFonts w:eastAsia="Times New Roman" w:cstheme="minorHAnsi"/>
          <w:b/>
          <w:bCs/>
        </w:rPr>
        <w:t>Oslo</w:t>
      </w:r>
      <w:r w:rsidRPr="00AF75C3">
        <w:rPr>
          <w:rFonts w:eastAsia="Times New Roman" w:cstheme="minorHAnsi"/>
        </w:rPr>
        <w:t xml:space="preserve">, </w:t>
      </w:r>
      <w:proofErr w:type="spellStart"/>
      <w:r w:rsidRPr="00AF75C3">
        <w:rPr>
          <w:rFonts w:eastAsia="Times New Roman" w:cstheme="minorHAnsi"/>
          <w:b/>
          <w:bCs/>
        </w:rPr>
        <w:t>Billund</w:t>
      </w:r>
      <w:proofErr w:type="spellEnd"/>
      <w:r w:rsidRPr="00AF75C3">
        <w:rPr>
          <w:rFonts w:eastAsia="Times New Roman" w:cstheme="minorHAnsi"/>
        </w:rPr>
        <w:t xml:space="preserve"> </w:t>
      </w:r>
      <w:proofErr w:type="spellStart"/>
      <w:r w:rsidR="00C14C60" w:rsidRPr="00AF75C3">
        <w:rPr>
          <w:rFonts w:eastAsia="Times New Roman" w:cstheme="minorHAnsi"/>
          <w:b/>
          <w:bCs/>
        </w:rPr>
        <w:t>şi</w:t>
      </w:r>
      <w:proofErr w:type="spellEnd"/>
      <w:r w:rsidR="00C14C60" w:rsidRPr="00AF75C3">
        <w:rPr>
          <w:rFonts w:eastAsia="Times New Roman" w:cstheme="minorHAnsi"/>
          <w:b/>
          <w:bCs/>
        </w:rPr>
        <w:t xml:space="preserve"> Copenhaga</w:t>
      </w:r>
      <w:r w:rsidR="00C14C60" w:rsidRPr="00AF75C3">
        <w:rPr>
          <w:rFonts w:eastAsia="Times New Roman" w:cstheme="minorHAnsi"/>
        </w:rPr>
        <w:t xml:space="preserve"> </w:t>
      </w:r>
      <w:r w:rsidRPr="00AF75C3">
        <w:rPr>
          <w:rFonts w:eastAsia="Times New Roman" w:cstheme="minorHAnsi"/>
        </w:rPr>
        <w:t xml:space="preserve">(Danemarca) și </w:t>
      </w:r>
      <w:r w:rsidRPr="00AF75C3">
        <w:rPr>
          <w:rFonts w:eastAsia="Times New Roman" w:cstheme="minorHAnsi"/>
          <w:b/>
          <w:bCs/>
        </w:rPr>
        <w:t>Marrakesh</w:t>
      </w:r>
      <w:r w:rsidRPr="00AF75C3">
        <w:rPr>
          <w:rFonts w:eastAsia="Times New Roman" w:cstheme="minorHAnsi"/>
        </w:rPr>
        <w:t xml:space="preserve"> (Maroc).</w:t>
      </w:r>
    </w:p>
    <w:p w14:paraId="109A3EDE" w14:textId="77777777" w:rsidR="0043116E" w:rsidRPr="00AF75C3" w:rsidRDefault="0043116E" w:rsidP="008E0E5F">
      <w:pPr>
        <w:numPr>
          <w:ilvl w:val="0"/>
          <w:numId w:val="5"/>
        </w:numPr>
        <w:spacing w:after="0" w:line="240" w:lineRule="auto"/>
        <w:jc w:val="both"/>
        <w:rPr>
          <w:rFonts w:eastAsia="Times New Roman" w:cstheme="minorHAnsi"/>
        </w:rPr>
      </w:pPr>
      <w:r w:rsidRPr="00AF75C3">
        <w:rPr>
          <w:rFonts w:eastAsia="Times New Roman" w:cstheme="minorHAnsi"/>
          <w:b/>
          <w:bCs/>
        </w:rPr>
        <w:t>Piața Transcontinentală</w:t>
      </w:r>
      <w:r w:rsidRPr="00AF75C3">
        <w:rPr>
          <w:rFonts w:eastAsia="Times New Roman" w:cstheme="minorHAnsi"/>
        </w:rPr>
        <w:t xml:space="preserve">: Planul strategic pe 20 de ani include extinderea pistei la </w:t>
      </w:r>
      <w:r w:rsidRPr="00AF75C3">
        <w:rPr>
          <w:rFonts w:eastAsia="Times New Roman" w:cstheme="minorHAnsi"/>
          <w:b/>
          <w:bCs/>
        </w:rPr>
        <w:t>3.420 m</w:t>
      </w:r>
      <w:r w:rsidRPr="00AF75C3">
        <w:rPr>
          <w:rFonts w:eastAsia="Times New Roman" w:cstheme="minorHAnsi"/>
        </w:rPr>
        <w:t xml:space="preserve">, special pentru a permite operarea aeronavelor de mari dimensiuni capabile de zboruri directe către </w:t>
      </w:r>
      <w:r w:rsidRPr="00AF75C3">
        <w:rPr>
          <w:rFonts w:eastAsia="Times New Roman" w:cstheme="minorHAnsi"/>
          <w:b/>
          <w:bCs/>
        </w:rPr>
        <w:t>SUA sau Asia</w:t>
      </w:r>
      <w:r w:rsidRPr="00AF75C3">
        <w:rPr>
          <w:rFonts w:eastAsia="Times New Roman" w:cstheme="minorHAnsi"/>
        </w:rPr>
        <w:t xml:space="preserve">. </w:t>
      </w:r>
    </w:p>
    <w:p w14:paraId="5210EF05" w14:textId="50EA8F11" w:rsidR="007D0DB4" w:rsidRPr="00AF75C3" w:rsidRDefault="007D0DB4" w:rsidP="008E0E5F">
      <w:pPr>
        <w:pStyle w:val="ListParagraph"/>
        <w:numPr>
          <w:ilvl w:val="0"/>
          <w:numId w:val="6"/>
        </w:numPr>
        <w:spacing w:after="0" w:line="240" w:lineRule="auto"/>
        <w:jc w:val="both"/>
        <w:rPr>
          <w:rFonts w:eastAsia="Times New Roman" w:cstheme="minorHAnsi"/>
        </w:rPr>
      </w:pPr>
      <w:r w:rsidRPr="00AF75C3">
        <w:rPr>
          <w:rFonts w:eastAsia="Times New Roman" w:cstheme="minorHAnsi"/>
          <w:b/>
          <w:bCs/>
        </w:rPr>
        <w:t xml:space="preserve">Piața transportului aerian cargo și logistic- </w:t>
      </w:r>
      <w:r w:rsidRPr="00AF75C3">
        <w:rPr>
          <w:rFonts w:eastAsia="Times New Roman" w:cstheme="minorHAnsi"/>
        </w:rPr>
        <w:t>Aeroportul Internațional Avram Iancu Cluj urmărește consolidarea prezenței pe piața transportului aerian cargo și logistic prin dezvoltarea serviciilor de transport expres, curierat, logistică industrială și e-</w:t>
      </w:r>
      <w:proofErr w:type="spellStart"/>
      <w:r w:rsidRPr="00AF75C3">
        <w:rPr>
          <w:rFonts w:eastAsia="Times New Roman" w:cstheme="minorHAnsi"/>
        </w:rPr>
        <w:t>commerce</w:t>
      </w:r>
      <w:proofErr w:type="spellEnd"/>
      <w:r w:rsidRPr="00AF75C3">
        <w:rPr>
          <w:rFonts w:eastAsia="Times New Roman" w:cstheme="minorHAnsi"/>
        </w:rPr>
        <w:t xml:space="preserve">, </w:t>
      </w:r>
      <w:proofErr w:type="spellStart"/>
      <w:r w:rsidRPr="00AF75C3">
        <w:rPr>
          <w:rFonts w:eastAsia="Times New Roman" w:cstheme="minorHAnsi"/>
        </w:rPr>
        <w:t>adresându-se</w:t>
      </w:r>
      <w:proofErr w:type="spellEnd"/>
      <w:r w:rsidRPr="00AF75C3">
        <w:rPr>
          <w:rFonts w:eastAsia="Times New Roman" w:cstheme="minorHAnsi"/>
        </w:rPr>
        <w:t xml:space="preserve"> operatorilor cargo, companiilor de logistică și sectoarelor industriale precum </w:t>
      </w:r>
      <w:proofErr w:type="spellStart"/>
      <w:r w:rsidRPr="00AF75C3">
        <w:rPr>
          <w:rFonts w:eastAsia="Times New Roman" w:cstheme="minorHAnsi"/>
        </w:rPr>
        <w:t>automotive</w:t>
      </w:r>
      <w:proofErr w:type="spellEnd"/>
      <w:r w:rsidRPr="00AF75C3">
        <w:rPr>
          <w:rFonts w:eastAsia="Times New Roman" w:cstheme="minorHAnsi"/>
        </w:rPr>
        <w:t xml:space="preserve">, IT, </w:t>
      </w:r>
      <w:proofErr w:type="spellStart"/>
      <w:r w:rsidRPr="00AF75C3">
        <w:rPr>
          <w:rFonts w:eastAsia="Times New Roman" w:cstheme="minorHAnsi"/>
        </w:rPr>
        <w:t>pharma</w:t>
      </w:r>
      <w:proofErr w:type="spellEnd"/>
      <w:r w:rsidRPr="00AF75C3">
        <w:rPr>
          <w:rFonts w:eastAsia="Times New Roman" w:cstheme="minorHAnsi"/>
        </w:rPr>
        <w:t xml:space="preserve"> și producție.</w:t>
      </w:r>
    </w:p>
    <w:p w14:paraId="037EEE30" w14:textId="77777777" w:rsidR="00C14C60" w:rsidRPr="00F82176" w:rsidRDefault="00C14C60" w:rsidP="008E0E5F">
      <w:pPr>
        <w:pStyle w:val="ListParagraph"/>
        <w:numPr>
          <w:ilvl w:val="1"/>
          <w:numId w:val="6"/>
        </w:numPr>
        <w:spacing w:after="0" w:line="240" w:lineRule="auto"/>
        <w:ind w:left="426" w:hanging="426"/>
        <w:jc w:val="both"/>
        <w:rPr>
          <w:rFonts w:cstheme="minorHAnsi"/>
          <w:u w:val="single"/>
        </w:rPr>
      </w:pPr>
      <w:proofErr w:type="spellStart"/>
      <w:r w:rsidRPr="00F82176">
        <w:rPr>
          <w:rFonts w:cstheme="minorHAnsi"/>
          <w:u w:val="single"/>
        </w:rPr>
        <w:t>Concurenţa</w:t>
      </w:r>
      <w:proofErr w:type="spellEnd"/>
      <w:r w:rsidRPr="00F82176">
        <w:rPr>
          <w:rFonts w:cstheme="minorHAnsi"/>
          <w:u w:val="single"/>
        </w:rPr>
        <w:t xml:space="preserve"> cu aeroporturile din aria de acoperire </w:t>
      </w:r>
    </w:p>
    <w:p w14:paraId="37845CCA" w14:textId="77777777" w:rsidR="00C14C60" w:rsidRPr="00AF75C3" w:rsidRDefault="00C14C60" w:rsidP="008E0E5F">
      <w:pPr>
        <w:spacing w:after="0" w:line="240" w:lineRule="auto"/>
        <w:jc w:val="both"/>
        <w:rPr>
          <w:rFonts w:cstheme="minorHAnsi"/>
        </w:rPr>
      </w:pPr>
      <w:r w:rsidRPr="00AF75C3">
        <w:rPr>
          <w:rFonts w:cstheme="minorHAnsi"/>
        </w:rPr>
        <w:t xml:space="preserve">Aeroporturile regionale din </w:t>
      </w:r>
      <w:proofErr w:type="spellStart"/>
      <w:r w:rsidRPr="00AF75C3">
        <w:rPr>
          <w:rFonts w:cstheme="minorHAnsi"/>
        </w:rPr>
        <w:t>judeţele</w:t>
      </w:r>
      <w:proofErr w:type="spellEnd"/>
      <w:r w:rsidRPr="00AF75C3">
        <w:rPr>
          <w:rFonts w:cstheme="minorHAnsi"/>
        </w:rPr>
        <w:t xml:space="preserve"> învecinate, de pe o rază de până la 200 km, reprezintă un pericol constant pentru dezvoltarea </w:t>
      </w:r>
      <w:proofErr w:type="spellStart"/>
      <w:r w:rsidRPr="00AF75C3">
        <w:rPr>
          <w:rFonts w:cstheme="minorHAnsi"/>
        </w:rPr>
        <w:t>operaţiunilor</w:t>
      </w:r>
      <w:proofErr w:type="spellEnd"/>
      <w:r w:rsidRPr="00AF75C3">
        <w:rPr>
          <w:rFonts w:cstheme="minorHAnsi"/>
        </w:rPr>
        <w:t xml:space="preserve"> aeriene de pe Aeroportul </w:t>
      </w:r>
      <w:proofErr w:type="spellStart"/>
      <w:r w:rsidRPr="00AF75C3">
        <w:rPr>
          <w:rFonts w:cstheme="minorHAnsi"/>
        </w:rPr>
        <w:t>Internaţional</w:t>
      </w:r>
      <w:proofErr w:type="spellEnd"/>
      <w:r w:rsidRPr="00AF75C3">
        <w:rPr>
          <w:rFonts w:cstheme="minorHAnsi"/>
        </w:rPr>
        <w:t xml:space="preserve"> Avram Iancu Cluj, în special în </w:t>
      </w:r>
      <w:proofErr w:type="spellStart"/>
      <w:r w:rsidRPr="00AF75C3">
        <w:rPr>
          <w:rFonts w:cstheme="minorHAnsi"/>
        </w:rPr>
        <w:t>situaţiile</w:t>
      </w:r>
      <w:proofErr w:type="spellEnd"/>
      <w:r w:rsidRPr="00AF75C3">
        <w:rPr>
          <w:rFonts w:cstheme="minorHAnsi"/>
        </w:rPr>
        <w:t xml:space="preserve"> de </w:t>
      </w:r>
      <w:proofErr w:type="spellStart"/>
      <w:r w:rsidRPr="00AF75C3">
        <w:rPr>
          <w:rFonts w:cstheme="minorHAnsi"/>
        </w:rPr>
        <w:t>concurenţă</w:t>
      </w:r>
      <w:proofErr w:type="spellEnd"/>
      <w:r w:rsidRPr="00AF75C3">
        <w:rPr>
          <w:rFonts w:cstheme="minorHAnsi"/>
        </w:rPr>
        <w:t xml:space="preserve"> neloială, ce favorizează operatorii aerieni </w:t>
      </w:r>
      <w:proofErr w:type="spellStart"/>
      <w:r w:rsidRPr="00AF75C3">
        <w:rPr>
          <w:rFonts w:cstheme="minorHAnsi"/>
        </w:rPr>
        <w:t>prezenţi</w:t>
      </w:r>
      <w:proofErr w:type="spellEnd"/>
      <w:r w:rsidRPr="00AF75C3">
        <w:rPr>
          <w:rFonts w:cstheme="minorHAnsi"/>
        </w:rPr>
        <w:t xml:space="preserve"> pe acest aeroport să mute capacitatea de zbor spre aeroporturile ce oferă temporar un sprijin financiar </w:t>
      </w:r>
      <w:proofErr w:type="spellStart"/>
      <w:r w:rsidRPr="00AF75C3">
        <w:rPr>
          <w:rFonts w:cstheme="minorHAnsi"/>
        </w:rPr>
        <w:t>substanţial</w:t>
      </w:r>
      <w:proofErr w:type="spellEnd"/>
      <w:r w:rsidRPr="00AF75C3">
        <w:rPr>
          <w:rFonts w:cstheme="minorHAnsi"/>
        </w:rPr>
        <w:t xml:space="preserve"> </w:t>
      </w:r>
      <w:proofErr w:type="spellStart"/>
      <w:r w:rsidRPr="00AF75C3">
        <w:rPr>
          <w:rFonts w:cstheme="minorHAnsi"/>
        </w:rPr>
        <w:t>şi</w:t>
      </w:r>
      <w:proofErr w:type="spellEnd"/>
      <w:r w:rsidRPr="00AF75C3">
        <w:rPr>
          <w:rFonts w:cstheme="minorHAnsi"/>
        </w:rPr>
        <w:t xml:space="preserve"> nejustificat din punct de vedere economic.</w:t>
      </w:r>
    </w:p>
    <w:p w14:paraId="6BE87172" w14:textId="77777777" w:rsidR="00C14C60" w:rsidRPr="00F82176" w:rsidRDefault="00C14C60" w:rsidP="008E0E5F">
      <w:pPr>
        <w:pStyle w:val="ListParagraph"/>
        <w:numPr>
          <w:ilvl w:val="1"/>
          <w:numId w:val="6"/>
        </w:numPr>
        <w:spacing w:after="0" w:line="240" w:lineRule="auto"/>
        <w:ind w:left="426" w:hanging="426"/>
        <w:jc w:val="both"/>
        <w:rPr>
          <w:rFonts w:cstheme="minorHAnsi"/>
          <w:u w:val="single"/>
        </w:rPr>
      </w:pPr>
      <w:proofErr w:type="spellStart"/>
      <w:r w:rsidRPr="00F82176">
        <w:rPr>
          <w:rFonts w:cstheme="minorHAnsi"/>
          <w:u w:val="single"/>
        </w:rPr>
        <w:t>Concurenţa</w:t>
      </w:r>
      <w:proofErr w:type="spellEnd"/>
      <w:r w:rsidRPr="00F82176">
        <w:rPr>
          <w:rFonts w:cstheme="minorHAnsi"/>
          <w:u w:val="single"/>
        </w:rPr>
        <w:t xml:space="preserve"> cu toate aeroporturile din România</w:t>
      </w:r>
    </w:p>
    <w:p w14:paraId="4F5507DE" w14:textId="77777777" w:rsidR="00C14C60" w:rsidRPr="00AF75C3" w:rsidRDefault="00C14C60" w:rsidP="008E0E5F">
      <w:pPr>
        <w:spacing w:after="0" w:line="240" w:lineRule="auto"/>
        <w:jc w:val="both"/>
        <w:rPr>
          <w:rFonts w:cstheme="minorHAnsi"/>
        </w:rPr>
      </w:pPr>
      <w:r w:rsidRPr="00AF75C3">
        <w:rPr>
          <w:rFonts w:cstheme="minorHAnsi"/>
        </w:rPr>
        <w:t xml:space="preserve">Aeroportul </w:t>
      </w:r>
      <w:proofErr w:type="spellStart"/>
      <w:r w:rsidRPr="00AF75C3">
        <w:rPr>
          <w:rFonts w:cstheme="minorHAnsi"/>
        </w:rPr>
        <w:t>Internaţional</w:t>
      </w:r>
      <w:proofErr w:type="spellEnd"/>
      <w:r w:rsidRPr="00AF75C3">
        <w:rPr>
          <w:rFonts w:cstheme="minorHAnsi"/>
        </w:rPr>
        <w:t xml:space="preserve"> Avram Iancu Cluj se află la acest moment, într-o </w:t>
      </w:r>
      <w:proofErr w:type="spellStart"/>
      <w:r w:rsidRPr="00AF75C3">
        <w:rPr>
          <w:rFonts w:cstheme="minorHAnsi"/>
        </w:rPr>
        <w:t>concurenţă</w:t>
      </w:r>
      <w:proofErr w:type="spellEnd"/>
      <w:r w:rsidRPr="00AF75C3">
        <w:rPr>
          <w:rFonts w:cstheme="minorHAnsi"/>
        </w:rPr>
        <w:t xml:space="preserve"> reală cu toate aeroporturile din </w:t>
      </w:r>
      <w:proofErr w:type="spellStart"/>
      <w:r w:rsidRPr="00AF75C3">
        <w:rPr>
          <w:rFonts w:cstheme="minorHAnsi"/>
        </w:rPr>
        <w:t>ţară</w:t>
      </w:r>
      <w:proofErr w:type="spellEnd"/>
      <w:r w:rsidRPr="00AF75C3">
        <w:rPr>
          <w:rFonts w:cstheme="minorHAnsi"/>
        </w:rPr>
        <w:t xml:space="preserve">, pentru </w:t>
      </w:r>
      <w:proofErr w:type="spellStart"/>
      <w:r w:rsidRPr="00AF75C3">
        <w:rPr>
          <w:rFonts w:cstheme="minorHAnsi"/>
        </w:rPr>
        <w:t>obţinerea</w:t>
      </w:r>
      <w:proofErr w:type="spellEnd"/>
      <w:r w:rsidRPr="00AF75C3">
        <w:rPr>
          <w:rFonts w:cstheme="minorHAnsi"/>
        </w:rPr>
        <w:t xml:space="preserve"> de fonduri europene pe 2 proiecte: i) </w:t>
      </w:r>
      <w:r w:rsidRPr="00AF75C3">
        <w:rPr>
          <w:rFonts w:cstheme="minorHAnsi"/>
          <w:i/>
          <w:iCs/>
        </w:rPr>
        <w:t xml:space="preserve">Înlocuirea utilajelor </w:t>
      </w:r>
      <w:proofErr w:type="spellStart"/>
      <w:r w:rsidRPr="00AF75C3">
        <w:rPr>
          <w:rFonts w:cstheme="minorHAnsi"/>
          <w:i/>
          <w:iCs/>
        </w:rPr>
        <w:t>şi</w:t>
      </w:r>
      <w:proofErr w:type="spellEnd"/>
      <w:r w:rsidRPr="00AF75C3">
        <w:rPr>
          <w:rFonts w:cstheme="minorHAnsi"/>
          <w:i/>
          <w:iCs/>
        </w:rPr>
        <w:t xml:space="preserve"> echipamentelor neperformante din punct de vedere al consumului de energie cu utilaje </w:t>
      </w:r>
      <w:proofErr w:type="spellStart"/>
      <w:r w:rsidRPr="00AF75C3">
        <w:rPr>
          <w:rFonts w:cstheme="minorHAnsi"/>
          <w:i/>
          <w:iCs/>
        </w:rPr>
        <w:t>şi</w:t>
      </w:r>
      <w:proofErr w:type="spellEnd"/>
      <w:r w:rsidRPr="00AF75C3">
        <w:rPr>
          <w:rFonts w:cstheme="minorHAnsi"/>
          <w:i/>
          <w:iCs/>
        </w:rPr>
        <w:t xml:space="preserve"> echipamente cu emisii zero </w:t>
      </w:r>
      <w:proofErr w:type="spellStart"/>
      <w:r w:rsidRPr="00AF75C3">
        <w:rPr>
          <w:rFonts w:cstheme="minorHAnsi"/>
        </w:rPr>
        <w:t>şi</w:t>
      </w:r>
      <w:proofErr w:type="spellEnd"/>
      <w:r w:rsidRPr="00AF75C3">
        <w:rPr>
          <w:rFonts w:cstheme="minorHAnsi"/>
        </w:rPr>
        <w:t xml:space="preserve"> </w:t>
      </w:r>
      <w:r w:rsidRPr="00AF75C3">
        <w:rPr>
          <w:rFonts w:cstheme="minorHAnsi"/>
          <w:i/>
          <w:iCs/>
        </w:rPr>
        <w:t xml:space="preserve">ii) Infrastructură verde pentru alimentare echipamente, </w:t>
      </w:r>
      <w:r w:rsidRPr="00AF75C3">
        <w:rPr>
          <w:rFonts w:cstheme="minorHAnsi"/>
        </w:rPr>
        <w:t xml:space="preserve">dar pe termen mediu </w:t>
      </w:r>
      <w:proofErr w:type="spellStart"/>
      <w:r w:rsidRPr="00AF75C3">
        <w:rPr>
          <w:rFonts w:cstheme="minorHAnsi"/>
        </w:rPr>
        <w:t>şi</w:t>
      </w:r>
      <w:proofErr w:type="spellEnd"/>
      <w:r w:rsidRPr="00AF75C3">
        <w:rPr>
          <w:rFonts w:cstheme="minorHAnsi"/>
        </w:rPr>
        <w:t xml:space="preserve"> lung, va fi într-o posibilă </w:t>
      </w:r>
      <w:proofErr w:type="spellStart"/>
      <w:r w:rsidRPr="00AF75C3">
        <w:rPr>
          <w:rFonts w:cstheme="minorHAnsi"/>
        </w:rPr>
        <w:t>concurenţă</w:t>
      </w:r>
      <w:proofErr w:type="spellEnd"/>
      <w:r w:rsidRPr="00AF75C3">
        <w:rPr>
          <w:rFonts w:cstheme="minorHAnsi"/>
        </w:rPr>
        <w:t xml:space="preserve"> cu toate aeroporturile din </w:t>
      </w:r>
      <w:proofErr w:type="spellStart"/>
      <w:r w:rsidRPr="00AF75C3">
        <w:rPr>
          <w:rFonts w:cstheme="minorHAnsi"/>
        </w:rPr>
        <w:t>ţară</w:t>
      </w:r>
      <w:proofErr w:type="spellEnd"/>
      <w:r w:rsidRPr="00AF75C3">
        <w:rPr>
          <w:rFonts w:cstheme="minorHAnsi"/>
        </w:rPr>
        <w:t>, pentru accesarea de fonduri structurale.</w:t>
      </w:r>
    </w:p>
    <w:p w14:paraId="42098D4F" w14:textId="77777777" w:rsidR="00C14C60" w:rsidRPr="00AF75C3" w:rsidRDefault="00C14C60" w:rsidP="008E0E5F">
      <w:pPr>
        <w:pStyle w:val="ListParagraph"/>
        <w:spacing w:after="0" w:line="240" w:lineRule="auto"/>
        <w:jc w:val="both"/>
        <w:rPr>
          <w:rFonts w:eastAsia="Times New Roman" w:cstheme="minorHAnsi"/>
        </w:rPr>
      </w:pPr>
    </w:p>
    <w:p w14:paraId="2EF9FEA0" w14:textId="5FB6E467" w:rsidR="00D058F6" w:rsidRPr="00AF75C3" w:rsidRDefault="00D058F6" w:rsidP="008E0E5F">
      <w:pPr>
        <w:pStyle w:val="ListParagraph"/>
        <w:numPr>
          <w:ilvl w:val="1"/>
          <w:numId w:val="1"/>
        </w:numPr>
        <w:spacing w:after="0" w:line="240" w:lineRule="auto"/>
        <w:ind w:left="360"/>
        <w:rPr>
          <w:rFonts w:cstheme="minorHAnsi"/>
          <w:u w:val="single"/>
        </w:rPr>
      </w:pPr>
      <w:r w:rsidRPr="00AF75C3">
        <w:rPr>
          <w:rFonts w:cstheme="minorHAnsi"/>
          <w:u w:val="single"/>
        </w:rPr>
        <w:t>Mediul de afaceri</w:t>
      </w:r>
    </w:p>
    <w:p w14:paraId="0066D10F" w14:textId="08365233" w:rsidR="00E53BB0" w:rsidRPr="008E0E5F" w:rsidRDefault="00E53BB0" w:rsidP="008E0E5F">
      <w:pPr>
        <w:shd w:val="clear" w:color="auto" w:fill="FFFFFF"/>
        <w:spacing w:after="0" w:line="240" w:lineRule="auto"/>
        <w:jc w:val="both"/>
        <w:rPr>
          <w:rFonts w:eastAsia="Times New Roman" w:cstheme="minorHAnsi"/>
          <w:color w:val="0A0A0A"/>
        </w:rPr>
      </w:pPr>
      <w:r w:rsidRPr="00AF75C3">
        <w:rPr>
          <w:rFonts w:eastAsia="Times New Roman" w:cstheme="minorHAnsi"/>
        </w:rPr>
        <w:t xml:space="preserve">Aeroportul Internațional Avram Iancu </w:t>
      </w:r>
      <w:r w:rsidRPr="008E0E5F">
        <w:rPr>
          <w:rFonts w:eastAsia="Times New Roman" w:cstheme="minorHAnsi"/>
          <w:color w:val="0A0A0A"/>
        </w:rPr>
        <w:t xml:space="preserve">Cluj operează într-un mediu de afaceri complex, caracterizat printr-un nivel ridicat de competitivitate și de reglementare, specific industriei aviatice. Activitatea aeroportuară este influențată direct de evoluția traficului de pasageri și cargo, de strategiile de dezvoltare ale operatorilor aerieni, de mobilitatea forței de muncă și de dinamica economică a regiunii de nord-vest a României. Poziționarea geografică a aeroportului, dezvoltarea accelerată a centrului economic și universitar din Cluj-Napoca, precum și creșterea sectoarelor IT, producție, servicii și turism generează o cerere constantă pentru conectivitate aeriană internă și internațională. În același timp, aeroportul concurează cu alte aeroporturi regionale pentru atragerea de rute noi, operatori aerieni și </w:t>
      </w:r>
      <w:r w:rsidR="00F82176">
        <w:rPr>
          <w:rFonts w:eastAsia="Times New Roman" w:cstheme="minorHAnsi"/>
          <w:color w:val="0A0A0A"/>
        </w:rPr>
        <w:t xml:space="preserve">atragerea de fonduri pentru </w:t>
      </w:r>
      <w:r w:rsidRPr="008E0E5F">
        <w:rPr>
          <w:rFonts w:eastAsia="Times New Roman" w:cstheme="minorHAnsi"/>
          <w:color w:val="0A0A0A"/>
        </w:rPr>
        <w:t>investiții.</w:t>
      </w:r>
    </w:p>
    <w:p w14:paraId="425D6634" w14:textId="4C4CDE68" w:rsidR="00E53BB0" w:rsidRPr="008E0E5F" w:rsidRDefault="00E53BB0" w:rsidP="008E0E5F">
      <w:pPr>
        <w:shd w:val="clear" w:color="auto" w:fill="FFFFFF"/>
        <w:spacing w:after="0" w:line="240" w:lineRule="auto"/>
        <w:jc w:val="both"/>
        <w:rPr>
          <w:rFonts w:eastAsia="Times New Roman" w:cstheme="minorHAnsi"/>
          <w:color w:val="0A0A0A"/>
        </w:rPr>
      </w:pPr>
      <w:r w:rsidRPr="008E0E5F">
        <w:rPr>
          <w:rFonts w:eastAsia="Times New Roman" w:cstheme="minorHAnsi"/>
          <w:color w:val="0A0A0A"/>
        </w:rPr>
        <w:t xml:space="preserve">Din perspectiva strategică, mediul de afaceri este influențat și de factori externi precum politicile europene din domeniul aviației, cerințele de decarbonizare și sustenabilitate, volatilitatea costurilor energetice, schimbările geopolitice și transformarea digitală a serviciilor aeroportuare. În acest context, aeroportul trebuie să mențină un echilibru între obligația de serviciu public, performanța economică și necesitatea dezvoltării infrastructurii. Capacitatea de atragere a fondurilor pentru investiții, diversificarea </w:t>
      </w:r>
      <w:r w:rsidRPr="008E0E5F">
        <w:rPr>
          <w:rFonts w:eastAsia="Times New Roman" w:cstheme="minorHAnsi"/>
          <w:color w:val="0A0A0A"/>
        </w:rPr>
        <w:lastRenderedPageBreak/>
        <w:t>veniturilor non-aeronautice și dezvoltarea parteneriatelor comerciale reprezintă factori esențiali pentru consolidarea competitivității și susținerea creșterii pe termen lung.</w:t>
      </w:r>
    </w:p>
    <w:p w14:paraId="47D45FB5" w14:textId="2BE3D86F" w:rsidR="00E170E1" w:rsidRPr="008E0E5F" w:rsidRDefault="00D058F6" w:rsidP="008E0E5F">
      <w:pPr>
        <w:pStyle w:val="ListParagraph"/>
        <w:numPr>
          <w:ilvl w:val="1"/>
          <w:numId w:val="1"/>
        </w:numPr>
        <w:spacing w:after="0" w:line="240" w:lineRule="auto"/>
        <w:ind w:left="360"/>
        <w:rPr>
          <w:rFonts w:cstheme="minorHAnsi"/>
        </w:rPr>
      </w:pPr>
      <w:r w:rsidRPr="008E0E5F">
        <w:rPr>
          <w:rFonts w:cstheme="minorHAnsi"/>
          <w:u w:val="single"/>
        </w:rPr>
        <w:t>C</w:t>
      </w:r>
      <w:r w:rsidR="00E170E1" w:rsidRPr="008E0E5F">
        <w:rPr>
          <w:rFonts w:cstheme="minorHAnsi"/>
          <w:u w:val="single"/>
        </w:rPr>
        <w:t>o</w:t>
      </w:r>
      <w:r w:rsidRPr="008E0E5F">
        <w:rPr>
          <w:rFonts w:cstheme="minorHAnsi"/>
          <w:u w:val="single"/>
        </w:rPr>
        <w:t>ntextul legislativ</w:t>
      </w:r>
    </w:p>
    <w:p w14:paraId="3BAD25F6" w14:textId="671FDCFF" w:rsidR="004A34ED" w:rsidRPr="008E0E5F" w:rsidRDefault="004A34ED" w:rsidP="008E0E5F">
      <w:pPr>
        <w:shd w:val="clear" w:color="auto" w:fill="FFFFFF"/>
        <w:spacing w:after="0" w:line="240" w:lineRule="auto"/>
        <w:jc w:val="both"/>
        <w:rPr>
          <w:rFonts w:eastAsia="Times New Roman" w:cstheme="minorHAnsi"/>
          <w:color w:val="0A0A0A"/>
        </w:rPr>
      </w:pPr>
      <w:r w:rsidRPr="008E0E5F">
        <w:rPr>
          <w:rFonts w:eastAsia="Times New Roman" w:cstheme="minorHAnsi"/>
          <w:color w:val="0A0A0A"/>
        </w:rPr>
        <w:t xml:space="preserve">Fiind o întreprindere publică, </w:t>
      </w:r>
      <w:r w:rsidR="00E53BB0" w:rsidRPr="008E0E5F">
        <w:rPr>
          <w:rFonts w:eastAsia="Times New Roman" w:cstheme="minorHAnsi"/>
          <w:color w:val="0A0A0A"/>
        </w:rPr>
        <w:t>regia</w:t>
      </w:r>
      <w:r w:rsidRPr="008E0E5F">
        <w:rPr>
          <w:rFonts w:eastAsia="Times New Roman" w:cstheme="minorHAnsi"/>
          <w:color w:val="0A0A0A"/>
        </w:rPr>
        <w:t xml:space="preserve"> trebuie să se conformeze unui set de acte normative care îi definesc structura și transparența:</w:t>
      </w:r>
    </w:p>
    <w:p w14:paraId="7C961E3D" w14:textId="77777777" w:rsidR="004A34ED" w:rsidRPr="008E0E5F" w:rsidRDefault="004A34ED" w:rsidP="008E0E5F">
      <w:pPr>
        <w:numPr>
          <w:ilvl w:val="0"/>
          <w:numId w:val="3"/>
        </w:numPr>
        <w:shd w:val="clear" w:color="auto" w:fill="FFFFFF"/>
        <w:spacing w:after="0" w:line="240" w:lineRule="auto"/>
        <w:jc w:val="both"/>
        <w:rPr>
          <w:rFonts w:eastAsia="Times New Roman" w:cstheme="minorHAnsi"/>
          <w:color w:val="0A0A0A"/>
        </w:rPr>
      </w:pPr>
      <w:r w:rsidRPr="008E0E5F">
        <w:rPr>
          <w:rFonts w:eastAsia="Times New Roman" w:cstheme="minorHAnsi"/>
          <w:b/>
          <w:bCs/>
          <w:color w:val="0A0A0A"/>
        </w:rPr>
        <w:t>OUG nr. 109/2011:</w:t>
      </w:r>
      <w:r w:rsidRPr="008E0E5F">
        <w:rPr>
          <w:rFonts w:eastAsia="Times New Roman" w:cstheme="minorHAnsi"/>
          <w:color w:val="0A0A0A"/>
        </w:rPr>
        <w:t> Pilonul central al funcționării, reglementând selecția administratorilor și directorilor pe criterii de competență și monitorizarea performanței financiare.</w:t>
      </w:r>
    </w:p>
    <w:p w14:paraId="2612FC21" w14:textId="128FEC80" w:rsidR="004A34ED" w:rsidRPr="008E0E5F" w:rsidRDefault="00C82466" w:rsidP="008E0E5F">
      <w:pPr>
        <w:numPr>
          <w:ilvl w:val="0"/>
          <w:numId w:val="3"/>
        </w:numPr>
        <w:shd w:val="clear" w:color="auto" w:fill="FFFFFF"/>
        <w:spacing w:after="0" w:line="240" w:lineRule="auto"/>
        <w:jc w:val="both"/>
        <w:rPr>
          <w:rFonts w:eastAsia="Times New Roman" w:cstheme="minorHAnsi"/>
          <w:color w:val="0A0A0A"/>
        </w:rPr>
      </w:pPr>
      <w:r w:rsidRPr="008E0E5F">
        <w:rPr>
          <w:rFonts w:eastAsia="Times New Roman" w:cstheme="minorHAnsi"/>
          <w:b/>
          <w:bCs/>
          <w:color w:val="0A0A0A"/>
        </w:rPr>
        <w:t>H.G. 639/2023</w:t>
      </w:r>
      <w:r w:rsidR="004A34ED" w:rsidRPr="008E0E5F">
        <w:rPr>
          <w:rFonts w:eastAsia="Times New Roman" w:cstheme="minorHAnsi"/>
          <w:b/>
          <w:bCs/>
          <w:color w:val="0A0A0A"/>
        </w:rPr>
        <w:t>:</w:t>
      </w:r>
      <w:r w:rsidR="004A34ED" w:rsidRPr="008E0E5F">
        <w:rPr>
          <w:rFonts w:eastAsia="Times New Roman" w:cstheme="minorHAnsi"/>
          <w:color w:val="0A0A0A"/>
        </w:rPr>
        <w:t> </w:t>
      </w:r>
      <w:r w:rsidRPr="008E0E5F">
        <w:rPr>
          <w:rFonts w:eastAsia="Times New Roman" w:cstheme="minorHAnsi"/>
          <w:color w:val="0A0A0A"/>
        </w:rPr>
        <w:t>principiile privind administrarea, selecția și evaluarea membrilor Consiliului de Administrație/directori, stabilirea obiectivelor de performanță și monitorizarea managementului executiv</w:t>
      </w:r>
      <w:r w:rsidR="004A34ED" w:rsidRPr="008E0E5F">
        <w:rPr>
          <w:rFonts w:eastAsia="Times New Roman" w:cstheme="minorHAnsi"/>
          <w:color w:val="0A0A0A"/>
        </w:rPr>
        <w:t>.</w:t>
      </w:r>
    </w:p>
    <w:p w14:paraId="415F3C1B" w14:textId="55816A69" w:rsidR="004A34ED" w:rsidRPr="008E0E5F" w:rsidRDefault="00F74335" w:rsidP="008E0E5F">
      <w:pPr>
        <w:numPr>
          <w:ilvl w:val="0"/>
          <w:numId w:val="3"/>
        </w:numPr>
        <w:shd w:val="clear" w:color="auto" w:fill="FFFFFF"/>
        <w:spacing w:after="0" w:line="240" w:lineRule="auto"/>
        <w:jc w:val="both"/>
        <w:rPr>
          <w:rFonts w:eastAsia="Times New Roman" w:cstheme="minorHAnsi"/>
          <w:color w:val="0A0A0A"/>
        </w:rPr>
      </w:pPr>
      <w:r w:rsidRPr="008E0E5F">
        <w:rPr>
          <w:rFonts w:eastAsia="Times New Roman" w:cstheme="minorHAnsi"/>
          <w:color w:val="0A0A0A"/>
        </w:rPr>
        <w:t>Organizarea și funcționarea aeroportului sunt influențate de legislația privind regiile autonome, administrarea patrimoniului public, finanțele publice, controlul intern managerial și auditul public intern</w:t>
      </w:r>
      <w:r w:rsidR="004A34ED" w:rsidRPr="008E0E5F">
        <w:rPr>
          <w:rFonts w:eastAsia="Times New Roman" w:cstheme="minorHAnsi"/>
          <w:color w:val="0A0A0A"/>
        </w:rPr>
        <w:t>.</w:t>
      </w:r>
    </w:p>
    <w:p w14:paraId="7D91A189" w14:textId="34D9FBAF" w:rsidR="004A34ED" w:rsidRPr="008E0E5F" w:rsidRDefault="004A34ED" w:rsidP="008E0E5F">
      <w:pPr>
        <w:numPr>
          <w:ilvl w:val="0"/>
          <w:numId w:val="3"/>
        </w:numPr>
        <w:shd w:val="clear" w:color="auto" w:fill="FFFFFF"/>
        <w:spacing w:after="0" w:line="240" w:lineRule="auto"/>
        <w:jc w:val="both"/>
        <w:rPr>
          <w:rFonts w:eastAsia="Times New Roman" w:cstheme="minorHAnsi"/>
        </w:rPr>
      </w:pPr>
      <w:r w:rsidRPr="008E0E5F">
        <w:rPr>
          <w:rFonts w:eastAsia="Times New Roman" w:cstheme="minorHAnsi"/>
          <w:b/>
          <w:bCs/>
          <w:color w:val="0A0A0A"/>
        </w:rPr>
        <w:t>Reglementări de Etică:</w:t>
      </w:r>
      <w:r w:rsidRPr="008E0E5F">
        <w:rPr>
          <w:rFonts w:eastAsia="Times New Roman" w:cstheme="minorHAnsi"/>
          <w:color w:val="0A0A0A"/>
        </w:rPr>
        <w:t> Implementarea procedurilor operaționale privind </w:t>
      </w:r>
      <w:hyperlink r:id="rId8" w:tgtFrame="_blank" w:history="1">
        <w:r w:rsidRPr="008E0E5F">
          <w:rPr>
            <w:rFonts w:eastAsia="Times New Roman" w:cstheme="minorHAnsi"/>
          </w:rPr>
          <w:t>etica</w:t>
        </w:r>
        <w:r w:rsidR="00604D5E" w:rsidRPr="008E0E5F">
          <w:rPr>
            <w:rFonts w:eastAsia="Times New Roman" w:cstheme="minorHAnsi"/>
          </w:rPr>
          <w:t xml:space="preserve"> </w:t>
        </w:r>
        <w:r w:rsidRPr="008E0E5F">
          <w:rPr>
            <w:rFonts w:eastAsia="Times New Roman" w:cstheme="minorHAnsi"/>
          </w:rPr>
          <w:t>și</w:t>
        </w:r>
        <w:r w:rsidR="00A05D42" w:rsidRPr="008E0E5F">
          <w:rPr>
            <w:rFonts w:eastAsia="Times New Roman" w:cstheme="minorHAnsi"/>
          </w:rPr>
          <w:t xml:space="preserve"> i</w:t>
        </w:r>
        <w:r w:rsidRPr="008E0E5F">
          <w:rPr>
            <w:rFonts w:eastAsia="Times New Roman" w:cstheme="minorHAnsi"/>
          </w:rPr>
          <w:t>ntegritatea</w:t>
        </w:r>
      </w:hyperlink>
      <w:r w:rsidRPr="008E0E5F">
        <w:rPr>
          <w:rFonts w:eastAsia="Times New Roman" w:cstheme="minorHAnsi"/>
        </w:rPr>
        <w:t> și protecția avertizorilor în interes public, conform normelor UE transpuse</w:t>
      </w:r>
      <w:r w:rsidRPr="008E0E5F">
        <w:rPr>
          <w:rFonts w:eastAsia="Times New Roman" w:cstheme="minorHAnsi"/>
          <w:color w:val="0A0A0A"/>
        </w:rPr>
        <w:t>. </w:t>
      </w:r>
    </w:p>
    <w:p w14:paraId="5BC0AEEA" w14:textId="6898AE73" w:rsidR="00F20139" w:rsidRPr="008E0E5F" w:rsidRDefault="00C82466" w:rsidP="008E0E5F">
      <w:pPr>
        <w:numPr>
          <w:ilvl w:val="0"/>
          <w:numId w:val="3"/>
        </w:numPr>
        <w:shd w:val="clear" w:color="auto" w:fill="FFFFFF"/>
        <w:spacing w:after="0" w:line="240" w:lineRule="auto"/>
        <w:jc w:val="both"/>
        <w:rPr>
          <w:rFonts w:eastAsia="Times New Roman" w:cstheme="minorHAnsi"/>
        </w:rPr>
      </w:pPr>
      <w:r w:rsidRPr="008E0E5F">
        <w:rPr>
          <w:rFonts w:eastAsia="Times New Roman" w:cstheme="minorHAnsi"/>
        </w:rPr>
        <w:t>Reglementări naționale și europene din domeniul aviației civile, care vizează siguranța operațională, securitatea aeroportuară, certificarea infrastructurii, protecția mediului și continuitatea activităților critice</w:t>
      </w:r>
      <w:r w:rsidR="006E27E8" w:rsidRPr="008E0E5F">
        <w:rPr>
          <w:rFonts w:eastAsia="Times New Roman" w:cstheme="minorHAnsi"/>
        </w:rPr>
        <w:t>.</w:t>
      </w:r>
    </w:p>
    <w:p w14:paraId="01BFC4CE" w14:textId="77777777" w:rsidR="00EE43C4" w:rsidRPr="008E0E5F" w:rsidRDefault="00EE43C4" w:rsidP="008E0E5F">
      <w:pPr>
        <w:spacing w:after="0" w:line="240" w:lineRule="auto"/>
        <w:jc w:val="both"/>
        <w:rPr>
          <w:rFonts w:cstheme="minorHAnsi"/>
          <w:b/>
          <w:bCs/>
        </w:rPr>
      </w:pPr>
    </w:p>
    <w:p w14:paraId="329722D9" w14:textId="11764849" w:rsidR="00AD6CA0" w:rsidRPr="008E0E5F" w:rsidRDefault="00973414" w:rsidP="008E0E5F">
      <w:pPr>
        <w:spacing w:after="0" w:line="240" w:lineRule="auto"/>
        <w:jc w:val="both"/>
        <w:rPr>
          <w:rFonts w:cstheme="minorHAnsi"/>
          <w:b/>
          <w:bCs/>
        </w:rPr>
      </w:pPr>
      <w:r w:rsidRPr="008E0E5F">
        <w:rPr>
          <w:rFonts w:cstheme="minorHAnsi"/>
          <w:b/>
          <w:bCs/>
        </w:rPr>
        <w:t>Având în vedere toate aceste c</w:t>
      </w:r>
      <w:r w:rsidR="00382446" w:rsidRPr="008E0E5F">
        <w:rPr>
          <w:rFonts w:cstheme="minorHAnsi"/>
          <w:b/>
          <w:bCs/>
        </w:rPr>
        <w:t xml:space="preserve">ircumstanțe, considerăm că în viitorul mandat prioritățile Consiliului de Administrație </w:t>
      </w:r>
      <w:r w:rsidR="00520D12" w:rsidRPr="008E0E5F">
        <w:rPr>
          <w:rFonts w:cstheme="minorHAnsi"/>
          <w:b/>
          <w:bCs/>
        </w:rPr>
        <w:t>vor trebui să f</w:t>
      </w:r>
      <w:r w:rsidR="00AD6CA0" w:rsidRPr="008E0E5F">
        <w:rPr>
          <w:rFonts w:cstheme="minorHAnsi"/>
          <w:b/>
          <w:bCs/>
        </w:rPr>
        <w:t>ie următoarele:</w:t>
      </w:r>
    </w:p>
    <w:p w14:paraId="3EC7FF8B" w14:textId="0E7F7551" w:rsidR="00F74335" w:rsidRPr="008E0E5F" w:rsidRDefault="00AD008B" w:rsidP="008E0E5F">
      <w:pPr>
        <w:spacing w:after="0" w:line="240" w:lineRule="auto"/>
        <w:outlineLvl w:val="2"/>
        <w:rPr>
          <w:rFonts w:eastAsia="Times New Roman" w:cstheme="minorHAnsi"/>
          <w:b/>
          <w:bCs/>
        </w:rPr>
      </w:pPr>
      <w:r w:rsidRPr="008E0E5F">
        <w:rPr>
          <w:rFonts w:eastAsia="Times New Roman" w:cstheme="minorHAnsi"/>
          <w:b/>
          <w:bCs/>
        </w:rPr>
        <w:t>1.</w:t>
      </w:r>
      <w:r w:rsidR="00F74335" w:rsidRPr="008E0E5F">
        <w:rPr>
          <w:rFonts w:cstheme="minorHAnsi"/>
        </w:rPr>
        <w:t xml:space="preserve"> </w:t>
      </w:r>
      <w:r w:rsidR="00F74335" w:rsidRPr="008E0E5F">
        <w:rPr>
          <w:rFonts w:eastAsia="Times New Roman" w:cstheme="minorHAnsi"/>
          <w:b/>
          <w:bCs/>
        </w:rPr>
        <w:t>Dezvoltarea și modernizarea infrastructurii aeroportuare</w:t>
      </w:r>
    </w:p>
    <w:p w14:paraId="2BAA6870" w14:textId="77777777" w:rsidR="00F74335" w:rsidRPr="008E0E5F" w:rsidRDefault="00F74335" w:rsidP="008E0E5F">
      <w:pPr>
        <w:spacing w:after="0" w:line="240" w:lineRule="auto"/>
        <w:outlineLvl w:val="2"/>
        <w:rPr>
          <w:rFonts w:eastAsia="Times New Roman" w:cstheme="minorHAnsi"/>
          <w:b/>
          <w:bCs/>
        </w:rPr>
      </w:pPr>
      <w:r w:rsidRPr="008E0E5F">
        <w:rPr>
          <w:rFonts w:eastAsia="Times New Roman" w:cstheme="minorHAnsi"/>
          <w:b/>
          <w:bCs/>
        </w:rPr>
        <w:t>Direcții de acțiune:</w:t>
      </w:r>
    </w:p>
    <w:p w14:paraId="0984BA3A" w14:textId="77777777" w:rsidR="00F74335" w:rsidRPr="008E0E5F" w:rsidRDefault="00F74335" w:rsidP="008E0E5F">
      <w:pPr>
        <w:pStyle w:val="ListParagraph"/>
        <w:numPr>
          <w:ilvl w:val="0"/>
          <w:numId w:val="7"/>
        </w:numPr>
        <w:spacing w:after="0" w:line="240" w:lineRule="auto"/>
        <w:jc w:val="both"/>
        <w:outlineLvl w:val="2"/>
        <w:rPr>
          <w:rFonts w:eastAsia="Times New Roman" w:cstheme="minorHAnsi"/>
        </w:rPr>
      </w:pPr>
      <w:r w:rsidRPr="008E0E5F">
        <w:rPr>
          <w:rFonts w:eastAsia="Times New Roman" w:cstheme="minorHAnsi"/>
        </w:rPr>
        <w:t>implementarea proiectelor de investiții privind extinderea și modernizarea infrastructurii aeroportuare (terminale, platforme, echipamente și infrastructură tehnică);</w:t>
      </w:r>
    </w:p>
    <w:p w14:paraId="43E90B9A" w14:textId="77777777" w:rsidR="00F74335" w:rsidRPr="008E0E5F" w:rsidRDefault="00F74335" w:rsidP="008E0E5F">
      <w:pPr>
        <w:pStyle w:val="ListParagraph"/>
        <w:numPr>
          <w:ilvl w:val="0"/>
          <w:numId w:val="7"/>
        </w:numPr>
        <w:spacing w:after="0" w:line="240" w:lineRule="auto"/>
        <w:jc w:val="both"/>
        <w:outlineLvl w:val="2"/>
        <w:rPr>
          <w:rFonts w:eastAsia="Times New Roman" w:cstheme="minorHAnsi"/>
        </w:rPr>
      </w:pPr>
      <w:r w:rsidRPr="008E0E5F">
        <w:rPr>
          <w:rFonts w:eastAsia="Times New Roman" w:cstheme="minorHAnsi"/>
        </w:rPr>
        <w:t>atragerea și utilizarea eficientă a surselor de finanțare nerambursabile, guvernamentale și instituționale;</w:t>
      </w:r>
    </w:p>
    <w:p w14:paraId="5E6EE630" w14:textId="77777777" w:rsidR="00F74335" w:rsidRPr="008E0E5F" w:rsidRDefault="00F74335" w:rsidP="008E0E5F">
      <w:pPr>
        <w:pStyle w:val="ListParagraph"/>
        <w:numPr>
          <w:ilvl w:val="0"/>
          <w:numId w:val="7"/>
        </w:numPr>
        <w:spacing w:after="0" w:line="240" w:lineRule="auto"/>
        <w:jc w:val="both"/>
        <w:outlineLvl w:val="2"/>
        <w:rPr>
          <w:rFonts w:eastAsia="Times New Roman" w:cstheme="minorHAnsi"/>
        </w:rPr>
      </w:pPr>
      <w:r w:rsidRPr="008E0E5F">
        <w:rPr>
          <w:rFonts w:eastAsia="Times New Roman" w:cstheme="minorHAnsi"/>
        </w:rPr>
        <w:t>monitorizarea implementării proiectelor prin respectarea termenelor, bugetelor și indicatorilor de performanță;</w:t>
      </w:r>
    </w:p>
    <w:p w14:paraId="66566A48" w14:textId="07E2F690" w:rsidR="00F74335" w:rsidRPr="008E0E5F" w:rsidRDefault="00F74335" w:rsidP="008E0E5F">
      <w:pPr>
        <w:pStyle w:val="ListParagraph"/>
        <w:numPr>
          <w:ilvl w:val="0"/>
          <w:numId w:val="7"/>
        </w:numPr>
        <w:spacing w:after="0" w:line="240" w:lineRule="auto"/>
        <w:jc w:val="both"/>
        <w:outlineLvl w:val="2"/>
        <w:rPr>
          <w:rFonts w:eastAsia="Times New Roman" w:cstheme="minorHAnsi"/>
        </w:rPr>
      </w:pPr>
      <w:r w:rsidRPr="008E0E5F">
        <w:rPr>
          <w:rFonts w:eastAsia="Times New Roman" w:cstheme="minorHAnsi"/>
        </w:rPr>
        <w:t>creșterea capacității operaționale și adaptarea infrastructurii la evoluția traficului aerian.</w:t>
      </w:r>
    </w:p>
    <w:p w14:paraId="79F5194B" w14:textId="77777777" w:rsidR="00F74335" w:rsidRPr="008E0E5F" w:rsidRDefault="00F74335" w:rsidP="008E0E5F">
      <w:pPr>
        <w:spacing w:after="0" w:line="240" w:lineRule="auto"/>
        <w:jc w:val="both"/>
        <w:rPr>
          <w:rFonts w:cstheme="minorHAnsi"/>
          <w:b/>
          <w:bCs/>
        </w:rPr>
      </w:pPr>
      <w:r w:rsidRPr="008E0E5F">
        <w:rPr>
          <w:rFonts w:cstheme="minorHAnsi"/>
          <w:b/>
          <w:bCs/>
        </w:rPr>
        <w:t>2. Creșterea competitivității și dezvoltarea traficului aerian</w:t>
      </w:r>
    </w:p>
    <w:p w14:paraId="658CD238" w14:textId="77777777" w:rsidR="00F74335" w:rsidRPr="008E0E5F" w:rsidRDefault="00F74335" w:rsidP="008E0E5F">
      <w:pPr>
        <w:spacing w:after="0" w:line="240" w:lineRule="auto"/>
        <w:jc w:val="both"/>
        <w:rPr>
          <w:rFonts w:cstheme="minorHAnsi"/>
          <w:b/>
          <w:bCs/>
        </w:rPr>
      </w:pPr>
      <w:r w:rsidRPr="008E0E5F">
        <w:rPr>
          <w:rFonts w:cstheme="minorHAnsi"/>
          <w:b/>
          <w:bCs/>
        </w:rPr>
        <w:t>Direcții de acțiune:</w:t>
      </w:r>
    </w:p>
    <w:p w14:paraId="7AE4D5DF" w14:textId="77777777" w:rsidR="00F74335" w:rsidRPr="008E0E5F" w:rsidRDefault="00F74335" w:rsidP="008E0E5F">
      <w:pPr>
        <w:pStyle w:val="ListParagraph"/>
        <w:numPr>
          <w:ilvl w:val="0"/>
          <w:numId w:val="8"/>
        </w:numPr>
        <w:spacing w:after="0" w:line="240" w:lineRule="auto"/>
        <w:jc w:val="both"/>
        <w:rPr>
          <w:rFonts w:cstheme="minorHAnsi"/>
        </w:rPr>
      </w:pPr>
      <w:r w:rsidRPr="008E0E5F">
        <w:rPr>
          <w:rFonts w:cstheme="minorHAnsi"/>
        </w:rPr>
        <w:t>dezvoltarea portofoliului de rute interne și internaționale;</w:t>
      </w:r>
    </w:p>
    <w:p w14:paraId="37EDBE34" w14:textId="77777777" w:rsidR="00F74335" w:rsidRPr="008E0E5F" w:rsidRDefault="00F74335" w:rsidP="008E0E5F">
      <w:pPr>
        <w:pStyle w:val="ListParagraph"/>
        <w:numPr>
          <w:ilvl w:val="0"/>
          <w:numId w:val="8"/>
        </w:numPr>
        <w:spacing w:after="0" w:line="240" w:lineRule="auto"/>
        <w:jc w:val="both"/>
        <w:rPr>
          <w:rFonts w:cstheme="minorHAnsi"/>
        </w:rPr>
      </w:pPr>
      <w:r w:rsidRPr="008E0E5F">
        <w:rPr>
          <w:rFonts w:cstheme="minorHAnsi"/>
        </w:rPr>
        <w:t>consolidarea relațiilor comerciale cu operatorii aerieni existenți și atragerea de noi parteneri;</w:t>
      </w:r>
    </w:p>
    <w:p w14:paraId="79065E53" w14:textId="6820AF2D" w:rsidR="00F74335" w:rsidRPr="008E0E5F" w:rsidRDefault="00F74335" w:rsidP="008E0E5F">
      <w:pPr>
        <w:pStyle w:val="ListParagraph"/>
        <w:numPr>
          <w:ilvl w:val="0"/>
          <w:numId w:val="8"/>
        </w:numPr>
        <w:spacing w:after="0" w:line="240" w:lineRule="auto"/>
        <w:jc w:val="both"/>
        <w:rPr>
          <w:rFonts w:cstheme="minorHAnsi"/>
        </w:rPr>
      </w:pPr>
      <w:r w:rsidRPr="008E0E5F">
        <w:rPr>
          <w:rFonts w:cstheme="minorHAnsi"/>
        </w:rPr>
        <w:t xml:space="preserve">dezvoltarea segmentelor de trafic business, </w:t>
      </w:r>
      <w:proofErr w:type="spellStart"/>
      <w:r w:rsidRPr="008E0E5F">
        <w:rPr>
          <w:rFonts w:cstheme="minorHAnsi"/>
        </w:rPr>
        <w:t>leisure</w:t>
      </w:r>
      <w:proofErr w:type="spellEnd"/>
      <w:r w:rsidRPr="008E0E5F">
        <w:rPr>
          <w:rFonts w:cstheme="minorHAnsi"/>
        </w:rPr>
        <w:t>, cargo și charter;</w:t>
      </w:r>
    </w:p>
    <w:p w14:paraId="31F39AC2" w14:textId="4645A637" w:rsidR="00F74335" w:rsidRPr="008E0E5F" w:rsidRDefault="00F74335" w:rsidP="008E0E5F">
      <w:pPr>
        <w:spacing w:after="0" w:line="240" w:lineRule="auto"/>
        <w:rPr>
          <w:rFonts w:cstheme="minorHAnsi"/>
          <w:b/>
          <w:bCs/>
        </w:rPr>
      </w:pPr>
      <w:r w:rsidRPr="008E0E5F">
        <w:rPr>
          <w:rFonts w:cstheme="minorHAnsi"/>
          <w:b/>
          <w:bCs/>
        </w:rPr>
        <w:t xml:space="preserve">3. Creșterea performanței </w:t>
      </w:r>
      <w:proofErr w:type="spellStart"/>
      <w:r w:rsidRPr="008E0E5F">
        <w:rPr>
          <w:rFonts w:cstheme="minorHAnsi"/>
          <w:b/>
          <w:bCs/>
        </w:rPr>
        <w:t>economico</w:t>
      </w:r>
      <w:proofErr w:type="spellEnd"/>
      <w:r w:rsidRPr="008E0E5F">
        <w:rPr>
          <w:rFonts w:cstheme="minorHAnsi"/>
          <w:b/>
          <w:bCs/>
        </w:rPr>
        <w:t>-financiare și eficientizarea activității</w:t>
      </w:r>
    </w:p>
    <w:p w14:paraId="2829886C" w14:textId="77777777" w:rsidR="00F74335" w:rsidRPr="008E0E5F" w:rsidRDefault="00F74335" w:rsidP="008E0E5F">
      <w:pPr>
        <w:spacing w:after="0" w:line="240" w:lineRule="auto"/>
        <w:rPr>
          <w:rFonts w:cstheme="minorHAnsi"/>
          <w:b/>
          <w:bCs/>
        </w:rPr>
      </w:pPr>
      <w:r w:rsidRPr="008E0E5F">
        <w:rPr>
          <w:rFonts w:cstheme="minorHAnsi"/>
          <w:b/>
          <w:bCs/>
        </w:rPr>
        <w:t>Direcții de acțiune:</w:t>
      </w:r>
    </w:p>
    <w:p w14:paraId="6883964C" w14:textId="77777777" w:rsidR="00F74335" w:rsidRPr="008E0E5F" w:rsidRDefault="00F74335" w:rsidP="008E0E5F">
      <w:pPr>
        <w:pStyle w:val="ListParagraph"/>
        <w:numPr>
          <w:ilvl w:val="0"/>
          <w:numId w:val="9"/>
        </w:numPr>
        <w:spacing w:after="0" w:line="240" w:lineRule="auto"/>
        <w:jc w:val="both"/>
        <w:rPr>
          <w:rFonts w:cstheme="minorHAnsi"/>
        </w:rPr>
      </w:pPr>
      <w:r w:rsidRPr="008E0E5F">
        <w:rPr>
          <w:rFonts w:cstheme="minorHAnsi"/>
        </w:rPr>
        <w:t>optimizarea costurilor operaționale și creșterea productivității;</w:t>
      </w:r>
    </w:p>
    <w:p w14:paraId="1B29BED3" w14:textId="77777777" w:rsidR="00F74335" w:rsidRPr="008E0E5F" w:rsidRDefault="00F74335" w:rsidP="008E0E5F">
      <w:pPr>
        <w:pStyle w:val="ListParagraph"/>
        <w:numPr>
          <w:ilvl w:val="0"/>
          <w:numId w:val="9"/>
        </w:numPr>
        <w:spacing w:after="0" w:line="240" w:lineRule="auto"/>
        <w:jc w:val="both"/>
        <w:rPr>
          <w:rFonts w:cstheme="minorHAnsi"/>
        </w:rPr>
      </w:pPr>
      <w:r w:rsidRPr="008E0E5F">
        <w:rPr>
          <w:rFonts w:cstheme="minorHAnsi"/>
        </w:rPr>
        <w:t>diversificarea veniturilor prin dezvoltarea activităților comerciale și a serviciilor non-aeronautice;</w:t>
      </w:r>
    </w:p>
    <w:p w14:paraId="2B8A56A2" w14:textId="77777777" w:rsidR="00F74335" w:rsidRPr="008E0E5F" w:rsidRDefault="00F74335" w:rsidP="008E0E5F">
      <w:pPr>
        <w:pStyle w:val="ListParagraph"/>
        <w:numPr>
          <w:ilvl w:val="0"/>
          <w:numId w:val="9"/>
        </w:numPr>
        <w:spacing w:after="0" w:line="240" w:lineRule="auto"/>
        <w:jc w:val="both"/>
        <w:rPr>
          <w:rFonts w:cstheme="minorHAnsi"/>
        </w:rPr>
      </w:pPr>
      <w:r w:rsidRPr="008E0E5F">
        <w:rPr>
          <w:rFonts w:cstheme="minorHAnsi"/>
        </w:rPr>
        <w:t>îmbunătățirea indicatorilor financiari și operaționali stabiliți prin planul de administrare;</w:t>
      </w:r>
    </w:p>
    <w:p w14:paraId="553D1028" w14:textId="25161353" w:rsidR="00F96E02" w:rsidRPr="008E0E5F" w:rsidRDefault="00F74335" w:rsidP="008E0E5F">
      <w:pPr>
        <w:pStyle w:val="ListParagraph"/>
        <w:numPr>
          <w:ilvl w:val="0"/>
          <w:numId w:val="9"/>
        </w:numPr>
        <w:spacing w:after="0" w:line="240" w:lineRule="auto"/>
        <w:jc w:val="both"/>
        <w:rPr>
          <w:rFonts w:cstheme="minorHAnsi"/>
        </w:rPr>
      </w:pPr>
      <w:r w:rsidRPr="008E0E5F">
        <w:rPr>
          <w:rFonts w:cstheme="minorHAnsi"/>
        </w:rPr>
        <w:t>implementarea unor mecanisme eficiente de bugetare, control financiar și management al performanței.</w:t>
      </w:r>
    </w:p>
    <w:p w14:paraId="70A2D5F8" w14:textId="1C6B237C" w:rsidR="00F74335" w:rsidRPr="008E0E5F" w:rsidRDefault="00F74335" w:rsidP="008E0E5F">
      <w:pPr>
        <w:spacing w:after="0" w:line="240" w:lineRule="auto"/>
        <w:jc w:val="both"/>
        <w:rPr>
          <w:rFonts w:cstheme="minorHAnsi"/>
          <w:b/>
          <w:bCs/>
        </w:rPr>
      </w:pPr>
      <w:r w:rsidRPr="008E0E5F">
        <w:rPr>
          <w:rFonts w:cstheme="minorHAnsi"/>
          <w:b/>
          <w:bCs/>
        </w:rPr>
        <w:t>4. Consolidarea guvernanței corporative, digitalizării și sustenabilității</w:t>
      </w:r>
    </w:p>
    <w:p w14:paraId="7DCD9534" w14:textId="77777777" w:rsidR="00F74335" w:rsidRPr="008E0E5F" w:rsidRDefault="00F74335" w:rsidP="008E0E5F">
      <w:pPr>
        <w:spacing w:after="0" w:line="240" w:lineRule="auto"/>
        <w:jc w:val="both"/>
        <w:rPr>
          <w:rFonts w:cstheme="minorHAnsi"/>
          <w:b/>
          <w:bCs/>
        </w:rPr>
      </w:pPr>
      <w:r w:rsidRPr="008E0E5F">
        <w:rPr>
          <w:rFonts w:cstheme="minorHAnsi"/>
          <w:b/>
          <w:bCs/>
        </w:rPr>
        <w:t>Direcții de acțiune:</w:t>
      </w:r>
    </w:p>
    <w:p w14:paraId="3D092A79" w14:textId="77777777" w:rsidR="00F74335" w:rsidRPr="008E0E5F" w:rsidRDefault="00F74335" w:rsidP="008E0E5F">
      <w:pPr>
        <w:pStyle w:val="ListParagraph"/>
        <w:numPr>
          <w:ilvl w:val="0"/>
          <w:numId w:val="10"/>
        </w:numPr>
        <w:spacing w:after="0" w:line="240" w:lineRule="auto"/>
        <w:jc w:val="both"/>
        <w:rPr>
          <w:rFonts w:cstheme="minorHAnsi"/>
        </w:rPr>
      </w:pPr>
      <w:r w:rsidRPr="008E0E5F">
        <w:rPr>
          <w:rFonts w:cstheme="minorHAnsi"/>
        </w:rPr>
        <w:t>implementarea principiilor de guvernanță corporativă, transparență și responsabilitate managerială;</w:t>
      </w:r>
    </w:p>
    <w:p w14:paraId="23AF3C3A" w14:textId="77777777" w:rsidR="00F74335" w:rsidRPr="008E0E5F" w:rsidRDefault="00F74335" w:rsidP="008E0E5F">
      <w:pPr>
        <w:pStyle w:val="ListParagraph"/>
        <w:numPr>
          <w:ilvl w:val="0"/>
          <w:numId w:val="10"/>
        </w:numPr>
        <w:spacing w:after="0" w:line="240" w:lineRule="auto"/>
        <w:jc w:val="both"/>
        <w:rPr>
          <w:rFonts w:cstheme="minorHAnsi"/>
        </w:rPr>
      </w:pPr>
      <w:r w:rsidRPr="008E0E5F">
        <w:rPr>
          <w:rFonts w:cstheme="minorHAnsi"/>
        </w:rPr>
        <w:t>dezvoltarea sistemelor de management al riscurilor, control intern și conformitate;</w:t>
      </w:r>
    </w:p>
    <w:p w14:paraId="14A62F80" w14:textId="77777777" w:rsidR="00F74335" w:rsidRPr="008E0E5F" w:rsidRDefault="00F74335" w:rsidP="008E0E5F">
      <w:pPr>
        <w:pStyle w:val="ListParagraph"/>
        <w:numPr>
          <w:ilvl w:val="0"/>
          <w:numId w:val="10"/>
        </w:numPr>
        <w:spacing w:after="0" w:line="240" w:lineRule="auto"/>
        <w:jc w:val="both"/>
        <w:rPr>
          <w:rFonts w:cstheme="minorHAnsi"/>
        </w:rPr>
      </w:pPr>
      <w:r w:rsidRPr="008E0E5F">
        <w:rPr>
          <w:rFonts w:cstheme="minorHAnsi"/>
        </w:rPr>
        <w:t>accelerarea procesului de digitalizare a serviciilor și proceselor operaționale;</w:t>
      </w:r>
    </w:p>
    <w:p w14:paraId="0FD8587B" w14:textId="4678FE57" w:rsidR="004A34ED" w:rsidRPr="008E0E5F" w:rsidRDefault="00F74335" w:rsidP="008E0E5F">
      <w:pPr>
        <w:pStyle w:val="ListParagraph"/>
        <w:numPr>
          <w:ilvl w:val="0"/>
          <w:numId w:val="10"/>
        </w:numPr>
        <w:spacing w:after="0" w:line="240" w:lineRule="auto"/>
        <w:jc w:val="both"/>
        <w:rPr>
          <w:rFonts w:cstheme="minorHAnsi"/>
        </w:rPr>
      </w:pPr>
      <w:r w:rsidRPr="008E0E5F">
        <w:rPr>
          <w:rFonts w:cstheme="minorHAnsi"/>
        </w:rPr>
        <w:t>implementarea proiectelor de eficiență energetică, protecția mediului și reducerea amprentei de carbon.</w:t>
      </w:r>
    </w:p>
    <w:p w14:paraId="65DBED38" w14:textId="77777777" w:rsidR="004A34ED" w:rsidRDefault="004A34ED" w:rsidP="00CE5D71">
      <w:pPr>
        <w:pStyle w:val="ListParagraph"/>
        <w:ind w:left="773"/>
      </w:pPr>
    </w:p>
    <w:sectPr w:rsidR="004A34ED" w:rsidSect="008E0E5F">
      <w:pgSz w:w="11906" w:h="16838"/>
      <w:pgMar w:top="1296" w:right="1296" w:bottom="1296" w:left="1296" w:header="706" w:footer="706"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63A34"/>
    <w:multiLevelType w:val="multilevel"/>
    <w:tmpl w:val="1B7C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E2D48"/>
    <w:multiLevelType w:val="hybridMultilevel"/>
    <w:tmpl w:val="AC3CF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F34BB7"/>
    <w:multiLevelType w:val="multilevel"/>
    <w:tmpl w:val="D320EC60"/>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52570"/>
    <w:multiLevelType w:val="hybridMultilevel"/>
    <w:tmpl w:val="EFE23A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4008D5C">
      <w:numFmt w:val="bullet"/>
      <w:lvlText w:val="-"/>
      <w:lvlJc w:val="left"/>
      <w:pPr>
        <w:ind w:left="2880" w:hanging="360"/>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31DE8"/>
    <w:multiLevelType w:val="hybridMultilevel"/>
    <w:tmpl w:val="1722EC1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574C7"/>
    <w:multiLevelType w:val="hybridMultilevel"/>
    <w:tmpl w:val="14066DCE"/>
    <w:lvl w:ilvl="0" w:tplc="04090003">
      <w:start w:val="1"/>
      <w:numFmt w:val="bullet"/>
      <w:lvlText w:val="o"/>
      <w:lvlJc w:val="left"/>
      <w:pPr>
        <w:ind w:left="720" w:hanging="360"/>
      </w:pPr>
      <w:rPr>
        <w:rFonts w:ascii="Courier New" w:hAnsi="Courier New" w:cs="Courier New"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D52547"/>
    <w:multiLevelType w:val="hybridMultilevel"/>
    <w:tmpl w:val="805A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FA347A"/>
    <w:multiLevelType w:val="hybridMultilevel"/>
    <w:tmpl w:val="E0A806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676D87"/>
    <w:multiLevelType w:val="hybridMultilevel"/>
    <w:tmpl w:val="31D29B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063DCA"/>
    <w:multiLevelType w:val="multilevel"/>
    <w:tmpl w:val="4B6821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D9689B"/>
    <w:multiLevelType w:val="hybridMultilevel"/>
    <w:tmpl w:val="9C889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C35F18"/>
    <w:multiLevelType w:val="hybridMultilevel"/>
    <w:tmpl w:val="5A02509C"/>
    <w:lvl w:ilvl="0" w:tplc="04090005">
      <w:start w:val="1"/>
      <w:numFmt w:val="bullet"/>
      <w:lvlText w:val=""/>
      <w:lvlJc w:val="left"/>
      <w:pPr>
        <w:ind w:left="720" w:hanging="360"/>
      </w:pPr>
      <w:rPr>
        <w:rFonts w:ascii="Wingdings" w:hAnsi="Wingdings" w:hint="default"/>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F51348C"/>
    <w:multiLevelType w:val="hybridMultilevel"/>
    <w:tmpl w:val="5A2A8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0460CD6"/>
    <w:multiLevelType w:val="hybridMultilevel"/>
    <w:tmpl w:val="6B7020E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1450837">
    <w:abstractNumId w:val="3"/>
  </w:num>
  <w:num w:numId="2" w16cid:durableId="758405500">
    <w:abstractNumId w:val="9"/>
  </w:num>
  <w:num w:numId="3" w16cid:durableId="1768228965">
    <w:abstractNumId w:val="0"/>
  </w:num>
  <w:num w:numId="4" w16cid:durableId="310448730">
    <w:abstractNumId w:val="8"/>
  </w:num>
  <w:num w:numId="5" w16cid:durableId="2004695129">
    <w:abstractNumId w:val="2"/>
  </w:num>
  <w:num w:numId="6" w16cid:durableId="269628825">
    <w:abstractNumId w:val="13"/>
  </w:num>
  <w:num w:numId="7" w16cid:durableId="13263651">
    <w:abstractNumId w:val="1"/>
  </w:num>
  <w:num w:numId="8" w16cid:durableId="1024483703">
    <w:abstractNumId w:val="12"/>
  </w:num>
  <w:num w:numId="9" w16cid:durableId="220141668">
    <w:abstractNumId w:val="10"/>
  </w:num>
  <w:num w:numId="10" w16cid:durableId="896621892">
    <w:abstractNumId w:val="6"/>
  </w:num>
  <w:num w:numId="11" w16cid:durableId="156388487">
    <w:abstractNumId w:val="5"/>
  </w:num>
  <w:num w:numId="12" w16cid:durableId="1860586251">
    <w:abstractNumId w:val="11"/>
  </w:num>
  <w:num w:numId="13" w16cid:durableId="974876509">
    <w:abstractNumId w:val="4"/>
  </w:num>
  <w:num w:numId="14" w16cid:durableId="46435159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A75"/>
    <w:rsid w:val="000170A8"/>
    <w:rsid w:val="0003769B"/>
    <w:rsid w:val="00066AEA"/>
    <w:rsid w:val="00175816"/>
    <w:rsid w:val="00196488"/>
    <w:rsid w:val="001A1F8B"/>
    <w:rsid w:val="00221522"/>
    <w:rsid w:val="00255A63"/>
    <w:rsid w:val="00261496"/>
    <w:rsid w:val="002B43AF"/>
    <w:rsid w:val="002C260E"/>
    <w:rsid w:val="002D31C5"/>
    <w:rsid w:val="002E1D47"/>
    <w:rsid w:val="002F2053"/>
    <w:rsid w:val="003120FA"/>
    <w:rsid w:val="003263E0"/>
    <w:rsid w:val="00350BE4"/>
    <w:rsid w:val="0036143E"/>
    <w:rsid w:val="00382446"/>
    <w:rsid w:val="003D6A6E"/>
    <w:rsid w:val="00400FAC"/>
    <w:rsid w:val="004305DC"/>
    <w:rsid w:val="0043116E"/>
    <w:rsid w:val="00434BFC"/>
    <w:rsid w:val="004A34ED"/>
    <w:rsid w:val="004E42A6"/>
    <w:rsid w:val="004F58A3"/>
    <w:rsid w:val="00520D12"/>
    <w:rsid w:val="00563A3B"/>
    <w:rsid w:val="005C48BE"/>
    <w:rsid w:val="005F1D88"/>
    <w:rsid w:val="00602008"/>
    <w:rsid w:val="00604D5E"/>
    <w:rsid w:val="006A71E2"/>
    <w:rsid w:val="006B4241"/>
    <w:rsid w:val="006E27E8"/>
    <w:rsid w:val="00716340"/>
    <w:rsid w:val="007548FF"/>
    <w:rsid w:val="007D0DB4"/>
    <w:rsid w:val="00807A75"/>
    <w:rsid w:val="00853AAF"/>
    <w:rsid w:val="008915B9"/>
    <w:rsid w:val="008C4F3A"/>
    <w:rsid w:val="008E0E5F"/>
    <w:rsid w:val="008F2D6A"/>
    <w:rsid w:val="00903F2F"/>
    <w:rsid w:val="009100DB"/>
    <w:rsid w:val="009614A9"/>
    <w:rsid w:val="00973414"/>
    <w:rsid w:val="009879F2"/>
    <w:rsid w:val="009956C1"/>
    <w:rsid w:val="009A5D8B"/>
    <w:rsid w:val="009D1101"/>
    <w:rsid w:val="00A05D42"/>
    <w:rsid w:val="00AC20B6"/>
    <w:rsid w:val="00AD008B"/>
    <w:rsid w:val="00AD6CA0"/>
    <w:rsid w:val="00AE0E6A"/>
    <w:rsid w:val="00AF75C3"/>
    <w:rsid w:val="00B11F12"/>
    <w:rsid w:val="00B71273"/>
    <w:rsid w:val="00B91500"/>
    <w:rsid w:val="00BE671C"/>
    <w:rsid w:val="00C14C60"/>
    <w:rsid w:val="00C25D96"/>
    <w:rsid w:val="00C54EDE"/>
    <w:rsid w:val="00C65D9F"/>
    <w:rsid w:val="00C7225E"/>
    <w:rsid w:val="00C82466"/>
    <w:rsid w:val="00C86FB0"/>
    <w:rsid w:val="00CA07E8"/>
    <w:rsid w:val="00CE5D71"/>
    <w:rsid w:val="00D058F6"/>
    <w:rsid w:val="00D564C8"/>
    <w:rsid w:val="00D5737F"/>
    <w:rsid w:val="00D65425"/>
    <w:rsid w:val="00DA0AF6"/>
    <w:rsid w:val="00DD58EE"/>
    <w:rsid w:val="00E170E1"/>
    <w:rsid w:val="00E5292C"/>
    <w:rsid w:val="00E53BB0"/>
    <w:rsid w:val="00EB68D1"/>
    <w:rsid w:val="00EE43C4"/>
    <w:rsid w:val="00EE752F"/>
    <w:rsid w:val="00EF2ED4"/>
    <w:rsid w:val="00EF5F6D"/>
    <w:rsid w:val="00F20139"/>
    <w:rsid w:val="00F46A25"/>
    <w:rsid w:val="00F56CE5"/>
    <w:rsid w:val="00F56EA0"/>
    <w:rsid w:val="00F74335"/>
    <w:rsid w:val="00F82176"/>
    <w:rsid w:val="00F90181"/>
    <w:rsid w:val="00F96E02"/>
    <w:rsid w:val="00FA71A8"/>
    <w:rsid w:val="00FD2C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3EF64"/>
  <w15:docId w15:val="{302D42A6-1D6B-4EBB-A92B-CB6270DA7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A75"/>
    <w:pPr>
      <w:spacing w:after="200" w:line="276" w:lineRule="auto"/>
    </w:pPr>
    <w:rPr>
      <w:rFonts w:asciiTheme="minorHAnsi" w:hAnsiTheme="minorHAnsi"/>
      <w:kern w:val="0"/>
      <w14:ligatures w14:val="none"/>
    </w:rPr>
  </w:style>
  <w:style w:type="paragraph" w:styleId="Heading3">
    <w:name w:val="heading 3"/>
    <w:basedOn w:val="Normal"/>
    <w:link w:val="Heading3Char"/>
    <w:uiPriority w:val="9"/>
    <w:qFormat/>
    <w:rsid w:val="004E42A6"/>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07A75"/>
    <w:pPr>
      <w:spacing w:after="0" w:line="240" w:lineRule="auto"/>
    </w:pPr>
    <w:rPr>
      <w:rFonts w:asciiTheme="minorHAnsi" w:eastAsiaTheme="minorEastAsia" w:hAnsiTheme="minorHAnsi"/>
      <w:kern w:val="0"/>
      <w:lang w:val="en-US"/>
      <w14:ligatures w14:val="none"/>
    </w:rPr>
  </w:style>
  <w:style w:type="character" w:customStyle="1" w:styleId="NoSpacingChar">
    <w:name w:val="No Spacing Char"/>
    <w:basedOn w:val="DefaultParagraphFont"/>
    <w:link w:val="NoSpacing"/>
    <w:uiPriority w:val="1"/>
    <w:rsid w:val="00807A75"/>
    <w:rPr>
      <w:rFonts w:asciiTheme="minorHAnsi" w:eastAsiaTheme="minorEastAsia" w:hAnsiTheme="minorHAnsi"/>
      <w:kern w:val="0"/>
      <w:lang w:val="en-US"/>
      <w14:ligatures w14:val="none"/>
    </w:rPr>
  </w:style>
  <w:style w:type="paragraph" w:styleId="ListParagraph">
    <w:name w:val="List Paragraph"/>
    <w:basedOn w:val="Normal"/>
    <w:uiPriority w:val="34"/>
    <w:qFormat/>
    <w:rsid w:val="0036143E"/>
    <w:pPr>
      <w:ind w:left="720"/>
      <w:contextualSpacing/>
    </w:pPr>
  </w:style>
  <w:style w:type="paragraph" w:styleId="BalloonText">
    <w:name w:val="Balloon Text"/>
    <w:basedOn w:val="Normal"/>
    <w:link w:val="BalloonTextChar"/>
    <w:uiPriority w:val="99"/>
    <w:semiHidden/>
    <w:unhideWhenUsed/>
    <w:rsid w:val="00520D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0D12"/>
    <w:rPr>
      <w:rFonts w:ascii="Tahoma" w:hAnsi="Tahoma" w:cs="Tahoma"/>
      <w:kern w:val="0"/>
      <w:sz w:val="16"/>
      <w:szCs w:val="16"/>
      <w14:ligatures w14:val="none"/>
    </w:rPr>
  </w:style>
  <w:style w:type="character" w:styleId="Strong">
    <w:name w:val="Strong"/>
    <w:basedOn w:val="DefaultParagraphFont"/>
    <w:uiPriority w:val="22"/>
    <w:qFormat/>
    <w:rsid w:val="00EF2ED4"/>
    <w:rPr>
      <w:b/>
      <w:bCs/>
    </w:rPr>
  </w:style>
  <w:style w:type="character" w:customStyle="1" w:styleId="vkekvd">
    <w:name w:val="vkekvd"/>
    <w:basedOn w:val="DefaultParagraphFont"/>
    <w:rsid w:val="00EF2ED4"/>
  </w:style>
  <w:style w:type="paragraph" w:customStyle="1" w:styleId="df3vjf">
    <w:name w:val="df3vjf"/>
    <w:basedOn w:val="Normal"/>
    <w:rsid w:val="00EF2ED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286pc">
    <w:name w:val="t286pc"/>
    <w:basedOn w:val="DefaultParagraphFont"/>
    <w:rsid w:val="00EF2ED4"/>
  </w:style>
  <w:style w:type="character" w:styleId="Hyperlink">
    <w:name w:val="Hyperlink"/>
    <w:basedOn w:val="DefaultParagraphFont"/>
    <w:uiPriority w:val="99"/>
    <w:semiHidden/>
    <w:unhideWhenUsed/>
    <w:rsid w:val="005F1D88"/>
    <w:rPr>
      <w:color w:val="0000FF"/>
      <w:u w:val="single"/>
    </w:rPr>
  </w:style>
  <w:style w:type="character" w:customStyle="1" w:styleId="ifmvxd">
    <w:name w:val="ifmvxd"/>
    <w:basedOn w:val="DefaultParagraphFont"/>
    <w:rsid w:val="005F1D88"/>
  </w:style>
  <w:style w:type="character" w:customStyle="1" w:styleId="ijm6od">
    <w:name w:val="ijm6od"/>
    <w:basedOn w:val="DefaultParagraphFont"/>
    <w:rsid w:val="005F1D88"/>
  </w:style>
  <w:style w:type="paragraph" w:styleId="NormalWeb">
    <w:name w:val="Normal (Web)"/>
    <w:basedOn w:val="Normal"/>
    <w:uiPriority w:val="99"/>
    <w:semiHidden/>
    <w:unhideWhenUsed/>
    <w:rsid w:val="0019648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hitespace-normal">
    <w:name w:val="whitespace-normal"/>
    <w:basedOn w:val="DefaultParagraphFont"/>
    <w:rsid w:val="00196488"/>
  </w:style>
  <w:style w:type="character" w:customStyle="1" w:styleId="Heading3Char">
    <w:name w:val="Heading 3 Char"/>
    <w:basedOn w:val="DefaultParagraphFont"/>
    <w:link w:val="Heading3"/>
    <w:uiPriority w:val="9"/>
    <w:rsid w:val="004E42A6"/>
    <w:rPr>
      <w:rFonts w:ascii="Times New Roman" w:eastAsia="Times New Roman" w:hAnsi="Times New Roman" w:cs="Times New Roman"/>
      <w:b/>
      <w:bCs/>
      <w:kern w:val="0"/>
      <w:sz w:val="27"/>
      <w:szCs w:val="27"/>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otransilvania.ro/wp-content/uploads/2025/02/Procedura-Operationala-Etica-si-Integritate.pdf" TargetMode="External"/><Relationship Id="rId3" Type="http://schemas.openxmlformats.org/officeDocument/2006/relationships/numbering" Target="numbering.xml"/><Relationship Id="rId7" Type="http://schemas.openxmlformats.org/officeDocument/2006/relationships/hyperlink" Target="https://cjcluj.ro/guvernanta-corporativa-a-intreprinderilor-public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Acest document se utilizează în cadrul lucrărilor Comisiei de Selecție și Nominalizare</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2977BC-A115-43E1-B555-46E86C359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1708</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Cerințe contextuale ale Aeroportului Internațional Avram Iancu Cluj R.A.</vt:lpstr>
    </vt:vector>
  </TitlesOfParts>
  <Company/>
  <LinksUpToDate>false</LinksUpToDate>
  <CharactersWithSpaces>11422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Cerințe contextuale ale Aeroportului Internațional Avram Iancu Cluj R.A.</dc:title>
  <dc:subject/>
  <dc:creator>Pluri Consultants România</dc:creator>
  <cp:keywords/>
  <dc:description/>
  <cp:lastModifiedBy>Boboș Roxana-Maria</cp:lastModifiedBy>
  <cp:revision>2</cp:revision>
  <cp:lastPrinted>2026-05-13T10:54:00Z</cp:lastPrinted>
  <dcterms:created xsi:type="dcterms:W3CDTF">2026-05-14T05:38:00Z</dcterms:created>
  <dcterms:modified xsi:type="dcterms:W3CDTF">2026-05-14T05:38:00Z</dcterms:modified>
</cp:coreProperties>
</file>