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B3253" w14:textId="622D25DF" w:rsidR="009A233B" w:rsidRPr="00D17E3D" w:rsidRDefault="00D36CE1" w:rsidP="009A233B">
      <w:pPr>
        <w:spacing w:before="100" w:beforeAutospacing="1" w:after="100" w:afterAutospacing="1" w:line="240" w:lineRule="auto"/>
        <w:outlineLvl w:val="2"/>
        <w:rPr>
          <w:rFonts w:eastAsia="Times New Roman" w:cstheme="minorHAnsi"/>
          <w:b/>
          <w:bCs/>
          <w:kern w:val="0"/>
          <w:sz w:val="28"/>
          <w:szCs w:val="28"/>
          <w:lang w:eastAsia="fr-FR"/>
          <w14:ligatures w14:val="none"/>
        </w:rPr>
      </w:pPr>
      <w:r>
        <w:rPr>
          <w:rFonts w:eastAsia="Times New Roman" w:cstheme="minorHAnsi"/>
          <w:b/>
          <w:bCs/>
          <w:kern w:val="0"/>
          <w:sz w:val="28"/>
          <w:szCs w:val="28"/>
          <w:lang w:eastAsia="fr-FR"/>
          <w14:ligatures w14:val="none"/>
        </w:rPr>
        <w:t xml:space="preserve">   </w:t>
      </w:r>
      <w:r w:rsidR="009A233B" w:rsidRPr="00D17E3D">
        <w:rPr>
          <w:rFonts w:eastAsia="Times New Roman" w:cstheme="minorHAnsi"/>
          <w:b/>
          <w:bCs/>
          <w:kern w:val="0"/>
          <w:sz w:val="28"/>
          <w:szCs w:val="28"/>
          <w:lang w:eastAsia="fr-FR"/>
          <w14:ligatures w14:val="none"/>
        </w:rPr>
        <w:t>CHAQUE ANNÉE, LE MÊME</w:t>
      </w:r>
      <w:r w:rsidR="009A233B">
        <w:rPr>
          <w:rFonts w:eastAsia="Times New Roman" w:cstheme="minorHAnsi"/>
          <w:b/>
          <w:bCs/>
          <w:kern w:val="0"/>
          <w:sz w:val="28"/>
          <w:szCs w:val="28"/>
          <w:lang w:eastAsia="fr-FR"/>
          <w14:ligatures w14:val="none"/>
        </w:rPr>
        <w:t xml:space="preserve"> </w:t>
      </w:r>
      <w:r w:rsidR="009A233B" w:rsidRPr="00D17E3D">
        <w:rPr>
          <w:rFonts w:eastAsia="Times New Roman" w:cstheme="minorHAnsi"/>
          <w:b/>
          <w:bCs/>
          <w:kern w:val="0"/>
          <w:sz w:val="28"/>
          <w:szCs w:val="28"/>
          <w:lang w:eastAsia="fr-FR"/>
          <w14:ligatures w14:val="none"/>
        </w:rPr>
        <w:t>REFRAIN : LA « RECOMPOSITION SPATIALE » DU RACOU</w:t>
      </w:r>
    </w:p>
    <w:p w14:paraId="5BA64BD4" w14:textId="77777777" w:rsidR="009A233B" w:rsidRPr="00660AC3" w:rsidRDefault="009A233B" w:rsidP="009A233B">
      <w:pPr>
        <w:spacing w:after="0" w:line="240" w:lineRule="auto"/>
        <w:rPr>
          <w:rFonts w:eastAsia="Times New Roman" w:cstheme="minorHAnsi"/>
          <w:kern w:val="0"/>
          <w:lang w:eastAsia="fr-FR"/>
          <w14:ligatures w14:val="none"/>
        </w:rPr>
      </w:pPr>
      <w:r>
        <w:rPr>
          <w:rFonts w:eastAsia="Times New Roman" w:cstheme="minorHAnsi"/>
          <w:kern w:val="0"/>
          <w:lang w:eastAsia="fr-FR"/>
          <w14:ligatures w14:val="none"/>
        </w:rPr>
        <w:t xml:space="preserve">En 2018, c’était </w:t>
      </w:r>
      <w:r w:rsidRPr="00D17E3D">
        <w:rPr>
          <w:rFonts w:eastAsia="Times New Roman" w:cstheme="minorHAnsi"/>
          <w:kern w:val="0"/>
          <w:lang w:eastAsia="fr-FR"/>
          <w14:ligatures w14:val="none"/>
        </w:rPr>
        <w:t>la DREAL Occitanie dans le Schéma de Gestion Intégré du Trait de Côte</w:t>
      </w:r>
      <w:r>
        <w:rPr>
          <w:rFonts w:eastAsia="Times New Roman" w:cstheme="minorHAnsi"/>
          <w:kern w:val="0"/>
          <w:lang w:eastAsia="fr-FR"/>
          <w14:ligatures w14:val="none"/>
        </w:rPr>
        <w:t xml:space="preserve"> ; En </w:t>
      </w:r>
      <w:r w:rsidRPr="00D17E3D">
        <w:rPr>
          <w:rFonts w:eastAsia="Times New Roman" w:cstheme="minorHAnsi"/>
          <w:kern w:val="0"/>
          <w:lang w:eastAsia="fr-FR"/>
          <w14:ligatures w14:val="none"/>
        </w:rPr>
        <w:t>2020, le SCOT Littoral Sud</w:t>
      </w:r>
      <w:r w:rsidRPr="00660AC3">
        <w:rPr>
          <w:rFonts w:eastAsia="Times New Roman" w:cstheme="minorHAnsi"/>
          <w:kern w:val="0"/>
          <w:lang w:eastAsia="fr-FR"/>
          <w14:ligatures w14:val="none"/>
        </w:rPr>
        <w:t> ; En 2022,</w:t>
      </w:r>
      <w:r w:rsidRPr="00D17E3D">
        <w:rPr>
          <w:rFonts w:eastAsia="Times New Roman" w:cstheme="minorHAnsi"/>
          <w:kern w:val="0"/>
          <w:lang w:eastAsia="fr-FR"/>
          <w14:ligatures w14:val="none"/>
        </w:rPr>
        <w:t xml:space="preserve"> la Préfecture des P.-O</w:t>
      </w:r>
      <w:r w:rsidRPr="00660AC3">
        <w:rPr>
          <w:rFonts w:eastAsia="Times New Roman" w:cstheme="minorHAnsi"/>
          <w:kern w:val="0"/>
          <w:lang w:eastAsia="fr-FR"/>
          <w14:ligatures w14:val="none"/>
        </w:rPr>
        <w:t xml:space="preserve"> ; En </w:t>
      </w:r>
      <w:r w:rsidRPr="00D17E3D">
        <w:rPr>
          <w:rFonts w:eastAsia="Times New Roman" w:cstheme="minorHAnsi"/>
          <w:kern w:val="0"/>
          <w:lang w:eastAsia="fr-FR"/>
          <w14:ligatures w14:val="none"/>
        </w:rPr>
        <w:t>2024</w:t>
      </w:r>
      <w:r w:rsidRPr="00660AC3">
        <w:rPr>
          <w:rFonts w:eastAsia="Times New Roman" w:cstheme="minorHAnsi"/>
          <w:kern w:val="0"/>
          <w:lang w:eastAsia="fr-FR"/>
          <w14:ligatures w14:val="none"/>
        </w:rPr>
        <w:t>,</w:t>
      </w:r>
      <w:r w:rsidRPr="00D17E3D">
        <w:rPr>
          <w:rFonts w:eastAsia="Times New Roman" w:cstheme="minorHAnsi"/>
          <w:kern w:val="0"/>
          <w:lang w:eastAsia="fr-FR"/>
          <w14:ligatures w14:val="none"/>
        </w:rPr>
        <w:t xml:space="preserve"> le Conseil Départemental à Argelès.</w:t>
      </w:r>
    </w:p>
    <w:p w14:paraId="7C0EFB5A" w14:textId="37C4879F" w:rsidR="00B742D6" w:rsidRDefault="009A233B" w:rsidP="009A233B">
      <w:pPr>
        <w:spacing w:after="0" w:line="240" w:lineRule="auto"/>
        <w:rPr>
          <w:rFonts w:eastAsia="Times New Roman" w:cstheme="minorHAnsi"/>
          <w:kern w:val="0"/>
          <w:lang w:eastAsia="fr-FR"/>
          <w14:ligatures w14:val="none"/>
        </w:rPr>
      </w:pPr>
      <w:r w:rsidRPr="00D17E3D">
        <w:rPr>
          <w:rFonts w:eastAsia="Times New Roman" w:cstheme="minorHAnsi"/>
          <w:kern w:val="0"/>
          <w:lang w:eastAsia="fr-FR"/>
          <w14:ligatures w14:val="none"/>
        </w:rPr>
        <w:br/>
      </w:r>
      <w:r w:rsidRPr="00B64D70">
        <w:rPr>
          <w:rFonts w:eastAsia="Times New Roman" w:cstheme="minorHAnsi"/>
          <w:b/>
          <w:bCs/>
          <w:kern w:val="0"/>
          <w:lang w:eastAsia="fr-FR"/>
          <w14:ligatures w14:val="none"/>
        </w:rPr>
        <w:t>En 2025, c’est l’ObsCat</w:t>
      </w:r>
      <w:r w:rsidRPr="00660AC3">
        <w:rPr>
          <w:rFonts w:eastAsia="Times New Roman" w:cstheme="minorHAnsi"/>
          <w:kern w:val="0"/>
          <w:lang w:eastAsia="fr-FR"/>
          <w14:ligatures w14:val="none"/>
        </w:rPr>
        <w:t xml:space="preserve"> (Observatoire de la Côte Sableuse Catalane)</w:t>
      </w:r>
      <w:r w:rsidRPr="00D17E3D">
        <w:rPr>
          <w:rFonts w:eastAsia="Times New Roman" w:cstheme="minorHAnsi"/>
          <w:kern w:val="0"/>
          <w:lang w:eastAsia="fr-FR"/>
          <w14:ligatures w14:val="none"/>
        </w:rPr>
        <w:t xml:space="preserve"> </w:t>
      </w:r>
      <w:r w:rsidRPr="00660AC3">
        <w:rPr>
          <w:rFonts w:eastAsia="Times New Roman" w:cstheme="minorHAnsi"/>
          <w:kern w:val="0"/>
          <w:lang w:eastAsia="fr-FR"/>
          <w14:ligatures w14:val="none"/>
        </w:rPr>
        <w:t xml:space="preserve">qui </w:t>
      </w:r>
      <w:r w:rsidRPr="00D17E3D">
        <w:rPr>
          <w:rFonts w:eastAsia="Times New Roman" w:cstheme="minorHAnsi"/>
          <w:kern w:val="0"/>
          <w:lang w:eastAsia="fr-FR"/>
          <w14:ligatures w14:val="none"/>
        </w:rPr>
        <w:t>entre en scène</w:t>
      </w:r>
      <w:r w:rsidR="00B12670">
        <w:rPr>
          <w:rFonts w:eastAsia="Times New Roman" w:cstheme="minorHAnsi"/>
          <w:kern w:val="0"/>
          <w:lang w:eastAsia="fr-FR"/>
          <w14:ligatures w14:val="none"/>
        </w:rPr>
        <w:t xml:space="preserve"> dans les médias et sur son site</w:t>
      </w:r>
      <w:r w:rsidR="00B12670">
        <w:rPr>
          <w:rStyle w:val="Appelnotedebasdep"/>
          <w:rFonts w:eastAsia="Times New Roman" w:cstheme="minorHAnsi"/>
          <w:kern w:val="0"/>
          <w:lang w:eastAsia="fr-FR"/>
          <w14:ligatures w14:val="none"/>
        </w:rPr>
        <w:footnoteReference w:id="1"/>
      </w:r>
      <w:r w:rsidRPr="00D17E3D">
        <w:rPr>
          <w:rFonts w:eastAsia="Times New Roman" w:cstheme="minorHAnsi"/>
          <w:kern w:val="0"/>
          <w:lang w:eastAsia="fr-FR"/>
          <w14:ligatures w14:val="none"/>
        </w:rPr>
        <w:t xml:space="preserve">, avec ses belles formules — « </w:t>
      </w:r>
      <w:r w:rsidR="00266937" w:rsidRPr="00D17E3D">
        <w:rPr>
          <w:rFonts w:eastAsia="Times New Roman" w:cstheme="minorHAnsi"/>
          <w:i/>
          <w:iCs/>
          <w:kern w:val="0"/>
          <w:lang w:eastAsia="fr-FR"/>
          <w14:ligatures w14:val="none"/>
        </w:rPr>
        <w:t>co</w:t>
      </w:r>
      <w:r w:rsidR="00266937">
        <w:rPr>
          <w:rFonts w:eastAsia="Times New Roman" w:cstheme="minorHAnsi"/>
          <w:i/>
          <w:iCs/>
          <w:kern w:val="0"/>
          <w:lang w:eastAsia="fr-FR"/>
          <w14:ligatures w14:val="none"/>
        </w:rPr>
        <w:t>-c</w:t>
      </w:r>
      <w:r w:rsidR="00266937" w:rsidRPr="00D17E3D">
        <w:rPr>
          <w:rFonts w:eastAsia="Times New Roman" w:cstheme="minorHAnsi"/>
          <w:i/>
          <w:iCs/>
          <w:kern w:val="0"/>
          <w:lang w:eastAsia="fr-FR"/>
          <w14:ligatures w14:val="none"/>
        </w:rPr>
        <w:t>onstruire</w:t>
      </w:r>
      <w:r w:rsidRPr="00D17E3D">
        <w:rPr>
          <w:rFonts w:eastAsia="Times New Roman" w:cstheme="minorHAnsi"/>
          <w:i/>
          <w:iCs/>
          <w:kern w:val="0"/>
          <w:lang w:eastAsia="fr-FR"/>
          <w14:ligatures w14:val="none"/>
        </w:rPr>
        <w:t xml:space="preserve"> le littoral de demain</w:t>
      </w:r>
      <w:r w:rsidRPr="00D17E3D">
        <w:rPr>
          <w:rFonts w:eastAsia="Times New Roman" w:cstheme="minorHAnsi"/>
          <w:kern w:val="0"/>
          <w:lang w:eastAsia="fr-FR"/>
          <w14:ligatures w14:val="none"/>
        </w:rPr>
        <w:t xml:space="preserve"> », </w:t>
      </w:r>
      <w:r w:rsidR="00B742D6">
        <w:rPr>
          <w:rFonts w:eastAsia="Times New Roman" w:cstheme="minorHAnsi"/>
          <w:i/>
          <w:iCs/>
          <w:kern w:val="0"/>
          <w:lang w:eastAsia="fr-FR"/>
          <w14:ligatures w14:val="none"/>
        </w:rPr>
        <w:t>« </w:t>
      </w:r>
      <w:r w:rsidR="00B742D6" w:rsidRPr="002F5E90">
        <w:rPr>
          <w:rFonts w:eastAsia="Times New Roman" w:cstheme="minorHAnsi"/>
          <w:i/>
          <w:iCs/>
          <w:kern w:val="0"/>
          <w:lang w:eastAsia="fr-FR"/>
          <w14:ligatures w14:val="none"/>
        </w:rPr>
        <w:t>penser l’avenir</w:t>
      </w:r>
      <w:r w:rsidR="00B742D6" w:rsidRPr="002F5E90">
        <w:rPr>
          <w:rFonts w:eastAsia="Times New Roman" w:cstheme="minorHAnsi"/>
          <w:kern w:val="0"/>
          <w:lang w:eastAsia="fr-FR"/>
          <w14:ligatures w14:val="none"/>
        </w:rPr>
        <w:t xml:space="preserve"> »</w:t>
      </w:r>
      <w:r w:rsidR="00B742D6">
        <w:rPr>
          <w:rFonts w:eastAsia="Times New Roman" w:cstheme="minorHAnsi"/>
          <w:kern w:val="0"/>
          <w:lang w:eastAsia="fr-FR"/>
          <w14:ligatures w14:val="none"/>
        </w:rPr>
        <w:t>,</w:t>
      </w:r>
      <w:r w:rsidR="00B742D6" w:rsidRPr="002F5E90">
        <w:rPr>
          <w:rFonts w:eastAsia="Times New Roman" w:cstheme="minorHAnsi"/>
          <w:kern w:val="0"/>
          <w:lang w:eastAsia="fr-FR"/>
          <w14:ligatures w14:val="none"/>
        </w:rPr>
        <w:t xml:space="preserve"> </w:t>
      </w:r>
      <w:r w:rsidR="002C3157" w:rsidRPr="002F5E90">
        <w:rPr>
          <w:rFonts w:eastAsia="Times New Roman" w:cstheme="minorHAnsi"/>
          <w:kern w:val="0"/>
          <w:lang w:eastAsia="fr-FR"/>
          <w14:ligatures w14:val="none"/>
        </w:rPr>
        <w:t>en précisant</w:t>
      </w:r>
      <w:r w:rsidR="00B742D6" w:rsidRPr="002F5E90">
        <w:rPr>
          <w:rFonts w:eastAsia="Times New Roman" w:cstheme="minorHAnsi"/>
          <w:kern w:val="0"/>
          <w:lang w:eastAsia="fr-FR"/>
          <w14:ligatures w14:val="none"/>
        </w:rPr>
        <w:t xml:space="preserve"> qu’il faut </w:t>
      </w:r>
      <w:r w:rsidR="00B742D6" w:rsidRPr="00593F1E">
        <w:rPr>
          <w:rFonts w:eastAsia="Times New Roman" w:cstheme="minorHAnsi"/>
          <w:b/>
          <w:bCs/>
          <w:kern w:val="0"/>
          <w:lang w:eastAsia="fr-FR"/>
          <w14:ligatures w14:val="none"/>
        </w:rPr>
        <w:t>« opérationnaliser la recomposition spatiale</w:t>
      </w:r>
      <w:r w:rsidR="00B742D6">
        <w:rPr>
          <w:rFonts w:eastAsia="Times New Roman" w:cstheme="minorHAnsi"/>
          <w:kern w:val="0"/>
          <w:lang w:eastAsia="fr-FR"/>
          <w14:ligatures w14:val="none"/>
        </w:rPr>
        <w:t> » mais «</w:t>
      </w:r>
      <w:r w:rsidR="00B742D6" w:rsidRPr="002F5E90">
        <w:rPr>
          <w:rFonts w:eastAsia="Times New Roman" w:cstheme="minorHAnsi"/>
          <w:kern w:val="0"/>
          <w:lang w:eastAsia="fr-FR"/>
          <w14:ligatures w14:val="none"/>
        </w:rPr>
        <w:t xml:space="preserve"> </w:t>
      </w:r>
      <w:r w:rsidR="00B742D6" w:rsidRPr="00820CC4">
        <w:rPr>
          <w:rFonts w:eastAsia="Times New Roman" w:cstheme="minorHAnsi"/>
          <w:b/>
          <w:bCs/>
          <w:i/>
          <w:iCs/>
          <w:kern w:val="0"/>
          <w:lang w:eastAsia="fr-FR"/>
          <w14:ligatures w14:val="none"/>
        </w:rPr>
        <w:t>éviter de traumatiser la population</w:t>
      </w:r>
      <w:r w:rsidR="00B742D6" w:rsidRPr="002F5E90">
        <w:rPr>
          <w:rFonts w:eastAsia="Times New Roman" w:cstheme="minorHAnsi"/>
          <w:i/>
          <w:iCs/>
          <w:kern w:val="0"/>
          <w:lang w:eastAsia="fr-FR"/>
          <w14:ligatures w14:val="none"/>
        </w:rPr>
        <w:t xml:space="preserve"> </w:t>
      </w:r>
      <w:r w:rsidR="00B742D6" w:rsidRPr="002F5E90">
        <w:rPr>
          <w:rFonts w:eastAsia="Times New Roman" w:cstheme="minorHAnsi"/>
          <w:kern w:val="0"/>
          <w:lang w:eastAsia="fr-FR"/>
          <w14:ligatures w14:val="none"/>
        </w:rPr>
        <w:t xml:space="preserve">», </w:t>
      </w:r>
      <w:r w:rsidR="00B742D6" w:rsidRPr="007529CF">
        <w:rPr>
          <w:rFonts w:eastAsia="Times New Roman" w:cstheme="minorHAnsi"/>
          <w:b/>
          <w:bCs/>
          <w:kern w:val="0"/>
          <w:lang w:eastAsia="fr-FR"/>
          <w14:ligatures w14:val="none"/>
        </w:rPr>
        <w:t>parce que, « </w:t>
      </w:r>
      <w:r w:rsidR="00B742D6" w:rsidRPr="007529CF">
        <w:rPr>
          <w:rFonts w:eastAsia="Times New Roman" w:cstheme="minorHAnsi"/>
          <w:b/>
          <w:bCs/>
          <w:i/>
          <w:iCs/>
          <w:kern w:val="0"/>
          <w:lang w:eastAsia="fr-FR"/>
          <w14:ligatures w14:val="none"/>
        </w:rPr>
        <w:t>quitter l’appartement où l’on a passé trente ans de vacances, du jour au lendemain, c’est d</w:t>
      </w:r>
      <w:r w:rsidR="00B742D6" w:rsidRPr="007529CF">
        <w:rPr>
          <w:rFonts w:eastAsia="Times New Roman" w:cstheme="minorHAnsi"/>
          <w:i/>
          <w:iCs/>
          <w:kern w:val="0"/>
          <w:lang w:eastAsia="fr-FR"/>
          <w14:ligatures w14:val="none"/>
        </w:rPr>
        <w:t xml:space="preserve">ur </w:t>
      </w:r>
      <w:r w:rsidR="00B742D6" w:rsidRPr="002F5E90">
        <w:rPr>
          <w:rFonts w:eastAsia="Times New Roman" w:cstheme="minorHAnsi"/>
          <w:i/>
          <w:iCs/>
          <w:kern w:val="0"/>
          <w:lang w:eastAsia="fr-FR"/>
          <w14:ligatures w14:val="none"/>
        </w:rPr>
        <w:t>»</w:t>
      </w:r>
      <w:r w:rsidR="00B742D6" w:rsidRPr="00660AC3">
        <w:rPr>
          <w:rFonts w:eastAsia="Times New Roman" w:cstheme="minorHAnsi"/>
          <w:kern w:val="0"/>
          <w:lang w:eastAsia="fr-FR"/>
          <w14:ligatures w14:val="none"/>
        </w:rPr>
        <w:t> !</w:t>
      </w:r>
    </w:p>
    <w:p w14:paraId="567F27FE" w14:textId="77777777" w:rsidR="00B742D6" w:rsidRDefault="00B742D6" w:rsidP="00B742D6">
      <w:pPr>
        <w:spacing w:after="0" w:line="240" w:lineRule="auto"/>
        <w:rPr>
          <w:rFonts w:eastAsia="Times New Roman" w:cstheme="minorHAnsi"/>
          <w:b/>
          <w:bCs/>
          <w:kern w:val="0"/>
          <w:lang w:eastAsia="fr-FR"/>
          <w14:ligatures w14:val="none"/>
        </w:rPr>
      </w:pPr>
      <w:r>
        <w:rPr>
          <w:rFonts w:eastAsia="Times New Roman" w:cstheme="minorHAnsi"/>
          <w:b/>
          <w:bCs/>
          <w:kern w:val="0"/>
          <w:lang w:eastAsia="fr-FR"/>
          <w14:ligatures w14:val="none"/>
        </w:rPr>
        <w:t>Le message est clair : P</w:t>
      </w:r>
      <w:r w:rsidRPr="00D17E3D">
        <w:rPr>
          <w:rFonts w:eastAsia="Times New Roman" w:cstheme="minorHAnsi"/>
          <w:b/>
          <w:bCs/>
          <w:kern w:val="0"/>
          <w:lang w:eastAsia="fr-FR"/>
          <w14:ligatures w14:val="none"/>
        </w:rPr>
        <w:t>réparez vos valises.</w:t>
      </w:r>
    </w:p>
    <w:p w14:paraId="322BC94D" w14:textId="7C142918" w:rsidR="009A233B" w:rsidRPr="00660AC3" w:rsidRDefault="007F02A7" w:rsidP="009A233B">
      <w:pPr>
        <w:spacing w:after="0" w:line="240" w:lineRule="auto"/>
        <w:rPr>
          <w:rFonts w:eastAsia="Times New Roman" w:cstheme="minorHAnsi"/>
          <w:kern w:val="0"/>
          <w:lang w:eastAsia="fr-FR"/>
          <w14:ligatures w14:val="none"/>
        </w:rPr>
      </w:pPr>
      <w:r>
        <w:rPr>
          <w:rFonts w:eastAsia="Times New Roman" w:cstheme="minorHAnsi"/>
          <w:kern w:val="0"/>
          <w:lang w:eastAsia="fr-FR"/>
          <w14:ligatures w14:val="none"/>
        </w:rPr>
        <w:t xml:space="preserve">Dans ce </w:t>
      </w:r>
      <w:r w:rsidR="006E5A5F">
        <w:rPr>
          <w:rFonts w:eastAsia="Times New Roman" w:cstheme="minorHAnsi"/>
          <w:kern w:val="0"/>
          <w:lang w:eastAsia="fr-FR"/>
          <w14:ligatures w14:val="none"/>
        </w:rPr>
        <w:t>projet, les</w:t>
      </w:r>
      <w:r w:rsidR="009A233B" w:rsidRPr="00D17E3D">
        <w:rPr>
          <w:rFonts w:eastAsia="Times New Roman" w:cstheme="minorHAnsi"/>
          <w:kern w:val="0"/>
          <w:lang w:eastAsia="fr-FR"/>
          <w14:ligatures w14:val="none"/>
        </w:rPr>
        <w:t xml:space="preserve"> « collectivités pilotes » </w:t>
      </w:r>
      <w:r w:rsidR="009A233B" w:rsidRPr="00660AC3">
        <w:rPr>
          <w:rFonts w:eastAsia="Times New Roman" w:cstheme="minorHAnsi"/>
          <w:kern w:val="0"/>
          <w:lang w:eastAsia="fr-FR"/>
          <w14:ligatures w14:val="none"/>
        </w:rPr>
        <w:t xml:space="preserve">sont : </w:t>
      </w:r>
      <w:r w:rsidR="009A233B" w:rsidRPr="00D17E3D">
        <w:rPr>
          <w:rFonts w:eastAsia="Times New Roman" w:cstheme="minorHAnsi"/>
          <w:kern w:val="0"/>
          <w:lang w:eastAsia="fr-FR"/>
          <w14:ligatures w14:val="none"/>
        </w:rPr>
        <w:t>Perpignan Méditerranée Métropole</w:t>
      </w:r>
      <w:r w:rsidR="009A233B" w:rsidRPr="00660AC3">
        <w:rPr>
          <w:rFonts w:eastAsia="Times New Roman" w:cstheme="minorHAnsi"/>
          <w:kern w:val="0"/>
          <w:lang w:eastAsia="fr-FR"/>
          <w14:ligatures w14:val="none"/>
        </w:rPr>
        <w:t xml:space="preserve"> avec la Commune de Sainte-Marie et la</w:t>
      </w:r>
      <w:r w:rsidR="009A233B" w:rsidRPr="00D17E3D">
        <w:rPr>
          <w:rFonts w:eastAsia="Times New Roman" w:cstheme="minorHAnsi"/>
          <w:kern w:val="0"/>
          <w:lang w:eastAsia="fr-FR"/>
          <w14:ligatures w14:val="none"/>
        </w:rPr>
        <w:t xml:space="preserve"> communauté Albères–Côte Vermeille–</w:t>
      </w:r>
      <w:proofErr w:type="spellStart"/>
      <w:r w:rsidR="009A233B" w:rsidRPr="00D17E3D">
        <w:rPr>
          <w:rFonts w:eastAsia="Times New Roman" w:cstheme="minorHAnsi"/>
          <w:kern w:val="0"/>
          <w:lang w:eastAsia="fr-FR"/>
          <w14:ligatures w14:val="none"/>
        </w:rPr>
        <w:t>Illibéris</w:t>
      </w:r>
      <w:proofErr w:type="spellEnd"/>
      <w:r w:rsidR="009A233B" w:rsidRPr="00660AC3">
        <w:rPr>
          <w:rFonts w:eastAsia="Times New Roman" w:cstheme="minorHAnsi"/>
          <w:kern w:val="0"/>
          <w:lang w:eastAsia="fr-FR"/>
          <w14:ligatures w14:val="none"/>
        </w:rPr>
        <w:t xml:space="preserve"> avec</w:t>
      </w:r>
      <w:r w:rsidR="009A233B" w:rsidRPr="00D17E3D">
        <w:rPr>
          <w:rFonts w:eastAsia="Times New Roman" w:cstheme="minorHAnsi"/>
          <w:kern w:val="0"/>
          <w:lang w:eastAsia="fr-FR"/>
          <w14:ligatures w14:val="none"/>
        </w:rPr>
        <w:t xml:space="preserve"> Argelès-sur-Mer</w:t>
      </w:r>
      <w:r w:rsidR="009A233B" w:rsidRPr="00660AC3">
        <w:rPr>
          <w:rFonts w:eastAsia="Times New Roman" w:cstheme="minorHAnsi"/>
          <w:kern w:val="0"/>
          <w:lang w:eastAsia="fr-FR"/>
          <w14:ligatures w14:val="none"/>
        </w:rPr>
        <w:t xml:space="preserve"> pour le Racou</w:t>
      </w:r>
      <w:r w:rsidR="009A233B" w:rsidRPr="00D17E3D">
        <w:rPr>
          <w:rFonts w:eastAsia="Times New Roman" w:cstheme="minorHAnsi"/>
          <w:kern w:val="0"/>
          <w:lang w:eastAsia="fr-FR"/>
          <w14:ligatures w14:val="none"/>
        </w:rPr>
        <w:t>.</w:t>
      </w:r>
      <w:r w:rsidR="009A233B" w:rsidRPr="00D17E3D">
        <w:rPr>
          <w:rFonts w:eastAsia="Times New Roman" w:cstheme="minorHAnsi"/>
          <w:kern w:val="0"/>
          <w:lang w:eastAsia="fr-FR"/>
          <w14:ligatures w14:val="none"/>
        </w:rPr>
        <w:br/>
      </w:r>
    </w:p>
    <w:p w14:paraId="1664E388" w14:textId="06C16CBD" w:rsidR="009A233B" w:rsidRPr="00660AC3" w:rsidRDefault="009A233B" w:rsidP="009A233B">
      <w:pPr>
        <w:spacing w:after="0" w:line="240" w:lineRule="auto"/>
        <w:rPr>
          <w:rFonts w:eastAsia="Times New Roman" w:cstheme="minorHAnsi"/>
          <w:kern w:val="0"/>
          <w:lang w:eastAsia="fr-FR"/>
          <w14:ligatures w14:val="none"/>
        </w:rPr>
      </w:pPr>
      <w:r w:rsidRPr="00CC71B3">
        <w:rPr>
          <w:rFonts w:eastAsia="Times New Roman" w:cstheme="minorHAnsi"/>
          <w:b/>
          <w:bCs/>
          <w:kern w:val="0"/>
          <w:lang w:eastAsia="fr-FR"/>
          <w14:ligatures w14:val="none"/>
        </w:rPr>
        <w:t>Derrière le jargon technocratique se cache une réalité brutale</w:t>
      </w:r>
      <w:r w:rsidRPr="00D17E3D">
        <w:rPr>
          <w:rFonts w:eastAsia="Times New Roman" w:cstheme="minorHAnsi"/>
          <w:kern w:val="0"/>
          <w:lang w:eastAsia="fr-FR"/>
          <w14:ligatures w14:val="none"/>
        </w:rPr>
        <w:t xml:space="preserve"> :</w:t>
      </w:r>
      <w:r w:rsidRPr="00660AC3">
        <w:rPr>
          <w:rFonts w:eastAsia="Times New Roman" w:cstheme="minorHAnsi"/>
          <w:kern w:val="0"/>
          <w:lang w:eastAsia="fr-FR"/>
          <w14:ligatures w14:val="none"/>
        </w:rPr>
        <w:t xml:space="preserve"> L</w:t>
      </w:r>
      <w:r w:rsidRPr="00D17E3D">
        <w:rPr>
          <w:rFonts w:eastAsia="Times New Roman" w:cstheme="minorHAnsi"/>
          <w:kern w:val="0"/>
          <w:lang w:eastAsia="fr-FR"/>
          <w14:ligatures w14:val="none"/>
        </w:rPr>
        <w:t xml:space="preserve">e recul du trait de côte entraîne l’avancée du Domaine Public Maritime </w:t>
      </w:r>
      <w:r w:rsidR="006E4EA1">
        <w:rPr>
          <w:rFonts w:eastAsia="Times New Roman" w:cstheme="minorHAnsi"/>
          <w:kern w:val="0"/>
          <w:lang w:eastAsia="fr-FR"/>
          <w14:ligatures w14:val="none"/>
        </w:rPr>
        <w:t xml:space="preserve">(DPM) </w:t>
      </w:r>
      <w:r w:rsidRPr="00D17E3D">
        <w:rPr>
          <w:rFonts w:eastAsia="Times New Roman" w:cstheme="minorHAnsi"/>
          <w:kern w:val="0"/>
          <w:lang w:eastAsia="fr-FR"/>
          <w14:ligatures w14:val="none"/>
        </w:rPr>
        <w:t>dans nos villages.</w:t>
      </w:r>
      <w:r w:rsidRPr="00660AC3">
        <w:rPr>
          <w:rFonts w:eastAsia="Times New Roman" w:cstheme="minorHAnsi"/>
          <w:kern w:val="0"/>
          <w:lang w:eastAsia="fr-FR"/>
          <w14:ligatures w14:val="none"/>
        </w:rPr>
        <w:t xml:space="preserve"> </w:t>
      </w:r>
      <w:r w:rsidRPr="00D17E3D">
        <w:rPr>
          <w:rFonts w:eastAsia="Times New Roman" w:cstheme="minorHAnsi"/>
          <w:kern w:val="0"/>
          <w:lang w:eastAsia="fr-FR"/>
          <w14:ligatures w14:val="none"/>
        </w:rPr>
        <w:t xml:space="preserve">Résultat : la « recomposition spatiale », c’est </w:t>
      </w:r>
      <w:r w:rsidRPr="00D17E3D">
        <w:rPr>
          <w:rFonts w:eastAsia="Times New Roman" w:cstheme="minorHAnsi"/>
          <w:b/>
          <w:bCs/>
          <w:kern w:val="0"/>
          <w:lang w:eastAsia="fr-FR"/>
          <w14:ligatures w14:val="none"/>
        </w:rPr>
        <w:t>l’expropriation sans indemnisation</w:t>
      </w:r>
      <w:r w:rsidRPr="00D17E3D">
        <w:rPr>
          <w:rFonts w:eastAsia="Times New Roman" w:cstheme="minorHAnsi"/>
          <w:kern w:val="0"/>
          <w:lang w:eastAsia="fr-FR"/>
          <w14:ligatures w14:val="none"/>
        </w:rPr>
        <w:t>.</w:t>
      </w:r>
      <w:r w:rsidRPr="00D17E3D">
        <w:rPr>
          <w:rFonts w:eastAsia="Times New Roman" w:cstheme="minorHAnsi"/>
          <w:kern w:val="0"/>
          <w:lang w:eastAsia="fr-FR"/>
          <w14:ligatures w14:val="none"/>
        </w:rPr>
        <w:br/>
      </w:r>
      <w:r w:rsidRPr="00660AC3">
        <w:rPr>
          <w:rFonts w:eastAsia="Times New Roman" w:cstheme="minorHAnsi"/>
          <w:kern w:val="0"/>
          <w:lang w:eastAsia="fr-FR"/>
          <w14:ligatures w14:val="none"/>
        </w:rPr>
        <w:t>En effet, u</w:t>
      </w:r>
      <w:r w:rsidRPr="00D17E3D">
        <w:rPr>
          <w:rFonts w:eastAsia="Times New Roman" w:cstheme="minorHAnsi"/>
          <w:kern w:val="0"/>
          <w:lang w:eastAsia="fr-FR"/>
          <w14:ligatures w14:val="none"/>
        </w:rPr>
        <w:t xml:space="preserve">n terrain régulièrement inondé n’est plus une propriété privée : il bascule dans le Domaine Public. Point final. Mais cela, on se garde bien de le dire. Et d’ailleurs, avec quel argent </w:t>
      </w:r>
      <w:r w:rsidR="006928C2">
        <w:rPr>
          <w:rFonts w:eastAsia="Times New Roman" w:cstheme="minorHAnsi"/>
          <w:kern w:val="0"/>
          <w:lang w:eastAsia="fr-FR"/>
          <w14:ligatures w14:val="none"/>
        </w:rPr>
        <w:t xml:space="preserve">peut-on </w:t>
      </w:r>
      <w:r w:rsidRPr="00D17E3D">
        <w:rPr>
          <w:rFonts w:eastAsia="Times New Roman" w:cstheme="minorHAnsi"/>
          <w:kern w:val="0"/>
          <w:lang w:eastAsia="fr-FR"/>
          <w14:ligatures w14:val="none"/>
        </w:rPr>
        <w:t>indemniser ?</w:t>
      </w:r>
      <w:r w:rsidRPr="00660AC3">
        <w:rPr>
          <w:rFonts w:eastAsia="Times New Roman" w:cstheme="minorHAnsi"/>
          <w:kern w:val="0"/>
          <w:lang w:eastAsia="fr-FR"/>
          <w14:ligatures w14:val="none"/>
        </w:rPr>
        <w:t xml:space="preserve"> </w:t>
      </w:r>
    </w:p>
    <w:p w14:paraId="3779A8E1" w14:textId="77777777" w:rsidR="009A233B" w:rsidRPr="0049707F" w:rsidRDefault="009A233B" w:rsidP="009A233B">
      <w:pPr>
        <w:spacing w:before="100" w:beforeAutospacing="1" w:after="100" w:afterAutospacing="1" w:line="240" w:lineRule="auto"/>
        <w:rPr>
          <w:rFonts w:eastAsia="Times New Roman" w:cstheme="minorHAnsi"/>
          <w:b/>
          <w:bCs/>
          <w:kern w:val="0"/>
          <w:lang w:eastAsia="fr-FR"/>
          <w14:ligatures w14:val="none"/>
        </w:rPr>
      </w:pPr>
      <w:r w:rsidRPr="0049707F">
        <w:rPr>
          <w:rFonts w:eastAsia="Times New Roman" w:cstheme="minorHAnsi"/>
          <w:b/>
          <w:bCs/>
          <w:kern w:val="0"/>
          <w:lang w:eastAsia="fr-FR"/>
          <w14:ligatures w14:val="none"/>
        </w:rPr>
        <w:t>Mais</w:t>
      </w:r>
      <w:r w:rsidRPr="00D17E3D">
        <w:rPr>
          <w:rFonts w:eastAsia="Times New Roman" w:cstheme="minorHAnsi"/>
          <w:b/>
          <w:bCs/>
          <w:kern w:val="0"/>
          <w:lang w:eastAsia="fr-FR"/>
          <w14:ligatures w14:val="none"/>
        </w:rPr>
        <w:t>, posons les vraies questions :</w:t>
      </w:r>
    </w:p>
    <w:p w14:paraId="51509CB9" w14:textId="77777777" w:rsidR="009A233B" w:rsidRPr="00A1200B" w:rsidRDefault="009A233B" w:rsidP="00F0296B">
      <w:pPr>
        <w:spacing w:before="100" w:beforeAutospacing="1" w:after="100" w:afterAutospacing="1" w:line="240" w:lineRule="auto"/>
        <w:ind w:left="340"/>
        <w:rPr>
          <w:rFonts w:eastAsia="Times New Roman" w:cstheme="minorHAnsi"/>
          <w:b/>
          <w:bCs/>
          <w:kern w:val="0"/>
          <w:lang w:eastAsia="fr-FR"/>
          <w14:ligatures w14:val="none"/>
        </w:rPr>
      </w:pPr>
      <w:r>
        <w:rPr>
          <w:rFonts w:eastAsia="Times New Roman" w:cstheme="minorHAnsi"/>
          <w:b/>
          <w:bCs/>
          <w:kern w:val="0"/>
          <w:lang w:eastAsia="fr-FR"/>
          <w14:ligatures w14:val="none"/>
        </w:rPr>
        <w:sym w:font="Wingdings 2" w:char="F097"/>
      </w:r>
      <w:r>
        <w:rPr>
          <w:rFonts w:eastAsia="Times New Roman" w:cstheme="minorHAnsi"/>
          <w:b/>
          <w:bCs/>
          <w:kern w:val="0"/>
          <w:lang w:eastAsia="fr-FR"/>
          <w14:ligatures w14:val="none"/>
        </w:rPr>
        <w:t xml:space="preserve"> </w:t>
      </w:r>
      <w:r w:rsidRPr="00A1200B">
        <w:rPr>
          <w:rFonts w:eastAsia="Times New Roman" w:cstheme="minorHAnsi"/>
          <w:b/>
          <w:bCs/>
          <w:kern w:val="0"/>
          <w:lang w:eastAsia="fr-FR"/>
          <w14:ligatures w14:val="none"/>
        </w:rPr>
        <w:t>Qui est responsable ?</w:t>
      </w:r>
    </w:p>
    <w:p w14:paraId="1C994F02" w14:textId="44188624" w:rsidR="009A233B" w:rsidRPr="00A1200B" w:rsidRDefault="001F1044" w:rsidP="009A233B">
      <w:pPr>
        <w:spacing w:before="100" w:beforeAutospacing="1" w:after="100" w:afterAutospacing="1" w:line="240" w:lineRule="auto"/>
        <w:rPr>
          <w:rFonts w:eastAsia="Times New Roman" w:cstheme="minorHAnsi"/>
          <w:b/>
          <w:bCs/>
          <w:kern w:val="0"/>
          <w:lang w:eastAsia="fr-FR"/>
          <w14:ligatures w14:val="none"/>
        </w:rPr>
      </w:pPr>
      <w:r>
        <w:rPr>
          <w:rFonts w:eastAsia="Times New Roman" w:cstheme="minorHAnsi"/>
          <w:kern w:val="0"/>
          <w:lang w:eastAsia="fr-FR"/>
          <w14:ligatures w14:val="none"/>
        </w:rPr>
        <w:t>Chaque fois,</w:t>
      </w:r>
      <w:r w:rsidR="009A233B" w:rsidRPr="00D17E3D">
        <w:rPr>
          <w:rFonts w:eastAsia="Times New Roman" w:cstheme="minorHAnsi"/>
          <w:kern w:val="0"/>
          <w:lang w:eastAsia="fr-FR"/>
          <w14:ligatures w14:val="none"/>
        </w:rPr>
        <w:t xml:space="preserve"> on nous ressort le même alibi : </w:t>
      </w:r>
      <w:r w:rsidR="009A233B" w:rsidRPr="00D17E3D">
        <w:rPr>
          <w:rFonts w:eastAsia="Times New Roman" w:cstheme="minorHAnsi"/>
          <w:b/>
          <w:bCs/>
          <w:kern w:val="0"/>
          <w:lang w:eastAsia="fr-FR"/>
          <w14:ligatures w14:val="none"/>
        </w:rPr>
        <w:t>le climat, la montée du niveau marin</w:t>
      </w:r>
      <w:r w:rsidR="004029C0">
        <w:rPr>
          <w:rFonts w:eastAsia="Times New Roman" w:cstheme="minorHAnsi"/>
          <w:b/>
          <w:bCs/>
          <w:kern w:val="0"/>
          <w:lang w:eastAsia="fr-FR"/>
          <w14:ligatures w14:val="none"/>
        </w:rPr>
        <w:t>, don</w:t>
      </w:r>
      <w:r w:rsidR="00191B29">
        <w:rPr>
          <w:rFonts w:eastAsia="Times New Roman" w:cstheme="minorHAnsi"/>
          <w:b/>
          <w:bCs/>
          <w:kern w:val="0"/>
          <w:lang w:eastAsia="fr-FR"/>
          <w14:ligatures w14:val="none"/>
        </w:rPr>
        <w:t>c</w:t>
      </w:r>
      <w:r w:rsidR="004029C0">
        <w:rPr>
          <w:rFonts w:eastAsia="Times New Roman" w:cstheme="minorHAnsi"/>
          <w:b/>
          <w:bCs/>
          <w:kern w:val="0"/>
          <w:lang w:eastAsia="fr-FR"/>
          <w14:ligatures w14:val="none"/>
        </w:rPr>
        <w:t xml:space="preserve"> personne</w:t>
      </w:r>
      <w:r w:rsidR="00191B29">
        <w:rPr>
          <w:rFonts w:eastAsia="Times New Roman" w:cstheme="minorHAnsi"/>
          <w:b/>
          <w:bCs/>
          <w:kern w:val="0"/>
          <w:lang w:eastAsia="fr-FR"/>
          <w14:ligatures w14:val="none"/>
        </w:rPr>
        <w:t xml:space="preserve"> </w:t>
      </w:r>
      <w:r w:rsidR="008B1A1D">
        <w:rPr>
          <w:rFonts w:eastAsia="Times New Roman" w:cstheme="minorHAnsi"/>
          <w:b/>
          <w:bCs/>
          <w:kern w:val="0"/>
          <w:lang w:eastAsia="fr-FR"/>
          <w14:ligatures w14:val="none"/>
        </w:rPr>
        <w:t>et</w:t>
      </w:r>
      <w:r w:rsidR="00191B29">
        <w:rPr>
          <w:rFonts w:eastAsia="Times New Roman" w:cstheme="minorHAnsi"/>
          <w:b/>
          <w:bCs/>
          <w:kern w:val="0"/>
          <w:lang w:eastAsia="fr-FR"/>
          <w14:ligatures w14:val="none"/>
        </w:rPr>
        <w:t xml:space="preserve"> tout le monde</w:t>
      </w:r>
      <w:r w:rsidR="00BA090A">
        <w:rPr>
          <w:rFonts w:eastAsia="Times New Roman" w:cstheme="minorHAnsi"/>
          <w:b/>
          <w:bCs/>
          <w:kern w:val="0"/>
          <w:lang w:eastAsia="fr-FR"/>
          <w14:ligatures w14:val="none"/>
        </w:rPr>
        <w:t>…</w:t>
      </w:r>
      <w:r w:rsidR="00F34143">
        <w:rPr>
          <w:rFonts w:eastAsia="Times New Roman" w:cstheme="minorHAnsi"/>
          <w:b/>
          <w:bCs/>
          <w:kern w:val="0"/>
          <w:lang w:eastAsia="fr-FR"/>
          <w14:ligatures w14:val="none"/>
        </w:rPr>
        <w:t xml:space="preserve"> </w:t>
      </w:r>
      <w:r w:rsidR="002C2001" w:rsidRPr="002C2001">
        <w:rPr>
          <w:rFonts w:eastAsia="Times New Roman" w:cstheme="minorHAnsi"/>
          <w:kern w:val="0"/>
          <w:lang w:eastAsia="fr-FR"/>
          <w14:ligatures w14:val="none"/>
        </w:rPr>
        <w:t>Il s’agit du</w:t>
      </w:r>
      <w:r w:rsidR="002C2001">
        <w:rPr>
          <w:rFonts w:eastAsia="Times New Roman" w:cstheme="minorHAnsi"/>
          <w:b/>
          <w:bCs/>
          <w:kern w:val="0"/>
          <w:lang w:eastAsia="fr-FR"/>
          <w14:ligatures w14:val="none"/>
        </w:rPr>
        <w:t xml:space="preserve"> </w:t>
      </w:r>
      <w:r w:rsidR="0090379A">
        <w:rPr>
          <w:rFonts w:eastAsia="Times New Roman" w:cstheme="minorHAnsi"/>
          <w:kern w:val="0"/>
          <w:lang w:eastAsia="fr-FR"/>
          <w14:ligatures w14:val="none"/>
        </w:rPr>
        <w:t>c</w:t>
      </w:r>
      <w:r w:rsidR="009A233B" w:rsidRPr="00D17E3D">
        <w:rPr>
          <w:rFonts w:eastAsia="Times New Roman" w:cstheme="minorHAnsi"/>
          <w:kern w:val="0"/>
          <w:lang w:eastAsia="fr-FR"/>
          <w14:ligatures w14:val="none"/>
        </w:rPr>
        <w:t>oupable idéal, intouchable</w:t>
      </w:r>
      <w:r w:rsidR="0090379A">
        <w:rPr>
          <w:rFonts w:eastAsia="Times New Roman" w:cstheme="minorHAnsi"/>
          <w:kern w:val="0"/>
          <w:lang w:eastAsia="fr-FR"/>
          <w14:ligatures w14:val="none"/>
        </w:rPr>
        <w:t xml:space="preserve"> et</w:t>
      </w:r>
      <w:r w:rsidR="009A233B" w:rsidRPr="00A1200B">
        <w:rPr>
          <w:rFonts w:eastAsia="Times New Roman" w:cstheme="minorHAnsi"/>
          <w:kern w:val="0"/>
          <w:lang w:eastAsia="fr-FR"/>
          <w14:ligatures w14:val="none"/>
        </w:rPr>
        <w:t xml:space="preserve">, </w:t>
      </w:r>
      <w:r w:rsidR="00E6059F">
        <w:rPr>
          <w:rFonts w:eastAsia="Times New Roman" w:cstheme="minorHAnsi"/>
          <w:kern w:val="0"/>
          <w:lang w:eastAsia="fr-FR"/>
          <w14:ligatures w14:val="none"/>
        </w:rPr>
        <w:t xml:space="preserve">probablement </w:t>
      </w:r>
      <w:r w:rsidR="009A233B" w:rsidRPr="00D17E3D">
        <w:rPr>
          <w:rFonts w:eastAsia="Times New Roman" w:cstheme="minorHAnsi"/>
          <w:kern w:val="0"/>
          <w:lang w:eastAsia="fr-FR"/>
          <w14:ligatures w14:val="none"/>
        </w:rPr>
        <w:t xml:space="preserve">déterminant dans </w:t>
      </w:r>
      <w:r w:rsidR="00F92EDF">
        <w:rPr>
          <w:rFonts w:eastAsia="Times New Roman" w:cstheme="minorHAnsi"/>
          <w:kern w:val="0"/>
          <w:lang w:eastAsia="fr-FR"/>
          <w14:ligatures w14:val="none"/>
        </w:rPr>
        <w:t xml:space="preserve">quarante ou </w:t>
      </w:r>
      <w:r w:rsidR="009A233B" w:rsidRPr="00D17E3D">
        <w:rPr>
          <w:rFonts w:eastAsia="Times New Roman" w:cstheme="minorHAnsi"/>
          <w:kern w:val="0"/>
          <w:lang w:eastAsia="fr-FR"/>
          <w14:ligatures w14:val="none"/>
        </w:rPr>
        <w:t xml:space="preserve">cinquante ans. </w:t>
      </w:r>
      <w:r w:rsidR="009A233B" w:rsidRPr="00EF0A63">
        <w:rPr>
          <w:rFonts w:eastAsia="Times New Roman" w:cstheme="minorHAnsi"/>
          <w:b/>
          <w:bCs/>
          <w:kern w:val="0"/>
          <w:lang w:eastAsia="fr-FR"/>
          <w14:ligatures w14:val="none"/>
        </w:rPr>
        <w:t>Mais en 2025</w:t>
      </w:r>
      <w:r w:rsidR="009A233B" w:rsidRPr="00D17E3D">
        <w:rPr>
          <w:rFonts w:eastAsia="Times New Roman" w:cstheme="minorHAnsi"/>
          <w:kern w:val="0"/>
          <w:lang w:eastAsia="fr-FR"/>
          <w14:ligatures w14:val="none"/>
        </w:rPr>
        <w:t xml:space="preserve">, toutes les </w:t>
      </w:r>
      <w:r w:rsidR="009A233B" w:rsidRPr="00A1200B">
        <w:rPr>
          <w:rFonts w:eastAsia="Times New Roman" w:cstheme="minorHAnsi"/>
          <w:kern w:val="0"/>
          <w:lang w:eastAsia="fr-FR"/>
          <w14:ligatures w14:val="none"/>
        </w:rPr>
        <w:t xml:space="preserve">rapports techniques et </w:t>
      </w:r>
      <w:r w:rsidR="009A233B" w:rsidRPr="00D17E3D">
        <w:rPr>
          <w:rFonts w:eastAsia="Times New Roman" w:cstheme="minorHAnsi"/>
          <w:kern w:val="0"/>
          <w:lang w:eastAsia="fr-FR"/>
          <w14:ligatures w14:val="none"/>
        </w:rPr>
        <w:t xml:space="preserve">expertises judiciaires </w:t>
      </w:r>
      <w:r w:rsidR="009A233B" w:rsidRPr="00A1200B">
        <w:rPr>
          <w:rFonts w:eastAsia="Times New Roman" w:cstheme="minorHAnsi"/>
          <w:kern w:val="0"/>
          <w:lang w:eastAsia="fr-FR"/>
          <w14:ligatures w14:val="none"/>
        </w:rPr>
        <w:t>confirment que</w:t>
      </w:r>
      <w:r w:rsidR="009A233B" w:rsidRPr="00D17E3D">
        <w:rPr>
          <w:rFonts w:eastAsia="Times New Roman" w:cstheme="minorHAnsi"/>
          <w:kern w:val="0"/>
          <w:lang w:eastAsia="fr-FR"/>
          <w14:ligatures w14:val="none"/>
        </w:rPr>
        <w:t xml:space="preserve"> </w:t>
      </w:r>
      <w:r w:rsidR="009A233B" w:rsidRPr="00D17E3D">
        <w:rPr>
          <w:rFonts w:eastAsia="Times New Roman" w:cstheme="minorHAnsi"/>
          <w:b/>
          <w:bCs/>
          <w:kern w:val="0"/>
          <w:lang w:eastAsia="fr-FR"/>
          <w14:ligatures w14:val="none"/>
        </w:rPr>
        <w:t>son rôle reste marginal.</w:t>
      </w:r>
    </w:p>
    <w:p w14:paraId="354C5823" w14:textId="5333E1BE" w:rsidR="009A2811" w:rsidRDefault="00CF6D0A" w:rsidP="009A2811">
      <w:pPr>
        <w:spacing w:before="100" w:beforeAutospacing="1" w:after="100" w:afterAutospacing="1" w:line="240" w:lineRule="auto"/>
        <w:rPr>
          <w:rFonts w:eastAsia="Times New Roman" w:cstheme="minorHAnsi"/>
          <w:b/>
          <w:bCs/>
          <w:kern w:val="0"/>
          <w:lang w:eastAsia="fr-FR"/>
          <w14:ligatures w14:val="none"/>
        </w:rPr>
      </w:pPr>
      <w:r w:rsidRPr="00A979C2">
        <w:rPr>
          <w:rFonts w:eastAsia="Times New Roman" w:cstheme="minorHAnsi"/>
          <w:kern w:val="0"/>
          <w:lang w:eastAsia="fr-FR"/>
          <w14:ligatures w14:val="none"/>
        </w:rPr>
        <w:t xml:space="preserve">Par contre, dans ce projet de l’ObsCat, </w:t>
      </w:r>
      <w:r w:rsidR="00216242" w:rsidRPr="00A979C2">
        <w:rPr>
          <w:rFonts w:eastAsia="Times New Roman" w:cstheme="minorHAnsi"/>
          <w:kern w:val="0"/>
          <w:lang w:eastAsia="fr-FR"/>
          <w14:ligatures w14:val="none"/>
        </w:rPr>
        <w:t>pas un mot</w:t>
      </w:r>
      <w:r w:rsidR="003A5B15" w:rsidRPr="00A979C2">
        <w:rPr>
          <w:rFonts w:eastAsia="Times New Roman" w:cstheme="minorHAnsi"/>
          <w:kern w:val="0"/>
          <w:lang w:eastAsia="fr-FR"/>
          <w14:ligatures w14:val="none"/>
        </w:rPr>
        <w:t xml:space="preserve"> su</w:t>
      </w:r>
      <w:r w:rsidR="0085336A" w:rsidRPr="00A979C2">
        <w:rPr>
          <w:rFonts w:eastAsia="Times New Roman" w:cstheme="minorHAnsi"/>
          <w:kern w:val="0"/>
          <w:lang w:eastAsia="fr-FR"/>
          <w14:ligatures w14:val="none"/>
        </w:rPr>
        <w:t>r l</w:t>
      </w:r>
      <w:r w:rsidR="003A5B15" w:rsidRPr="00A979C2">
        <w:rPr>
          <w:rFonts w:eastAsia="Times New Roman" w:cstheme="minorHAnsi"/>
          <w:kern w:val="0"/>
          <w:lang w:eastAsia="fr-FR"/>
          <w14:ligatures w14:val="none"/>
        </w:rPr>
        <w:t xml:space="preserve">a </w:t>
      </w:r>
      <w:r w:rsidR="00F92EDF" w:rsidRPr="00A979C2">
        <w:rPr>
          <w:rFonts w:eastAsia="Times New Roman" w:cstheme="minorHAnsi"/>
          <w:kern w:val="0"/>
          <w:lang w:eastAsia="fr-FR"/>
          <w14:ligatures w14:val="none"/>
        </w:rPr>
        <w:t xml:space="preserve">principale </w:t>
      </w:r>
      <w:r w:rsidR="003A5B15" w:rsidRPr="00A979C2">
        <w:rPr>
          <w:rFonts w:eastAsia="Times New Roman" w:cstheme="minorHAnsi"/>
          <w:kern w:val="0"/>
          <w:lang w:eastAsia="fr-FR"/>
          <w14:ligatures w14:val="none"/>
        </w:rPr>
        <w:t>cause structurelle</w:t>
      </w:r>
      <w:r w:rsidR="00216242" w:rsidRPr="00A979C2">
        <w:rPr>
          <w:rFonts w:eastAsia="Times New Roman" w:cstheme="minorHAnsi"/>
          <w:kern w:val="0"/>
          <w:lang w:eastAsia="fr-FR"/>
          <w14:ligatures w14:val="none"/>
        </w:rPr>
        <w:t xml:space="preserve"> : </w:t>
      </w:r>
      <w:r w:rsidR="00216242" w:rsidRPr="002C2001">
        <w:rPr>
          <w:rFonts w:eastAsia="Times New Roman" w:cstheme="minorHAnsi"/>
          <w:b/>
          <w:bCs/>
          <w:kern w:val="0"/>
          <w:lang w:eastAsia="fr-FR"/>
          <w14:ligatures w14:val="none"/>
        </w:rPr>
        <w:t>L</w:t>
      </w:r>
      <w:r w:rsidRPr="002C2001">
        <w:rPr>
          <w:rFonts w:eastAsia="Times New Roman" w:cstheme="minorHAnsi"/>
          <w:b/>
          <w:bCs/>
          <w:kern w:val="0"/>
          <w:lang w:eastAsia="fr-FR"/>
          <w14:ligatures w14:val="none"/>
        </w:rPr>
        <w:t xml:space="preserve">’artificialisation et la segmentation du littoral </w:t>
      </w:r>
      <w:r w:rsidR="006625E2">
        <w:rPr>
          <w:rFonts w:eastAsia="Times New Roman" w:cstheme="minorHAnsi"/>
          <w:b/>
          <w:bCs/>
          <w:kern w:val="0"/>
          <w:lang w:eastAsia="fr-FR"/>
          <w14:ligatures w14:val="none"/>
        </w:rPr>
        <w:t xml:space="preserve">catalan </w:t>
      </w:r>
      <w:r w:rsidRPr="002C2001">
        <w:rPr>
          <w:rFonts w:eastAsia="Times New Roman" w:cstheme="minorHAnsi"/>
          <w:b/>
          <w:bCs/>
          <w:kern w:val="0"/>
          <w:lang w:eastAsia="fr-FR"/>
          <w14:ligatures w14:val="none"/>
        </w:rPr>
        <w:t xml:space="preserve">par les ports et </w:t>
      </w:r>
      <w:r w:rsidR="00216242" w:rsidRPr="002C2001">
        <w:rPr>
          <w:rFonts w:eastAsia="Times New Roman" w:cstheme="minorHAnsi"/>
          <w:b/>
          <w:bCs/>
          <w:kern w:val="0"/>
          <w:lang w:eastAsia="fr-FR"/>
          <w14:ligatures w14:val="none"/>
        </w:rPr>
        <w:t xml:space="preserve">les </w:t>
      </w:r>
      <w:r w:rsidRPr="002C2001">
        <w:rPr>
          <w:rFonts w:eastAsia="Times New Roman" w:cstheme="minorHAnsi"/>
          <w:b/>
          <w:bCs/>
          <w:kern w:val="0"/>
          <w:lang w:eastAsia="fr-FR"/>
          <w14:ligatures w14:val="none"/>
        </w:rPr>
        <w:t>digues (</w:t>
      </w:r>
      <w:r w:rsidR="00A979C2">
        <w:rPr>
          <w:rFonts w:eastAsia="Times New Roman" w:cstheme="minorHAnsi"/>
          <w:b/>
          <w:bCs/>
          <w:kern w:val="0"/>
          <w:lang w:eastAsia="fr-FR"/>
          <w14:ligatures w14:val="none"/>
        </w:rPr>
        <w:t xml:space="preserve">pas moins de </w:t>
      </w:r>
      <w:r w:rsidRPr="00A979C2">
        <w:rPr>
          <w:rFonts w:eastAsia="Times New Roman" w:cstheme="minorHAnsi"/>
          <w:b/>
          <w:bCs/>
          <w:kern w:val="0"/>
          <w:lang w:eastAsia="fr-FR"/>
          <w14:ligatures w14:val="none"/>
        </w:rPr>
        <w:t>sept entre Leucate et le Racou), qui bloquent le transit sédimentaire</w:t>
      </w:r>
      <w:r w:rsidR="00824B1A" w:rsidRPr="00A979C2">
        <w:rPr>
          <w:rFonts w:eastAsia="Times New Roman" w:cstheme="minorHAnsi"/>
          <w:b/>
          <w:bCs/>
          <w:kern w:val="0"/>
          <w:lang w:eastAsia="fr-FR"/>
          <w14:ligatures w14:val="none"/>
        </w:rPr>
        <w:t>,</w:t>
      </w:r>
      <w:r w:rsidRPr="00A979C2">
        <w:rPr>
          <w:rFonts w:eastAsia="Times New Roman" w:cstheme="minorHAnsi"/>
          <w:b/>
          <w:bCs/>
          <w:kern w:val="0"/>
          <w:lang w:eastAsia="fr-FR"/>
          <w14:ligatures w14:val="none"/>
        </w:rPr>
        <w:t xml:space="preserve"> provoqu</w:t>
      </w:r>
      <w:r w:rsidR="002C5818">
        <w:rPr>
          <w:rFonts w:eastAsia="Times New Roman" w:cstheme="minorHAnsi"/>
          <w:b/>
          <w:bCs/>
          <w:kern w:val="0"/>
          <w:lang w:eastAsia="fr-FR"/>
          <w14:ligatures w14:val="none"/>
        </w:rPr>
        <w:t>a</w:t>
      </w:r>
      <w:r w:rsidRPr="00A979C2">
        <w:rPr>
          <w:rFonts w:eastAsia="Times New Roman" w:cstheme="minorHAnsi"/>
          <w:b/>
          <w:bCs/>
          <w:kern w:val="0"/>
          <w:lang w:eastAsia="fr-FR"/>
          <w14:ligatures w14:val="none"/>
        </w:rPr>
        <w:t xml:space="preserve">nt </w:t>
      </w:r>
      <w:r w:rsidR="009A2811" w:rsidRPr="00B742D6">
        <w:rPr>
          <w:rFonts w:eastAsia="Times New Roman" w:cstheme="minorHAnsi"/>
          <w:b/>
          <w:bCs/>
          <w:kern w:val="0"/>
          <w:lang w:eastAsia="fr-FR"/>
          <w14:ligatures w14:val="none"/>
        </w:rPr>
        <w:t xml:space="preserve">des déséquilibres sédimentaires </w:t>
      </w:r>
      <w:r w:rsidR="00EB3EB7" w:rsidRPr="00B742D6">
        <w:rPr>
          <w:rFonts w:eastAsia="Times New Roman" w:cstheme="minorHAnsi"/>
          <w:b/>
          <w:bCs/>
          <w:kern w:val="0"/>
          <w:lang w:eastAsia="fr-FR"/>
          <w14:ligatures w14:val="none"/>
        </w:rPr>
        <w:t xml:space="preserve">sur le littoral </w:t>
      </w:r>
      <w:r w:rsidR="005858F7" w:rsidRPr="00B742D6">
        <w:rPr>
          <w:rFonts w:eastAsia="Times New Roman" w:cstheme="minorHAnsi"/>
          <w:b/>
          <w:bCs/>
          <w:kern w:val="0"/>
          <w:lang w:eastAsia="fr-FR"/>
          <w14:ligatures w14:val="none"/>
        </w:rPr>
        <w:t>et l’érosion</w:t>
      </w:r>
      <w:r w:rsidR="009A2811" w:rsidRPr="00B742D6">
        <w:rPr>
          <w:rFonts w:eastAsia="Times New Roman" w:cstheme="minorHAnsi"/>
          <w:b/>
          <w:bCs/>
          <w:kern w:val="0"/>
          <w:lang w:eastAsia="fr-FR"/>
          <w14:ligatures w14:val="none"/>
        </w:rPr>
        <w:t xml:space="preserve"> des plages. </w:t>
      </w:r>
    </w:p>
    <w:p w14:paraId="743D0401" w14:textId="77777777" w:rsidR="009A233B" w:rsidRPr="00A1200B" w:rsidRDefault="009A233B" w:rsidP="00F0296B">
      <w:pPr>
        <w:spacing w:before="100" w:beforeAutospacing="1" w:after="100" w:afterAutospacing="1" w:line="240" w:lineRule="auto"/>
        <w:ind w:left="340"/>
        <w:rPr>
          <w:rFonts w:eastAsia="Times New Roman" w:cstheme="minorHAnsi"/>
          <w:b/>
          <w:bCs/>
          <w:kern w:val="0"/>
          <w:lang w:eastAsia="fr-FR"/>
          <w14:ligatures w14:val="none"/>
        </w:rPr>
      </w:pPr>
      <w:r>
        <w:rPr>
          <w:rFonts w:eastAsia="Times New Roman" w:cstheme="minorHAnsi"/>
          <w:b/>
          <w:bCs/>
          <w:kern w:val="0"/>
          <w:lang w:eastAsia="fr-FR"/>
          <w14:ligatures w14:val="none"/>
        </w:rPr>
        <w:sym w:font="Wingdings 2" w:char="F097"/>
      </w:r>
      <w:r>
        <w:rPr>
          <w:rFonts w:eastAsia="Times New Roman" w:cstheme="minorHAnsi"/>
          <w:b/>
          <w:bCs/>
          <w:kern w:val="0"/>
          <w:lang w:eastAsia="fr-FR"/>
          <w14:ligatures w14:val="none"/>
        </w:rPr>
        <w:t xml:space="preserve"> </w:t>
      </w:r>
      <w:r w:rsidRPr="00A1200B">
        <w:rPr>
          <w:rFonts w:eastAsia="Times New Roman" w:cstheme="minorHAnsi"/>
          <w:b/>
          <w:bCs/>
          <w:kern w:val="0"/>
          <w:lang w:eastAsia="fr-FR"/>
          <w14:ligatures w14:val="none"/>
        </w:rPr>
        <w:t>Qui construit ?  Qui autorise ? :</w:t>
      </w:r>
    </w:p>
    <w:p w14:paraId="63CF9206" w14:textId="1B1C1AC9" w:rsidR="009A233B" w:rsidRPr="00A1200B" w:rsidRDefault="00824E89" w:rsidP="00492253">
      <w:pPr>
        <w:spacing w:after="0" w:line="240" w:lineRule="auto"/>
        <w:rPr>
          <w:rFonts w:eastAsia="Times New Roman" w:cstheme="minorHAnsi"/>
          <w:kern w:val="0"/>
          <w:lang w:eastAsia="fr-FR"/>
          <w14:ligatures w14:val="none"/>
        </w:rPr>
      </w:pPr>
      <w:r>
        <w:rPr>
          <w:rFonts w:eastAsia="Times New Roman" w:cstheme="minorHAnsi"/>
          <w:kern w:val="0"/>
          <w:lang w:eastAsia="fr-FR"/>
          <w14:ligatures w14:val="none"/>
        </w:rPr>
        <w:t>Toujours l</w:t>
      </w:r>
      <w:r w:rsidR="009A233B" w:rsidRPr="00A1200B">
        <w:rPr>
          <w:rFonts w:eastAsia="Times New Roman" w:cstheme="minorHAnsi"/>
          <w:kern w:val="0"/>
          <w:lang w:eastAsia="fr-FR"/>
          <w14:ligatures w14:val="none"/>
        </w:rPr>
        <w:t xml:space="preserve">es mêmes : Collectivités et Etat, aménageurs privés et </w:t>
      </w:r>
      <w:r w:rsidR="00A970F5" w:rsidRPr="00A1200B">
        <w:rPr>
          <w:rFonts w:eastAsia="Times New Roman" w:cstheme="minorHAnsi"/>
          <w:kern w:val="0"/>
          <w:lang w:eastAsia="fr-FR"/>
          <w14:ligatures w14:val="none"/>
        </w:rPr>
        <w:t>publics</w:t>
      </w:r>
      <w:r w:rsidR="00A970F5">
        <w:rPr>
          <w:rFonts w:eastAsia="Times New Roman" w:cstheme="minorHAnsi"/>
          <w:kern w:val="0"/>
          <w:lang w:eastAsia="fr-FR"/>
          <w14:ligatures w14:val="none"/>
        </w:rPr>
        <w:t>, mais</w:t>
      </w:r>
      <w:r w:rsidR="0033292B">
        <w:rPr>
          <w:rFonts w:eastAsia="Times New Roman" w:cstheme="minorHAnsi"/>
          <w:kern w:val="0"/>
          <w:lang w:eastAsia="fr-FR"/>
          <w14:ligatures w14:val="none"/>
        </w:rPr>
        <w:t xml:space="preserve"> </w:t>
      </w:r>
      <w:r w:rsidR="00A970F5">
        <w:rPr>
          <w:rFonts w:eastAsia="Times New Roman" w:cstheme="minorHAnsi"/>
          <w:kern w:val="0"/>
          <w:lang w:eastAsia="fr-FR"/>
          <w14:ligatures w14:val="none"/>
        </w:rPr>
        <w:t>on accuse</w:t>
      </w:r>
      <w:r w:rsidR="00915CA7">
        <w:rPr>
          <w:rFonts w:eastAsia="Times New Roman" w:cstheme="minorHAnsi"/>
          <w:kern w:val="0"/>
          <w:lang w:eastAsia="fr-FR"/>
          <w14:ligatures w14:val="none"/>
        </w:rPr>
        <w:t xml:space="preserve"> les riverains</w:t>
      </w:r>
      <w:r w:rsidR="00A970F5">
        <w:rPr>
          <w:rFonts w:eastAsia="Times New Roman" w:cstheme="minorHAnsi"/>
          <w:kern w:val="0"/>
          <w:lang w:eastAsia="fr-FR"/>
          <w14:ligatures w14:val="none"/>
        </w:rPr>
        <w:t>.</w:t>
      </w:r>
    </w:p>
    <w:p w14:paraId="2D21CD2B" w14:textId="346B8DF9" w:rsidR="009A233B" w:rsidRPr="00A1200B" w:rsidRDefault="00492253" w:rsidP="000F4C68">
      <w:pPr>
        <w:spacing w:after="0" w:line="240" w:lineRule="auto"/>
        <w:rPr>
          <w:rFonts w:eastAsia="Times New Roman" w:cstheme="minorHAnsi"/>
          <w:kern w:val="0"/>
          <w:lang w:eastAsia="fr-FR"/>
          <w14:ligatures w14:val="none"/>
        </w:rPr>
      </w:pPr>
      <w:r>
        <w:rPr>
          <w:rFonts w:eastAsia="Times New Roman" w:cstheme="minorHAnsi"/>
          <w:kern w:val="0"/>
          <w:lang w:eastAsia="fr-FR"/>
          <w14:ligatures w14:val="none"/>
        </w:rPr>
        <w:t>Mieux :</w:t>
      </w:r>
      <w:r w:rsidR="009A233B" w:rsidRPr="00D17E3D">
        <w:rPr>
          <w:rFonts w:eastAsia="Times New Roman" w:cstheme="minorHAnsi"/>
          <w:kern w:val="0"/>
          <w:lang w:eastAsia="fr-FR"/>
          <w14:ligatures w14:val="none"/>
        </w:rPr>
        <w:t xml:space="preserve"> </w:t>
      </w:r>
      <w:r w:rsidR="009A233B" w:rsidRPr="00A1200B">
        <w:rPr>
          <w:rFonts w:eastAsia="Times New Roman" w:cstheme="minorHAnsi"/>
          <w:kern w:val="0"/>
          <w:lang w:eastAsia="fr-FR"/>
          <w14:ligatures w14:val="none"/>
        </w:rPr>
        <w:t>O</w:t>
      </w:r>
      <w:r w:rsidR="009A233B" w:rsidRPr="00D17E3D">
        <w:rPr>
          <w:rFonts w:eastAsia="Times New Roman" w:cstheme="minorHAnsi"/>
          <w:kern w:val="0"/>
          <w:lang w:eastAsia="fr-FR"/>
          <w14:ligatures w14:val="none"/>
        </w:rPr>
        <w:t>n continue</w:t>
      </w:r>
      <w:r w:rsidR="009A233B">
        <w:rPr>
          <w:rFonts w:eastAsia="Times New Roman" w:cstheme="minorHAnsi"/>
          <w:kern w:val="0"/>
          <w:lang w:eastAsia="fr-FR"/>
          <w14:ligatures w14:val="none"/>
        </w:rPr>
        <w:t>,</w:t>
      </w:r>
      <w:r w:rsidR="009A233B" w:rsidRPr="00D17E3D">
        <w:rPr>
          <w:rFonts w:eastAsia="Times New Roman" w:cstheme="minorHAnsi"/>
          <w:kern w:val="0"/>
          <w:lang w:eastAsia="fr-FR"/>
          <w14:ligatures w14:val="none"/>
        </w:rPr>
        <w:t xml:space="preserve"> </w:t>
      </w:r>
      <w:r w:rsidR="009A233B" w:rsidRPr="00A1200B">
        <w:rPr>
          <w:rFonts w:eastAsia="Times New Roman" w:cstheme="minorHAnsi"/>
          <w:kern w:val="0"/>
          <w:lang w:eastAsia="fr-FR"/>
          <w14:ligatures w14:val="none"/>
        </w:rPr>
        <w:t>o</w:t>
      </w:r>
      <w:r w:rsidR="009A233B" w:rsidRPr="00D17E3D">
        <w:rPr>
          <w:rFonts w:eastAsia="Times New Roman" w:cstheme="minorHAnsi"/>
          <w:kern w:val="0"/>
          <w:lang w:eastAsia="fr-FR"/>
          <w14:ligatures w14:val="none"/>
        </w:rPr>
        <w:t>n agrandit les ports.</w:t>
      </w:r>
      <w:r w:rsidR="009A233B" w:rsidRPr="00A1200B">
        <w:rPr>
          <w:rFonts w:eastAsia="Times New Roman" w:cstheme="minorHAnsi"/>
          <w:kern w:val="0"/>
          <w:lang w:eastAsia="fr-FR"/>
          <w14:ligatures w14:val="none"/>
        </w:rPr>
        <w:t xml:space="preserve"> : </w:t>
      </w:r>
      <w:r w:rsidR="009A233B" w:rsidRPr="00D17E3D">
        <w:rPr>
          <w:rFonts w:eastAsia="Times New Roman" w:cstheme="minorHAnsi"/>
          <w:kern w:val="0"/>
          <w:lang w:eastAsia="fr-FR"/>
          <w14:ligatures w14:val="none"/>
        </w:rPr>
        <w:t>À Sainte-Marie, à Argelès et demain ailleurs</w:t>
      </w:r>
      <w:r w:rsidR="000F4C68">
        <w:rPr>
          <w:rFonts w:eastAsia="Times New Roman" w:cstheme="minorHAnsi"/>
          <w:kern w:val="0"/>
          <w:lang w:eastAsia="fr-FR"/>
          <w14:ligatures w14:val="none"/>
        </w:rPr>
        <w:t>, a</w:t>
      </w:r>
      <w:r w:rsidR="009A233B" w:rsidRPr="00A1200B">
        <w:rPr>
          <w:rFonts w:eastAsia="Times New Roman" w:cstheme="minorHAnsi"/>
          <w:kern w:val="0"/>
          <w:lang w:eastAsia="fr-FR"/>
          <w14:ligatures w14:val="none"/>
        </w:rPr>
        <w:t>vec le soutien de l’ObsCat</w:t>
      </w:r>
      <w:r w:rsidR="008A7323">
        <w:rPr>
          <w:rFonts w:eastAsia="Times New Roman" w:cstheme="minorHAnsi"/>
          <w:kern w:val="0"/>
          <w:lang w:eastAsia="fr-FR"/>
          <w14:ligatures w14:val="none"/>
        </w:rPr>
        <w:t>,</w:t>
      </w:r>
      <w:r w:rsidR="009A233B" w:rsidRPr="00A1200B">
        <w:rPr>
          <w:rFonts w:eastAsia="Times New Roman" w:cstheme="minorHAnsi"/>
          <w:kern w:val="0"/>
          <w:lang w:eastAsia="fr-FR"/>
          <w14:ligatures w14:val="none"/>
        </w:rPr>
        <w:t xml:space="preserve"> du Parc Main du Golfe du Lion</w:t>
      </w:r>
      <w:r w:rsidR="008A7323">
        <w:rPr>
          <w:rFonts w:eastAsia="Times New Roman" w:cstheme="minorHAnsi"/>
          <w:kern w:val="0"/>
          <w:lang w:eastAsia="fr-FR"/>
          <w14:ligatures w14:val="none"/>
        </w:rPr>
        <w:t xml:space="preserve">, </w:t>
      </w:r>
      <w:r w:rsidR="00884668">
        <w:rPr>
          <w:rFonts w:eastAsia="Times New Roman" w:cstheme="minorHAnsi"/>
          <w:kern w:val="0"/>
          <w:lang w:eastAsia="fr-FR"/>
          <w14:ligatures w14:val="none"/>
        </w:rPr>
        <w:t>de</w:t>
      </w:r>
      <w:r w:rsidR="00884668" w:rsidRPr="00884668">
        <w:rPr>
          <w:rFonts w:eastAsia="Times New Roman" w:cstheme="minorHAnsi"/>
          <w:kern w:val="0"/>
          <w:lang w:eastAsia="fr-FR"/>
          <w14:ligatures w14:val="none"/>
        </w:rPr>
        <w:t xml:space="preserve"> </w:t>
      </w:r>
      <w:r w:rsidR="00884668">
        <w:rPr>
          <w:rFonts w:eastAsia="Times New Roman" w:cstheme="minorHAnsi"/>
          <w:kern w:val="0"/>
          <w:lang w:eastAsia="fr-FR"/>
          <w14:ligatures w14:val="none"/>
        </w:rPr>
        <w:t>l’</w:t>
      </w:r>
      <w:r w:rsidR="00884668" w:rsidRPr="00D17E3D">
        <w:rPr>
          <w:rFonts w:eastAsia="Times New Roman" w:cstheme="minorHAnsi"/>
          <w:kern w:val="0"/>
          <w:lang w:eastAsia="fr-FR"/>
          <w14:ligatures w14:val="none"/>
        </w:rPr>
        <w:t>Union des Villes Portuaires d’Occitanie</w:t>
      </w:r>
      <w:r w:rsidR="000F4C68">
        <w:rPr>
          <w:rFonts w:eastAsia="Times New Roman" w:cstheme="minorHAnsi"/>
          <w:kern w:val="0"/>
          <w:lang w:eastAsia="fr-FR"/>
          <w14:ligatures w14:val="none"/>
        </w:rPr>
        <w:t>.</w:t>
      </w:r>
      <w:r w:rsidR="009A233B" w:rsidRPr="00D17E3D">
        <w:rPr>
          <w:rFonts w:eastAsia="Times New Roman" w:cstheme="minorHAnsi"/>
          <w:kern w:val="0"/>
          <w:lang w:eastAsia="fr-FR"/>
          <w14:ligatures w14:val="none"/>
        </w:rPr>
        <w:br/>
        <w:t>On sollicite l’État et l’Europe pour financer ces extensions… puis on réclame encore des subventions pour recharger ou protéger les plages qu’ils détruisent.</w:t>
      </w:r>
    </w:p>
    <w:p w14:paraId="04C8AE0F" w14:textId="180AAE39" w:rsidR="009A233B" w:rsidRPr="00D17E3D" w:rsidRDefault="00EF0A63" w:rsidP="000F4C68">
      <w:pPr>
        <w:spacing w:after="0" w:line="240" w:lineRule="auto"/>
        <w:rPr>
          <w:rFonts w:eastAsia="Times New Roman" w:cstheme="minorHAnsi"/>
          <w:kern w:val="0"/>
          <w:lang w:eastAsia="fr-FR"/>
          <w14:ligatures w14:val="none"/>
        </w:rPr>
      </w:pPr>
      <w:r>
        <w:rPr>
          <w:rFonts w:eastAsia="Times New Roman" w:cstheme="minorHAnsi"/>
          <w:kern w:val="0"/>
          <w:lang w:eastAsia="fr-FR"/>
          <w14:ligatures w14:val="none"/>
        </w:rPr>
        <w:t>Ainsi, on</w:t>
      </w:r>
      <w:r w:rsidR="009A233B" w:rsidRPr="00D17E3D">
        <w:rPr>
          <w:rFonts w:eastAsia="Times New Roman" w:cstheme="minorHAnsi"/>
          <w:kern w:val="0"/>
          <w:lang w:eastAsia="fr-FR"/>
          <w14:ligatures w14:val="none"/>
        </w:rPr>
        <w:t xml:space="preserve"> reprodui</w:t>
      </w:r>
      <w:r w:rsidR="00D65A03">
        <w:rPr>
          <w:rFonts w:eastAsia="Times New Roman" w:cstheme="minorHAnsi"/>
          <w:kern w:val="0"/>
          <w:lang w:eastAsia="fr-FR"/>
          <w14:ligatures w14:val="none"/>
        </w:rPr>
        <w:t>t</w:t>
      </w:r>
      <w:r w:rsidR="009A233B" w:rsidRPr="00D17E3D">
        <w:rPr>
          <w:rFonts w:eastAsia="Times New Roman" w:cstheme="minorHAnsi"/>
          <w:kern w:val="0"/>
          <w:lang w:eastAsia="fr-FR"/>
          <w14:ligatures w14:val="none"/>
        </w:rPr>
        <w:t xml:space="preserve"> les mêmes erreurs depuis la Mission Racine</w:t>
      </w:r>
      <w:r w:rsidR="00884668">
        <w:rPr>
          <w:rFonts w:eastAsia="Times New Roman" w:cstheme="minorHAnsi"/>
          <w:kern w:val="0"/>
          <w:lang w:eastAsia="fr-FR"/>
          <w14:ligatures w14:val="none"/>
        </w:rPr>
        <w:t xml:space="preserve">. </w:t>
      </w:r>
      <w:r w:rsidR="00B14A22">
        <w:rPr>
          <w:rFonts w:eastAsia="Times New Roman" w:cstheme="minorHAnsi"/>
          <w:kern w:val="0"/>
          <w:lang w:eastAsia="fr-FR"/>
          <w14:ligatures w14:val="none"/>
        </w:rPr>
        <w:t>Sont</w:t>
      </w:r>
      <w:r w:rsidR="00B14A22" w:rsidRPr="00D65A03">
        <w:rPr>
          <w:rFonts w:eastAsia="Times New Roman" w:cstheme="minorHAnsi"/>
          <w:kern w:val="0"/>
          <w:lang w:eastAsia="fr-FR"/>
          <w14:ligatures w14:val="none"/>
        </w:rPr>
        <w:t>-</w:t>
      </w:r>
      <w:r w:rsidR="00B14A22" w:rsidRPr="00D17E3D">
        <w:rPr>
          <w:rFonts w:eastAsia="Times New Roman" w:cstheme="minorHAnsi"/>
          <w:b/>
          <w:bCs/>
          <w:kern w:val="0"/>
          <w:lang w:eastAsia="fr-FR"/>
          <w14:ligatures w14:val="none"/>
        </w:rPr>
        <w:t>i</w:t>
      </w:r>
      <w:r w:rsidR="00B14A22" w:rsidRPr="00D17E3D">
        <w:rPr>
          <w:rFonts w:eastAsia="Times New Roman" w:cstheme="minorHAnsi"/>
          <w:kern w:val="0"/>
          <w:lang w:eastAsia="fr-FR"/>
          <w14:ligatures w14:val="none"/>
        </w:rPr>
        <w:t>ls</w:t>
      </w:r>
      <w:r w:rsidR="009A233B" w:rsidRPr="00D17E3D">
        <w:rPr>
          <w:rFonts w:eastAsia="Times New Roman" w:cstheme="minorHAnsi"/>
          <w:kern w:val="0"/>
          <w:lang w:eastAsia="fr-FR"/>
          <w14:ligatures w14:val="none"/>
        </w:rPr>
        <w:t xml:space="preserve"> tous frappés d’amnésie collective ?</w:t>
      </w:r>
    </w:p>
    <w:p w14:paraId="21CA3B36" w14:textId="77777777" w:rsidR="009A233B" w:rsidRPr="00A1200B" w:rsidRDefault="009A233B" w:rsidP="00F0296B">
      <w:pPr>
        <w:spacing w:before="100" w:beforeAutospacing="1" w:after="100" w:afterAutospacing="1" w:line="240" w:lineRule="auto"/>
        <w:ind w:left="397"/>
        <w:rPr>
          <w:rFonts w:eastAsia="Times New Roman" w:cstheme="minorHAnsi"/>
          <w:b/>
          <w:bCs/>
          <w:kern w:val="0"/>
          <w:lang w:eastAsia="fr-FR"/>
          <w14:ligatures w14:val="none"/>
        </w:rPr>
      </w:pPr>
      <w:r>
        <w:rPr>
          <w:rFonts w:eastAsia="Times New Roman" w:cstheme="minorHAnsi"/>
          <w:b/>
          <w:bCs/>
          <w:kern w:val="0"/>
          <w:lang w:eastAsia="fr-FR"/>
          <w14:ligatures w14:val="none"/>
        </w:rPr>
        <w:sym w:font="Wingdings 2" w:char="F097"/>
      </w:r>
      <w:r>
        <w:rPr>
          <w:rFonts w:eastAsia="Times New Roman" w:cstheme="minorHAnsi"/>
          <w:b/>
          <w:bCs/>
          <w:kern w:val="0"/>
          <w:lang w:eastAsia="fr-FR"/>
          <w14:ligatures w14:val="none"/>
        </w:rPr>
        <w:t xml:space="preserve"> </w:t>
      </w:r>
      <w:r w:rsidRPr="00D17E3D">
        <w:rPr>
          <w:rFonts w:eastAsia="Times New Roman" w:cstheme="minorHAnsi"/>
          <w:b/>
          <w:bCs/>
          <w:kern w:val="0"/>
          <w:lang w:eastAsia="fr-FR"/>
          <w14:ligatures w14:val="none"/>
        </w:rPr>
        <w:t xml:space="preserve">Qui paye ? </w:t>
      </w:r>
    </w:p>
    <w:p w14:paraId="664E3E36" w14:textId="77777777" w:rsidR="009A233B" w:rsidRPr="00D17E3D" w:rsidRDefault="009A233B" w:rsidP="009A233B">
      <w:pPr>
        <w:spacing w:before="100" w:beforeAutospacing="1" w:after="100" w:afterAutospacing="1" w:line="240" w:lineRule="auto"/>
        <w:rPr>
          <w:rFonts w:eastAsia="Times New Roman" w:cstheme="minorHAnsi"/>
          <w:kern w:val="0"/>
          <w:lang w:eastAsia="fr-FR"/>
          <w14:ligatures w14:val="none"/>
        </w:rPr>
      </w:pPr>
      <w:r w:rsidRPr="00D17E3D">
        <w:rPr>
          <w:rFonts w:eastAsia="Times New Roman" w:cstheme="minorHAnsi"/>
          <w:kern w:val="0"/>
          <w:lang w:eastAsia="fr-FR"/>
          <w14:ligatures w14:val="none"/>
        </w:rPr>
        <w:t xml:space="preserve">Le contribuable et, demain, le propriétaire </w:t>
      </w:r>
      <w:r w:rsidRPr="00D17E3D">
        <w:rPr>
          <w:rFonts w:eastAsia="Times New Roman" w:cstheme="minorHAnsi"/>
          <w:b/>
          <w:bCs/>
          <w:kern w:val="0"/>
          <w:lang w:eastAsia="fr-FR"/>
          <w14:ligatures w14:val="none"/>
        </w:rPr>
        <w:t>« recomposé</w:t>
      </w:r>
      <w:r w:rsidRPr="00D17E3D">
        <w:rPr>
          <w:rFonts w:eastAsia="Times New Roman" w:cstheme="minorHAnsi"/>
          <w:kern w:val="0"/>
          <w:lang w:eastAsia="fr-FR"/>
          <w14:ligatures w14:val="none"/>
        </w:rPr>
        <w:t xml:space="preserve"> ».</w:t>
      </w:r>
    </w:p>
    <w:p w14:paraId="62B59547" w14:textId="3D6F11D0" w:rsidR="009A233B" w:rsidRPr="00D17E3D" w:rsidRDefault="009A233B" w:rsidP="009A233B">
      <w:pPr>
        <w:spacing w:before="100" w:beforeAutospacing="1" w:after="100" w:afterAutospacing="1" w:line="240" w:lineRule="auto"/>
        <w:rPr>
          <w:rFonts w:eastAsia="Times New Roman" w:cstheme="minorHAnsi"/>
          <w:kern w:val="0"/>
          <w:lang w:eastAsia="fr-FR"/>
          <w14:ligatures w14:val="none"/>
        </w:rPr>
      </w:pPr>
      <w:r w:rsidRPr="00650EA4">
        <w:rPr>
          <w:rFonts w:cstheme="minorHAnsi"/>
          <w:b/>
          <w:bCs/>
        </w:rPr>
        <w:lastRenderedPageBreak/>
        <w:t>Le pire, c’est que rien n’est nouveau</w:t>
      </w:r>
      <w:r w:rsidRPr="00A1200B">
        <w:rPr>
          <w:rFonts w:cstheme="minorHAnsi"/>
        </w:rPr>
        <w:t xml:space="preserve">. Les rapports </w:t>
      </w:r>
      <w:r>
        <w:rPr>
          <w:rFonts w:cstheme="minorHAnsi"/>
        </w:rPr>
        <w:t xml:space="preserve">accusant les ports </w:t>
      </w:r>
      <w:r w:rsidRPr="00A1200B">
        <w:rPr>
          <w:rFonts w:cstheme="minorHAnsi"/>
        </w:rPr>
        <w:t xml:space="preserve">s’accumulent depuis des décennies, mais on préfère les enfouir dans les tiroirs et détourner l’attention vers des causes moins dérangeantes pour les décideurs. </w:t>
      </w:r>
      <w:r w:rsidRPr="00A1200B">
        <w:rPr>
          <w:rFonts w:eastAsia="Times New Roman" w:cstheme="minorHAnsi"/>
          <w:kern w:val="0"/>
          <w:lang w:eastAsia="fr-FR"/>
          <w14:ligatures w14:val="none"/>
        </w:rPr>
        <w:t>Quelques exemples :</w:t>
      </w:r>
    </w:p>
    <w:p w14:paraId="6B2CA1B4" w14:textId="14C393D8" w:rsidR="009A233B" w:rsidRDefault="009A233B" w:rsidP="009A233B">
      <w:pPr>
        <w:numPr>
          <w:ilvl w:val="0"/>
          <w:numId w:val="1"/>
        </w:numPr>
        <w:spacing w:after="0" w:line="240" w:lineRule="auto"/>
        <w:ind w:left="714" w:hanging="357"/>
        <w:rPr>
          <w:rFonts w:eastAsia="Times New Roman" w:cstheme="minorHAnsi"/>
          <w:kern w:val="0"/>
          <w:lang w:eastAsia="fr-FR"/>
          <w14:ligatures w14:val="none"/>
        </w:rPr>
      </w:pPr>
      <w:r w:rsidRPr="00D17E3D">
        <w:rPr>
          <w:rFonts w:eastAsia="Times New Roman" w:cstheme="minorHAnsi"/>
          <w:b/>
          <w:bCs/>
          <w:kern w:val="0"/>
          <w:lang w:eastAsia="fr-FR"/>
          <w14:ligatures w14:val="none"/>
        </w:rPr>
        <w:t>1967</w:t>
      </w:r>
      <w:r w:rsidRPr="00D17E3D">
        <w:rPr>
          <w:rFonts w:eastAsia="Times New Roman" w:cstheme="minorHAnsi"/>
          <w:kern w:val="0"/>
          <w:lang w:eastAsia="fr-FR"/>
          <w14:ligatures w14:val="none"/>
        </w:rPr>
        <w:t xml:space="preserve"> : </w:t>
      </w:r>
      <w:r w:rsidRPr="005D0B0F">
        <w:rPr>
          <w:rFonts w:eastAsia="Times New Roman" w:cstheme="minorHAnsi"/>
          <w:b/>
          <w:bCs/>
          <w:kern w:val="0"/>
          <w:lang w:eastAsia="fr-FR"/>
          <w14:ligatures w14:val="none"/>
        </w:rPr>
        <w:t>lors de la Mission Racine</w:t>
      </w:r>
      <w:r w:rsidRPr="00D17E3D">
        <w:rPr>
          <w:rFonts w:eastAsia="Times New Roman" w:cstheme="minorHAnsi"/>
          <w:kern w:val="0"/>
          <w:lang w:eastAsia="fr-FR"/>
          <w14:ligatures w14:val="none"/>
        </w:rPr>
        <w:t>, les concepteurs des ports catalans prévoyaient déjà l’érosion des plages voisines (–110 m à Saint-Cyprien, –50 m à Barcarès et Leucate), et recommandaient</w:t>
      </w:r>
      <w:r w:rsidR="00CB1859">
        <w:rPr>
          <w:rFonts w:eastAsia="Times New Roman" w:cstheme="minorHAnsi"/>
          <w:kern w:val="0"/>
          <w:lang w:eastAsia="fr-FR"/>
          <w14:ligatures w14:val="none"/>
        </w:rPr>
        <w:t xml:space="preserve"> déjà</w:t>
      </w:r>
      <w:r w:rsidRPr="00D17E3D">
        <w:rPr>
          <w:rFonts w:eastAsia="Times New Roman" w:cstheme="minorHAnsi"/>
          <w:kern w:val="0"/>
          <w:lang w:eastAsia="fr-FR"/>
          <w14:ligatures w14:val="none"/>
        </w:rPr>
        <w:t xml:space="preserve"> la </w:t>
      </w:r>
      <w:r w:rsidRPr="00A1200B">
        <w:rPr>
          <w:rFonts w:eastAsia="Times New Roman" w:cstheme="minorHAnsi"/>
          <w:kern w:val="0"/>
          <w:lang w:eastAsia="fr-FR"/>
          <w14:ligatures w14:val="none"/>
        </w:rPr>
        <w:t>construction</w:t>
      </w:r>
      <w:r w:rsidRPr="00D17E3D">
        <w:rPr>
          <w:rFonts w:eastAsia="Times New Roman" w:cstheme="minorHAnsi"/>
          <w:kern w:val="0"/>
          <w:lang w:eastAsia="fr-FR"/>
          <w14:ligatures w14:val="none"/>
        </w:rPr>
        <w:t xml:space="preserve"> d’épis</w:t>
      </w:r>
      <w:r>
        <w:rPr>
          <w:rFonts w:eastAsia="Times New Roman" w:cstheme="minorHAnsi"/>
          <w:kern w:val="0"/>
          <w:lang w:eastAsia="fr-FR"/>
          <w14:ligatures w14:val="none"/>
        </w:rPr>
        <w:t xml:space="preserve">… </w:t>
      </w:r>
      <w:r w:rsidR="00CB1859">
        <w:rPr>
          <w:rFonts w:eastAsia="Times New Roman" w:cstheme="minorHAnsi"/>
          <w:kern w:val="0"/>
          <w:lang w:eastAsia="fr-FR"/>
          <w14:ligatures w14:val="none"/>
        </w:rPr>
        <w:t xml:space="preserve">A cette époque, on </w:t>
      </w:r>
      <w:r>
        <w:rPr>
          <w:rFonts w:eastAsia="Times New Roman" w:cstheme="minorHAnsi"/>
          <w:kern w:val="0"/>
          <w:lang w:eastAsia="fr-FR"/>
          <w14:ligatures w14:val="none"/>
        </w:rPr>
        <w:t>ne parlait ni de réchauffement climatique, ni de pénurie sédimentaire.</w:t>
      </w:r>
    </w:p>
    <w:p w14:paraId="2A445939" w14:textId="77777777" w:rsidR="009A233B" w:rsidRPr="00A1200B" w:rsidRDefault="009A233B" w:rsidP="009A233B">
      <w:pPr>
        <w:spacing w:after="0" w:line="240" w:lineRule="auto"/>
        <w:ind w:left="714"/>
        <w:rPr>
          <w:rFonts w:eastAsia="Times New Roman" w:cstheme="minorHAnsi"/>
          <w:kern w:val="0"/>
          <w:lang w:eastAsia="fr-FR"/>
          <w14:ligatures w14:val="none"/>
        </w:rPr>
      </w:pPr>
    </w:p>
    <w:p w14:paraId="1B1FA9AA" w14:textId="77777777" w:rsidR="009A233B" w:rsidRPr="00D17E3D" w:rsidRDefault="009A233B" w:rsidP="009A233B">
      <w:pPr>
        <w:numPr>
          <w:ilvl w:val="0"/>
          <w:numId w:val="1"/>
        </w:numPr>
        <w:spacing w:after="0" w:line="240" w:lineRule="auto"/>
        <w:rPr>
          <w:rFonts w:eastAsia="Times New Roman" w:cstheme="minorHAnsi"/>
          <w:kern w:val="0"/>
          <w:lang w:eastAsia="fr-FR"/>
          <w14:ligatures w14:val="none"/>
        </w:rPr>
      </w:pPr>
      <w:r w:rsidRPr="00D17E3D">
        <w:rPr>
          <w:rFonts w:eastAsia="Times New Roman" w:cstheme="minorHAnsi"/>
          <w:b/>
          <w:bCs/>
          <w:kern w:val="0"/>
          <w:lang w:eastAsia="fr-FR"/>
          <w14:ligatures w14:val="none"/>
        </w:rPr>
        <w:t>1999</w:t>
      </w:r>
      <w:r w:rsidRPr="00D17E3D">
        <w:rPr>
          <w:rFonts w:eastAsia="Times New Roman" w:cstheme="minorHAnsi"/>
          <w:kern w:val="0"/>
          <w:lang w:eastAsia="fr-FR"/>
          <w14:ligatures w14:val="none"/>
        </w:rPr>
        <w:t xml:space="preserve"> : Paul Durand, aujourd’hui professeur à la Sorbonne, écrivait à propos d</w:t>
      </w:r>
      <w:r w:rsidRPr="00A1200B">
        <w:rPr>
          <w:rFonts w:eastAsia="Times New Roman" w:cstheme="minorHAnsi"/>
          <w:kern w:val="0"/>
          <w:lang w:eastAsia="fr-FR"/>
          <w14:ligatures w14:val="none"/>
        </w:rPr>
        <w:t>u cas caricatural de</w:t>
      </w:r>
      <w:r w:rsidRPr="00D17E3D">
        <w:rPr>
          <w:rFonts w:eastAsia="Times New Roman" w:cstheme="minorHAnsi"/>
          <w:kern w:val="0"/>
          <w:lang w:eastAsia="fr-FR"/>
          <w14:ligatures w14:val="none"/>
        </w:rPr>
        <w:t xml:space="preserve"> </w:t>
      </w:r>
      <w:r w:rsidRPr="00DF3EEF">
        <w:rPr>
          <w:rFonts w:eastAsia="Times New Roman" w:cstheme="minorHAnsi"/>
          <w:b/>
          <w:bCs/>
          <w:kern w:val="0"/>
          <w:lang w:eastAsia="fr-FR"/>
          <w14:ligatures w14:val="none"/>
        </w:rPr>
        <w:t>Sainte-Marie</w:t>
      </w:r>
      <w:r w:rsidRPr="00D17E3D">
        <w:rPr>
          <w:rFonts w:eastAsia="Times New Roman" w:cstheme="minorHAnsi"/>
          <w:kern w:val="0"/>
          <w:lang w:eastAsia="fr-FR"/>
          <w14:ligatures w14:val="none"/>
        </w:rPr>
        <w:t xml:space="preserve"> :</w:t>
      </w:r>
    </w:p>
    <w:p w14:paraId="28BC9CF3" w14:textId="77777777" w:rsidR="009A233B" w:rsidRPr="00A1200B" w:rsidRDefault="009A233B" w:rsidP="009A233B">
      <w:pPr>
        <w:spacing w:after="0" w:line="240" w:lineRule="auto"/>
        <w:ind w:left="1304"/>
        <w:rPr>
          <w:rFonts w:eastAsia="Times New Roman" w:cstheme="minorHAnsi"/>
          <w:kern w:val="0"/>
          <w:lang w:eastAsia="fr-FR"/>
          <w14:ligatures w14:val="none"/>
        </w:rPr>
      </w:pPr>
      <w:r w:rsidRPr="00D17E3D">
        <w:rPr>
          <w:rFonts w:eastAsia="Times New Roman" w:cstheme="minorHAnsi"/>
          <w:kern w:val="0"/>
          <w:lang w:eastAsia="fr-FR"/>
          <w14:ligatures w14:val="none"/>
        </w:rPr>
        <w:t xml:space="preserve">« </w:t>
      </w:r>
      <w:r w:rsidRPr="00D17E3D">
        <w:rPr>
          <w:rFonts w:eastAsia="Times New Roman" w:cstheme="minorHAnsi"/>
          <w:i/>
          <w:iCs/>
          <w:kern w:val="0"/>
          <w:lang w:eastAsia="fr-FR"/>
          <w14:ligatures w14:val="none"/>
        </w:rPr>
        <w:t>Le cas de Sainte-Marie est un bon exemple d’aménagement touristique réalisé dans l’ignorance des conditions du milieu naturel. C’est une gestion inadéquate du développement urbain de la station, dans un secteur en déficit sédimentaire marqué, qui a entraîné la mise en place rapide d’ouvrages de protection et l’accentuation des déséquilibres initiaux</w:t>
      </w:r>
      <w:r w:rsidRPr="00D17E3D">
        <w:rPr>
          <w:rFonts w:eastAsia="Times New Roman" w:cstheme="minorHAnsi"/>
          <w:kern w:val="0"/>
          <w:lang w:eastAsia="fr-FR"/>
          <w14:ligatures w14:val="none"/>
        </w:rPr>
        <w:t>. »</w:t>
      </w:r>
    </w:p>
    <w:p w14:paraId="66DDE6F9" w14:textId="77777777" w:rsidR="009A233B" w:rsidRPr="00D17E3D" w:rsidRDefault="009A233B" w:rsidP="009A233B">
      <w:pPr>
        <w:spacing w:after="0" w:line="240" w:lineRule="auto"/>
        <w:ind w:left="720"/>
        <w:rPr>
          <w:rFonts w:eastAsia="Times New Roman" w:cstheme="minorHAnsi"/>
          <w:kern w:val="0"/>
          <w:lang w:eastAsia="fr-FR"/>
          <w14:ligatures w14:val="none"/>
        </w:rPr>
      </w:pPr>
    </w:p>
    <w:p w14:paraId="69F2D059" w14:textId="0D71ADEF" w:rsidR="009A233B" w:rsidRPr="00D17E3D" w:rsidRDefault="009A233B" w:rsidP="009A233B">
      <w:pPr>
        <w:numPr>
          <w:ilvl w:val="0"/>
          <w:numId w:val="1"/>
        </w:numPr>
        <w:spacing w:after="0" w:line="240" w:lineRule="auto"/>
        <w:rPr>
          <w:rFonts w:eastAsia="Times New Roman" w:cstheme="minorHAnsi"/>
          <w:kern w:val="0"/>
          <w:lang w:eastAsia="fr-FR"/>
          <w14:ligatures w14:val="none"/>
        </w:rPr>
      </w:pPr>
      <w:r w:rsidRPr="00D17E3D">
        <w:rPr>
          <w:rFonts w:eastAsia="Times New Roman" w:cstheme="minorHAnsi"/>
          <w:b/>
          <w:bCs/>
          <w:kern w:val="0"/>
          <w:lang w:eastAsia="fr-FR"/>
          <w14:ligatures w14:val="none"/>
        </w:rPr>
        <w:t>2002</w:t>
      </w:r>
      <w:r w:rsidRPr="00D17E3D">
        <w:rPr>
          <w:rFonts w:eastAsia="Times New Roman" w:cstheme="minorHAnsi"/>
          <w:kern w:val="0"/>
          <w:lang w:eastAsia="fr-FR"/>
          <w14:ligatures w14:val="none"/>
        </w:rPr>
        <w:t xml:space="preserve"> : </w:t>
      </w:r>
      <w:r w:rsidRPr="00AD429C">
        <w:rPr>
          <w:rFonts w:eastAsia="Times New Roman" w:cstheme="minorHAnsi"/>
          <w:b/>
          <w:bCs/>
          <w:kern w:val="0"/>
          <w:lang w:eastAsia="fr-FR"/>
          <w14:ligatures w14:val="none"/>
        </w:rPr>
        <w:t>la Mission Interministérielle d’Aménagement du Littoral Languedoc-Roussillon</w:t>
      </w:r>
      <w:r w:rsidRPr="00D17E3D">
        <w:rPr>
          <w:rFonts w:eastAsia="Times New Roman" w:cstheme="minorHAnsi"/>
          <w:kern w:val="0"/>
          <w:lang w:eastAsia="fr-FR"/>
          <w14:ligatures w14:val="none"/>
        </w:rPr>
        <w:t xml:space="preserve"> </w:t>
      </w:r>
      <w:r w:rsidR="00AF249B">
        <w:rPr>
          <w:rFonts w:eastAsia="Times New Roman" w:cstheme="minorHAnsi"/>
          <w:kern w:val="0"/>
          <w:lang w:eastAsia="fr-FR"/>
          <w14:ligatures w14:val="none"/>
        </w:rPr>
        <w:t>demandait un moratoire sur les ports</w:t>
      </w:r>
      <w:r w:rsidRPr="00D17E3D">
        <w:rPr>
          <w:rFonts w:eastAsia="Times New Roman" w:cstheme="minorHAnsi"/>
          <w:kern w:val="0"/>
          <w:lang w:eastAsia="fr-FR"/>
          <w14:ligatures w14:val="none"/>
        </w:rPr>
        <w:t xml:space="preserve"> :</w:t>
      </w:r>
    </w:p>
    <w:p w14:paraId="232FC3C5" w14:textId="77777777" w:rsidR="009A233B" w:rsidRDefault="009A233B" w:rsidP="005D54A0">
      <w:pPr>
        <w:spacing w:after="0" w:line="240" w:lineRule="auto"/>
        <w:ind w:left="1304"/>
        <w:rPr>
          <w:rFonts w:eastAsia="Times New Roman" w:cstheme="minorHAnsi"/>
          <w:kern w:val="0"/>
          <w:lang w:eastAsia="fr-FR"/>
          <w14:ligatures w14:val="none"/>
        </w:rPr>
      </w:pPr>
      <w:r w:rsidRPr="00D17E3D">
        <w:rPr>
          <w:rFonts w:eastAsia="Times New Roman" w:cstheme="minorHAnsi"/>
          <w:kern w:val="0"/>
          <w:lang w:eastAsia="fr-FR"/>
          <w14:ligatures w14:val="none"/>
        </w:rPr>
        <w:t xml:space="preserve">« </w:t>
      </w:r>
      <w:r w:rsidRPr="00D17E3D">
        <w:rPr>
          <w:rFonts w:eastAsia="Times New Roman" w:cstheme="minorHAnsi"/>
          <w:i/>
          <w:iCs/>
          <w:kern w:val="0"/>
          <w:lang w:eastAsia="fr-FR"/>
          <w14:ligatures w14:val="none"/>
        </w:rPr>
        <w:t>Les ports de plaisance se sont fortement développés sur les 180 km de côte, notamment grâce à la Mission Racine. Les ouvrages portuaires […] perturbent parfois gravement les transits de matériaux le long des côtes et amplifient le phénomène d’érosion […] Les exemples relatifs à ces perturbations sédimentaires ne manquent pas : Port Barcarès, Port Leucate, Sainte-Marie, Port Saint-Cyprien, Port Argelès (recul de la plage du Racou de 40 à 50 mètres)</w:t>
      </w:r>
      <w:proofErr w:type="gramStart"/>
      <w:r w:rsidRPr="00D17E3D">
        <w:rPr>
          <w:rFonts w:eastAsia="Times New Roman" w:cstheme="minorHAnsi"/>
          <w:i/>
          <w:iCs/>
          <w:kern w:val="0"/>
          <w:lang w:eastAsia="fr-FR"/>
          <w14:ligatures w14:val="none"/>
        </w:rPr>
        <w:t>.</w:t>
      </w:r>
      <w:r w:rsidRPr="00D17E3D">
        <w:rPr>
          <w:rFonts w:eastAsia="Times New Roman" w:cstheme="minorHAnsi"/>
          <w:kern w:val="0"/>
          <w:lang w:eastAsia="fr-FR"/>
          <w14:ligatures w14:val="none"/>
        </w:rPr>
        <w:t>»</w:t>
      </w:r>
      <w:proofErr w:type="gramEnd"/>
    </w:p>
    <w:p w14:paraId="24C4E82E" w14:textId="77777777" w:rsidR="004F0CB5" w:rsidRPr="00A1200B" w:rsidRDefault="004F0CB5" w:rsidP="005D54A0">
      <w:pPr>
        <w:spacing w:after="0" w:line="240" w:lineRule="auto"/>
        <w:ind w:left="1304"/>
        <w:rPr>
          <w:rFonts w:eastAsia="Times New Roman" w:cstheme="minorHAnsi"/>
          <w:kern w:val="0"/>
          <w:lang w:eastAsia="fr-FR"/>
          <w14:ligatures w14:val="none"/>
        </w:rPr>
      </w:pPr>
    </w:p>
    <w:p w14:paraId="213AC62D" w14:textId="746C837B" w:rsidR="009A233B" w:rsidRDefault="004F0CB5" w:rsidP="005D54A0">
      <w:pPr>
        <w:spacing w:after="0" w:line="240" w:lineRule="auto"/>
        <w:ind w:left="454"/>
        <w:rPr>
          <w:rFonts w:eastAsia="Times New Roman" w:cstheme="minorHAnsi"/>
          <w:b/>
          <w:bCs/>
          <w:kern w:val="0"/>
          <w:lang w:eastAsia="fr-FR"/>
          <w14:ligatures w14:val="none"/>
        </w:rPr>
      </w:pPr>
      <w:r w:rsidRPr="00905E24">
        <w:rPr>
          <w:rFonts w:eastAsia="Times New Roman" w:cstheme="minorHAnsi"/>
          <w:b/>
          <w:bCs/>
          <w:color w:val="1F4E79" w:themeColor="accent5" w:themeShade="80"/>
          <w:kern w:val="0"/>
          <w:sz w:val="16"/>
          <w:szCs w:val="16"/>
          <w:lang w:eastAsia="fr-FR"/>
          <w14:ligatures w14:val="none"/>
        </w:rPr>
        <w:sym w:font="Wingdings 2" w:char="F097"/>
      </w:r>
      <w:r w:rsidR="00905E24" w:rsidRPr="00905E24">
        <w:rPr>
          <w:rFonts w:eastAsia="Times New Roman" w:cstheme="minorHAnsi"/>
          <w:b/>
          <w:bCs/>
          <w:color w:val="1F4E79" w:themeColor="accent5" w:themeShade="80"/>
          <w:kern w:val="0"/>
          <w:sz w:val="16"/>
          <w:szCs w:val="16"/>
          <w:lang w:eastAsia="fr-FR"/>
          <w14:ligatures w14:val="none"/>
        </w:rPr>
        <w:t xml:space="preserve"> </w:t>
      </w:r>
      <w:r w:rsidR="00905E24">
        <w:rPr>
          <w:rFonts w:eastAsia="Times New Roman" w:cstheme="minorHAnsi"/>
          <w:b/>
          <w:bCs/>
          <w:kern w:val="0"/>
          <w:lang w:eastAsia="fr-FR"/>
          <w14:ligatures w14:val="none"/>
        </w:rPr>
        <w:t xml:space="preserve">     </w:t>
      </w:r>
      <w:r w:rsidR="009A233B" w:rsidRPr="00A1200B">
        <w:rPr>
          <w:rFonts w:eastAsia="Times New Roman" w:cstheme="minorHAnsi"/>
          <w:b/>
          <w:bCs/>
          <w:kern w:val="0"/>
          <w:lang w:eastAsia="fr-FR"/>
          <w14:ligatures w14:val="none"/>
        </w:rPr>
        <w:t>2023 </w:t>
      </w:r>
      <w:r w:rsidR="009A233B" w:rsidRPr="00A1200B">
        <w:rPr>
          <w:rFonts w:eastAsia="Times New Roman" w:cstheme="minorHAnsi"/>
          <w:kern w:val="0"/>
          <w:lang w:eastAsia="fr-FR"/>
          <w14:ligatures w14:val="none"/>
        </w:rPr>
        <w:t xml:space="preserve">: </w:t>
      </w:r>
      <w:r w:rsidR="009A233B" w:rsidRPr="00905E24">
        <w:rPr>
          <w:rFonts w:eastAsia="Times New Roman" w:cstheme="minorHAnsi"/>
          <w:b/>
          <w:bCs/>
          <w:kern w:val="0"/>
          <w:lang w:eastAsia="fr-FR"/>
          <w14:ligatures w14:val="none"/>
        </w:rPr>
        <w:t>Expertise juridique sur</w:t>
      </w:r>
      <w:r w:rsidR="009A233B" w:rsidRPr="00DF3EEF">
        <w:rPr>
          <w:rFonts w:eastAsia="Times New Roman" w:cstheme="minorHAnsi"/>
          <w:kern w:val="0"/>
          <w:lang w:eastAsia="fr-FR"/>
          <w14:ligatures w14:val="none"/>
        </w:rPr>
        <w:t xml:space="preserve"> </w:t>
      </w:r>
      <w:r w:rsidR="009A233B" w:rsidRPr="00DF3EEF">
        <w:rPr>
          <w:rFonts w:eastAsia="Times New Roman" w:cstheme="minorHAnsi"/>
          <w:b/>
          <w:bCs/>
          <w:kern w:val="0"/>
          <w:lang w:eastAsia="fr-FR"/>
          <w14:ligatures w14:val="none"/>
        </w:rPr>
        <w:t>le Racou</w:t>
      </w:r>
    </w:p>
    <w:p w14:paraId="0010468E" w14:textId="77777777" w:rsidR="00791022" w:rsidRDefault="00C3022F" w:rsidP="001C59B3">
      <w:pPr>
        <w:spacing w:after="0" w:line="259" w:lineRule="auto"/>
        <w:ind w:left="1361" w:firstLine="60"/>
        <w:rPr>
          <w:i/>
          <w:iCs/>
        </w:rPr>
      </w:pPr>
      <w:r>
        <w:t xml:space="preserve"> </w:t>
      </w:r>
      <w:r w:rsidR="001C59B3">
        <w:t xml:space="preserve">« </w:t>
      </w:r>
      <w:r w:rsidR="001C59B3" w:rsidRPr="00791022">
        <w:rPr>
          <w:i/>
          <w:iCs/>
        </w:rPr>
        <w:t>Les conséquences du recul du trait de côte et les phénomènes de submersion marine répétés du village du Racou sur la limite du DPM sont la conséquence de l'ouvrage portuaire réalisé entre 1964 et 1976</w:t>
      </w:r>
      <w:r w:rsidR="00791022">
        <w:rPr>
          <w:i/>
          <w:iCs/>
        </w:rPr>
        <w:t> »</w:t>
      </w:r>
    </w:p>
    <w:p w14:paraId="2136D8C2" w14:textId="49163F67" w:rsidR="009A233B" w:rsidRDefault="001C59B3" w:rsidP="001C59B3">
      <w:pPr>
        <w:spacing w:after="0" w:line="259" w:lineRule="auto"/>
        <w:ind w:left="1361" w:firstLine="60"/>
      </w:pPr>
      <w:r w:rsidRPr="00791022">
        <w:rPr>
          <w:i/>
          <w:iCs/>
        </w:rPr>
        <w:t>« Avant le port : -La plage du Racou était en équilibre sédimentaire avec une légère accrétion comme la plage d’Argelès Après le port : - le déficit sédimentaire avec disparition totale des apports est le facteur principal d’érosion.</w:t>
      </w:r>
      <w:r w:rsidR="00791022">
        <w:rPr>
          <w:i/>
          <w:iCs/>
        </w:rPr>
        <w:t> »</w:t>
      </w:r>
    </w:p>
    <w:p w14:paraId="2D890139" w14:textId="77777777" w:rsidR="00043E6B" w:rsidRDefault="00043E6B" w:rsidP="009A233B">
      <w:pPr>
        <w:spacing w:after="0" w:line="259" w:lineRule="auto"/>
        <w:ind w:left="1247" w:firstLine="60"/>
        <w:rPr>
          <w:rFonts w:cstheme="minorHAnsi"/>
          <w:i/>
          <w:iCs/>
        </w:rPr>
      </w:pPr>
    </w:p>
    <w:p w14:paraId="6DDEEA4A" w14:textId="353473C8" w:rsidR="00240BB4" w:rsidRDefault="00240BB4" w:rsidP="00266079">
      <w:pPr>
        <w:spacing w:after="0" w:line="240" w:lineRule="auto"/>
        <w:rPr>
          <w:rFonts w:eastAsia="Times New Roman" w:cstheme="minorHAnsi"/>
          <w:kern w:val="0"/>
          <w:lang w:eastAsia="fr-FR"/>
          <w14:ligatures w14:val="none"/>
        </w:rPr>
      </w:pPr>
      <w:r w:rsidRPr="0011075B">
        <w:rPr>
          <w:rFonts w:eastAsia="Times New Roman" w:cstheme="minorHAnsi"/>
          <w:b/>
          <w:bCs/>
          <w:kern w:val="0"/>
          <w:lang w:eastAsia="fr-FR"/>
          <w14:ligatures w14:val="none"/>
        </w:rPr>
        <w:t xml:space="preserve">En 2025, </w:t>
      </w:r>
      <w:r w:rsidRPr="00266079">
        <w:rPr>
          <w:rFonts w:eastAsia="Times New Roman" w:cstheme="minorHAnsi"/>
          <w:kern w:val="0"/>
          <w:lang w:eastAsia="fr-FR"/>
          <w14:ligatures w14:val="none"/>
        </w:rPr>
        <w:t>rien ne change,</w:t>
      </w:r>
      <w:r w:rsidRPr="0011075B">
        <w:rPr>
          <w:rFonts w:eastAsia="Times New Roman" w:cstheme="minorHAnsi"/>
          <w:b/>
          <w:bCs/>
          <w:kern w:val="0"/>
          <w:lang w:eastAsia="fr-FR"/>
          <w14:ligatures w14:val="none"/>
        </w:rPr>
        <w:t xml:space="preserve"> </w:t>
      </w:r>
      <w:r w:rsidRPr="0011075B">
        <w:rPr>
          <w:rFonts w:eastAsia="Times New Roman" w:cstheme="minorHAnsi"/>
          <w:kern w:val="0"/>
          <w:lang w:eastAsia="fr-FR"/>
          <w14:ligatures w14:val="none"/>
        </w:rPr>
        <w:t>seul le vocabulaire évolue.</w:t>
      </w:r>
      <w:r w:rsidRPr="0011075B">
        <w:rPr>
          <w:rFonts w:eastAsia="Times New Roman" w:cstheme="minorHAnsi"/>
          <w:kern w:val="0"/>
          <w:lang w:eastAsia="fr-FR"/>
          <w14:ligatures w14:val="none"/>
        </w:rPr>
        <w:br/>
      </w:r>
      <w:r w:rsidR="00D23B01" w:rsidRPr="0011075B">
        <w:rPr>
          <w:rFonts w:eastAsia="Times New Roman" w:cstheme="minorHAnsi"/>
          <w:kern w:val="0"/>
          <w:lang w:eastAsia="fr-FR"/>
          <w14:ligatures w14:val="none"/>
        </w:rPr>
        <w:t>Hier,</w:t>
      </w:r>
      <w:r w:rsidRPr="0011075B">
        <w:rPr>
          <w:rFonts w:eastAsia="Times New Roman" w:cstheme="minorHAnsi"/>
          <w:kern w:val="0"/>
          <w:lang w:eastAsia="fr-FR"/>
          <w14:ligatures w14:val="none"/>
        </w:rPr>
        <w:t xml:space="preserve"> on parlait de « développement touristique ».</w:t>
      </w:r>
      <w:r w:rsidR="00266079">
        <w:rPr>
          <w:rFonts w:eastAsia="Times New Roman" w:cstheme="minorHAnsi"/>
          <w:kern w:val="0"/>
          <w:lang w:eastAsia="fr-FR"/>
          <w14:ligatures w14:val="none"/>
        </w:rPr>
        <w:t xml:space="preserve"> </w:t>
      </w:r>
      <w:r w:rsidRPr="0011075B">
        <w:rPr>
          <w:rFonts w:eastAsia="Times New Roman" w:cstheme="minorHAnsi"/>
          <w:kern w:val="0"/>
          <w:lang w:eastAsia="fr-FR"/>
          <w14:ligatures w14:val="none"/>
        </w:rPr>
        <w:t>Aujourd’hui</w:t>
      </w:r>
      <w:r w:rsidR="00F00198">
        <w:rPr>
          <w:rFonts w:eastAsia="Times New Roman" w:cstheme="minorHAnsi"/>
          <w:kern w:val="0"/>
          <w:lang w:eastAsia="fr-FR"/>
          <w14:ligatures w14:val="none"/>
        </w:rPr>
        <w:t>,</w:t>
      </w:r>
      <w:r w:rsidRPr="0011075B">
        <w:rPr>
          <w:rFonts w:eastAsia="Times New Roman" w:cstheme="minorHAnsi"/>
          <w:kern w:val="0"/>
          <w:lang w:eastAsia="fr-FR"/>
          <w14:ligatures w14:val="none"/>
        </w:rPr>
        <w:t xml:space="preserve"> de « recul stratégique » </w:t>
      </w:r>
      <w:r w:rsidR="00E24B8E">
        <w:rPr>
          <w:rFonts w:eastAsia="Times New Roman" w:cstheme="minorHAnsi"/>
          <w:kern w:val="0"/>
          <w:lang w:eastAsia="fr-FR"/>
          <w14:ligatures w14:val="none"/>
        </w:rPr>
        <w:t>et</w:t>
      </w:r>
      <w:r w:rsidRPr="0011075B">
        <w:rPr>
          <w:rFonts w:eastAsia="Times New Roman" w:cstheme="minorHAnsi"/>
          <w:kern w:val="0"/>
          <w:lang w:eastAsia="fr-FR"/>
          <w14:ligatures w14:val="none"/>
        </w:rPr>
        <w:t xml:space="preserve"> de </w:t>
      </w:r>
      <w:r w:rsidR="00D27F2B">
        <w:rPr>
          <w:rFonts w:eastAsia="Times New Roman" w:cstheme="minorHAnsi"/>
          <w:kern w:val="0"/>
          <w:lang w:eastAsia="fr-FR"/>
          <w14:ligatures w14:val="none"/>
        </w:rPr>
        <w:t xml:space="preserve">                                    </w:t>
      </w:r>
      <w:proofErr w:type="gramStart"/>
      <w:r w:rsidR="00D27F2B">
        <w:rPr>
          <w:rFonts w:eastAsia="Times New Roman" w:cstheme="minorHAnsi"/>
          <w:kern w:val="0"/>
          <w:lang w:eastAsia="fr-FR"/>
          <w14:ligatures w14:val="none"/>
        </w:rPr>
        <w:t xml:space="preserve">   </w:t>
      </w:r>
      <w:r w:rsidRPr="0011075B">
        <w:rPr>
          <w:rFonts w:eastAsia="Times New Roman" w:cstheme="minorHAnsi"/>
          <w:kern w:val="0"/>
          <w:lang w:eastAsia="fr-FR"/>
          <w14:ligatures w14:val="none"/>
        </w:rPr>
        <w:t>«</w:t>
      </w:r>
      <w:proofErr w:type="gramEnd"/>
      <w:r w:rsidRPr="0011075B">
        <w:rPr>
          <w:rFonts w:eastAsia="Times New Roman" w:cstheme="minorHAnsi"/>
          <w:kern w:val="0"/>
          <w:lang w:eastAsia="fr-FR"/>
          <w14:ligatures w14:val="none"/>
        </w:rPr>
        <w:t xml:space="preserve"> recomposition spatiale ».</w:t>
      </w:r>
      <w:r w:rsidRPr="0011075B">
        <w:rPr>
          <w:rFonts w:eastAsia="Times New Roman" w:cstheme="minorHAnsi"/>
          <w:kern w:val="0"/>
          <w:lang w:eastAsia="fr-FR"/>
          <w14:ligatures w14:val="none"/>
        </w:rPr>
        <w:br/>
        <w:t>et, pour masquer le rôle des ouvrages portuaires</w:t>
      </w:r>
      <w:r w:rsidR="00511EF7">
        <w:rPr>
          <w:rFonts w:eastAsia="Times New Roman" w:cstheme="minorHAnsi"/>
          <w:kern w:val="0"/>
          <w:lang w:eastAsia="fr-FR"/>
          <w14:ligatures w14:val="none"/>
        </w:rPr>
        <w:t xml:space="preserve"> sur le littoral d</w:t>
      </w:r>
      <w:r w:rsidR="00A0125A">
        <w:rPr>
          <w:rFonts w:eastAsia="Times New Roman" w:cstheme="minorHAnsi"/>
          <w:kern w:val="0"/>
          <w:lang w:eastAsia="fr-FR"/>
          <w14:ligatures w14:val="none"/>
        </w:rPr>
        <w:t>es P.O.</w:t>
      </w:r>
      <w:r w:rsidRPr="0011075B">
        <w:rPr>
          <w:rFonts w:eastAsia="Times New Roman" w:cstheme="minorHAnsi"/>
          <w:kern w:val="0"/>
          <w:lang w:eastAsia="fr-FR"/>
          <w14:ligatures w14:val="none"/>
        </w:rPr>
        <w:t xml:space="preserve">, certains </w:t>
      </w:r>
      <w:r w:rsidR="00463A73">
        <w:rPr>
          <w:rFonts w:eastAsia="Times New Roman" w:cstheme="minorHAnsi"/>
          <w:kern w:val="0"/>
          <w:lang w:eastAsia="fr-FR"/>
          <w14:ligatures w14:val="none"/>
        </w:rPr>
        <w:t>inversent</w:t>
      </w:r>
      <w:r w:rsidRPr="0011075B">
        <w:rPr>
          <w:rFonts w:eastAsia="Times New Roman" w:cstheme="minorHAnsi"/>
          <w:kern w:val="0"/>
          <w:lang w:eastAsia="fr-FR"/>
          <w14:ligatures w14:val="none"/>
        </w:rPr>
        <w:t xml:space="preserve"> le sens des courants marins, dans leurs rapports</w:t>
      </w:r>
      <w:r w:rsidR="00F00198">
        <w:rPr>
          <w:rFonts w:eastAsia="Times New Roman" w:cstheme="minorHAnsi"/>
          <w:kern w:val="0"/>
          <w:lang w:eastAsia="fr-FR"/>
          <w14:ligatures w14:val="none"/>
        </w:rPr>
        <w:t>.</w:t>
      </w:r>
    </w:p>
    <w:p w14:paraId="2C29BFEE" w14:textId="77777777" w:rsidR="00390BDB" w:rsidRDefault="00390BDB" w:rsidP="00266079">
      <w:pPr>
        <w:spacing w:after="0" w:line="240" w:lineRule="auto"/>
        <w:rPr>
          <w:rFonts w:eastAsia="Times New Roman" w:cstheme="minorHAnsi"/>
          <w:kern w:val="0"/>
          <w:lang w:eastAsia="fr-FR"/>
          <w14:ligatures w14:val="none"/>
        </w:rPr>
      </w:pPr>
    </w:p>
    <w:p w14:paraId="7A5EE0C5" w14:textId="77777777" w:rsidR="00390BDB" w:rsidRDefault="00266079" w:rsidP="00390BDB">
      <w:pPr>
        <w:spacing w:after="0" w:line="240" w:lineRule="auto"/>
        <w:rPr>
          <w:rFonts w:eastAsia="Times New Roman" w:cstheme="minorHAnsi"/>
          <w:b/>
          <w:bCs/>
          <w:kern w:val="0"/>
          <w:lang w:eastAsia="fr-FR"/>
          <w14:ligatures w14:val="none"/>
        </w:rPr>
      </w:pPr>
      <w:r>
        <w:rPr>
          <w:rFonts w:eastAsia="Times New Roman" w:cstheme="minorHAnsi"/>
          <w:kern w:val="0"/>
          <w:lang w:eastAsia="fr-FR"/>
          <w14:ligatures w14:val="none"/>
        </w:rPr>
        <w:t xml:space="preserve">Tout cela pour que </w:t>
      </w:r>
      <w:r w:rsidRPr="00D17E3D">
        <w:rPr>
          <w:rFonts w:eastAsia="Times New Roman" w:cstheme="minorHAnsi"/>
          <w:kern w:val="0"/>
          <w:lang w:eastAsia="fr-FR"/>
          <w14:ligatures w14:val="none"/>
        </w:rPr>
        <w:t>l’histoire officielle retien</w:t>
      </w:r>
      <w:r>
        <w:rPr>
          <w:rFonts w:eastAsia="Times New Roman" w:cstheme="minorHAnsi"/>
          <w:kern w:val="0"/>
          <w:lang w:eastAsia="fr-FR"/>
          <w14:ligatures w14:val="none"/>
        </w:rPr>
        <w:t>ne</w:t>
      </w:r>
      <w:r w:rsidRPr="00D17E3D">
        <w:rPr>
          <w:rFonts w:eastAsia="Times New Roman" w:cstheme="minorHAnsi"/>
          <w:kern w:val="0"/>
          <w:lang w:eastAsia="fr-FR"/>
          <w14:ligatures w14:val="none"/>
        </w:rPr>
        <w:t xml:space="preserve"> que ce n’était pas la faute des ports ni de ceux qui les ont autorisés…</w:t>
      </w:r>
      <w:r>
        <w:rPr>
          <w:rFonts w:eastAsia="Times New Roman" w:cstheme="minorHAnsi"/>
          <w:kern w:val="0"/>
          <w:lang w:eastAsia="fr-FR"/>
          <w14:ligatures w14:val="none"/>
        </w:rPr>
        <w:t xml:space="preserve"> mais de </w:t>
      </w:r>
      <w:r w:rsidRPr="00D17E3D">
        <w:rPr>
          <w:rFonts w:eastAsia="Times New Roman" w:cstheme="minorHAnsi"/>
          <w:b/>
          <w:bCs/>
          <w:kern w:val="0"/>
          <w:lang w:eastAsia="fr-FR"/>
          <w14:ligatures w14:val="none"/>
        </w:rPr>
        <w:t>«</w:t>
      </w:r>
      <w:r w:rsidRPr="00A1200B">
        <w:rPr>
          <w:rFonts w:eastAsia="Times New Roman" w:cstheme="minorHAnsi"/>
          <w:b/>
          <w:bCs/>
          <w:kern w:val="0"/>
          <w:lang w:eastAsia="fr-FR"/>
          <w14:ligatures w14:val="none"/>
        </w:rPr>
        <w:t xml:space="preserve"> la</w:t>
      </w:r>
      <w:r w:rsidRPr="00D17E3D">
        <w:rPr>
          <w:rFonts w:eastAsia="Times New Roman" w:cstheme="minorHAnsi"/>
          <w:b/>
          <w:bCs/>
          <w:kern w:val="0"/>
          <w:lang w:eastAsia="fr-FR"/>
          <w14:ligatures w14:val="none"/>
        </w:rPr>
        <w:t xml:space="preserve"> </w:t>
      </w:r>
      <w:r>
        <w:rPr>
          <w:rFonts w:eastAsia="Times New Roman" w:cstheme="minorHAnsi"/>
          <w:b/>
          <w:bCs/>
          <w:kern w:val="0"/>
          <w:lang w:eastAsia="fr-FR"/>
          <w14:ligatures w14:val="none"/>
        </w:rPr>
        <w:t>crise climatique</w:t>
      </w:r>
      <w:r w:rsidRPr="00D17E3D">
        <w:rPr>
          <w:rFonts w:eastAsia="Times New Roman" w:cstheme="minorHAnsi"/>
          <w:b/>
          <w:bCs/>
          <w:kern w:val="0"/>
          <w:lang w:eastAsia="fr-FR"/>
          <w14:ligatures w14:val="none"/>
        </w:rPr>
        <w:t xml:space="preserve"> ».</w:t>
      </w:r>
      <w:r w:rsidR="00390BDB">
        <w:rPr>
          <w:rFonts w:eastAsia="Times New Roman" w:cstheme="minorHAnsi"/>
          <w:b/>
          <w:bCs/>
          <w:kern w:val="0"/>
          <w:lang w:eastAsia="fr-FR"/>
          <w14:ligatures w14:val="none"/>
        </w:rPr>
        <w:t xml:space="preserve"> </w:t>
      </w:r>
    </w:p>
    <w:p w14:paraId="2B838D2F" w14:textId="0AEE7DDB" w:rsidR="00266079" w:rsidRDefault="00390BDB" w:rsidP="00390BDB">
      <w:pPr>
        <w:spacing w:after="0" w:line="240" w:lineRule="auto"/>
        <w:rPr>
          <w:rFonts w:eastAsia="Times New Roman" w:cstheme="minorHAnsi"/>
          <w:b/>
          <w:bCs/>
          <w:kern w:val="0"/>
          <w:lang w:eastAsia="fr-FR"/>
          <w14:ligatures w14:val="none"/>
        </w:rPr>
      </w:pPr>
      <w:r>
        <w:rPr>
          <w:rFonts w:eastAsia="Times New Roman" w:cstheme="minorHAnsi"/>
          <w:b/>
          <w:bCs/>
          <w:kern w:val="0"/>
          <w:lang w:eastAsia="fr-FR"/>
          <w14:ligatures w14:val="none"/>
        </w:rPr>
        <w:t>Demain probablement ; Pas aujourd’hui.</w:t>
      </w:r>
    </w:p>
    <w:p w14:paraId="12AD32BA" w14:textId="77777777" w:rsidR="00AF153E" w:rsidRDefault="00AF153E" w:rsidP="00390BDB">
      <w:pPr>
        <w:spacing w:after="0" w:line="240" w:lineRule="auto"/>
        <w:rPr>
          <w:rFonts w:eastAsia="Times New Roman" w:cstheme="minorHAnsi"/>
          <w:b/>
          <w:bCs/>
          <w:kern w:val="0"/>
          <w:lang w:eastAsia="fr-FR"/>
          <w14:ligatures w14:val="none"/>
        </w:rPr>
      </w:pPr>
    </w:p>
    <w:p w14:paraId="134CCF2D" w14:textId="77777777" w:rsidR="00AF153E" w:rsidRDefault="00AF153E" w:rsidP="00390BDB">
      <w:pPr>
        <w:spacing w:after="0" w:line="240" w:lineRule="auto"/>
        <w:rPr>
          <w:rFonts w:eastAsia="Times New Roman" w:cstheme="minorHAnsi"/>
          <w:b/>
          <w:bCs/>
          <w:kern w:val="0"/>
          <w:lang w:eastAsia="fr-FR"/>
          <w14:ligatures w14:val="none"/>
        </w:rPr>
      </w:pPr>
    </w:p>
    <w:p w14:paraId="5474B16B" w14:textId="77777777" w:rsidR="00693D00" w:rsidRDefault="00693D00" w:rsidP="00693D00">
      <w:pPr>
        <w:spacing w:before="100" w:beforeAutospacing="1" w:after="100" w:afterAutospacing="1" w:line="240" w:lineRule="auto"/>
        <w:rPr>
          <w:rFonts w:eastAsia="Times New Roman" w:cstheme="minorHAnsi"/>
          <w:b/>
          <w:bCs/>
          <w:kern w:val="0"/>
          <w:lang w:eastAsia="fr-FR"/>
          <w14:ligatures w14:val="none"/>
        </w:rPr>
      </w:pPr>
      <w:r>
        <w:rPr>
          <w:rFonts w:eastAsia="Times New Roman" w:cstheme="minorHAnsi"/>
          <w:b/>
          <w:bCs/>
          <w:kern w:val="0"/>
          <w:lang w:eastAsia="fr-FR"/>
          <w14:ligatures w14:val="none"/>
        </w:rPr>
        <w:lastRenderedPageBreak/>
        <w:t xml:space="preserve">     </w:t>
      </w:r>
      <w:r w:rsidRPr="000412DA">
        <w:rPr>
          <w:noProof/>
          <w:color w:val="EE0000"/>
        </w:rPr>
        <w:drawing>
          <wp:inline distT="0" distB="0" distL="0" distR="0" wp14:anchorId="47919BD8" wp14:editId="70F3DBC0">
            <wp:extent cx="6262112" cy="4229100"/>
            <wp:effectExtent l="0" t="0" r="5715" b="0"/>
            <wp:docPr id="20694577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093229" name=""/>
                    <pic:cNvPicPr/>
                  </pic:nvPicPr>
                  <pic:blipFill>
                    <a:blip r:embed="rId8"/>
                    <a:stretch>
                      <a:fillRect/>
                    </a:stretch>
                  </pic:blipFill>
                  <pic:spPr>
                    <a:xfrm>
                      <a:off x="0" y="0"/>
                      <a:ext cx="6271388" cy="4235364"/>
                    </a:xfrm>
                    <a:prstGeom prst="rect">
                      <a:avLst/>
                    </a:prstGeom>
                  </pic:spPr>
                </pic:pic>
              </a:graphicData>
            </a:graphic>
          </wp:inline>
        </w:drawing>
      </w:r>
    </w:p>
    <w:p w14:paraId="1BC74AE9" w14:textId="516C1728" w:rsidR="00693D00" w:rsidRDefault="00693D00" w:rsidP="00693D00">
      <w:pPr>
        <w:spacing w:before="100" w:beforeAutospacing="1" w:after="100" w:afterAutospacing="1" w:line="240" w:lineRule="auto"/>
        <w:rPr>
          <w:rFonts w:eastAsia="Times New Roman" w:cstheme="minorHAnsi"/>
          <w:b/>
          <w:bCs/>
          <w:kern w:val="0"/>
          <w:sz w:val="20"/>
          <w:szCs w:val="20"/>
          <w:lang w:eastAsia="fr-FR"/>
          <w14:ligatures w14:val="none"/>
        </w:rPr>
      </w:pPr>
      <w:r>
        <w:rPr>
          <w:rFonts w:eastAsia="Times New Roman" w:cstheme="minorHAnsi"/>
          <w:b/>
          <w:bCs/>
          <w:kern w:val="0"/>
          <w:sz w:val="20"/>
          <w:szCs w:val="20"/>
          <w:lang w:eastAsia="fr-FR"/>
          <w14:ligatures w14:val="none"/>
        </w:rPr>
        <w:t xml:space="preserve">                      </w:t>
      </w:r>
      <w:r w:rsidRPr="009A233B">
        <w:rPr>
          <w:rFonts w:eastAsia="Times New Roman" w:cstheme="minorHAnsi"/>
          <w:b/>
          <w:bCs/>
          <w:kern w:val="0"/>
          <w:sz w:val="20"/>
          <w:szCs w:val="20"/>
          <w:lang w:eastAsia="fr-FR"/>
          <w14:ligatures w14:val="none"/>
        </w:rPr>
        <w:t xml:space="preserve">Recul des plages en aval transit des jetées portuaires malgré les épis et </w:t>
      </w:r>
      <w:r w:rsidR="004F0CB5">
        <w:rPr>
          <w:rFonts w:eastAsia="Times New Roman" w:cstheme="minorHAnsi"/>
          <w:b/>
          <w:bCs/>
          <w:kern w:val="0"/>
          <w:sz w:val="20"/>
          <w:szCs w:val="20"/>
          <w:lang w:eastAsia="fr-FR"/>
          <w14:ligatures w14:val="none"/>
        </w:rPr>
        <w:t xml:space="preserve">des </w:t>
      </w:r>
      <w:r w:rsidRPr="009A233B">
        <w:rPr>
          <w:rFonts w:eastAsia="Times New Roman" w:cstheme="minorHAnsi"/>
          <w:b/>
          <w:bCs/>
          <w:kern w:val="0"/>
          <w:sz w:val="20"/>
          <w:szCs w:val="20"/>
          <w:lang w:eastAsia="fr-FR"/>
          <w14:ligatures w14:val="none"/>
        </w:rPr>
        <w:t>rechargements répétés</w:t>
      </w:r>
    </w:p>
    <w:p w14:paraId="7FEE7CB7" w14:textId="7B337F6C" w:rsidR="007326D0" w:rsidRPr="009A233B" w:rsidRDefault="007326D0" w:rsidP="00693D00">
      <w:pPr>
        <w:spacing w:before="100" w:beforeAutospacing="1" w:after="100" w:afterAutospacing="1" w:line="240" w:lineRule="auto"/>
        <w:rPr>
          <w:rFonts w:eastAsia="Times New Roman" w:cstheme="minorHAnsi"/>
          <w:b/>
          <w:bCs/>
          <w:kern w:val="0"/>
          <w:sz w:val="20"/>
          <w:szCs w:val="20"/>
          <w:lang w:eastAsia="fr-FR"/>
          <w14:ligatures w14:val="none"/>
        </w:rPr>
      </w:pPr>
      <w:r w:rsidRPr="006A2A21">
        <w:rPr>
          <w:noProof/>
          <w:color w:val="EE0000"/>
        </w:rPr>
        <w:drawing>
          <wp:inline distT="0" distB="0" distL="0" distR="0" wp14:anchorId="01AC57B0" wp14:editId="7E4BE452">
            <wp:extent cx="6181725" cy="4704862"/>
            <wp:effectExtent l="0" t="0" r="0" b="635"/>
            <wp:docPr id="5191723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72360" name=""/>
                    <pic:cNvPicPr/>
                  </pic:nvPicPr>
                  <pic:blipFill>
                    <a:blip r:embed="rId9"/>
                    <a:stretch>
                      <a:fillRect/>
                    </a:stretch>
                  </pic:blipFill>
                  <pic:spPr>
                    <a:xfrm>
                      <a:off x="0" y="0"/>
                      <a:ext cx="6188042" cy="4709670"/>
                    </a:xfrm>
                    <a:prstGeom prst="rect">
                      <a:avLst/>
                    </a:prstGeom>
                  </pic:spPr>
                </pic:pic>
              </a:graphicData>
            </a:graphic>
          </wp:inline>
        </w:drawing>
      </w:r>
    </w:p>
    <w:sectPr w:rsidR="007326D0" w:rsidRPr="009A233B" w:rsidSect="009A233B">
      <w:pgSz w:w="11906" w:h="16838"/>
      <w:pgMar w:top="720" w:right="680" w:bottom="72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CAB88" w14:textId="77777777" w:rsidR="00810CA7" w:rsidRDefault="00810CA7" w:rsidP="00B12670">
      <w:pPr>
        <w:spacing w:after="0" w:line="240" w:lineRule="auto"/>
      </w:pPr>
      <w:r>
        <w:separator/>
      </w:r>
    </w:p>
  </w:endnote>
  <w:endnote w:type="continuationSeparator" w:id="0">
    <w:p w14:paraId="4980F5C8" w14:textId="77777777" w:rsidR="00810CA7" w:rsidRDefault="00810CA7" w:rsidP="00B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C02AD" w14:textId="77777777" w:rsidR="00810CA7" w:rsidRDefault="00810CA7" w:rsidP="00B12670">
      <w:pPr>
        <w:spacing w:after="0" w:line="240" w:lineRule="auto"/>
      </w:pPr>
      <w:r>
        <w:separator/>
      </w:r>
    </w:p>
  </w:footnote>
  <w:footnote w:type="continuationSeparator" w:id="0">
    <w:p w14:paraId="6A0E9275" w14:textId="77777777" w:rsidR="00810CA7" w:rsidRDefault="00810CA7" w:rsidP="00B12670">
      <w:pPr>
        <w:spacing w:after="0" w:line="240" w:lineRule="auto"/>
      </w:pPr>
      <w:r>
        <w:continuationSeparator/>
      </w:r>
    </w:p>
  </w:footnote>
  <w:footnote w:id="1">
    <w:p w14:paraId="30C32020" w14:textId="7E48FC9A" w:rsidR="00B12670" w:rsidRDefault="00B12670">
      <w:pPr>
        <w:pStyle w:val="Notedebasdepage"/>
      </w:pPr>
      <w:r>
        <w:rPr>
          <w:rStyle w:val="Appelnotedebasdep"/>
        </w:rPr>
        <w:footnoteRef/>
      </w:r>
      <w:r>
        <w:t xml:space="preserve"> </w:t>
      </w:r>
      <w:r w:rsidR="004241A6">
        <w:t xml:space="preserve">ObsCat : </w:t>
      </w:r>
      <w:hyperlink r:id="rId1" w:history="1">
        <w:r w:rsidRPr="00660AC3">
          <w:rPr>
            <w:rFonts w:cstheme="minorHAnsi"/>
            <w:color w:val="006699"/>
            <w:u w:val="single"/>
            <w:bdr w:val="none" w:sz="0" w:space="0" w:color="auto" w:frame="1"/>
            <w:shd w:val="clear" w:color="auto" w:fill="FFFFFF"/>
          </w:rPr>
          <w:t xml:space="preserve">« Adapter les littoraux au changement climatique : penser, </w:t>
        </w:r>
        <w:r w:rsidR="004241A6" w:rsidRPr="00660AC3">
          <w:rPr>
            <w:rFonts w:cstheme="minorHAnsi"/>
            <w:color w:val="006699"/>
            <w:u w:val="single"/>
            <w:bdr w:val="none" w:sz="0" w:space="0" w:color="auto" w:frame="1"/>
            <w:shd w:val="clear" w:color="auto" w:fill="FFFFFF"/>
          </w:rPr>
          <w:t>coconstruire</w:t>
        </w:r>
        <w:r w:rsidRPr="00660AC3">
          <w:rPr>
            <w:rFonts w:cstheme="minorHAnsi"/>
            <w:color w:val="006699"/>
            <w:u w:val="single"/>
            <w:bdr w:val="none" w:sz="0" w:space="0" w:color="auto" w:frame="1"/>
            <w:shd w:val="clear" w:color="auto" w:fill="FFFFFF"/>
          </w:rPr>
          <w:t xml:space="preserve"> et opérationnaliser la recomposition spatiale - Le cas de la côte sableuse des Pyrénées-Orientales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2352"/>
    <w:multiLevelType w:val="multilevel"/>
    <w:tmpl w:val="6D68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452E5"/>
    <w:multiLevelType w:val="multilevel"/>
    <w:tmpl w:val="E938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F5E5A"/>
    <w:multiLevelType w:val="multilevel"/>
    <w:tmpl w:val="D9B6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455C80"/>
    <w:multiLevelType w:val="multilevel"/>
    <w:tmpl w:val="D884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2614D4"/>
    <w:multiLevelType w:val="multilevel"/>
    <w:tmpl w:val="89A4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25461B"/>
    <w:multiLevelType w:val="multilevel"/>
    <w:tmpl w:val="578E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3134680">
    <w:abstractNumId w:val="3"/>
  </w:num>
  <w:num w:numId="2" w16cid:durableId="1158497683">
    <w:abstractNumId w:val="4"/>
  </w:num>
  <w:num w:numId="3" w16cid:durableId="829565239">
    <w:abstractNumId w:val="5"/>
  </w:num>
  <w:num w:numId="4" w16cid:durableId="388965704">
    <w:abstractNumId w:val="1"/>
  </w:num>
  <w:num w:numId="5" w16cid:durableId="1864439432">
    <w:abstractNumId w:val="2"/>
  </w:num>
  <w:num w:numId="6" w16cid:durableId="1009522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3B"/>
    <w:rsid w:val="00043E6B"/>
    <w:rsid w:val="000823FA"/>
    <w:rsid w:val="000F4C68"/>
    <w:rsid w:val="000F5BB9"/>
    <w:rsid w:val="0011075B"/>
    <w:rsid w:val="00191B29"/>
    <w:rsid w:val="001A5FB6"/>
    <w:rsid w:val="001C59B3"/>
    <w:rsid w:val="001F1044"/>
    <w:rsid w:val="00216242"/>
    <w:rsid w:val="002347C6"/>
    <w:rsid w:val="00240BB4"/>
    <w:rsid w:val="00245E49"/>
    <w:rsid w:val="00266079"/>
    <w:rsid w:val="00266937"/>
    <w:rsid w:val="002808F6"/>
    <w:rsid w:val="002B5D9B"/>
    <w:rsid w:val="002C2001"/>
    <w:rsid w:val="002C3157"/>
    <w:rsid w:val="002C5818"/>
    <w:rsid w:val="002E0E79"/>
    <w:rsid w:val="0033292B"/>
    <w:rsid w:val="003678FE"/>
    <w:rsid w:val="003776DE"/>
    <w:rsid w:val="00382F0F"/>
    <w:rsid w:val="00390BDB"/>
    <w:rsid w:val="003A19FD"/>
    <w:rsid w:val="003A299D"/>
    <w:rsid w:val="003A5B15"/>
    <w:rsid w:val="004029C0"/>
    <w:rsid w:val="004241A6"/>
    <w:rsid w:val="00463A73"/>
    <w:rsid w:val="004722AB"/>
    <w:rsid w:val="00477EDC"/>
    <w:rsid w:val="00492253"/>
    <w:rsid w:val="00497916"/>
    <w:rsid w:val="004A0C60"/>
    <w:rsid w:val="004F0CB5"/>
    <w:rsid w:val="004F7E99"/>
    <w:rsid w:val="00511EF7"/>
    <w:rsid w:val="005652ED"/>
    <w:rsid w:val="00584A0D"/>
    <w:rsid w:val="005858F7"/>
    <w:rsid w:val="00593F1E"/>
    <w:rsid w:val="005D0B0F"/>
    <w:rsid w:val="005D1BD6"/>
    <w:rsid w:val="005D54A0"/>
    <w:rsid w:val="005E09EF"/>
    <w:rsid w:val="005E55C5"/>
    <w:rsid w:val="006110A9"/>
    <w:rsid w:val="00636140"/>
    <w:rsid w:val="00650EA4"/>
    <w:rsid w:val="006625E2"/>
    <w:rsid w:val="006666E0"/>
    <w:rsid w:val="006928C2"/>
    <w:rsid w:val="00693D00"/>
    <w:rsid w:val="006A698D"/>
    <w:rsid w:val="006E4EA1"/>
    <w:rsid w:val="006E53DF"/>
    <w:rsid w:val="006E5A5F"/>
    <w:rsid w:val="007326D0"/>
    <w:rsid w:val="007529CF"/>
    <w:rsid w:val="007872CB"/>
    <w:rsid w:val="00791022"/>
    <w:rsid w:val="007A6D8E"/>
    <w:rsid w:val="007C2BF7"/>
    <w:rsid w:val="007E3C7A"/>
    <w:rsid w:val="007F02A7"/>
    <w:rsid w:val="007F3291"/>
    <w:rsid w:val="00810CA7"/>
    <w:rsid w:val="00813957"/>
    <w:rsid w:val="00820CC4"/>
    <w:rsid w:val="00824B1A"/>
    <w:rsid w:val="00824E89"/>
    <w:rsid w:val="0085336A"/>
    <w:rsid w:val="0087515E"/>
    <w:rsid w:val="00884668"/>
    <w:rsid w:val="0089410D"/>
    <w:rsid w:val="008A7323"/>
    <w:rsid w:val="008B1A1D"/>
    <w:rsid w:val="008F40FF"/>
    <w:rsid w:val="0090379A"/>
    <w:rsid w:val="00905E24"/>
    <w:rsid w:val="00915CA7"/>
    <w:rsid w:val="00936A41"/>
    <w:rsid w:val="009A233B"/>
    <w:rsid w:val="009A2811"/>
    <w:rsid w:val="009C19F5"/>
    <w:rsid w:val="00A0125A"/>
    <w:rsid w:val="00A674CB"/>
    <w:rsid w:val="00A81F5A"/>
    <w:rsid w:val="00A970F5"/>
    <w:rsid w:val="00A979C2"/>
    <w:rsid w:val="00AB1A38"/>
    <w:rsid w:val="00AD0927"/>
    <w:rsid w:val="00AD429C"/>
    <w:rsid w:val="00AF153E"/>
    <w:rsid w:val="00AF249B"/>
    <w:rsid w:val="00AF5A35"/>
    <w:rsid w:val="00B12670"/>
    <w:rsid w:val="00B14A22"/>
    <w:rsid w:val="00B452A0"/>
    <w:rsid w:val="00B64D70"/>
    <w:rsid w:val="00B742D6"/>
    <w:rsid w:val="00B940DC"/>
    <w:rsid w:val="00BA090A"/>
    <w:rsid w:val="00BC0A3B"/>
    <w:rsid w:val="00C3022F"/>
    <w:rsid w:val="00CB1859"/>
    <w:rsid w:val="00CC71B3"/>
    <w:rsid w:val="00CD1BC9"/>
    <w:rsid w:val="00CF6D0A"/>
    <w:rsid w:val="00D01CC9"/>
    <w:rsid w:val="00D23B01"/>
    <w:rsid w:val="00D27F2B"/>
    <w:rsid w:val="00D36CE1"/>
    <w:rsid w:val="00D56487"/>
    <w:rsid w:val="00D65A03"/>
    <w:rsid w:val="00DB31ED"/>
    <w:rsid w:val="00DF3EEF"/>
    <w:rsid w:val="00E10FC7"/>
    <w:rsid w:val="00E24B8E"/>
    <w:rsid w:val="00E25CA6"/>
    <w:rsid w:val="00E6059F"/>
    <w:rsid w:val="00EB3EB7"/>
    <w:rsid w:val="00EC16AD"/>
    <w:rsid w:val="00EF0A63"/>
    <w:rsid w:val="00F00198"/>
    <w:rsid w:val="00F00207"/>
    <w:rsid w:val="00F0296B"/>
    <w:rsid w:val="00F34143"/>
    <w:rsid w:val="00F92E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8A3F"/>
  <w15:chartTrackingRefBased/>
  <w15:docId w15:val="{398FCE60-85F1-4ED9-B5DF-D952ED8E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33B"/>
  </w:style>
  <w:style w:type="paragraph" w:styleId="Titre1">
    <w:name w:val="heading 1"/>
    <w:basedOn w:val="Normal"/>
    <w:next w:val="Normal"/>
    <w:link w:val="Titre1Car"/>
    <w:uiPriority w:val="9"/>
    <w:qFormat/>
    <w:rsid w:val="009A23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A23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A233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A233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A233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A233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A233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A233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A233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233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A233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A233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A233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A233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A233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A233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A233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A233B"/>
    <w:rPr>
      <w:rFonts w:eastAsiaTheme="majorEastAsia" w:cstheme="majorBidi"/>
      <w:color w:val="272727" w:themeColor="text1" w:themeTint="D8"/>
    </w:rPr>
  </w:style>
  <w:style w:type="paragraph" w:styleId="Titre">
    <w:name w:val="Title"/>
    <w:basedOn w:val="Normal"/>
    <w:next w:val="Normal"/>
    <w:link w:val="TitreCar"/>
    <w:uiPriority w:val="10"/>
    <w:qFormat/>
    <w:rsid w:val="009A2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A233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A233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A233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A233B"/>
    <w:pPr>
      <w:spacing w:before="160"/>
      <w:jc w:val="center"/>
    </w:pPr>
    <w:rPr>
      <w:i/>
      <w:iCs/>
      <w:color w:val="404040" w:themeColor="text1" w:themeTint="BF"/>
    </w:rPr>
  </w:style>
  <w:style w:type="character" w:customStyle="1" w:styleId="CitationCar">
    <w:name w:val="Citation Car"/>
    <w:basedOn w:val="Policepardfaut"/>
    <w:link w:val="Citation"/>
    <w:uiPriority w:val="29"/>
    <w:rsid w:val="009A233B"/>
    <w:rPr>
      <w:i/>
      <w:iCs/>
      <w:color w:val="404040" w:themeColor="text1" w:themeTint="BF"/>
    </w:rPr>
  </w:style>
  <w:style w:type="paragraph" w:styleId="Paragraphedeliste">
    <w:name w:val="List Paragraph"/>
    <w:basedOn w:val="Normal"/>
    <w:uiPriority w:val="34"/>
    <w:qFormat/>
    <w:rsid w:val="009A233B"/>
    <w:pPr>
      <w:ind w:left="720"/>
      <w:contextualSpacing/>
    </w:pPr>
  </w:style>
  <w:style w:type="character" w:styleId="Accentuationintense">
    <w:name w:val="Intense Emphasis"/>
    <w:basedOn w:val="Policepardfaut"/>
    <w:uiPriority w:val="21"/>
    <w:qFormat/>
    <w:rsid w:val="009A233B"/>
    <w:rPr>
      <w:i/>
      <w:iCs/>
      <w:color w:val="2F5496" w:themeColor="accent1" w:themeShade="BF"/>
    </w:rPr>
  </w:style>
  <w:style w:type="paragraph" w:styleId="Citationintense">
    <w:name w:val="Intense Quote"/>
    <w:basedOn w:val="Normal"/>
    <w:next w:val="Normal"/>
    <w:link w:val="CitationintenseCar"/>
    <w:uiPriority w:val="30"/>
    <w:qFormat/>
    <w:rsid w:val="009A2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A233B"/>
    <w:rPr>
      <w:i/>
      <w:iCs/>
      <w:color w:val="2F5496" w:themeColor="accent1" w:themeShade="BF"/>
    </w:rPr>
  </w:style>
  <w:style w:type="character" w:styleId="Rfrenceintense">
    <w:name w:val="Intense Reference"/>
    <w:basedOn w:val="Policepardfaut"/>
    <w:uiPriority w:val="32"/>
    <w:qFormat/>
    <w:rsid w:val="009A233B"/>
    <w:rPr>
      <w:b/>
      <w:bCs/>
      <w:smallCaps/>
      <w:color w:val="2F5496" w:themeColor="accent1" w:themeShade="BF"/>
      <w:spacing w:val="5"/>
    </w:rPr>
  </w:style>
  <w:style w:type="paragraph" w:styleId="Notedebasdepage">
    <w:name w:val="footnote text"/>
    <w:basedOn w:val="Normal"/>
    <w:link w:val="NotedebasdepageCar"/>
    <w:uiPriority w:val="99"/>
    <w:semiHidden/>
    <w:unhideWhenUsed/>
    <w:rsid w:val="00B1267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12670"/>
    <w:rPr>
      <w:sz w:val="20"/>
      <w:szCs w:val="20"/>
    </w:rPr>
  </w:style>
  <w:style w:type="character" w:styleId="Appelnotedebasdep">
    <w:name w:val="footnote reference"/>
    <w:basedOn w:val="Policepardfaut"/>
    <w:uiPriority w:val="99"/>
    <w:semiHidden/>
    <w:unhideWhenUsed/>
    <w:rsid w:val="00B12670"/>
    <w:rPr>
      <w:vertAlign w:val="superscript"/>
    </w:rPr>
  </w:style>
  <w:style w:type="paragraph" w:styleId="NormalWeb">
    <w:name w:val="Normal (Web)"/>
    <w:basedOn w:val="Normal"/>
    <w:uiPriority w:val="99"/>
    <w:semiHidden/>
    <w:unhideWhenUsed/>
    <w:rsid w:val="0087515E"/>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8751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theses.fr/s41454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1BB09-5B96-430C-BA30-BD1F5A7F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866</Words>
  <Characters>4763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GUIU</dc:creator>
  <cp:keywords/>
  <dc:description/>
  <cp:lastModifiedBy>michel GUIU</cp:lastModifiedBy>
  <cp:revision>54</cp:revision>
  <dcterms:created xsi:type="dcterms:W3CDTF">2025-08-28T11:03:00Z</dcterms:created>
  <dcterms:modified xsi:type="dcterms:W3CDTF">2025-08-28T16:27:00Z</dcterms:modified>
</cp:coreProperties>
</file>