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8" w:rsidRPr="00A80E58" w:rsidRDefault="00A80E58" w:rsidP="00A80E58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proofErr w:type="gramStart"/>
      <w:r w:rsidRPr="00A80E58">
        <w:rPr>
          <w:rFonts w:ascii="Times New Roman CYR" w:hAnsi="Times New Roman CYR"/>
          <w:b/>
          <w:sz w:val="28"/>
          <w:szCs w:val="28"/>
          <w:lang w:val="en-US"/>
        </w:rPr>
        <w:t xml:space="preserve">10 </w:t>
      </w:r>
      <w:r w:rsidRPr="00A80E58">
        <w:rPr>
          <w:rFonts w:ascii="Times New Roman CYR" w:hAnsi="Times New Roman CYR"/>
          <w:b/>
          <w:sz w:val="28"/>
          <w:szCs w:val="28"/>
          <w:lang w:val="uk-UA"/>
        </w:rPr>
        <w:t>клас.</w:t>
      </w:r>
      <w:proofErr w:type="gramEnd"/>
      <w:r w:rsidRPr="00A80E58">
        <w:rPr>
          <w:rFonts w:ascii="Times New Roman CYR" w:hAnsi="Times New Roman CYR"/>
          <w:b/>
          <w:sz w:val="28"/>
          <w:szCs w:val="28"/>
          <w:lang w:val="uk-UA"/>
        </w:rPr>
        <w:t xml:space="preserve"> Профільний рівень</w:t>
      </w:r>
    </w:p>
    <w:p w:rsidR="001F7BF4" w:rsidRDefault="001F7BF4" w:rsidP="001F7BF4">
      <w:pPr>
        <w:spacing w:after="0" w:line="240" w:lineRule="auto"/>
        <w:jc w:val="both"/>
        <w:rPr>
          <w:rFonts w:ascii="Times New Roman CYR" w:hAnsi="Times New Roman CYR"/>
          <w:b/>
          <w:sz w:val="24"/>
          <w:szCs w:val="24"/>
          <w:lang w:val="uk-UA"/>
        </w:rPr>
      </w:pPr>
      <w:r w:rsidRPr="001F7BF4">
        <w:rPr>
          <w:rFonts w:ascii="Times New Roman CYR" w:hAnsi="Times New Roman CYR"/>
          <w:b/>
          <w:sz w:val="24"/>
          <w:szCs w:val="24"/>
          <w:lang w:val="uk-UA"/>
        </w:rPr>
        <w:t xml:space="preserve">Тема: Положення металічних елементів у періодичній системі. Особливості будови їх </w:t>
      </w:r>
    </w:p>
    <w:p w:rsidR="008B0660" w:rsidRDefault="001F7BF4" w:rsidP="001F7BF4">
      <w:pPr>
        <w:spacing w:after="0" w:line="240" w:lineRule="auto"/>
        <w:jc w:val="both"/>
        <w:rPr>
          <w:rFonts w:ascii="Times New Roman CYR" w:hAnsi="Times New Roman CYR"/>
          <w:b/>
          <w:sz w:val="24"/>
          <w:szCs w:val="24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 xml:space="preserve">         </w:t>
      </w:r>
      <w:r w:rsidRPr="001F7BF4">
        <w:rPr>
          <w:rFonts w:ascii="Times New Roman CYR" w:hAnsi="Times New Roman CYR"/>
          <w:b/>
          <w:sz w:val="24"/>
          <w:szCs w:val="24"/>
          <w:lang w:val="uk-UA"/>
        </w:rPr>
        <w:t>атомів. Поширеність у природі.</w:t>
      </w:r>
      <w:r w:rsidR="008B0660">
        <w:rPr>
          <w:rFonts w:ascii="Times New Roman CYR" w:hAnsi="Times New Roman CYR"/>
          <w:b/>
          <w:sz w:val="24"/>
          <w:szCs w:val="24"/>
          <w:lang w:val="uk-UA"/>
        </w:rPr>
        <w:t xml:space="preserve"> </w:t>
      </w:r>
      <w:r w:rsidRPr="001F7BF4">
        <w:rPr>
          <w:rFonts w:ascii="Times New Roman CYR" w:hAnsi="Times New Roman CYR"/>
          <w:b/>
          <w:sz w:val="24"/>
          <w:szCs w:val="24"/>
          <w:lang w:val="uk-UA"/>
        </w:rPr>
        <w:t xml:space="preserve">Метали. Металічний зв’язок. Характерні </w:t>
      </w:r>
      <w:r w:rsidR="008B0660">
        <w:rPr>
          <w:rFonts w:ascii="Times New Roman CYR" w:hAnsi="Times New Roman CYR"/>
          <w:b/>
          <w:sz w:val="24"/>
          <w:szCs w:val="24"/>
          <w:lang w:val="uk-UA"/>
        </w:rPr>
        <w:t xml:space="preserve"> </w:t>
      </w:r>
    </w:p>
    <w:p w:rsidR="00BE1B2B" w:rsidRDefault="008B0660" w:rsidP="001F7BF4">
      <w:pPr>
        <w:spacing w:after="0" w:line="240" w:lineRule="auto"/>
        <w:jc w:val="both"/>
        <w:rPr>
          <w:rFonts w:ascii="Times New Roman CYR" w:hAnsi="Times New Roman CYR"/>
          <w:b/>
          <w:sz w:val="24"/>
          <w:szCs w:val="24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 xml:space="preserve">        </w:t>
      </w:r>
      <w:r w:rsidR="001F7BF4" w:rsidRPr="001F7BF4">
        <w:rPr>
          <w:rFonts w:ascii="Times New Roman CYR" w:hAnsi="Times New Roman CYR"/>
          <w:b/>
          <w:sz w:val="24"/>
          <w:szCs w:val="24"/>
          <w:lang w:val="uk-UA"/>
        </w:rPr>
        <w:t>фізичні</w:t>
      </w:r>
      <w:r w:rsidR="001F7BF4">
        <w:rPr>
          <w:rFonts w:ascii="Times New Roman CYR" w:hAnsi="Times New Roman CYR"/>
          <w:b/>
          <w:sz w:val="24"/>
          <w:szCs w:val="24"/>
          <w:lang w:val="uk-UA"/>
        </w:rPr>
        <w:t xml:space="preserve"> </w:t>
      </w:r>
      <w:r w:rsidR="001F7BF4" w:rsidRPr="001F7BF4">
        <w:rPr>
          <w:rFonts w:ascii="Times New Roman CYR" w:hAnsi="Times New Roman CYR"/>
          <w:b/>
          <w:sz w:val="24"/>
          <w:szCs w:val="24"/>
          <w:lang w:val="uk-UA"/>
        </w:rPr>
        <w:t>властивості металів</w:t>
      </w:r>
    </w:p>
    <w:p w:rsidR="008C49BE" w:rsidRDefault="001F7BF4" w:rsidP="008C49B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 xml:space="preserve">Мета: </w:t>
      </w:r>
      <w:r w:rsidRPr="008C49BE">
        <w:rPr>
          <w:rFonts w:ascii="Times New Roman" w:hAnsi="Times New Roman" w:cs="Times New Roman"/>
          <w:sz w:val="24"/>
          <w:szCs w:val="24"/>
          <w:lang w:val="uk-UA"/>
        </w:rPr>
        <w:t>Охарактеризувати місце</w:t>
      </w:r>
      <w:r w:rsidRPr="008C49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C49BE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металічних елементів у періодичній системі, описати особливості будови їх атомів, </w:t>
      </w:r>
      <w:proofErr w:type="spellStart"/>
      <w:r w:rsidRPr="008C49BE">
        <w:rPr>
          <w:rFonts w:ascii="Times New Roman" w:hAnsi="Times New Roman" w:cs="Times New Roman"/>
          <w:sz w:val="24"/>
          <w:szCs w:val="24"/>
          <w:lang w:val="uk-UA"/>
        </w:rPr>
        <w:t>зясувати</w:t>
      </w:r>
      <w:proofErr w:type="spellEnd"/>
      <w:r w:rsidRPr="008C49BE">
        <w:rPr>
          <w:rFonts w:ascii="Times New Roman" w:hAnsi="Times New Roman" w:cs="Times New Roman"/>
          <w:sz w:val="24"/>
          <w:szCs w:val="24"/>
          <w:lang w:val="uk-UA"/>
        </w:rPr>
        <w:t xml:space="preserve">, де поширені  в  природі метали. </w:t>
      </w:r>
      <w:r w:rsidR="008C49BE" w:rsidRPr="008C49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ознайомити з типом хімічного зв’язку, властивим </w:t>
      </w:r>
      <w:r w:rsidR="008C49BE" w:rsidRPr="008C49BE">
        <w:rPr>
          <w:rFonts w:ascii="Times New Roman" w:hAnsi="Times New Roman" w:cs="Times New Roman"/>
          <w:sz w:val="24"/>
          <w:szCs w:val="24"/>
          <w:lang w:val="uk-UA"/>
        </w:rPr>
        <w:t xml:space="preserve">металам, — металічним зв’язком та </w:t>
      </w:r>
      <w:r w:rsidR="008C49BE" w:rsidRPr="008C49BE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показати вплив зв’язку на фізичні властивості речовин, у</w:t>
      </w:r>
      <w:r w:rsidR="008C49BE">
        <w:rPr>
          <w:rFonts w:ascii="Times New Roman" w:hAnsi="Times New Roman" w:cs="Times New Roman"/>
          <w:sz w:val="24"/>
          <w:szCs w:val="24"/>
          <w:lang w:val="uk-UA"/>
        </w:rPr>
        <w:t xml:space="preserve">творених металічними елементами; Розвивати вміння учнів аналізувати, порівнювати, узагальнювати, робити висновки </w:t>
      </w:r>
      <w:r w:rsidR="008B0660">
        <w:rPr>
          <w:rFonts w:ascii="Times New Roman" w:hAnsi="Times New Roman" w:cs="Times New Roman"/>
          <w:sz w:val="24"/>
          <w:szCs w:val="24"/>
          <w:lang w:val="uk-UA"/>
        </w:rPr>
        <w:t>на підставі добутих знань; виховувати інтерес до вивчення даної теми</w:t>
      </w:r>
      <w:r w:rsidR="00124E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4EF4" w:rsidRPr="00124EF4">
        <w:rPr>
          <w:rFonts w:ascii="Times New Roman" w:hAnsi="Times New Roman" w:cs="Times New Roman"/>
          <w:sz w:val="24"/>
          <w:szCs w:val="24"/>
          <w:lang w:val="uk-UA"/>
        </w:rPr>
        <w:t>культуру поведінки учнів.</w:t>
      </w:r>
      <w:r w:rsidR="00124EF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24EF4" w:rsidRDefault="00124EF4" w:rsidP="008C49B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4EF4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Засвоєння нових знань</w:t>
      </w:r>
    </w:p>
    <w:p w:rsidR="00124EF4" w:rsidRPr="00124EF4" w:rsidRDefault="00124EF4" w:rsidP="008C49BE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4EF4" w:rsidRDefault="00124EF4" w:rsidP="00124EF4">
      <w:pPr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24EF4">
        <w:rPr>
          <w:rFonts w:ascii="Times New Roman" w:hAnsi="Times New Roman"/>
          <w:b/>
          <w:sz w:val="24"/>
          <w:szCs w:val="24"/>
        </w:rPr>
        <w:t>Хід</w:t>
      </w:r>
      <w:proofErr w:type="spellEnd"/>
      <w:r w:rsidRPr="00124EF4">
        <w:rPr>
          <w:rFonts w:ascii="Times New Roman" w:hAnsi="Times New Roman"/>
          <w:b/>
          <w:sz w:val="24"/>
          <w:szCs w:val="24"/>
        </w:rPr>
        <w:t xml:space="preserve"> уроку</w:t>
      </w:r>
    </w:p>
    <w:p w:rsidR="00C36BE3" w:rsidRPr="00C36BE3" w:rsidRDefault="00A32202" w:rsidP="00124EF4">
      <w:pPr>
        <w:pStyle w:val="a3"/>
        <w:numPr>
          <w:ilvl w:val="0"/>
          <w:numId w:val="1"/>
        </w:numPr>
        <w:rPr>
          <w:lang w:val="uk-UA"/>
        </w:rPr>
      </w:pPr>
      <w:r>
        <w:rPr>
          <w:b/>
          <w:lang w:val="uk-UA"/>
        </w:rPr>
        <w:t xml:space="preserve">Організаційний момент. </w:t>
      </w:r>
    </w:p>
    <w:p w:rsidR="00C36BE3" w:rsidRPr="00C36BE3" w:rsidRDefault="00A32202" w:rsidP="00C36BE3">
      <w:pPr>
        <w:ind w:left="360"/>
        <w:rPr>
          <w:lang w:val="uk-UA"/>
        </w:rPr>
      </w:pPr>
      <w:r w:rsidRPr="00C36BE3">
        <w:rPr>
          <w:lang w:val="uk-UA"/>
        </w:rPr>
        <w:t xml:space="preserve">Привітання. Діти, промінці сонця сьогодні заполонили наш клас, кожного доторкнулись із вас. А ви всі </w:t>
      </w:r>
      <w:r w:rsidR="004341E5" w:rsidRPr="00C36BE3">
        <w:rPr>
          <w:lang w:val="uk-UA"/>
        </w:rPr>
        <w:t>Молоді, Енергійні, Творчі, А</w:t>
      </w:r>
      <w:r w:rsidR="00DE0FB4">
        <w:rPr>
          <w:lang w:val="uk-UA"/>
        </w:rPr>
        <w:t>ктивні, Люблячі, Ініціативні, Наполегливі, Інтеракти</w:t>
      </w:r>
      <w:r w:rsidR="00C36BE3" w:rsidRPr="00C36BE3">
        <w:rPr>
          <w:lang w:val="uk-UA"/>
        </w:rPr>
        <w:t xml:space="preserve">вні.  Я бажаю вам всім успіхів. </w:t>
      </w:r>
    </w:p>
    <w:p w:rsidR="00124EF4" w:rsidRPr="00C36BE3" w:rsidRDefault="00C36BE3" w:rsidP="00C36BE3">
      <w:pPr>
        <w:ind w:left="360"/>
        <w:rPr>
          <w:lang w:val="uk-UA"/>
        </w:rPr>
      </w:pPr>
      <w:r w:rsidRPr="00C36BE3">
        <w:rPr>
          <w:lang w:val="uk-UA"/>
        </w:rPr>
        <w:t xml:space="preserve">Чи здогадалися ви, які ми елементи починаємо вивчати. Перші літери мого привітання і складають </w:t>
      </w:r>
      <w:r>
        <w:rPr>
          <w:lang w:val="uk-UA"/>
        </w:rPr>
        <w:t>це</w:t>
      </w:r>
      <w:r w:rsidRPr="00C36BE3">
        <w:rPr>
          <w:lang w:val="uk-UA"/>
        </w:rPr>
        <w:t xml:space="preserve"> слово </w:t>
      </w:r>
      <w:r>
        <w:rPr>
          <w:lang w:val="uk-UA"/>
        </w:rPr>
        <w:t xml:space="preserve"> - </w:t>
      </w:r>
      <w:r w:rsidRPr="00C36BE3">
        <w:rPr>
          <w:lang w:val="uk-UA"/>
        </w:rPr>
        <w:t>«Металічні»</w:t>
      </w:r>
    </w:p>
    <w:p w:rsidR="00124EF4" w:rsidRPr="008D16F2" w:rsidRDefault="00124EF4" w:rsidP="008D16F2">
      <w:pPr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8D16F2">
        <w:rPr>
          <w:b/>
        </w:rPr>
        <w:t>II</w:t>
      </w:r>
      <w:r w:rsidRPr="008D16F2">
        <w:rPr>
          <w:b/>
          <w:lang w:val="uk-UA"/>
        </w:rPr>
        <w:t>. Актуалізація опорних знань</w:t>
      </w:r>
    </w:p>
    <w:p w:rsidR="00613792" w:rsidRPr="008D16F2" w:rsidRDefault="00613792" w:rsidP="008D16F2">
      <w:pPr>
        <w:ind w:left="360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940425" cy="2312685"/>
            <wp:effectExtent l="19050" t="0" r="3175" b="0"/>
            <wp:docPr id="1" name="Рисунок 1" descr="C:\Documents and Settings\Администратор\Local Settings\Temporary Internet Files\Content.Word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F4" w:rsidRDefault="008D16F2" w:rsidP="008D16F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об’єднує всі ці предмети?</w:t>
      </w:r>
    </w:p>
    <w:p w:rsidR="008D16F2" w:rsidRDefault="008D16F2" w:rsidP="008D16F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ви знаєте метали?</w:t>
      </w:r>
    </w:p>
    <w:p w:rsidR="008D16F2" w:rsidRDefault="008D16F2" w:rsidP="008D16F2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якому агрегатному стані вони перебувають за звичайних умов?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="00217166" w:rsidRPr="00217166">
        <w:rPr>
          <w:rFonts w:ascii="Times New Roman" w:hAnsi="Times New Roman" w:cs="Times New Roman"/>
          <w:b/>
          <w:sz w:val="24"/>
          <w:szCs w:val="24"/>
          <w:lang w:val="uk-UA"/>
        </w:rPr>
        <w:t>ІІІ. Мотивація навчальної діяльності</w:t>
      </w:r>
    </w:p>
    <w:p w:rsidR="00EC78EE" w:rsidRPr="00EC78EE" w:rsidRDefault="00EC78EE" w:rsidP="00EC78E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8EE">
        <w:rPr>
          <w:rFonts w:ascii="Times New Roman" w:hAnsi="Times New Roman" w:cs="Times New Roman"/>
          <w:sz w:val="24"/>
          <w:szCs w:val="24"/>
          <w:lang w:val="uk-UA"/>
        </w:rPr>
        <w:t xml:space="preserve">Всього не перечислити. Нас оточує велика кількість виробів із металів та ще більше зі сплавів, утворених ними. </w:t>
      </w:r>
      <w:r w:rsidR="00DE0FB4">
        <w:rPr>
          <w:rFonts w:ascii="Times New Roman" w:hAnsi="Times New Roman" w:cs="Times New Roman"/>
          <w:sz w:val="24"/>
          <w:szCs w:val="24"/>
          <w:lang w:val="uk-UA"/>
        </w:rPr>
        <w:t xml:space="preserve">Серед запропонованих </w:t>
      </w:r>
      <w:r w:rsidRPr="00EC78EE">
        <w:rPr>
          <w:rFonts w:ascii="Times New Roman" w:hAnsi="Times New Roman" w:cs="Times New Roman"/>
          <w:sz w:val="24"/>
          <w:szCs w:val="24"/>
          <w:lang w:val="uk-UA"/>
        </w:rPr>
        <w:t xml:space="preserve">є предмети, що вказують на </w:t>
      </w:r>
      <w:r w:rsidRPr="00EC78EE">
        <w:rPr>
          <w:rFonts w:ascii="Times New Roman" w:hAnsi="Times New Roman" w:cs="Times New Roman"/>
          <w:sz w:val="24"/>
          <w:szCs w:val="24"/>
          <w:lang w:val="uk-UA"/>
        </w:rPr>
        <w:lastRenderedPageBreak/>
        <w:t>широке застосування металів у техніці, побуті, будівництві. Але для того щоб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8EE">
        <w:rPr>
          <w:rFonts w:ascii="Times New Roman" w:hAnsi="Times New Roman" w:cs="Times New Roman"/>
          <w:sz w:val="24"/>
          <w:szCs w:val="24"/>
          <w:lang w:val="uk-UA"/>
        </w:rPr>
        <w:t>найдоцільніше використовувати метали та матеріали, виготовлені на їх основі, потрібно знати природу цих елементів, їх будову та властивості.</w:t>
      </w:r>
    </w:p>
    <w:p w:rsidR="00EC78EE" w:rsidRPr="00EC78EE" w:rsidRDefault="00EC78EE" w:rsidP="00EC78E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8EE">
        <w:rPr>
          <w:rFonts w:ascii="Times New Roman" w:hAnsi="Times New Roman" w:cs="Times New Roman"/>
          <w:sz w:val="24"/>
          <w:szCs w:val="24"/>
          <w:lang w:val="uk-UA"/>
        </w:rPr>
        <w:t>Про те, яке значення відводило людство металам, говорить хоча б такий факт, що цілі періоди св</w:t>
      </w:r>
      <w:r w:rsidR="00DE0FB4">
        <w:rPr>
          <w:rFonts w:ascii="Times New Roman" w:hAnsi="Times New Roman" w:cs="Times New Roman"/>
          <w:sz w:val="24"/>
          <w:szCs w:val="24"/>
          <w:lang w:val="uk-UA"/>
        </w:rPr>
        <w:t>ого розвитку вони назвали</w:t>
      </w:r>
      <w:r w:rsidRPr="00EC78EE">
        <w:rPr>
          <w:rFonts w:ascii="Times New Roman" w:hAnsi="Times New Roman" w:cs="Times New Roman"/>
          <w:sz w:val="24"/>
          <w:szCs w:val="24"/>
          <w:lang w:val="uk-UA"/>
        </w:rPr>
        <w:t>: Залізний вік, Бронзовий вік</w:t>
      </w:r>
    </w:p>
    <w:p w:rsidR="00EC78EE" w:rsidRPr="00EC78EE" w:rsidRDefault="00EC78EE" w:rsidP="00EC78E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8EE">
        <w:rPr>
          <w:rFonts w:ascii="Times New Roman" w:hAnsi="Times New Roman" w:cs="Times New Roman"/>
          <w:sz w:val="24"/>
          <w:szCs w:val="24"/>
          <w:lang w:val="uk-UA"/>
        </w:rPr>
        <w:t>Про це</w:t>
      </w:r>
      <w:r w:rsidR="00DE0F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C78EE">
        <w:rPr>
          <w:rFonts w:ascii="Times New Roman" w:hAnsi="Times New Roman" w:cs="Times New Roman"/>
          <w:sz w:val="24"/>
          <w:szCs w:val="24"/>
          <w:lang w:val="uk-UA"/>
        </w:rPr>
        <w:t xml:space="preserve"> та ще про багато чого цікавого розповість вам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гість нашого уроку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-історик</w:t>
      </w:r>
      <w:proofErr w:type="spellEnd"/>
    </w:p>
    <w:p w:rsidR="00EC78EE" w:rsidRDefault="00EC78EE" w:rsidP="00EC78EE">
      <w:pPr>
        <w:pStyle w:val="a3"/>
        <w:ind w:left="64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(повідомлення </w:t>
      </w:r>
      <w:r w:rsidRPr="00EC78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«З історії металів»)</w:t>
      </w:r>
    </w:p>
    <w:p w:rsidR="001B0895" w:rsidRDefault="001B0895" w:rsidP="001B0895">
      <w:pPr>
        <w:ind w:firstLine="709"/>
        <w:jc w:val="both"/>
        <w:rPr>
          <w:b/>
          <w:sz w:val="28"/>
          <w:szCs w:val="28"/>
          <w:lang w:val="uk-UA"/>
        </w:rPr>
      </w:pPr>
      <w:r w:rsidRPr="00C14049">
        <w:rPr>
          <w:b/>
          <w:sz w:val="28"/>
          <w:szCs w:val="28"/>
          <w:lang w:val="uk-UA"/>
        </w:rPr>
        <w:t>ІІІ. Повідомлення теми</w:t>
      </w:r>
    </w:p>
    <w:p w:rsidR="001B0895" w:rsidRDefault="001B0895" w:rsidP="001B089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0895">
        <w:rPr>
          <w:rFonts w:ascii="Times New Roman" w:hAnsi="Times New Roman" w:cs="Times New Roman"/>
          <w:sz w:val="24"/>
          <w:szCs w:val="24"/>
          <w:lang w:val="uk-UA"/>
        </w:rPr>
        <w:t>мету та завдання  уроку визначаєм</w:t>
      </w:r>
      <w:r w:rsidR="00DE0FB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B0895">
        <w:rPr>
          <w:rFonts w:ascii="Times New Roman" w:hAnsi="Times New Roman" w:cs="Times New Roman"/>
          <w:sz w:val="24"/>
          <w:szCs w:val="24"/>
          <w:lang w:val="uk-UA"/>
        </w:rPr>
        <w:t xml:space="preserve"> разом з учнями</w:t>
      </w:r>
    </w:p>
    <w:p w:rsidR="001B0895" w:rsidRPr="001B0895" w:rsidRDefault="001B0895" w:rsidP="001B0895">
      <w:pPr>
        <w:spacing w:after="0" w:line="240" w:lineRule="auto"/>
        <w:rPr>
          <w:lang w:val="uk-UA"/>
        </w:rPr>
      </w:pPr>
      <w:r>
        <w:rPr>
          <w:lang w:val="uk-UA"/>
        </w:rPr>
        <w:t xml:space="preserve"> Працює</w:t>
      </w:r>
      <w:r w:rsidRPr="001B0895">
        <w:rPr>
          <w:lang w:val="uk-UA"/>
        </w:rPr>
        <w:t>мо за таким планом:</w:t>
      </w:r>
    </w:p>
    <w:p w:rsidR="001B0895" w:rsidRPr="001B0895" w:rsidRDefault="001B0895" w:rsidP="001B0895">
      <w:pPr>
        <w:spacing w:after="0" w:line="240" w:lineRule="auto"/>
        <w:rPr>
          <w:lang w:val="uk-UA"/>
        </w:rPr>
      </w:pPr>
      <w:r>
        <w:rPr>
          <w:lang w:val="uk-UA"/>
        </w:rPr>
        <w:t>1.</w:t>
      </w:r>
      <w:r w:rsidRPr="001B0895">
        <w:rPr>
          <w:lang w:val="uk-UA"/>
        </w:rPr>
        <w:t>Розміщення в періодичній системі хімічних металічних елементів</w:t>
      </w:r>
    </w:p>
    <w:p w:rsidR="001B0895" w:rsidRDefault="001B0895" w:rsidP="001B0895">
      <w:pPr>
        <w:spacing w:after="0" w:line="240" w:lineRule="auto"/>
        <w:rPr>
          <w:lang w:val="uk-UA"/>
        </w:rPr>
      </w:pPr>
      <w:r>
        <w:rPr>
          <w:lang w:val="uk-UA"/>
        </w:rPr>
        <w:t>2.</w:t>
      </w:r>
      <w:r w:rsidR="00E6470B">
        <w:rPr>
          <w:lang w:val="uk-UA"/>
        </w:rPr>
        <w:t>О</w:t>
      </w:r>
      <w:r w:rsidRPr="001B0895">
        <w:rPr>
          <w:lang w:val="uk-UA"/>
        </w:rPr>
        <w:t>собливості будови атомів металів;</w:t>
      </w:r>
    </w:p>
    <w:p w:rsidR="00E6470B" w:rsidRPr="001B0895" w:rsidRDefault="00E6470B" w:rsidP="001B0895">
      <w:pPr>
        <w:spacing w:after="0" w:line="240" w:lineRule="auto"/>
        <w:rPr>
          <w:lang w:val="uk-UA"/>
        </w:rPr>
      </w:pPr>
      <w:r w:rsidRPr="001B0895">
        <w:rPr>
          <w:lang w:val="uk-UA"/>
        </w:rPr>
        <w:t>3.  Металічний зв’язок і кристалічні ґратки.</w:t>
      </w:r>
    </w:p>
    <w:p w:rsidR="001B0895" w:rsidRPr="001B0895" w:rsidRDefault="001B0895" w:rsidP="001B0895">
      <w:pPr>
        <w:spacing w:after="0" w:line="240" w:lineRule="auto"/>
        <w:rPr>
          <w:lang w:val="uk-UA"/>
        </w:rPr>
      </w:pPr>
      <w:r>
        <w:rPr>
          <w:lang w:val="uk-UA"/>
        </w:rPr>
        <w:t xml:space="preserve"> </w:t>
      </w:r>
      <w:r w:rsidR="00E6470B">
        <w:rPr>
          <w:lang w:val="uk-UA"/>
        </w:rPr>
        <w:t>4.З</w:t>
      </w:r>
      <w:r w:rsidRPr="001B0895">
        <w:rPr>
          <w:lang w:val="uk-UA"/>
        </w:rPr>
        <w:t>агальні фізичні властивості металів.</w:t>
      </w:r>
    </w:p>
    <w:p w:rsidR="001B0895" w:rsidRDefault="001B0895" w:rsidP="001B0895">
      <w:pPr>
        <w:spacing w:after="0" w:line="240" w:lineRule="auto"/>
        <w:rPr>
          <w:lang w:val="uk-UA"/>
        </w:rPr>
      </w:pPr>
      <w:r w:rsidRPr="001B0895">
        <w:rPr>
          <w:lang w:val="uk-UA"/>
        </w:rPr>
        <w:t xml:space="preserve"> </w:t>
      </w:r>
      <w:r w:rsidR="00E6470B">
        <w:rPr>
          <w:lang w:val="uk-UA"/>
        </w:rPr>
        <w:t>5</w:t>
      </w:r>
      <w:r>
        <w:rPr>
          <w:lang w:val="uk-UA"/>
        </w:rPr>
        <w:t>. Поширеність у природі</w:t>
      </w:r>
    </w:p>
    <w:p w:rsidR="001B0895" w:rsidRPr="001B0895" w:rsidRDefault="001B0895" w:rsidP="001B0895">
      <w:pPr>
        <w:spacing w:after="0" w:line="240" w:lineRule="auto"/>
        <w:rPr>
          <w:lang w:val="uk-UA"/>
        </w:rPr>
      </w:pPr>
    </w:p>
    <w:p w:rsidR="001B0895" w:rsidRDefault="001B0895" w:rsidP="001B089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ІІ. </w:t>
      </w:r>
      <w:proofErr w:type="spellStart"/>
      <w:r>
        <w:rPr>
          <w:rFonts w:ascii="Times New Roman" w:hAnsi="Times New Roman"/>
          <w:b/>
          <w:sz w:val="24"/>
        </w:rPr>
        <w:t>Вивчення</w:t>
      </w:r>
      <w:proofErr w:type="spellEnd"/>
      <w:r>
        <w:rPr>
          <w:rFonts w:ascii="Times New Roman" w:hAnsi="Times New Roman"/>
          <w:b/>
          <w:sz w:val="24"/>
        </w:rPr>
        <w:t xml:space="preserve"> нового </w:t>
      </w:r>
      <w:proofErr w:type="spellStart"/>
      <w:proofErr w:type="gramStart"/>
      <w:r>
        <w:rPr>
          <w:rFonts w:ascii="Times New Roman" w:hAnsi="Times New Roman"/>
          <w:b/>
          <w:sz w:val="24"/>
        </w:rPr>
        <w:t>матер</w:t>
      </w:r>
      <w:proofErr w:type="gramEnd"/>
      <w:r>
        <w:rPr>
          <w:rFonts w:ascii="Times New Roman" w:hAnsi="Times New Roman"/>
          <w:b/>
          <w:sz w:val="24"/>
        </w:rPr>
        <w:t>іалу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B0895" w:rsidRPr="001C5B0B" w:rsidRDefault="001B0895" w:rsidP="001B0895">
      <w:pPr>
        <w:rPr>
          <w:rFonts w:ascii="Times New Roman" w:hAnsi="Times New Roman"/>
          <w:i/>
          <w:sz w:val="24"/>
        </w:rPr>
      </w:pPr>
      <w:proofErr w:type="spellStart"/>
      <w:r w:rsidRPr="001C5B0B">
        <w:rPr>
          <w:rFonts w:ascii="Times New Roman" w:hAnsi="Times New Roman"/>
          <w:i/>
          <w:sz w:val="24"/>
        </w:rPr>
        <w:t>Бесіда</w:t>
      </w:r>
      <w:proofErr w:type="spellEnd"/>
      <w:r w:rsidRPr="001C5B0B">
        <w:rPr>
          <w:rFonts w:ascii="Times New Roman" w:hAnsi="Times New Roman"/>
          <w:i/>
          <w:sz w:val="24"/>
        </w:rPr>
        <w:t xml:space="preserve">  </w:t>
      </w:r>
    </w:p>
    <w:p w:rsidR="001B0895" w:rsidRDefault="001B0895" w:rsidP="001B0895">
      <w:pPr>
        <w:rPr>
          <w:rFonts w:ascii="Times New Roman" w:hAnsi="Times New Roman"/>
          <w:b/>
          <w:sz w:val="24"/>
          <w:u w:val="single"/>
          <w:lang w:val="uk-UA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Положення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r w:rsidR="00DD790F">
        <w:rPr>
          <w:rFonts w:ascii="Times New Roman" w:hAnsi="Times New Roman"/>
          <w:b/>
          <w:sz w:val="24"/>
          <w:u w:val="single"/>
          <w:lang w:val="uk-UA"/>
        </w:rPr>
        <w:t>металі</w:t>
      </w:r>
      <w:proofErr w:type="gramStart"/>
      <w:r w:rsidR="00DD790F">
        <w:rPr>
          <w:rFonts w:ascii="Times New Roman" w:hAnsi="Times New Roman"/>
          <w:b/>
          <w:sz w:val="24"/>
          <w:u w:val="single"/>
          <w:lang w:val="uk-UA"/>
        </w:rPr>
        <w:t>в</w:t>
      </w:r>
      <w:proofErr w:type="gramEnd"/>
      <w:r w:rsidR="00DD790F">
        <w:rPr>
          <w:rFonts w:ascii="Times New Roman" w:hAnsi="Times New Roman"/>
          <w:b/>
          <w:sz w:val="24"/>
          <w:u w:val="single"/>
          <w:lang w:val="uk-UA"/>
        </w:rPr>
        <w:t xml:space="preserve"> у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періодичній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системі</w:t>
      </w:r>
      <w:proofErr w:type="spellEnd"/>
      <w:r>
        <w:rPr>
          <w:rFonts w:ascii="Times New Roman" w:hAnsi="Times New Roman"/>
          <w:b/>
          <w:sz w:val="24"/>
          <w:u w:val="single"/>
        </w:rPr>
        <w:t>.</w:t>
      </w:r>
    </w:p>
    <w:p w:rsidR="00DD790F" w:rsidRDefault="00DD790F" w:rsidP="00DD7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D790F">
        <w:rPr>
          <w:rFonts w:ascii="Times New Roman" w:hAnsi="Times New Roman" w:cs="Times New Roman"/>
          <w:sz w:val="24"/>
          <w:szCs w:val="24"/>
          <w:lang w:val="uk-UA"/>
        </w:rPr>
        <w:t>ригадайте, де в періодичній системі Д.І.Менделєєва розташовані елементи-неметали і дайте відповідь про те, де розміщені металічні елементи.</w:t>
      </w:r>
    </w:p>
    <w:p w:rsidR="00DD790F" w:rsidRPr="00DD790F" w:rsidRDefault="00DD790F" w:rsidP="00DD7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790F">
        <w:rPr>
          <w:rFonts w:ascii="Times New Roman" w:hAnsi="Times New Roman" w:cs="Times New Roman"/>
          <w:sz w:val="24"/>
          <w:szCs w:val="24"/>
          <w:lang w:val="uk-UA"/>
        </w:rPr>
        <w:t xml:space="preserve"> Зверніть увагу на їх положення в періодах, в яких рядах, групах, які це елементи.</w:t>
      </w:r>
    </w:p>
    <w:p w:rsidR="00DD790F" w:rsidRPr="00DD790F" w:rsidRDefault="00DD790F" w:rsidP="00DD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790F">
        <w:rPr>
          <w:rFonts w:ascii="Times New Roman" w:hAnsi="Times New Roman" w:cs="Times New Roman"/>
          <w:sz w:val="24"/>
          <w:szCs w:val="24"/>
          <w:lang w:val="uk-UA"/>
        </w:rPr>
        <w:t>Робота учнів за довгою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короткою формами</w:t>
      </w:r>
      <w:r w:rsidRPr="00DD790F">
        <w:rPr>
          <w:rFonts w:ascii="Times New Roman" w:hAnsi="Times New Roman" w:cs="Times New Roman"/>
          <w:sz w:val="24"/>
          <w:szCs w:val="24"/>
          <w:lang w:val="uk-UA"/>
        </w:rPr>
        <w:t xml:space="preserve"> ПСХЕ. </w:t>
      </w:r>
    </w:p>
    <w:p w:rsidR="00DD790F" w:rsidRPr="00FA1E5D" w:rsidRDefault="00DD790F" w:rsidP="00DD79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D8A">
        <w:rPr>
          <w:rFonts w:ascii="Times New Roman" w:hAnsi="Times New Roman" w:cs="Times New Roman"/>
          <w:sz w:val="24"/>
          <w:szCs w:val="24"/>
          <w:lang w:val="uk-UA"/>
        </w:rPr>
        <w:t>Після обговорення питань учні формулюють висновок ,що відомо</w:t>
      </w:r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талічних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. До них належать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>- та /-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s-елементи</w:t>
      </w:r>
      <w:proofErr w:type="spellEnd"/>
      <w:proofErr w:type="gramStart"/>
      <w:r w:rsidRPr="00965D8A">
        <w:rPr>
          <w:rFonts w:ascii="Times New Roman" w:hAnsi="Times New Roman" w:cs="Times New Roman"/>
          <w:sz w:val="24"/>
          <w:szCs w:val="24"/>
        </w:rPr>
        <w:t xml:space="preserve"> ІА</w:t>
      </w:r>
      <w:proofErr w:type="gram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IIA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Гідрогену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такожр-елементи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ІІІА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Бору), IVA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), VA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) та VIA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періодичній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умовно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діагональ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Берилію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до Астату, то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металічні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займатимуть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D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5D8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нею всю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ліву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нижню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розміщені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поблизу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діагоналі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амфотерні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.) »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Зверніть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D8A">
        <w:rPr>
          <w:rFonts w:ascii="Times New Roman" w:hAnsi="Times New Roman" w:cs="Times New Roman"/>
          <w:sz w:val="24"/>
          <w:szCs w:val="24"/>
        </w:rPr>
        <w:t>металічні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D8A">
        <w:rPr>
          <w:rFonts w:ascii="Times New Roman" w:hAnsi="Times New Roman" w:cs="Times New Roman"/>
          <w:sz w:val="24"/>
          <w:szCs w:val="24"/>
        </w:rPr>
        <w:t>s-елементи</w:t>
      </w:r>
      <w:proofErr w:type="spellEnd"/>
      <w:r w:rsidRPr="00965D8A">
        <w:rPr>
          <w:rFonts w:ascii="Times New Roman" w:hAnsi="Times New Roman" w:cs="Times New Roman"/>
          <w:sz w:val="24"/>
          <w:szCs w:val="24"/>
        </w:rPr>
        <w:t xml:space="preserve"> почина</w:t>
      </w:r>
      <w:proofErr w:type="spellStart"/>
      <w:r w:rsidR="00FA1E5D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FA1E5D">
        <w:rPr>
          <w:rFonts w:ascii="Times New Roman" w:hAnsi="Times New Roman" w:cs="Times New Roman"/>
          <w:sz w:val="24"/>
          <w:szCs w:val="24"/>
          <w:lang w:val="uk-UA"/>
        </w:rPr>
        <w:t xml:space="preserve"> кожний пер</w:t>
      </w:r>
      <w:proofErr w:type="gramEnd"/>
      <w:r w:rsidR="00FA1E5D">
        <w:rPr>
          <w:rFonts w:ascii="Times New Roman" w:hAnsi="Times New Roman" w:cs="Times New Roman"/>
          <w:sz w:val="24"/>
          <w:szCs w:val="24"/>
          <w:lang w:val="uk-UA"/>
        </w:rPr>
        <w:t>іод, крім першого</w:t>
      </w:r>
    </w:p>
    <w:p w:rsidR="001B0895" w:rsidRPr="00DD790F" w:rsidRDefault="00DD790F" w:rsidP="00DD790F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/Складають схематичну таблицю в зошиті</w:t>
      </w:r>
      <w:r w:rsidR="00965D8A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8C49BE" w:rsidRDefault="00965D8A" w:rsidP="001F7BF4">
      <w:pPr>
        <w:jc w:val="both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О</w:t>
      </w:r>
      <w:r w:rsidRPr="00965D8A">
        <w:rPr>
          <w:b/>
          <w:sz w:val="24"/>
          <w:szCs w:val="24"/>
          <w:u w:val="single"/>
          <w:lang w:val="uk-UA"/>
        </w:rPr>
        <w:t>собливості будови атомів металів;</w:t>
      </w:r>
    </w:p>
    <w:p w:rsidR="00A651A2" w:rsidRPr="002D1472" w:rsidRDefault="00A651A2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З відомих хімічних елементів близько 70% припадає на 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металічні.Чому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651A2" w:rsidRPr="002D1472" w:rsidRDefault="00A651A2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Складіть схему будови атомів </w:t>
      </w:r>
      <w:r w:rsidRPr="002D147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D1472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D1472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FA1E5D" w:rsidRPr="002D1472" w:rsidRDefault="00BA6F55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Під час обговорення підвожу до висновку, що </w:t>
      </w:r>
    </w:p>
    <w:p w:rsidR="00BA6F55" w:rsidRPr="002D1472" w:rsidRDefault="00BA6F55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на зовнішньому енергетичному рівні, як правило, знаходяться один-два, рідше — три електрони; </w:t>
      </w:r>
    </w:p>
    <w:p w:rsidR="00BA6F55" w:rsidRPr="002D1472" w:rsidRDefault="00BA6F55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• останній підрівень атома, який заповнюється електронами, — це </w:t>
      </w:r>
      <w:r w:rsidRPr="002D1472">
        <w:rPr>
          <w:rFonts w:ascii="Times New Roman" w:hAnsi="Times New Roman" w:cs="Times New Roman"/>
          <w:sz w:val="24"/>
          <w:szCs w:val="24"/>
        </w:rPr>
        <w:t>S</w:t>
      </w: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-,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>- та /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-підрівні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, рідше — 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р-підрівень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BA6F55" w:rsidRPr="002D1472" w:rsidRDefault="00BA6F55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• металічні елементи утворюють 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оксигеновмісні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сполуки основного характеру, а газуватих 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гідрогеновмісних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сполук не утворюють; </w:t>
      </w:r>
    </w:p>
    <w:p w:rsidR="00BA6F55" w:rsidRPr="002D1472" w:rsidRDefault="00BA6F55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• атоми металічних елементів, на відміну від неметалічних, віддають електрони, утворюючи прості катіони, і є відновниками в хімічних реакціях. Тому металічні елементи у сполуках мають тільки позитивні ступені окиснення. У </w:t>
      </w:r>
      <w:r w:rsidRPr="002D1472">
        <w:rPr>
          <w:rFonts w:ascii="Times New Roman" w:hAnsi="Times New Roman" w:cs="Times New Roman"/>
          <w:sz w:val="24"/>
          <w:szCs w:val="24"/>
        </w:rPr>
        <w:t>S</w:t>
      </w: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- та 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р-елементів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 вони сталі,</w:t>
      </w:r>
      <w:r w:rsidRPr="002D1472">
        <w:rPr>
          <w:rFonts w:ascii="Times New Roman" w:hAnsi="Times New Roman" w:cs="Times New Roman"/>
          <w:sz w:val="24"/>
          <w:szCs w:val="24"/>
        </w:rPr>
        <w:t xml:space="preserve">  </w:t>
      </w: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6F55" w:rsidRPr="002D1472" w:rsidRDefault="00BA6F55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D147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2D1472">
        <w:rPr>
          <w:rFonts w:ascii="Times New Roman" w:hAnsi="Times New Roman" w:cs="Times New Roman"/>
          <w:sz w:val="24"/>
          <w:szCs w:val="24"/>
          <w:lang w:val="uk-UA"/>
        </w:rPr>
        <w:t>-елементів</w:t>
      </w:r>
      <w:proofErr w:type="spellEnd"/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-  змінні, </w:t>
      </w:r>
      <w:r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D1472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валентними</w:t>
      </w:r>
      <w:proofErr w:type="spellEnd"/>
      <w:r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електрони</w:t>
      </w:r>
      <w:proofErr w:type="spellEnd"/>
      <w:r w:rsidRPr="002D147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2D1472">
        <w:rPr>
          <w:rFonts w:ascii="Times New Roman" w:hAnsi="Times New Roman" w:cs="Times New Roman"/>
          <w:sz w:val="24"/>
          <w:szCs w:val="24"/>
        </w:rPr>
        <w:t xml:space="preserve"> S-, а </w:t>
      </w:r>
      <w:proofErr w:type="spellStart"/>
      <w:r w:rsidRPr="002D14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1E5D" w:rsidRPr="002D147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A1E5D" w:rsidRPr="002D1472">
        <w:rPr>
          <w:rFonts w:ascii="Times New Roman" w:hAnsi="Times New Roman" w:cs="Times New Roman"/>
          <w:sz w:val="24"/>
          <w:szCs w:val="24"/>
          <w:lang w:val="uk-UA"/>
        </w:rPr>
        <w:t>-підрівнів.</w:t>
      </w:r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позначається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зміні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металічних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властивостей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FA1E5D" w:rsidRPr="002D14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A1E5D" w:rsidRPr="002D1472">
        <w:rPr>
          <w:rFonts w:ascii="Times New Roman" w:hAnsi="Times New Roman" w:cs="Times New Roman"/>
          <w:sz w:val="24"/>
          <w:szCs w:val="24"/>
        </w:rPr>
        <w:t>ідгрупах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р-елементів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металічні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посилюються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зростанням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атомного номера, то в 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побічних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E5D" w:rsidRPr="002D147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FA1E5D" w:rsidRPr="002D1472">
        <w:rPr>
          <w:rFonts w:ascii="Times New Roman" w:hAnsi="Times New Roman" w:cs="Times New Roman"/>
          <w:sz w:val="24"/>
          <w:szCs w:val="24"/>
          <w:lang w:val="uk-UA"/>
        </w:rPr>
        <w:t>ід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="00FA1E5D"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1E5D" w:rsidRPr="002D147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FA1E5D" w:rsidRPr="002D1472">
        <w:rPr>
          <w:rFonts w:ascii="Times New Roman" w:hAnsi="Times New Roman" w:cs="Times New Roman"/>
          <w:sz w:val="24"/>
          <w:szCs w:val="24"/>
          <w:lang w:val="uk-UA"/>
        </w:rPr>
        <w:t>-послаблюються</w:t>
      </w:r>
      <w:proofErr w:type="spellEnd"/>
    </w:p>
    <w:p w:rsidR="00BA6F55" w:rsidRDefault="00FA1E5D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472">
        <w:rPr>
          <w:rFonts w:ascii="Times New Roman" w:hAnsi="Times New Roman" w:cs="Times New Roman"/>
          <w:sz w:val="24"/>
          <w:szCs w:val="24"/>
          <w:lang w:val="uk-UA"/>
        </w:rPr>
        <w:t>Отже, велика кількість елементів-металів пояснюється подібністю будови зовнішнього енергетичного рівня, здатністю віддавати електрони</w:t>
      </w:r>
      <w:r w:rsidR="002D1472" w:rsidRPr="002D1472">
        <w:rPr>
          <w:rFonts w:ascii="Times New Roman" w:hAnsi="Times New Roman" w:cs="Times New Roman"/>
          <w:sz w:val="24"/>
          <w:szCs w:val="24"/>
          <w:lang w:val="uk-UA"/>
        </w:rPr>
        <w:t>, виявляти властивості відновників.</w:t>
      </w:r>
      <w:r w:rsidRPr="002D1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470B" w:rsidRDefault="00E6470B" w:rsidP="002D1472">
      <w:pPr>
        <w:spacing w:after="0" w:line="240" w:lineRule="auto"/>
        <w:jc w:val="both"/>
        <w:rPr>
          <w:b/>
          <w:lang w:val="uk-UA"/>
        </w:rPr>
      </w:pPr>
      <w:r w:rsidRPr="00E6470B">
        <w:rPr>
          <w:b/>
          <w:lang w:val="uk-UA"/>
        </w:rPr>
        <w:t>Металічний зв’язок і кристалічні ґратки.</w:t>
      </w:r>
    </w:p>
    <w:p w:rsidR="00E6470B" w:rsidRDefault="00E6470B" w:rsidP="002D1472">
      <w:pPr>
        <w:spacing w:after="0" w:line="240" w:lineRule="auto"/>
        <w:jc w:val="both"/>
        <w:rPr>
          <w:lang w:val="uk-UA"/>
        </w:rPr>
      </w:pPr>
      <w:r w:rsidRPr="00E6470B">
        <w:rPr>
          <w:lang w:val="uk-UA"/>
        </w:rPr>
        <w:t>Пригадайте типи хімічних зв'язків</w:t>
      </w:r>
      <w:r w:rsidR="009C6017">
        <w:rPr>
          <w:lang w:val="uk-UA"/>
        </w:rPr>
        <w:t xml:space="preserve">. </w:t>
      </w:r>
    </w:p>
    <w:p w:rsidR="00E6470B" w:rsidRDefault="009C6017" w:rsidP="002D1472">
      <w:pPr>
        <w:spacing w:after="0" w:line="240" w:lineRule="auto"/>
        <w:jc w:val="both"/>
        <w:rPr>
          <w:lang w:val="uk-UA"/>
        </w:rPr>
      </w:pPr>
      <w:r w:rsidRPr="009C6017">
        <w:rPr>
          <w:lang w:val="uk-UA"/>
        </w:rPr>
        <w:t xml:space="preserve">Металічний зв'язок — це один із видів хімічного зв'язку між позитивно зарядженими </w:t>
      </w:r>
      <w:proofErr w:type="spellStart"/>
      <w:r w:rsidRPr="009C6017">
        <w:rPr>
          <w:lang w:val="uk-UA"/>
        </w:rPr>
        <w:t>йонами</w:t>
      </w:r>
      <w:proofErr w:type="spellEnd"/>
      <w:r w:rsidRPr="009C6017">
        <w:rPr>
          <w:lang w:val="uk-UA"/>
        </w:rPr>
        <w:t xml:space="preserve"> та усуспільненими валентними електронами (електронний газ), які вільно рухаються.</w:t>
      </w:r>
    </w:p>
    <w:p w:rsidR="009C6017" w:rsidRDefault="009C6017" w:rsidP="002D1472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Пояснення вчителя </w:t>
      </w:r>
    </w:p>
    <w:p w:rsidR="009C6017" w:rsidRPr="009C6017" w:rsidRDefault="009C6017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B1337">
        <w:rPr>
          <w:noProof/>
        </w:rPr>
        <w:drawing>
          <wp:inline distT="0" distB="0" distL="0" distR="0">
            <wp:extent cx="2133600" cy="1600200"/>
            <wp:effectExtent l="19050" t="0" r="0" b="0"/>
            <wp:docPr id="35" name="Рисунок 35" descr="C:\Documents and Settings\Администратор\Local Setting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Администратор\Local Setting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337">
        <w:rPr>
          <w:noProof/>
        </w:rPr>
        <w:drawing>
          <wp:inline distT="0" distB="0" distL="0" distR="0">
            <wp:extent cx="3171825" cy="1285875"/>
            <wp:effectExtent l="19050" t="0" r="9525" b="0"/>
            <wp:docPr id="32" name="Рисунок 32" descr="C:\Documents and Settings\Администратор\Local Settings\Temporary Internet Files\Content.Word\93647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Local Settings\Temporary Internet Files\Content.Word\936477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37" w:rsidRDefault="00FB1337" w:rsidP="002D1472">
      <w:pPr>
        <w:spacing w:after="0" w:line="240" w:lineRule="auto"/>
        <w:jc w:val="both"/>
        <w:rPr>
          <w:b/>
          <w:lang w:val="uk-UA"/>
        </w:rPr>
      </w:pPr>
    </w:p>
    <w:p w:rsidR="00FB1337" w:rsidRDefault="00FB1337" w:rsidP="002D1472">
      <w:pPr>
        <w:spacing w:after="0" w:line="240" w:lineRule="auto"/>
        <w:jc w:val="both"/>
        <w:rPr>
          <w:b/>
          <w:lang w:val="uk-UA"/>
        </w:rPr>
      </w:pPr>
    </w:p>
    <w:p w:rsidR="00FB1337" w:rsidRDefault="00FB1337" w:rsidP="002D1472">
      <w:pPr>
        <w:spacing w:after="0" w:line="240" w:lineRule="auto"/>
        <w:jc w:val="both"/>
        <w:rPr>
          <w:b/>
          <w:lang w:val="uk-UA"/>
        </w:rPr>
      </w:pPr>
    </w:p>
    <w:p w:rsidR="00FA1E5D" w:rsidRPr="002D1472" w:rsidRDefault="002D1472" w:rsidP="002D14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b/>
          <w:lang w:val="uk-UA"/>
        </w:rPr>
        <w:t>З</w:t>
      </w:r>
      <w:r w:rsidRPr="002D1472">
        <w:rPr>
          <w:b/>
          <w:lang w:val="uk-UA"/>
        </w:rPr>
        <w:t>агальні фізичні властивості металів.</w:t>
      </w:r>
    </w:p>
    <w:p w:rsidR="00ED4EC4" w:rsidRDefault="00ED4EC4" w:rsidP="00ED4EC4">
      <w:pPr>
        <w:spacing w:after="0" w:line="240" w:lineRule="auto"/>
        <w:jc w:val="both"/>
        <w:rPr>
          <w:rFonts w:ascii="Times New Roman CYR" w:hAnsi="Times New Roman CYR"/>
          <w:i/>
          <w:lang w:val="uk-UA"/>
        </w:rPr>
      </w:pPr>
      <w:r>
        <w:rPr>
          <w:rFonts w:ascii="Times New Roman CYR" w:hAnsi="Times New Roman CYR"/>
          <w:i/>
          <w:lang w:val="uk-UA"/>
        </w:rPr>
        <w:t>Лабораторні дослід №11.</w:t>
      </w:r>
      <w:r w:rsidRPr="00ED4EC4">
        <w:rPr>
          <w:rFonts w:ascii="Times New Roman CYR" w:hAnsi="Times New Roman CYR"/>
          <w:i/>
          <w:lang w:val="uk-UA"/>
        </w:rPr>
        <w:t xml:space="preserve"> </w:t>
      </w:r>
      <w:r w:rsidRPr="00BD0D70">
        <w:rPr>
          <w:rFonts w:ascii="Times New Roman CYR" w:hAnsi="Times New Roman CYR"/>
          <w:i/>
          <w:lang w:val="uk-UA"/>
        </w:rPr>
        <w:t>Ознайомлення із зразками металів, природними сполуками металічних елементів, сплавами.</w:t>
      </w:r>
    </w:p>
    <w:p w:rsidR="00ED4EC4" w:rsidRDefault="00ED4EC4" w:rsidP="00ED4EC4">
      <w:pPr>
        <w:spacing w:after="0" w:line="240" w:lineRule="auto"/>
        <w:jc w:val="both"/>
        <w:rPr>
          <w:rFonts w:ascii="Times New Roman CYR" w:hAnsi="Times New Roman CYR"/>
          <w:i/>
          <w:lang w:val="uk-UA"/>
        </w:rPr>
      </w:pPr>
      <w:r>
        <w:rPr>
          <w:rFonts w:ascii="Times New Roman CYR" w:hAnsi="Times New Roman CYR"/>
          <w:i/>
          <w:lang w:val="uk-UA"/>
        </w:rPr>
        <w:t>Повторення правил з ОП.</w:t>
      </w:r>
    </w:p>
    <w:p w:rsidR="00ED4EC4" w:rsidRPr="00BD0D70" w:rsidRDefault="00ED4EC4" w:rsidP="00ED4EC4">
      <w:pPr>
        <w:spacing w:after="0" w:line="240" w:lineRule="auto"/>
        <w:jc w:val="both"/>
        <w:rPr>
          <w:rFonts w:ascii="Times New Roman CYR" w:hAnsi="Times New Roman CYR"/>
          <w:i/>
          <w:lang w:val="uk-UA"/>
        </w:rPr>
      </w:pPr>
      <w:r>
        <w:rPr>
          <w:rFonts w:ascii="Times New Roman CYR" w:hAnsi="Times New Roman CYR"/>
          <w:i/>
          <w:lang w:val="uk-UA"/>
        </w:rPr>
        <w:t>Робота в групах</w:t>
      </w:r>
      <w:r w:rsidR="00DE0FB4">
        <w:rPr>
          <w:rFonts w:ascii="Times New Roman CYR" w:hAnsi="Times New Roman CYR"/>
          <w:i/>
          <w:lang w:val="uk-UA"/>
        </w:rPr>
        <w:t xml:space="preserve">. </w:t>
      </w:r>
      <w:r>
        <w:rPr>
          <w:rFonts w:ascii="Times New Roman CYR" w:hAnsi="Times New Roman CYR"/>
          <w:i/>
          <w:lang w:val="uk-UA"/>
        </w:rPr>
        <w:t xml:space="preserve">Заповнити таблицю, зробити висновок </w:t>
      </w:r>
      <w:r w:rsidR="00DE0FB4">
        <w:rPr>
          <w:rFonts w:ascii="Times New Roman CYR" w:hAnsi="Times New Roman CYR"/>
          <w:i/>
          <w:lang w:val="uk-UA"/>
        </w:rPr>
        <w:t>/Діти працюють в зошитах з друкованою основою/</w:t>
      </w:r>
    </w:p>
    <w:p w:rsidR="00FA1E5D" w:rsidRPr="00E6470B" w:rsidRDefault="00FA1E5D" w:rsidP="00ED4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1E5D" w:rsidRDefault="002D1472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1981200" cy="1323975"/>
            <wp:effectExtent l="19050" t="0" r="0" b="0"/>
            <wp:docPr id="5" name="Рисунок 5" descr="C:\Documents and Settings\Администратор\Local Settings\Temporary Internet Files\Content.Word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Local Settings\Temporary Internet Files\Content.Word\img7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noProof/>
        </w:rPr>
        <w:drawing>
          <wp:inline distT="0" distB="0" distL="0" distR="0">
            <wp:extent cx="923925" cy="1057275"/>
            <wp:effectExtent l="19050" t="0" r="9525" b="0"/>
            <wp:docPr id="8" name="Рисунок 8" descr="C:\Documents and Settings\Администратор\Local Settings\Temporary Internet Files\Content.Word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Local Settings\Temporary Internet Files\Content.Word\img7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noProof/>
        </w:rPr>
        <w:drawing>
          <wp:inline distT="0" distB="0" distL="0" distR="0">
            <wp:extent cx="1295400" cy="1567274"/>
            <wp:effectExtent l="19050" t="0" r="0" b="0"/>
            <wp:docPr id="11" name="Рисунок 11" descr="C:\Documents and Settings\Администратор\Local Settings\Temporary Internet Files\Content.Word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Local Settings\Temporary Internet Files\Content.Word\img7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72" w:rsidRDefault="002D1472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Твердість</w:t>
      </w:r>
      <w:r w:rsidR="005915A8">
        <w:rPr>
          <w:rFonts w:ascii="Times New Roman" w:hAnsi="Times New Roman" w:cs="Times New Roman"/>
          <w:sz w:val="24"/>
          <w:szCs w:val="24"/>
          <w:lang w:val="uk-UA"/>
        </w:rPr>
        <w:t>: м</w:t>
      </w:r>
      <w:r w:rsidR="005915A8" w:rsidRPr="005915A8">
        <w:rPr>
          <w:rFonts w:ascii="Times New Roman" w:hAnsi="Times New Roman" w:cs="Times New Roman"/>
          <w:sz w:val="24"/>
          <w:szCs w:val="24"/>
        </w:rPr>
        <w:t>’</w:t>
      </w:r>
      <w:r w:rsidR="005915A8">
        <w:rPr>
          <w:rFonts w:ascii="Times New Roman" w:hAnsi="Times New Roman" w:cs="Times New Roman"/>
          <w:sz w:val="24"/>
          <w:szCs w:val="24"/>
          <w:lang w:val="uk-UA"/>
        </w:rPr>
        <w:t>які, тверді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5915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пластичність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915A8">
        <w:rPr>
          <w:rFonts w:ascii="Times New Roman" w:hAnsi="Times New Roman" w:cs="Times New Roman"/>
          <w:sz w:val="24"/>
          <w:szCs w:val="24"/>
          <w:lang w:val="uk-UA"/>
        </w:rPr>
        <w:t xml:space="preserve">  висока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електропровідність</w:t>
      </w:r>
    </w:p>
    <w:p w:rsidR="002D1472" w:rsidRDefault="002D1472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1472" w:rsidRPr="005915A8" w:rsidRDefault="002D1472" w:rsidP="002D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868738" cy="1009650"/>
            <wp:effectExtent l="19050" t="0" r="0" b="0"/>
            <wp:docPr id="14" name="Рисунок 14" descr="C:\Documents and Settings\Администратор\Local Settings\Temporary Internet Files\Content.Word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Local Settings\Temporary Internet Files\Content.Word\img7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38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5A8" w:rsidRPr="005915A8">
        <w:rPr>
          <w:rFonts w:ascii="Times New Roman" w:hAnsi="Times New Roman" w:cs="Times New Roman"/>
          <w:sz w:val="24"/>
          <w:szCs w:val="24"/>
        </w:rPr>
        <w:t xml:space="preserve">   </w:t>
      </w:r>
      <w:r w:rsidR="005915A8">
        <w:rPr>
          <w:noProof/>
        </w:rPr>
        <w:drawing>
          <wp:inline distT="0" distB="0" distL="0" distR="0">
            <wp:extent cx="2152650" cy="1008179"/>
            <wp:effectExtent l="19050" t="0" r="0" b="0"/>
            <wp:docPr id="17" name="Рисунок 17" descr="C:\Documents and Settings\Администратор\Local Settings\Temporary Internet Files\Content.Word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Local Settings\Temporary Internet Files\Content.Word\img7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63" cy="10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5A8" w:rsidRPr="005915A8">
        <w:t xml:space="preserve"> </w:t>
      </w:r>
      <w:r w:rsidR="005915A8">
        <w:rPr>
          <w:noProof/>
        </w:rPr>
        <w:drawing>
          <wp:inline distT="0" distB="0" distL="0" distR="0">
            <wp:extent cx="1504950" cy="1057275"/>
            <wp:effectExtent l="19050" t="0" r="0" b="0"/>
            <wp:docPr id="20" name="Рисунок 20" descr="C:\Documents and Settings\Администратор\Local Settings\Temporary Internet Files\Content.Word\img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Local Settings\Temporary Internet Files\Content.Word\img7 (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72" w:rsidRDefault="002D1472" w:rsidP="005915A8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Металічний блиск</w:t>
      </w:r>
      <w:r w:rsidR="005915A8">
        <w:rPr>
          <w:rFonts w:ascii="Times New Roman" w:hAnsi="Times New Roman" w:cs="Times New Roman"/>
          <w:sz w:val="24"/>
          <w:szCs w:val="24"/>
          <w:lang w:val="uk-UA"/>
        </w:rPr>
        <w:tab/>
        <w:t>густина від 0,53до22,6г/см3</w:t>
      </w:r>
      <w:r w:rsidR="00E6470B">
        <w:rPr>
          <w:rFonts w:ascii="Times New Roman" w:hAnsi="Times New Roman" w:cs="Times New Roman"/>
          <w:sz w:val="24"/>
          <w:szCs w:val="24"/>
          <w:lang w:val="uk-UA"/>
        </w:rPr>
        <w:t xml:space="preserve">      різна t плавлення,кипіння</w:t>
      </w:r>
    </w:p>
    <w:p w:rsidR="00FB1337" w:rsidRPr="005915A8" w:rsidRDefault="00FB1337" w:rsidP="005915A8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B4" w:rsidRDefault="00DE0FB4" w:rsidP="00FB1337">
      <w:pPr>
        <w:spacing w:after="0" w:line="240" w:lineRule="auto"/>
        <w:rPr>
          <w:b/>
          <w:lang w:val="uk-UA"/>
        </w:rPr>
      </w:pPr>
    </w:p>
    <w:p w:rsidR="00DE0FB4" w:rsidRDefault="00DE0FB4" w:rsidP="00FB1337">
      <w:pPr>
        <w:spacing w:after="0" w:line="240" w:lineRule="auto"/>
        <w:rPr>
          <w:b/>
          <w:lang w:val="uk-UA"/>
        </w:rPr>
      </w:pPr>
    </w:p>
    <w:p w:rsidR="00FB1337" w:rsidRPr="00FB1337" w:rsidRDefault="00FB1337" w:rsidP="00FB1337">
      <w:pPr>
        <w:spacing w:after="0" w:line="240" w:lineRule="auto"/>
        <w:rPr>
          <w:b/>
          <w:lang w:val="uk-UA"/>
        </w:rPr>
      </w:pPr>
      <w:r w:rsidRPr="00FB1337">
        <w:rPr>
          <w:b/>
          <w:lang w:val="uk-UA"/>
        </w:rPr>
        <w:t>Поширеність у природі</w:t>
      </w:r>
    </w:p>
    <w:p w:rsidR="00FB1337" w:rsidRDefault="00FB1337" w:rsidP="00FB1337">
      <w:pPr>
        <w:spacing w:after="0" w:line="240" w:lineRule="auto"/>
        <w:rPr>
          <w:lang w:val="uk-UA"/>
        </w:rPr>
      </w:pPr>
      <w:proofErr w:type="spellStart"/>
      <w:r>
        <w:t>Висока</w:t>
      </w:r>
      <w:proofErr w:type="spellEnd"/>
      <w:r>
        <w:t xml:space="preserve"> </w:t>
      </w:r>
      <w:proofErr w:type="spellStart"/>
      <w:r>
        <w:t>відновна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металічних</w:t>
      </w:r>
      <w:proofErr w:type="spellEnd"/>
      <w:r>
        <w:t xml:space="preserve"> еле </w:t>
      </w:r>
      <w:proofErr w:type="spellStart"/>
      <w:r>
        <w:t>ментів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одна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причин того, </w:t>
      </w:r>
      <w:proofErr w:type="spellStart"/>
      <w:r>
        <w:t>що</w:t>
      </w:r>
      <w:proofErr w:type="spellEnd"/>
      <w:r>
        <w:t xml:space="preserve"> у </w:t>
      </w:r>
      <w:proofErr w:type="spellStart"/>
      <w:r>
        <w:t>природі</w:t>
      </w:r>
      <w:proofErr w:type="spellEnd"/>
      <w:r>
        <w:t xml:space="preserve"> вони </w:t>
      </w:r>
      <w:proofErr w:type="spellStart"/>
      <w:r>
        <w:t>трапл</w:t>
      </w:r>
      <w:proofErr w:type="spellEnd"/>
      <w:r>
        <w:rPr>
          <w:lang w:val="uk-UA"/>
        </w:rPr>
        <w:t>я</w:t>
      </w:r>
      <w:r>
        <w:t xml:space="preserve"> </w:t>
      </w:r>
      <w:proofErr w:type="spellStart"/>
      <w:r>
        <w:t>ються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сполук</w:t>
      </w:r>
      <w:proofErr w:type="spellEnd"/>
      <w:r>
        <w:t xml:space="preserve">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благородних</w:t>
      </w:r>
      <w:proofErr w:type="spellEnd"/>
      <w:r>
        <w:t xml:space="preserve"> </w:t>
      </w:r>
      <w:proofErr w:type="spellStart"/>
      <w:r>
        <w:t>металі</w:t>
      </w:r>
      <w:proofErr w:type="gramStart"/>
      <w:r>
        <w:t>в</w:t>
      </w:r>
      <w:proofErr w:type="spellEnd"/>
      <w:proofErr w:type="gramEnd"/>
      <w:r>
        <w:rPr>
          <w:lang w:val="uk-UA"/>
        </w:rPr>
        <w:t>.</w:t>
      </w:r>
    </w:p>
    <w:p w:rsidR="00FB1337" w:rsidRPr="00FB1337" w:rsidRDefault="00FB1337" w:rsidP="00FB1337">
      <w:p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Сп</w:t>
      </w:r>
      <w:r>
        <w:t>олуки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 xml:space="preserve"> —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металічних</w:t>
      </w:r>
      <w:proofErr w:type="spellEnd"/>
      <w:r>
        <w:t xml:space="preserve"> руд,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t>рудними</w:t>
      </w:r>
      <w:proofErr w:type="spellEnd"/>
      <w:r>
        <w:t xml:space="preserve"> </w:t>
      </w:r>
      <w:proofErr w:type="spellStart"/>
      <w:r>
        <w:t>мінералами</w:t>
      </w:r>
      <w:proofErr w:type="spellEnd"/>
      <w:r>
        <w:t>.</w:t>
      </w:r>
    </w:p>
    <w:p w:rsidR="008C49BE" w:rsidRDefault="008C49BE" w:rsidP="001F7B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9BE" w:rsidRDefault="00FB1337" w:rsidP="001F7BF4">
      <w:pPr>
        <w:jc w:val="both"/>
        <w:rPr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52750" cy="2209800"/>
            <wp:effectExtent l="19050" t="0" r="0" b="0"/>
            <wp:docPr id="38" name="Рисунок 38" descr="C:\Documents and Settings\Администратор\Рабочий стол\картинки уроки\img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Администратор\Рабочий стол\картинки уроки\img5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BEB" w:rsidRPr="00230BEB">
        <w:t xml:space="preserve"> </w:t>
      </w:r>
      <w:r w:rsidR="00230BEB">
        <w:rPr>
          <w:noProof/>
        </w:rPr>
        <w:drawing>
          <wp:inline distT="0" distB="0" distL="0" distR="0">
            <wp:extent cx="2876550" cy="2157413"/>
            <wp:effectExtent l="19050" t="0" r="0" b="0"/>
            <wp:docPr id="39" name="Рисунок 39" descr="C:\Documents and Settings\Администратор\Local Settings\Temporary Internet Files\Content.Word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Администратор\Local Settings\Temporary Internet Files\Content.Word\img2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4" cy="215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EB" w:rsidRPr="00230BEB" w:rsidRDefault="00230BEB" w:rsidP="001F7B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>Користуючись підручником скласти схему «Види руд»</w:t>
      </w:r>
    </w:p>
    <w:p w:rsidR="00230BEB" w:rsidRPr="00212B28" w:rsidRDefault="00230BEB" w:rsidP="00212B2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B28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proofErr w:type="spellStart"/>
      <w:r w:rsidRPr="00212B28">
        <w:rPr>
          <w:rFonts w:ascii="Times New Roman" w:hAnsi="Times New Roman" w:cs="Times New Roman"/>
          <w:b/>
          <w:sz w:val="24"/>
          <w:szCs w:val="24"/>
        </w:rPr>
        <w:t>Узагальнення</w:t>
      </w:r>
      <w:proofErr w:type="spellEnd"/>
      <w:r w:rsidRPr="00212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B28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212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B28">
        <w:rPr>
          <w:rFonts w:ascii="Times New Roman" w:hAnsi="Times New Roman" w:cs="Times New Roman"/>
          <w:b/>
          <w:sz w:val="24"/>
          <w:szCs w:val="24"/>
        </w:rPr>
        <w:t>систематизація</w:t>
      </w:r>
      <w:proofErr w:type="spellEnd"/>
      <w:r w:rsidRPr="00212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B28">
        <w:rPr>
          <w:rFonts w:ascii="Times New Roman" w:hAnsi="Times New Roman" w:cs="Times New Roman"/>
          <w:b/>
          <w:sz w:val="24"/>
          <w:szCs w:val="24"/>
        </w:rPr>
        <w:t>знань</w:t>
      </w:r>
      <w:proofErr w:type="spellEnd"/>
      <w:r w:rsidRPr="00212B28">
        <w:rPr>
          <w:rFonts w:ascii="Times New Roman" w:hAnsi="Times New Roman" w:cs="Times New Roman"/>
          <w:b/>
          <w:sz w:val="24"/>
          <w:szCs w:val="24"/>
        </w:rPr>
        <w:t>.</w:t>
      </w:r>
    </w:p>
    <w:p w:rsidR="006A22A7" w:rsidRPr="00212B28" w:rsidRDefault="006A22A7" w:rsidP="00212B2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12B28"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212B2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12B28">
        <w:rPr>
          <w:rFonts w:ascii="Times New Roman" w:hAnsi="Times New Roman" w:cs="Times New Roman"/>
          <w:sz w:val="24"/>
          <w:szCs w:val="24"/>
          <w:lang w:val="uk-UA"/>
        </w:rPr>
        <w:t>язати</w:t>
      </w:r>
      <w:proofErr w:type="spellEnd"/>
      <w:r w:rsidRPr="00212B28">
        <w:rPr>
          <w:rFonts w:ascii="Times New Roman" w:hAnsi="Times New Roman" w:cs="Times New Roman"/>
          <w:sz w:val="24"/>
          <w:szCs w:val="24"/>
          <w:lang w:val="uk-UA"/>
        </w:rPr>
        <w:t xml:space="preserve"> задачу</w:t>
      </w:r>
    </w:p>
    <w:p w:rsidR="006A22A7" w:rsidRPr="00212B28" w:rsidRDefault="006A22A7" w:rsidP="00212B2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B28">
        <w:rPr>
          <w:rFonts w:ascii="Times New Roman" w:hAnsi="Times New Roman" w:cs="Times New Roman"/>
        </w:rPr>
        <w:t xml:space="preserve">При </w:t>
      </w:r>
      <w:proofErr w:type="spellStart"/>
      <w:r w:rsidRPr="00212B28">
        <w:rPr>
          <w:rFonts w:ascii="Times New Roman" w:hAnsi="Times New Roman" w:cs="Times New Roman"/>
        </w:rPr>
        <w:t>взаємодії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з</w:t>
      </w:r>
      <w:proofErr w:type="spellEnd"/>
      <w:r w:rsidRPr="00212B28">
        <w:rPr>
          <w:rFonts w:ascii="Times New Roman" w:hAnsi="Times New Roman" w:cs="Times New Roman"/>
        </w:rPr>
        <w:t xml:space="preserve"> кислотою </w:t>
      </w:r>
      <w:proofErr w:type="spellStart"/>
      <w:r w:rsidRPr="00212B28">
        <w:rPr>
          <w:rFonts w:ascii="Times New Roman" w:hAnsi="Times New Roman" w:cs="Times New Roman"/>
        </w:rPr>
        <w:t>двовалентного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металу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масою</w:t>
      </w:r>
      <w:proofErr w:type="spellEnd"/>
      <w:r w:rsidRPr="00212B28">
        <w:rPr>
          <w:rFonts w:ascii="Times New Roman" w:hAnsi="Times New Roman" w:cs="Times New Roman"/>
        </w:rPr>
        <w:t xml:space="preserve"> 0,152 г </w:t>
      </w:r>
      <w:proofErr w:type="spellStart"/>
      <w:r w:rsidRPr="00212B28">
        <w:rPr>
          <w:rFonts w:ascii="Times New Roman" w:hAnsi="Times New Roman" w:cs="Times New Roman"/>
        </w:rPr>
        <w:t>виділився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водень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об'ємом</w:t>
      </w:r>
      <w:proofErr w:type="spellEnd"/>
      <w:r w:rsidRPr="00212B28">
        <w:rPr>
          <w:rFonts w:ascii="Times New Roman" w:hAnsi="Times New Roman" w:cs="Times New Roman"/>
        </w:rPr>
        <w:t xml:space="preserve"> 140 мл (</w:t>
      </w:r>
      <w:proofErr w:type="gramStart"/>
      <w:r w:rsidRPr="00212B28">
        <w:rPr>
          <w:rFonts w:ascii="Times New Roman" w:hAnsi="Times New Roman" w:cs="Times New Roman"/>
        </w:rPr>
        <w:t>н</w:t>
      </w:r>
      <w:proofErr w:type="gramEnd"/>
      <w:r w:rsidRPr="00212B28">
        <w:rPr>
          <w:rFonts w:ascii="Times New Roman" w:hAnsi="Times New Roman" w:cs="Times New Roman"/>
        </w:rPr>
        <w:t xml:space="preserve">.у.). </w:t>
      </w:r>
      <w:proofErr w:type="spellStart"/>
      <w:r w:rsidRPr="00212B28">
        <w:rPr>
          <w:rFonts w:ascii="Times New Roman" w:hAnsi="Times New Roman" w:cs="Times New Roman"/>
        </w:rPr>
        <w:t>Обчисліть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відносну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атомну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масу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металічного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елемента</w:t>
      </w:r>
      <w:proofErr w:type="spellEnd"/>
      <w:r w:rsidRPr="00212B28">
        <w:rPr>
          <w:rFonts w:ascii="Times New Roman" w:hAnsi="Times New Roman" w:cs="Times New Roman"/>
        </w:rPr>
        <w:t xml:space="preserve">, </w:t>
      </w:r>
      <w:proofErr w:type="spellStart"/>
      <w:r w:rsidRPr="00212B28">
        <w:rPr>
          <w:rFonts w:ascii="Times New Roman" w:hAnsi="Times New Roman" w:cs="Times New Roman"/>
        </w:rPr>
        <w:t>вкажіть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його</w:t>
      </w:r>
      <w:proofErr w:type="spellEnd"/>
      <w:r w:rsidRPr="00212B28">
        <w:rPr>
          <w:rFonts w:ascii="Times New Roman" w:hAnsi="Times New Roman" w:cs="Times New Roman"/>
        </w:rPr>
        <w:t xml:space="preserve"> </w:t>
      </w:r>
      <w:proofErr w:type="spellStart"/>
      <w:r w:rsidRPr="00212B28">
        <w:rPr>
          <w:rFonts w:ascii="Times New Roman" w:hAnsi="Times New Roman" w:cs="Times New Roman"/>
        </w:rPr>
        <w:t>назву</w:t>
      </w:r>
      <w:proofErr w:type="spellEnd"/>
      <w:r w:rsidRPr="00212B28">
        <w:rPr>
          <w:rFonts w:ascii="Times New Roman" w:hAnsi="Times New Roman" w:cs="Times New Roman"/>
          <w:lang w:val="uk-UA"/>
        </w:rPr>
        <w:t xml:space="preserve">. Дайте </w:t>
      </w:r>
      <w:r w:rsidR="00ED4EC4" w:rsidRPr="00212B28">
        <w:rPr>
          <w:rFonts w:ascii="Times New Roman" w:hAnsi="Times New Roman" w:cs="Times New Roman"/>
          <w:lang w:val="uk-UA"/>
        </w:rPr>
        <w:t xml:space="preserve">характеристику місце положення його </w:t>
      </w:r>
      <w:r w:rsidRPr="00212B28">
        <w:rPr>
          <w:rFonts w:ascii="Times New Roman" w:hAnsi="Times New Roman" w:cs="Times New Roman"/>
          <w:lang w:val="uk-UA"/>
        </w:rPr>
        <w:t xml:space="preserve"> в ПСХЕ. Складіть схему  будову його атома.</w:t>
      </w:r>
    </w:p>
    <w:p w:rsidR="00ED4EC4" w:rsidRPr="00212B28" w:rsidRDefault="00ED4EC4" w:rsidP="00212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B28">
        <w:rPr>
          <w:rFonts w:ascii="Times New Roman" w:hAnsi="Times New Roman" w:cs="Times New Roman"/>
          <w:b/>
          <w:sz w:val="24"/>
          <w:szCs w:val="24"/>
        </w:rPr>
        <w:t>Домашнє</w:t>
      </w:r>
      <w:proofErr w:type="spellEnd"/>
      <w:r w:rsidRPr="00212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B28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212B28">
        <w:rPr>
          <w:rFonts w:ascii="Times New Roman" w:hAnsi="Times New Roman" w:cs="Times New Roman"/>
          <w:b/>
          <w:sz w:val="24"/>
          <w:szCs w:val="24"/>
        </w:rPr>
        <w:t>:</w:t>
      </w:r>
    </w:p>
    <w:p w:rsidR="008C49BE" w:rsidRPr="00212B28" w:rsidRDefault="00DE0FB4" w:rsidP="0021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28">
        <w:rPr>
          <w:rFonts w:ascii="Times New Roman" w:hAnsi="Times New Roman" w:cs="Times New Roman"/>
          <w:sz w:val="24"/>
          <w:szCs w:val="24"/>
          <w:lang w:val="uk-UA"/>
        </w:rPr>
        <w:t>1.Вивчити відповідний параграф</w:t>
      </w:r>
    </w:p>
    <w:p w:rsidR="00DE0FB4" w:rsidRPr="00212B28" w:rsidRDefault="00DE0FB4" w:rsidP="0021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2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D16F3" w:rsidRPr="00212B28">
        <w:rPr>
          <w:rFonts w:ascii="Times New Roman" w:hAnsi="Times New Roman" w:cs="Times New Roman"/>
          <w:sz w:val="24"/>
          <w:szCs w:val="24"/>
          <w:lang w:val="uk-UA"/>
        </w:rPr>
        <w:t>.Індивідуальне завдання. Підготувати повідомлення «Метали в складі різних органів людини»</w:t>
      </w:r>
    </w:p>
    <w:p w:rsidR="004D16F3" w:rsidRPr="00212B28" w:rsidRDefault="00212B28" w:rsidP="0021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28">
        <w:rPr>
          <w:rFonts w:ascii="Times New Roman" w:hAnsi="Times New Roman" w:cs="Times New Roman"/>
          <w:sz w:val="24"/>
          <w:szCs w:val="24"/>
          <w:lang w:val="uk-UA"/>
        </w:rPr>
        <w:t xml:space="preserve">3.ІІІрівен. </w:t>
      </w:r>
      <w:proofErr w:type="spellStart"/>
      <w:r w:rsidRPr="00212B28"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212B2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12B28">
        <w:rPr>
          <w:rFonts w:ascii="Times New Roman" w:hAnsi="Times New Roman" w:cs="Times New Roman"/>
          <w:sz w:val="24"/>
          <w:szCs w:val="24"/>
          <w:lang w:val="uk-UA"/>
        </w:rPr>
        <w:t>язати</w:t>
      </w:r>
      <w:proofErr w:type="spellEnd"/>
      <w:r w:rsidRPr="00212B28">
        <w:rPr>
          <w:rFonts w:ascii="Times New Roman" w:hAnsi="Times New Roman" w:cs="Times New Roman"/>
          <w:sz w:val="24"/>
          <w:szCs w:val="24"/>
          <w:lang w:val="uk-UA"/>
        </w:rPr>
        <w:t xml:space="preserve"> задачу /за дидактичним матеріалом/</w:t>
      </w:r>
    </w:p>
    <w:p w:rsidR="008C49BE" w:rsidRDefault="008C49BE" w:rsidP="00212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9BE" w:rsidRDefault="008C49BE" w:rsidP="001F7B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9BE" w:rsidRDefault="008C49BE" w:rsidP="001F7B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49BE" w:rsidRPr="001F7BF4" w:rsidRDefault="008C49BE" w:rsidP="001F7B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C49BE" w:rsidRPr="001F7BF4" w:rsidSect="00BE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787"/>
    <w:multiLevelType w:val="multilevel"/>
    <w:tmpl w:val="40D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214AE"/>
    <w:multiLevelType w:val="multilevel"/>
    <w:tmpl w:val="19C6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66D1"/>
    <w:multiLevelType w:val="hybridMultilevel"/>
    <w:tmpl w:val="5C56D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364D52"/>
    <w:multiLevelType w:val="hybridMultilevel"/>
    <w:tmpl w:val="690E998A"/>
    <w:lvl w:ilvl="0" w:tplc="F1747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AE3438"/>
    <w:multiLevelType w:val="hybridMultilevel"/>
    <w:tmpl w:val="90C8CE9E"/>
    <w:lvl w:ilvl="0" w:tplc="7EECB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BF4"/>
    <w:rsid w:val="00124EF4"/>
    <w:rsid w:val="001B0895"/>
    <w:rsid w:val="001F7BF4"/>
    <w:rsid w:val="00212B28"/>
    <w:rsid w:val="00217166"/>
    <w:rsid w:val="00230BEB"/>
    <w:rsid w:val="002D1472"/>
    <w:rsid w:val="004341E5"/>
    <w:rsid w:val="004D16F3"/>
    <w:rsid w:val="00577E45"/>
    <w:rsid w:val="005915A8"/>
    <w:rsid w:val="00613792"/>
    <w:rsid w:val="006A22A7"/>
    <w:rsid w:val="008B0660"/>
    <w:rsid w:val="008C49BE"/>
    <w:rsid w:val="008D16F2"/>
    <w:rsid w:val="00965D8A"/>
    <w:rsid w:val="009C6017"/>
    <w:rsid w:val="00A32202"/>
    <w:rsid w:val="00A651A2"/>
    <w:rsid w:val="00A80E58"/>
    <w:rsid w:val="00BA6F55"/>
    <w:rsid w:val="00BE1B2B"/>
    <w:rsid w:val="00C36BE3"/>
    <w:rsid w:val="00DD790F"/>
    <w:rsid w:val="00DE0FB4"/>
    <w:rsid w:val="00E6470B"/>
    <w:rsid w:val="00EC78EE"/>
    <w:rsid w:val="00ED4EC4"/>
    <w:rsid w:val="00FA1E5D"/>
    <w:rsid w:val="00FB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F4"/>
    <w:pPr>
      <w:ind w:left="720"/>
      <w:contextualSpacing/>
    </w:pPr>
  </w:style>
  <w:style w:type="character" w:customStyle="1" w:styleId="apple-converted-space">
    <w:name w:val="apple-converted-space"/>
    <w:basedOn w:val="a0"/>
    <w:rsid w:val="00124EF4"/>
  </w:style>
  <w:style w:type="paragraph" w:styleId="a4">
    <w:name w:val="Balloon Text"/>
    <w:basedOn w:val="a"/>
    <w:link w:val="a5"/>
    <w:uiPriority w:val="99"/>
    <w:semiHidden/>
    <w:unhideWhenUsed/>
    <w:rsid w:val="0061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D9D9D9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2017-02-25T07:04:00Z</dcterms:created>
  <dcterms:modified xsi:type="dcterms:W3CDTF">2017-02-25T12:11:00Z</dcterms:modified>
</cp:coreProperties>
</file>