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66" w:rsidRPr="00236C7E" w:rsidRDefault="00236C7E" w:rsidP="00236C7E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6C7E">
        <w:rPr>
          <w:rFonts w:ascii="Times New Roman" w:hAnsi="Times New Roman" w:cs="Times New Roman"/>
          <w:color w:val="00B0F0"/>
          <w:sz w:val="24"/>
          <w:szCs w:val="24"/>
        </w:rPr>
        <w:t>Тема</w:t>
      </w:r>
      <w:r w:rsidRPr="00236C7E">
        <w:rPr>
          <w:rFonts w:ascii="Times New Roman" w:hAnsi="Times New Roman" w:cs="Times New Roman"/>
          <w:sz w:val="24"/>
          <w:szCs w:val="24"/>
        </w:rPr>
        <w:t>. Епоха Ренесансу. Періоди епохи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ідродження.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ітектура. Скульптура</w:t>
      </w:r>
    </w:p>
    <w:p w:rsidR="00236C7E" w:rsidRPr="00236C7E" w:rsidRDefault="00236C7E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bCs/>
          <w:color w:val="00B0F0"/>
          <w:sz w:val="24"/>
          <w:szCs w:val="24"/>
        </w:rPr>
        <w:t>Мета:</w:t>
      </w:r>
      <w:r w:rsidRPr="00236C7E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 </w:t>
      </w:r>
      <w:r w:rsidR="00F93966" w:rsidRPr="00236C7E">
        <w:rPr>
          <w:rFonts w:ascii="Times New Roman" w:hAnsi="Times New Roman" w:cs="Times New Roman"/>
          <w:sz w:val="24"/>
          <w:szCs w:val="24"/>
        </w:rPr>
        <w:t>ознайомити із культурою Ренесансу в Італії, з титанами Відрод</w:t>
      </w:r>
      <w:r w:rsidRPr="00236C7E">
        <w:rPr>
          <w:rFonts w:ascii="Times New Roman" w:hAnsi="Times New Roman" w:cs="Times New Roman"/>
          <w:sz w:val="24"/>
          <w:szCs w:val="24"/>
        </w:rPr>
        <w:t>ження, з модою того часу; форму</w:t>
      </w:r>
      <w:r w:rsidR="00F93966" w:rsidRPr="00236C7E">
        <w:rPr>
          <w:rFonts w:ascii="Times New Roman" w:hAnsi="Times New Roman" w:cs="Times New Roman"/>
          <w:sz w:val="24"/>
          <w:szCs w:val="24"/>
        </w:rPr>
        <w:t xml:space="preserve">вати в учнів 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>іто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>глядні орієнтації та компетенції у сфері художньої культу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 xml:space="preserve">ри; </w:t>
      </w:r>
      <w:r w:rsidRPr="00236C7E">
        <w:rPr>
          <w:rFonts w:ascii="Times New Roman" w:hAnsi="Times New Roman" w:cs="Times New Roman"/>
          <w:sz w:val="24"/>
          <w:szCs w:val="24"/>
        </w:rPr>
        <w:t xml:space="preserve">         </w:t>
      </w:r>
      <w:r w:rsidR="00F93966" w:rsidRPr="00236C7E">
        <w:rPr>
          <w:rFonts w:ascii="Times New Roman" w:hAnsi="Times New Roman" w:cs="Times New Roman"/>
          <w:sz w:val="24"/>
          <w:szCs w:val="24"/>
        </w:rPr>
        <w:t>розвивати креативність учнів; привчати до пошукової роботи, до користування мистецькою термінологією;</w:t>
      </w:r>
      <w:r w:rsidR="00452C06" w:rsidRPr="00236C7E">
        <w:rPr>
          <w:rFonts w:ascii="Times New Roman" w:hAnsi="Times New Roman" w:cs="Times New Roman"/>
          <w:sz w:val="24"/>
          <w:szCs w:val="24"/>
        </w:rPr>
        <w:t xml:space="preserve"> </w:t>
      </w:r>
      <w:r w:rsidR="00F93966" w:rsidRPr="00236C7E">
        <w:rPr>
          <w:rFonts w:ascii="Times New Roman" w:hAnsi="Times New Roman" w:cs="Times New Roman"/>
          <w:sz w:val="24"/>
          <w:szCs w:val="24"/>
        </w:rPr>
        <w:t>вчити аналізувати твори мистецтва; розвивати ерудицію; вихову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>вати почуття прекрасного</w:t>
      </w:r>
      <w:r w:rsidRPr="00236C7E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</w:t>
      </w:r>
      <w:r w:rsidRPr="00236C7E">
        <w:rPr>
          <w:rFonts w:ascii="Times New Roman" w:hAnsi="Times New Roman" w:cs="Times New Roman"/>
          <w:color w:val="00B0F0"/>
          <w:sz w:val="24"/>
          <w:szCs w:val="24"/>
        </w:rPr>
        <w:t>Обладнання:</w:t>
      </w:r>
      <w:r w:rsidRPr="00236C7E">
        <w:rPr>
          <w:rFonts w:ascii="Times New Roman" w:hAnsi="Times New Roman" w:cs="Times New Roman"/>
          <w:sz w:val="24"/>
          <w:szCs w:val="24"/>
        </w:rPr>
        <w:t xml:space="preserve"> мультимедійна презентація, репродукції картин, </w:t>
      </w:r>
      <w:r w:rsidR="00F93966" w:rsidRPr="00236C7E">
        <w:rPr>
          <w:rFonts w:ascii="Times New Roman" w:hAnsi="Times New Roman" w:cs="Times New Roman"/>
          <w:sz w:val="24"/>
          <w:szCs w:val="24"/>
        </w:rPr>
        <w:t>записи музичних творів доби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>ідроджен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>ня, карта Італії.</w:t>
      </w:r>
    </w:p>
    <w:p w:rsidR="00452C06" w:rsidRPr="00236C7E" w:rsidRDefault="00236C7E" w:rsidP="00236C7E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color w:val="00B0F0"/>
          <w:sz w:val="24"/>
          <w:szCs w:val="24"/>
        </w:rPr>
        <w:t>Хід уроку</w:t>
      </w:r>
    </w:p>
    <w:p w:rsidR="00D51AFC" w:rsidRPr="00236C7E" w:rsidRDefault="00D51AFC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I . 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Організаційний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момент</w:t>
      </w:r>
      <w:r w:rsidRPr="00236C7E">
        <w:rPr>
          <w:rFonts w:ascii="Times New Roman" w:hAnsi="Times New Roman" w:cs="Times New Roman"/>
          <w:sz w:val="24"/>
          <w:szCs w:val="24"/>
          <w:lang w:val="uk-UA"/>
        </w:rPr>
        <w:t>. Епіграф уроку</w:t>
      </w:r>
    </w:p>
    <w:p w:rsidR="00F93966" w:rsidRPr="00236C7E" w:rsidRDefault="00536DDC" w:rsidP="00236C7E">
      <w:pPr>
        <w:pStyle w:val="ae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>«</w:t>
      </w:r>
      <w:r w:rsidR="00F93966" w:rsidRPr="00236C7E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F93966" w:rsidRPr="00236C7E">
        <w:rPr>
          <w:rFonts w:ascii="Times New Roman" w:hAnsi="Times New Roman" w:cs="Times New Roman"/>
          <w:sz w:val="24"/>
          <w:szCs w:val="24"/>
        </w:rPr>
        <w:t>дивне</w:t>
      </w:r>
      <w:proofErr w:type="spell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966" w:rsidRPr="00236C7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>іднесене</w:t>
      </w:r>
      <w:proofErr w:type="spell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 призначення   лю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 xml:space="preserve">дини, </w:t>
      </w:r>
      <w:proofErr w:type="spellStart"/>
      <w:r w:rsidR="00F93966" w:rsidRPr="00236C7E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 дано </w:t>
      </w:r>
      <w:proofErr w:type="spellStart"/>
      <w:r w:rsidR="00F93966" w:rsidRPr="00236C7E">
        <w:rPr>
          <w:rFonts w:ascii="Times New Roman" w:hAnsi="Times New Roman" w:cs="Times New Roman"/>
          <w:sz w:val="24"/>
          <w:szCs w:val="24"/>
        </w:rPr>
        <w:t>досягнути</w:t>
      </w:r>
      <w:proofErr w:type="spell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 того,</w:t>
      </w:r>
    </w:p>
    <w:p w:rsidR="00452C06" w:rsidRPr="00236C7E" w:rsidRDefault="00F93966" w:rsidP="00236C7E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>чого вона пр</w:t>
      </w:r>
      <w:r w:rsidR="00536DDC" w:rsidRPr="00236C7E">
        <w:rPr>
          <w:rFonts w:ascii="Times New Roman" w:hAnsi="Times New Roman" w:cs="Times New Roman"/>
          <w:sz w:val="24"/>
          <w:szCs w:val="24"/>
        </w:rPr>
        <w:t xml:space="preserve">агне, і бути </w:t>
      </w:r>
      <w:proofErr w:type="spellStart"/>
      <w:r w:rsidR="00536DDC" w:rsidRPr="00236C7E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536DDC" w:rsidRPr="00236C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6DDC" w:rsidRPr="00236C7E">
        <w:rPr>
          <w:rFonts w:ascii="Times New Roman" w:hAnsi="Times New Roman" w:cs="Times New Roman"/>
          <w:sz w:val="24"/>
          <w:szCs w:val="24"/>
        </w:rPr>
        <w:t>ким</w:t>
      </w:r>
      <w:proofErr w:type="spellEnd"/>
      <w:r w:rsidR="00536DDC" w:rsidRPr="00236C7E">
        <w:rPr>
          <w:rFonts w:ascii="Times New Roman" w:hAnsi="Times New Roman" w:cs="Times New Roman"/>
          <w:sz w:val="24"/>
          <w:szCs w:val="24"/>
        </w:rPr>
        <w:t xml:space="preserve"> вона </w:t>
      </w:r>
      <w:proofErr w:type="spellStart"/>
      <w:r w:rsidR="00536DDC" w:rsidRPr="00236C7E">
        <w:rPr>
          <w:rFonts w:ascii="Times New Roman" w:hAnsi="Times New Roman" w:cs="Times New Roman"/>
          <w:sz w:val="24"/>
          <w:szCs w:val="24"/>
        </w:rPr>
        <w:t>хоче</w:t>
      </w:r>
      <w:proofErr w:type="spellEnd"/>
      <w:r w:rsidR="00536DDC" w:rsidRPr="00236C7E">
        <w:rPr>
          <w:rFonts w:ascii="Times New Roman" w:hAnsi="Times New Roman" w:cs="Times New Roman"/>
          <w:sz w:val="24"/>
          <w:szCs w:val="24"/>
        </w:rPr>
        <w:t>».</w:t>
      </w:r>
    </w:p>
    <w:p w:rsidR="00AB53C7" w:rsidRDefault="00452C06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236C7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236C7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іко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Мірандола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AFC" w:rsidRPr="00AB53C7" w:rsidRDefault="00832B3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ІІ. </w:t>
      </w:r>
      <w:proofErr w:type="spellStart"/>
      <w:r w:rsidR="00D51AFC" w:rsidRPr="00236C7E">
        <w:rPr>
          <w:rFonts w:ascii="Times New Roman" w:hAnsi="Times New Roman" w:cs="Times New Roman"/>
          <w:sz w:val="24"/>
          <w:szCs w:val="24"/>
        </w:rPr>
        <w:t>Мотивація</w:t>
      </w:r>
      <w:proofErr w:type="spellEnd"/>
      <w:r w:rsidR="00D51AFC"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AFC" w:rsidRPr="00236C7E">
        <w:rPr>
          <w:rFonts w:ascii="Times New Roman" w:hAnsi="Times New Roman" w:cs="Times New Roman"/>
          <w:sz w:val="24"/>
          <w:szCs w:val="24"/>
        </w:rPr>
        <w:t>навчальної</w:t>
      </w:r>
      <w:proofErr w:type="spellEnd"/>
      <w:r w:rsidR="00D51AFC"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1AFC" w:rsidRPr="00236C7E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</w:p>
    <w:p w:rsidR="00F93966" w:rsidRPr="00236C7E" w:rsidRDefault="00F93966" w:rsidP="00236C7E">
      <w:pPr>
        <w:pStyle w:val="ae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Разом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мною на уроці співпрацюватимуть учн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і-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мистецтвознавці.</w:t>
      </w:r>
    </w:p>
    <w:p w:rsidR="00F93966" w:rsidRPr="00236C7E" w:rsidRDefault="00F93966" w:rsidP="00236C7E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r w:rsidRPr="00236C7E">
        <w:rPr>
          <w:rFonts w:ascii="Times New Roman" w:hAnsi="Times New Roman" w:cs="Times New Roman"/>
          <w:iCs/>
          <w:sz w:val="24"/>
          <w:szCs w:val="24"/>
        </w:rPr>
        <w:t xml:space="preserve">я </w:t>
      </w:r>
      <w:r w:rsidRPr="00236C7E">
        <w:rPr>
          <w:rFonts w:ascii="Times New Roman" w:hAnsi="Times New Roman" w:cs="Times New Roman"/>
          <w:sz w:val="24"/>
          <w:szCs w:val="24"/>
        </w:rPr>
        <w:t>знаю про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ідродження (застосовується інтерактивний метод «Мікро</w:t>
      </w:r>
      <w:r w:rsidRPr="00236C7E">
        <w:rPr>
          <w:rFonts w:ascii="Times New Roman" w:hAnsi="Times New Roman" w:cs="Times New Roman"/>
          <w:sz w:val="24"/>
          <w:szCs w:val="24"/>
        </w:rPr>
        <w:softHyphen/>
        <w:t>фон»):</w:t>
      </w:r>
    </w:p>
    <w:p w:rsidR="00F93966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•   Що означає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 перекладі французьке слово Ренесанс?</w:t>
      </w:r>
    </w:p>
    <w:p w:rsidR="00F93966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>•   Яка країна вважається центром культури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ідродження?</w:t>
      </w:r>
    </w:p>
    <w:p w:rsidR="00F93966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>•   Що означає слово титан? Назвіть титанів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ідродження.</w:t>
      </w:r>
    </w:p>
    <w:p w:rsidR="00536DDC" w:rsidRPr="00236C7E" w:rsidRDefault="00F93966" w:rsidP="00236C7E">
      <w:pPr>
        <w:pStyle w:val="ae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звернули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увагу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на те, що ми говорили про мистецтво та митців італійсь</w:t>
      </w:r>
      <w:r w:rsidR="00536DDC" w:rsidRPr="00236C7E">
        <w:rPr>
          <w:rFonts w:ascii="Times New Roman" w:hAnsi="Times New Roman" w:cs="Times New Roman"/>
          <w:sz w:val="24"/>
          <w:szCs w:val="24"/>
        </w:rPr>
        <w:t>кого</w:t>
      </w:r>
      <w:proofErr w:type="gramStart"/>
      <w:r w:rsidR="00536DDC"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536DDC" w:rsidRPr="00236C7E">
        <w:rPr>
          <w:rFonts w:ascii="Times New Roman" w:hAnsi="Times New Roman" w:cs="Times New Roman"/>
          <w:sz w:val="24"/>
          <w:szCs w:val="24"/>
        </w:rPr>
        <w:t>ідродження. Отже, давайте пе</w:t>
      </w:r>
      <w:r w:rsidR="00536DDC" w:rsidRPr="00236C7E">
        <w:rPr>
          <w:rFonts w:ascii="Times New Roman" w:hAnsi="Times New Roman" w:cs="Times New Roman"/>
          <w:sz w:val="24"/>
          <w:szCs w:val="24"/>
        </w:rPr>
        <w:softHyphen/>
        <w:t>ренесемось</w:t>
      </w:r>
      <w:r w:rsidRPr="00236C7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Італію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часи</w:t>
      </w:r>
      <w:proofErr w:type="spellEnd"/>
      <w:proofErr w:type="gramStart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ідродження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.</w:t>
      </w:r>
    </w:p>
    <w:p w:rsidR="00236C7E" w:rsidRPr="00236C7E" w:rsidRDefault="00236C7E" w:rsidP="00236C7E">
      <w:pPr>
        <w:pStyle w:val="ae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51AFC" w:rsidRPr="00236C7E" w:rsidRDefault="00832B3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ІІІ. </w:t>
      </w:r>
      <w:r w:rsidR="00D51AFC" w:rsidRPr="00236C7E">
        <w:rPr>
          <w:rFonts w:ascii="Times New Roman" w:hAnsi="Times New Roman" w:cs="Times New Roman"/>
          <w:sz w:val="24"/>
          <w:szCs w:val="24"/>
        </w:rPr>
        <w:t xml:space="preserve">Вивчення нового </w:t>
      </w:r>
      <w:proofErr w:type="gramStart"/>
      <w:r w:rsidR="00D51AFC" w:rsidRPr="00236C7E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="00D51AFC" w:rsidRPr="00236C7E">
        <w:rPr>
          <w:rFonts w:ascii="Times New Roman" w:hAnsi="Times New Roman" w:cs="Times New Roman"/>
          <w:sz w:val="24"/>
          <w:szCs w:val="24"/>
        </w:rPr>
        <w:t>іалу</w:t>
      </w:r>
    </w:p>
    <w:p w:rsidR="00F93966" w:rsidRDefault="00F93966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Вперше цей термін використав у 1550 р. італійський художник,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ітектор, історик мистецтва Джордже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Вазірі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Життєписання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».</w:t>
      </w:r>
    </w:p>
    <w:p w:rsidR="00236C7E" w:rsidRPr="00236C7E" w:rsidRDefault="00236C7E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</w:p>
    <w:p w:rsidR="00536DDC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proofErr w:type="spellStart"/>
      <w:r w:rsidRPr="00236C7E">
        <w:rPr>
          <w:rFonts w:ascii="Times New Roman" w:hAnsi="Times New Roman" w:cs="Times New Roman"/>
          <w:b/>
          <w:i/>
          <w:color w:val="00B0F0"/>
          <w:sz w:val="24"/>
          <w:szCs w:val="24"/>
        </w:rPr>
        <w:t>Ренесанс</w:t>
      </w:r>
      <w:proofErr w:type="spellEnd"/>
      <w:r w:rsidRPr="00236C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36C7E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назва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як окремого художнього стилю, так і культурно - історичної епохи, де органічно поєднані сфери суспільного та духовного життя: політика,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ігія, філософія, наука, мистецтво. В Італ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ії 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ідродження охоплює період із </w:t>
      </w:r>
      <w:r w:rsidRPr="00236C7E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236C7E">
        <w:rPr>
          <w:rFonts w:ascii="Times New Roman" w:hAnsi="Times New Roman" w:cs="Times New Roman"/>
          <w:sz w:val="24"/>
          <w:szCs w:val="24"/>
        </w:rPr>
        <w:t xml:space="preserve"> до середини </w:t>
      </w:r>
      <w:r w:rsidRPr="00236C7E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536DDC" w:rsidRPr="00236C7E">
        <w:rPr>
          <w:rFonts w:ascii="Times New Roman" w:hAnsi="Times New Roman" w:cs="Times New Roman"/>
          <w:sz w:val="24"/>
          <w:szCs w:val="24"/>
        </w:rPr>
        <w:t xml:space="preserve"> ст</w:t>
      </w:r>
      <w:r w:rsidRPr="00236C7E">
        <w:rPr>
          <w:rFonts w:ascii="Times New Roman" w:hAnsi="Times New Roman" w:cs="Times New Roman"/>
          <w:sz w:val="24"/>
          <w:szCs w:val="24"/>
        </w:rPr>
        <w:t xml:space="preserve">. </w:t>
      </w:r>
      <w:r w:rsidR="00536DDC" w:rsidRPr="00236C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966" w:rsidRDefault="00F93966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Культурі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Відродження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притаманний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6C7E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ітський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характер.</w:t>
      </w:r>
    </w:p>
    <w:p w:rsidR="00236C7E" w:rsidRPr="00236C7E" w:rsidRDefault="00236C7E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</w:p>
    <w:p w:rsidR="00F93966" w:rsidRPr="00236C7E" w:rsidRDefault="00F93966" w:rsidP="00236C7E">
      <w:pPr>
        <w:pStyle w:val="ae"/>
        <w:rPr>
          <w:rFonts w:ascii="Times New Roman" w:hAnsi="Times New Roman" w:cs="Times New Roman"/>
          <w:b/>
          <w:i/>
          <w:color w:val="00B0F0"/>
          <w:sz w:val="24"/>
          <w:szCs w:val="24"/>
        </w:rPr>
      </w:pPr>
      <w:proofErr w:type="spellStart"/>
      <w:r w:rsidRPr="00236C7E">
        <w:rPr>
          <w:rFonts w:ascii="Times New Roman" w:hAnsi="Times New Roman" w:cs="Times New Roman"/>
          <w:b/>
          <w:i/>
          <w:color w:val="00B0F0"/>
          <w:sz w:val="24"/>
          <w:szCs w:val="24"/>
        </w:rPr>
        <w:t>Ренесанс</w:t>
      </w:r>
      <w:proofErr w:type="spellEnd"/>
      <w:r w:rsidRPr="00236C7E">
        <w:rPr>
          <w:rFonts w:ascii="Times New Roman" w:hAnsi="Times New Roman" w:cs="Times New Roman"/>
          <w:b/>
          <w:i/>
          <w:color w:val="00B0F0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b/>
          <w:i/>
          <w:color w:val="00B0F0"/>
          <w:sz w:val="24"/>
          <w:szCs w:val="24"/>
        </w:rPr>
        <w:t>стверджу</w:t>
      </w:r>
      <w:proofErr w:type="gramStart"/>
      <w:r w:rsidRPr="00236C7E">
        <w:rPr>
          <w:rFonts w:ascii="Times New Roman" w:hAnsi="Times New Roman" w:cs="Times New Roman"/>
          <w:b/>
          <w:i/>
          <w:color w:val="00B0F0"/>
          <w:sz w:val="24"/>
          <w:szCs w:val="24"/>
        </w:rPr>
        <w:t>є</w:t>
      </w:r>
      <w:proofErr w:type="spellEnd"/>
      <w:r w:rsidRPr="00236C7E">
        <w:rPr>
          <w:rFonts w:ascii="Times New Roman" w:hAnsi="Times New Roman" w:cs="Times New Roman"/>
          <w:b/>
          <w:i/>
          <w:color w:val="00B0F0"/>
          <w:sz w:val="24"/>
          <w:szCs w:val="24"/>
        </w:rPr>
        <w:t>:</w:t>
      </w:r>
      <w:proofErr w:type="gramEnd"/>
    </w:p>
    <w:p w:rsidR="00F93966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>•   реалістичний спосіб мислення;</w:t>
      </w:r>
    </w:p>
    <w:p w:rsidR="00F93966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>•   ідеал вільної, сильної особистості, духовної, фізично прекрасної (культ кра</w:t>
      </w:r>
      <w:r w:rsidRPr="00236C7E">
        <w:rPr>
          <w:rFonts w:ascii="Times New Roman" w:hAnsi="Times New Roman" w:cs="Times New Roman"/>
          <w:sz w:val="24"/>
          <w:szCs w:val="24"/>
        </w:rPr>
        <w:softHyphen/>
        <w:t>си людського тіла);</w:t>
      </w:r>
    </w:p>
    <w:p w:rsidR="00F93966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>•   позбавлення людини середньовічного аскетизму;</w:t>
      </w:r>
    </w:p>
    <w:p w:rsidR="00F93966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•  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ітогляд Ренесансу є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антропоцентричним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, де у центрі Всесвіту — людина, її земне призначення;</w:t>
      </w:r>
    </w:p>
    <w:p w:rsidR="00F93966" w:rsidRPr="00236C7E" w:rsidRDefault="00F9396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>•   значимість особи митця та мистецтва;</w:t>
      </w:r>
    </w:p>
    <w:p w:rsidR="00F93966" w:rsidRDefault="00F93966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•  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гуманістичний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6C7E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ітогляд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.</w:t>
      </w:r>
    </w:p>
    <w:p w:rsidR="00236C7E" w:rsidRPr="00236C7E" w:rsidRDefault="00236C7E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</w:p>
    <w:p w:rsidR="00F93966" w:rsidRDefault="00F93966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36C7E">
        <w:rPr>
          <w:rFonts w:ascii="Times New Roman" w:hAnsi="Times New Roman" w:cs="Times New Roman"/>
          <w:b/>
          <w:i/>
          <w:color w:val="00B0F0"/>
          <w:sz w:val="24"/>
          <w:szCs w:val="24"/>
        </w:rPr>
        <w:t>Гуманізм</w:t>
      </w:r>
      <w:proofErr w:type="spellEnd"/>
      <w:r w:rsidRPr="00236C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36C7E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означає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людяність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. Передових людей доби Відродження нази</w:t>
      </w:r>
      <w:r w:rsidRPr="00236C7E">
        <w:rPr>
          <w:rFonts w:ascii="Times New Roman" w:hAnsi="Times New Roman" w:cs="Times New Roman"/>
          <w:sz w:val="24"/>
          <w:szCs w:val="24"/>
        </w:rPr>
        <w:softHyphen/>
        <w:t xml:space="preserve">вали гуманістами, а вироблений ними </w:t>
      </w:r>
      <w:proofErr w:type="spellStart"/>
      <w:proofErr w:type="gramStart"/>
      <w:r w:rsidRPr="00236C7E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ітогляд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гуманізмом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.</w:t>
      </w:r>
    </w:p>
    <w:p w:rsidR="00236C7E" w:rsidRPr="00236C7E" w:rsidRDefault="00236C7E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</w:p>
    <w:p w:rsidR="00F93966" w:rsidRPr="00236C7E" w:rsidRDefault="00F93966" w:rsidP="00236C7E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Гуманістичний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6C7E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ітогляд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становить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ідейну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та естетичну основу літератури, мистецтва.</w:t>
      </w:r>
      <w:r w:rsidR="00D51AFC" w:rsidRPr="00236C7E">
        <w:rPr>
          <w:rFonts w:ascii="Times New Roman" w:hAnsi="Times New Roman" w:cs="Times New Roman"/>
          <w:sz w:val="24"/>
          <w:szCs w:val="24"/>
        </w:rPr>
        <w:t xml:space="preserve"> Величезна </w:t>
      </w:r>
      <w:r w:rsidRPr="00236C7E">
        <w:rPr>
          <w:rFonts w:ascii="Times New Roman" w:hAnsi="Times New Roman" w:cs="Times New Roman"/>
          <w:sz w:val="24"/>
          <w:szCs w:val="24"/>
        </w:rPr>
        <w:t xml:space="preserve">роль в ідеології гуманізму призначалась людині, яка була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 центрі Всесвіту, з її земними радощами, інтелектуальним розвитком, задово</w:t>
      </w:r>
      <w:r w:rsidRPr="00236C7E">
        <w:rPr>
          <w:rFonts w:ascii="Times New Roman" w:hAnsi="Times New Roman" w:cs="Times New Roman"/>
          <w:sz w:val="24"/>
          <w:szCs w:val="24"/>
        </w:rPr>
        <w:softHyphen/>
        <w:t>ленням чуттєвих і духовних запитів.</w:t>
      </w:r>
    </w:p>
    <w:p w:rsidR="00F93966" w:rsidRPr="00236C7E" w:rsidRDefault="00B02CBD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Гуманісти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спирались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 на анти</w:t>
      </w:r>
      <w:r w:rsidR="00F93966" w:rsidRPr="00236C7E">
        <w:rPr>
          <w:rFonts w:ascii="Times New Roman" w:hAnsi="Times New Roman" w:cs="Times New Roman"/>
          <w:sz w:val="24"/>
          <w:szCs w:val="24"/>
        </w:rPr>
        <w:t>чну культуру при ствердженні власних ідеалів і побудові нової культури. Саме в античності вони знаходили знання і бачили</w:t>
      </w:r>
      <w:r w:rsidR="00D51AFC" w:rsidRPr="00236C7E">
        <w:rPr>
          <w:rFonts w:ascii="Times New Roman" w:hAnsi="Times New Roman" w:cs="Times New Roman"/>
          <w:sz w:val="24"/>
          <w:szCs w:val="24"/>
        </w:rPr>
        <w:t xml:space="preserve"> зразок для самостійної творчост</w:t>
      </w:r>
      <w:r w:rsidR="00F93966" w:rsidRPr="00236C7E">
        <w:rPr>
          <w:rFonts w:ascii="Times New Roman" w:hAnsi="Times New Roman" w:cs="Times New Roman"/>
          <w:sz w:val="24"/>
          <w:szCs w:val="24"/>
        </w:rPr>
        <w:t>і. Саме античність допомагала відкривати інте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 xml:space="preserve">рес до людини і усього 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>земного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>. Гуманісти вивчали грецьку та латинську мови, вели археологічні розкопки.</w:t>
      </w:r>
    </w:p>
    <w:p w:rsidR="00F93966" w:rsidRPr="00236C7E" w:rsidRDefault="00F93966" w:rsidP="00236C7E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Відродження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пов'язане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з традиціями, естетичними прин</w:t>
      </w:r>
      <w:r w:rsidRPr="00236C7E">
        <w:rPr>
          <w:rFonts w:ascii="Times New Roman" w:hAnsi="Times New Roman" w:cs="Times New Roman"/>
          <w:sz w:val="24"/>
          <w:szCs w:val="24"/>
        </w:rPr>
        <w:softHyphen/>
        <w:t xml:space="preserve">ципами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античного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 мистецтва.</w:t>
      </w:r>
    </w:p>
    <w:p w:rsidR="00F93966" w:rsidRPr="00236C7E" w:rsidRDefault="00832B36" w:rsidP="00236C7E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36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6C7E">
        <w:rPr>
          <w:rFonts w:ascii="Times New Roman" w:hAnsi="Times New Roman" w:cs="Times New Roman"/>
          <w:b/>
          <w:sz w:val="24"/>
          <w:szCs w:val="24"/>
        </w:rPr>
        <w:tab/>
      </w:r>
      <w:r w:rsidR="00F93966" w:rsidRPr="00236C7E">
        <w:rPr>
          <w:rFonts w:ascii="Times New Roman" w:hAnsi="Times New Roman" w:cs="Times New Roman"/>
          <w:sz w:val="24"/>
          <w:szCs w:val="24"/>
        </w:rPr>
        <w:t xml:space="preserve"> Центром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ідродження були міста-держави: Флоренція, Мілан, Сієна, Болонья, 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іза, </w:t>
      </w:r>
      <w:proofErr w:type="spellStart"/>
      <w:r w:rsidR="00F93966" w:rsidRPr="00236C7E">
        <w:rPr>
          <w:rFonts w:ascii="Times New Roman" w:hAnsi="Times New Roman" w:cs="Times New Roman"/>
          <w:sz w:val="24"/>
          <w:szCs w:val="24"/>
        </w:rPr>
        <w:t>Падуя</w:t>
      </w:r>
      <w:proofErr w:type="spellEnd"/>
      <w:r w:rsidR="00F93966" w:rsidRPr="00236C7E">
        <w:rPr>
          <w:rFonts w:ascii="Times New Roman" w:hAnsi="Times New Roman" w:cs="Times New Roman"/>
          <w:sz w:val="24"/>
          <w:szCs w:val="24"/>
        </w:rPr>
        <w:t>.</w:t>
      </w:r>
    </w:p>
    <w:p w:rsidR="00F93966" w:rsidRPr="00236C7E" w:rsidRDefault="00832B36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i/>
          <w:iCs/>
          <w:sz w:val="24"/>
          <w:szCs w:val="24"/>
        </w:rPr>
        <w:t>(Робота з картою</w:t>
      </w:r>
      <w:r w:rsidR="00F93966" w:rsidRPr="00236C7E">
        <w:rPr>
          <w:rFonts w:ascii="Times New Roman" w:hAnsi="Times New Roman" w:cs="Times New Roman"/>
          <w:i/>
          <w:iCs/>
          <w:sz w:val="24"/>
          <w:szCs w:val="24"/>
        </w:rPr>
        <w:t xml:space="preserve"> Італії.)</w:t>
      </w:r>
    </w:p>
    <w:p w:rsidR="00F93966" w:rsidRDefault="00F93966" w:rsidP="00236C7E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Значну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роль у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ідродженні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відіграло місто-держава Флоренція (в античні часи таку ж роль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відіграли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Афіни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Греції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).</w:t>
      </w:r>
    </w:p>
    <w:p w:rsidR="00236C7E" w:rsidRDefault="00236C7E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</w:p>
    <w:p w:rsidR="00236C7E" w:rsidRPr="00236C7E" w:rsidRDefault="00236C7E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</w:p>
    <w:p w:rsidR="00F93966" w:rsidRDefault="00832B36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</w:t>
      </w:r>
      <w:r w:rsidRPr="00236C7E">
        <w:rPr>
          <w:rFonts w:ascii="Times New Roman" w:hAnsi="Times New Roman" w:cs="Times New Roman"/>
          <w:sz w:val="24"/>
          <w:szCs w:val="24"/>
        </w:rPr>
        <w:tab/>
      </w:r>
      <w:r w:rsidR="00F93966" w:rsidRPr="00AB53C7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Флоренція </w:t>
      </w:r>
      <w:r w:rsidR="00F93966" w:rsidRPr="00236C7E">
        <w:rPr>
          <w:rFonts w:ascii="Times New Roman" w:hAnsi="Times New Roman" w:cs="Times New Roman"/>
          <w:sz w:val="24"/>
          <w:szCs w:val="24"/>
        </w:rPr>
        <w:t>— місто банкі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ів, заможних людей, шовкової промисловості. Це провідний економічний, політичний, культурно-мистецький центр Італії. Саме тут зводяться розкішні архітектурні споруди — собори, палаци. Відроджуються античні колони, 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ілястри, деякі декоративні форми. 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>ітектори вдосконалю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>ють античну ордерну систему. Скульптори схиляються перед античним мисте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 xml:space="preserve">цтвом, сюжетами історії та міфології. Вони використовують найпоширеніший </w:t>
      </w:r>
      <w:proofErr w:type="gramStart"/>
      <w:r w:rsidR="00F93966" w:rsidRPr="00236C7E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іал — мармур. Просторі будинки </w:t>
      </w:r>
      <w:proofErr w:type="spellStart"/>
      <w:r w:rsidR="00F93966" w:rsidRPr="00236C7E">
        <w:rPr>
          <w:rFonts w:ascii="Times New Roman" w:hAnsi="Times New Roman" w:cs="Times New Roman"/>
          <w:sz w:val="24"/>
          <w:szCs w:val="24"/>
        </w:rPr>
        <w:t>прикрашають</w:t>
      </w:r>
      <w:proofErr w:type="spellEnd"/>
      <w:r w:rsidR="00F93966" w:rsidRPr="00236C7E">
        <w:rPr>
          <w:rFonts w:ascii="Times New Roman" w:hAnsi="Times New Roman" w:cs="Times New Roman"/>
          <w:sz w:val="24"/>
          <w:szCs w:val="24"/>
        </w:rPr>
        <w:t xml:space="preserve"> статуями, </w:t>
      </w:r>
      <w:proofErr w:type="spellStart"/>
      <w:r w:rsidR="00F93966" w:rsidRPr="00236C7E">
        <w:rPr>
          <w:rFonts w:ascii="Times New Roman" w:hAnsi="Times New Roman" w:cs="Times New Roman"/>
          <w:sz w:val="24"/>
          <w:szCs w:val="24"/>
        </w:rPr>
        <w:t>розписами</w:t>
      </w:r>
      <w:proofErr w:type="spellEnd"/>
      <w:r w:rsidR="00F93966" w:rsidRPr="00236C7E">
        <w:rPr>
          <w:rFonts w:ascii="Times New Roman" w:hAnsi="Times New Roman" w:cs="Times New Roman"/>
          <w:sz w:val="24"/>
          <w:szCs w:val="24"/>
        </w:rPr>
        <w:t>, кар</w:t>
      </w:r>
      <w:r w:rsidR="00F93966" w:rsidRPr="00236C7E">
        <w:rPr>
          <w:rFonts w:ascii="Times New Roman" w:hAnsi="Times New Roman" w:cs="Times New Roman"/>
          <w:sz w:val="24"/>
          <w:szCs w:val="24"/>
        </w:rPr>
        <w:softHyphen/>
        <w:t>тинами.</w:t>
      </w:r>
    </w:p>
    <w:p w:rsidR="00236C7E" w:rsidRPr="00236C7E" w:rsidRDefault="00236C7E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</w:p>
    <w:p w:rsidR="00F93966" w:rsidRPr="00236C7E" w:rsidRDefault="00F93966" w:rsidP="00236C7E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Є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митці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, твори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ми можемо назвати символами доби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ідродження: у них — згусток ідей, уявлень, сподівань епохи. Сьогодні ви на</w:t>
      </w:r>
      <w:r w:rsidRPr="00236C7E">
        <w:rPr>
          <w:rFonts w:ascii="Times New Roman" w:hAnsi="Times New Roman" w:cs="Times New Roman"/>
          <w:sz w:val="24"/>
          <w:szCs w:val="24"/>
        </w:rPr>
        <w:softHyphen/>
        <w:t xml:space="preserve">зивали титанів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Ренесансу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твори.</w:t>
      </w:r>
    </w:p>
    <w:p w:rsidR="0059427C" w:rsidRPr="00236C7E" w:rsidRDefault="00F93966" w:rsidP="00AB53C7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sz w:val="24"/>
          <w:szCs w:val="24"/>
          <w:lang w:val="uk-UA"/>
        </w:rPr>
        <w:t>На уроці учні-експерти ознайомлять вас з митцями Відродження, життя і творчість яких пов'язані з головним культурним центром Італії — Флорен</w:t>
      </w:r>
      <w:r w:rsidRPr="00236C7E">
        <w:rPr>
          <w:rFonts w:ascii="Times New Roman" w:hAnsi="Times New Roman" w:cs="Times New Roman"/>
          <w:sz w:val="24"/>
          <w:szCs w:val="24"/>
          <w:lang w:val="uk-UA"/>
        </w:rPr>
        <w:softHyphen/>
        <w:t>цією.</w:t>
      </w:r>
    </w:p>
    <w:p w:rsidR="00AB53C7" w:rsidRDefault="00AB53C7" w:rsidP="00AB53C7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9427C" w:rsidRPr="00236C7E" w:rsidRDefault="008D1279" w:rsidP="00AB53C7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sz w:val="24"/>
          <w:szCs w:val="24"/>
          <w:lang w:val="uk-UA"/>
        </w:rPr>
        <w:t xml:space="preserve">Яскравим талантом і прагненням досягти художньої довершеності в будівництві уславився архітектор </w:t>
      </w:r>
      <w:proofErr w:type="spellStart"/>
      <w:r w:rsidRPr="00236C7E">
        <w:rPr>
          <w:rFonts w:ascii="Times New Roman" w:hAnsi="Times New Roman" w:cs="Times New Roman"/>
          <w:sz w:val="24"/>
          <w:szCs w:val="24"/>
          <w:lang w:val="uk-UA"/>
        </w:rPr>
        <w:t>Фі</w:t>
      </w:r>
      <w:r w:rsidRPr="00236C7E">
        <w:rPr>
          <w:rFonts w:ascii="Times New Roman" w:hAnsi="Times New Roman" w:cs="Times New Roman"/>
          <w:sz w:val="24"/>
          <w:szCs w:val="24"/>
          <w:lang w:val="uk-UA"/>
        </w:rPr>
        <w:softHyphen/>
        <w:t>ліппо</w:t>
      </w:r>
      <w:proofErr w:type="spellEnd"/>
      <w:r w:rsidRPr="00236C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  <w:lang w:val="uk-UA"/>
        </w:rPr>
        <w:t>Брунел</w:t>
      </w:r>
      <w:r w:rsidR="00D72289" w:rsidRPr="00236C7E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236C7E">
        <w:rPr>
          <w:rFonts w:ascii="Times New Roman" w:hAnsi="Times New Roman" w:cs="Times New Roman"/>
          <w:sz w:val="24"/>
          <w:szCs w:val="24"/>
          <w:lang w:val="uk-UA"/>
        </w:rPr>
        <w:t>ескі</w:t>
      </w:r>
      <w:proofErr w:type="spellEnd"/>
      <w:r w:rsidRPr="00236C7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9427C" w:rsidRPr="00236C7E">
        <w:rPr>
          <w:rFonts w:ascii="Times New Roman" w:hAnsi="Times New Roman" w:cs="Times New Roman"/>
          <w:sz w:val="24"/>
          <w:szCs w:val="24"/>
          <w:lang w:val="uk-UA"/>
        </w:rPr>
        <w:t>(Виступ учня)</w:t>
      </w:r>
    </w:p>
    <w:p w:rsidR="00D72289" w:rsidRPr="00236C7E" w:rsidRDefault="008D1279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зведений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проектом ку</w:t>
      </w:r>
      <w:r w:rsidRPr="00236C7E">
        <w:rPr>
          <w:rFonts w:ascii="Times New Roman" w:hAnsi="Times New Roman" w:cs="Times New Roman"/>
          <w:sz w:val="24"/>
          <w:szCs w:val="24"/>
        </w:rPr>
        <w:softHyphen/>
        <w:t xml:space="preserve">пол Флорентійського собору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Санта-Марія-дель-Фйоре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сучасники говорили, що він «здіймається до небес» і ніби «суперничає із самим небом». На спорудження куполів будівничих надихала римська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ітектура, зокрема купол римського Пантеону. Проте технологія будівництва ві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ізнялася від римської. Для неї було характерне використання нервюр (ребер склепіння) та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напіварок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, які розділяли всю споруду на сектори.</w:t>
      </w:r>
      <w:r w:rsidR="0059427C" w:rsidRPr="00236C7E">
        <w:rPr>
          <w:rFonts w:ascii="Times New Roman" w:hAnsi="Times New Roman" w:cs="Times New Roman"/>
          <w:sz w:val="24"/>
          <w:szCs w:val="24"/>
        </w:rPr>
        <w:t xml:space="preserve"> </w:t>
      </w:r>
      <w:r w:rsidRPr="00236C7E">
        <w:rPr>
          <w:rFonts w:ascii="Times New Roman" w:hAnsi="Times New Roman" w:cs="Times New Roman"/>
          <w:sz w:val="24"/>
          <w:szCs w:val="24"/>
        </w:rPr>
        <w:t>Художня довершеність, ідеально врівноважена ці</w:t>
      </w:r>
      <w:r w:rsidRPr="00236C7E">
        <w:rPr>
          <w:rFonts w:ascii="Times New Roman" w:hAnsi="Times New Roman" w:cs="Times New Roman"/>
          <w:sz w:val="24"/>
          <w:szCs w:val="24"/>
        </w:rPr>
        <w:softHyphen/>
        <w:t xml:space="preserve">лісність, у якій усе взаємопов’язане, - саме таке враження складається від інтер’єру церкви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Санто-Спі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іто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у Флоренції - ще одного шедевра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Брунелескі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, створеного у строгій відповідності із законами перспективи. </w:t>
      </w:r>
    </w:p>
    <w:p w:rsidR="0059427C" w:rsidRPr="00236C7E" w:rsidRDefault="0059427C" w:rsidP="00AB53C7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53C7">
        <w:rPr>
          <w:rStyle w:val="a5"/>
          <w:rFonts w:ascii="Times New Roman" w:hAnsi="Times New Roman" w:cs="Times New Roman"/>
          <w:color w:val="00B0F0"/>
          <w:sz w:val="24"/>
          <w:szCs w:val="24"/>
        </w:rPr>
        <w:t xml:space="preserve">Скульптура </w:t>
      </w:r>
      <w:proofErr w:type="spellStart"/>
      <w:r w:rsidRPr="00AB53C7">
        <w:rPr>
          <w:rStyle w:val="a5"/>
          <w:rFonts w:ascii="Times New Roman" w:hAnsi="Times New Roman" w:cs="Times New Roman"/>
          <w:color w:val="00B0F0"/>
          <w:sz w:val="24"/>
          <w:szCs w:val="24"/>
        </w:rPr>
        <w:t>епохи</w:t>
      </w:r>
      <w:proofErr w:type="spellEnd"/>
      <w:r w:rsidRPr="00AB53C7">
        <w:rPr>
          <w:rStyle w:val="a5"/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spellStart"/>
      <w:r w:rsidRPr="00AB53C7">
        <w:rPr>
          <w:rStyle w:val="a5"/>
          <w:rFonts w:ascii="Times New Roman" w:hAnsi="Times New Roman" w:cs="Times New Roman"/>
          <w:color w:val="00B0F0"/>
          <w:sz w:val="24"/>
          <w:szCs w:val="24"/>
        </w:rPr>
        <w:t>Ренесансу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відроди</w:t>
      </w:r>
      <w:r w:rsidRPr="00236C7E">
        <w:rPr>
          <w:rFonts w:ascii="Times New Roman" w:hAnsi="Times New Roman" w:cs="Times New Roman"/>
          <w:sz w:val="24"/>
          <w:szCs w:val="24"/>
        </w:rPr>
        <w:softHyphen/>
        <w:t xml:space="preserve">лася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ісля тисячолітньої перерви. Важливим досягненням мистецтва того часу стало ство</w:t>
      </w:r>
      <w:r w:rsidRPr="00236C7E">
        <w:rPr>
          <w:rFonts w:ascii="Times New Roman" w:hAnsi="Times New Roman" w:cs="Times New Roman"/>
          <w:sz w:val="24"/>
          <w:szCs w:val="24"/>
        </w:rPr>
        <w:softHyphen/>
        <w:t>рення круглої скульптури: статуї почали розглядати як самостійний мистецький тві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, їх уже не обов’язково було вписувати в ар</w:t>
      </w:r>
      <w:r w:rsidRPr="00236C7E">
        <w:rPr>
          <w:rFonts w:ascii="Times New Roman" w:hAnsi="Times New Roman" w:cs="Times New Roman"/>
          <w:sz w:val="24"/>
          <w:szCs w:val="24"/>
        </w:rPr>
        <w:softHyphen/>
        <w:t>хітектурний ансамбль.</w:t>
      </w:r>
    </w:p>
    <w:p w:rsidR="0059427C" w:rsidRPr="00236C7E" w:rsidRDefault="0059427C" w:rsidP="00AB53C7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53C7">
        <w:rPr>
          <w:rFonts w:ascii="Times New Roman" w:hAnsi="Times New Roman" w:cs="Times New Roman"/>
          <w:sz w:val="24"/>
          <w:szCs w:val="24"/>
          <w:lang w:val="uk-UA"/>
        </w:rPr>
        <w:t>Митці епохи Відродження надавали вели</w:t>
      </w:r>
      <w:r w:rsidRPr="00AB53C7">
        <w:rPr>
          <w:rFonts w:ascii="Times New Roman" w:hAnsi="Times New Roman" w:cs="Times New Roman"/>
          <w:sz w:val="24"/>
          <w:szCs w:val="24"/>
          <w:lang w:val="uk-UA"/>
        </w:rPr>
        <w:softHyphen/>
        <w:t xml:space="preserve">чезного значення водночас красі людського тіла і внутрішньому світу людини, а тому прагнули зобразити її якомога правдивіше, передаючи виключно природні пози і рухи.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Наслідування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реалізм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спостереження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за рухами людини, продумана композиція, що базується на поєднанні та контрасті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ізних ліній, - головні риси скульптури Ренесансу.</w:t>
      </w:r>
    </w:p>
    <w:p w:rsidR="0059427C" w:rsidRPr="00236C7E" w:rsidRDefault="0059427C" w:rsidP="00236C7E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B7289" w:rsidRPr="00AB53C7" w:rsidRDefault="008D1279" w:rsidP="00AB53C7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53C7">
        <w:rPr>
          <w:rFonts w:ascii="Times New Roman" w:hAnsi="Times New Roman" w:cs="Times New Roman"/>
          <w:sz w:val="24"/>
          <w:szCs w:val="24"/>
          <w:lang w:val="uk-UA"/>
        </w:rPr>
        <w:t>У строгому оформленні торжествує принцип гармонії - усі складові інтер’єру здаються так само природними, як і співвідношення частин людського тіл</w:t>
      </w:r>
      <w:r w:rsidR="0059427C" w:rsidRPr="00AB53C7">
        <w:rPr>
          <w:rFonts w:ascii="Times New Roman" w:hAnsi="Times New Roman" w:cs="Times New Roman"/>
          <w:sz w:val="24"/>
          <w:szCs w:val="24"/>
          <w:lang w:val="uk-UA"/>
        </w:rPr>
        <w:t xml:space="preserve">а витвір </w:t>
      </w:r>
      <w:proofErr w:type="spellStart"/>
      <w:r w:rsidR="0059427C" w:rsidRPr="00AB53C7">
        <w:rPr>
          <w:rFonts w:ascii="Times New Roman" w:hAnsi="Times New Roman" w:cs="Times New Roman"/>
          <w:sz w:val="24"/>
          <w:szCs w:val="24"/>
          <w:lang w:val="uk-UA"/>
        </w:rPr>
        <w:t>Мікеланджело-архітекто</w:t>
      </w:r>
      <w:r w:rsidRPr="00AB53C7">
        <w:rPr>
          <w:rFonts w:ascii="Times New Roman" w:hAnsi="Times New Roman" w:cs="Times New Roman"/>
          <w:sz w:val="24"/>
          <w:szCs w:val="24"/>
          <w:lang w:val="uk-UA"/>
        </w:rPr>
        <w:t>ра</w:t>
      </w:r>
      <w:proofErr w:type="spellEnd"/>
      <w:r w:rsidRPr="00AB53C7">
        <w:rPr>
          <w:rFonts w:ascii="Times New Roman" w:hAnsi="Times New Roman" w:cs="Times New Roman"/>
          <w:sz w:val="24"/>
          <w:szCs w:val="24"/>
          <w:lang w:val="uk-UA"/>
        </w:rPr>
        <w:t xml:space="preserve">, один з найвеличніших храмів світу. </w:t>
      </w:r>
      <w:r w:rsidRPr="00236C7E">
        <w:rPr>
          <w:rFonts w:ascii="Times New Roman" w:hAnsi="Times New Roman" w:cs="Times New Roman"/>
          <w:sz w:val="24"/>
          <w:szCs w:val="24"/>
        </w:rPr>
        <w:t xml:space="preserve">Цей </w:t>
      </w:r>
      <w:proofErr w:type="spellStart"/>
      <w:proofErr w:type="gramStart"/>
      <w:r w:rsidRPr="00236C7E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ітектурний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образ - монумент майстра творчим силам героїчної людини. Купол собору Святого Петра - вінець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ітектурної твор</w:t>
      </w:r>
      <w:r w:rsidRPr="00236C7E">
        <w:rPr>
          <w:rFonts w:ascii="Times New Roman" w:hAnsi="Times New Roman" w:cs="Times New Roman"/>
          <w:sz w:val="24"/>
          <w:szCs w:val="24"/>
        </w:rPr>
        <w:softHyphen/>
        <w:t>чо</w:t>
      </w:r>
      <w:r w:rsidR="009757D3" w:rsidRPr="00236C7E">
        <w:rPr>
          <w:rFonts w:ascii="Times New Roman" w:hAnsi="Times New Roman" w:cs="Times New Roman"/>
          <w:sz w:val="24"/>
          <w:szCs w:val="24"/>
        </w:rPr>
        <w:t xml:space="preserve">сті Мікеланджело. </w:t>
      </w:r>
      <w:r w:rsidR="0059427C" w:rsidRPr="00236C7E">
        <w:rPr>
          <w:rFonts w:ascii="Times New Roman" w:hAnsi="Times New Roman" w:cs="Times New Roman"/>
          <w:sz w:val="24"/>
          <w:szCs w:val="24"/>
        </w:rPr>
        <w:t>(Виступ учня)</w:t>
      </w:r>
    </w:p>
    <w:p w:rsidR="00AB53C7" w:rsidRDefault="00AB53C7" w:rsidP="00236C7E">
      <w:pPr>
        <w:pStyle w:val="ae"/>
        <w:rPr>
          <w:rFonts w:ascii="Times New Roman" w:hAnsi="Times New Roman" w:cs="Times New Roman"/>
          <w:sz w:val="24"/>
          <w:szCs w:val="24"/>
          <w:lang w:val="uk-UA"/>
        </w:rPr>
      </w:pPr>
    </w:p>
    <w:p w:rsidR="0059427C" w:rsidRPr="00AB53C7" w:rsidRDefault="006B7289" w:rsidP="00AB53C7">
      <w:pPr>
        <w:pStyle w:val="ae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53C7">
        <w:rPr>
          <w:rFonts w:ascii="Times New Roman" w:hAnsi="Times New Roman" w:cs="Times New Roman"/>
          <w:sz w:val="24"/>
          <w:szCs w:val="24"/>
          <w:lang w:val="uk-UA"/>
        </w:rPr>
        <w:t xml:space="preserve">У величних монументальних творіннях Мікеланджело Буонарроті знайшов своє найвище втілення весь досвід скульптури Відродження.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Герої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генія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страждають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розмірковують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, раді</w:t>
      </w:r>
      <w:r w:rsidRPr="00236C7E">
        <w:rPr>
          <w:rFonts w:ascii="Times New Roman" w:hAnsi="Times New Roman" w:cs="Times New Roman"/>
          <w:sz w:val="24"/>
          <w:szCs w:val="24"/>
        </w:rPr>
        <w:softHyphen/>
        <w:t xml:space="preserve">ють. У них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ільки змісту, енергії і глибини, що милування чудовими роботами майстра не припиниться, імовірно, ніколи. «І гідність, і краса, і туга» майстерно відтворені Мікелан</w:t>
      </w:r>
      <w:r w:rsidRPr="00236C7E">
        <w:rPr>
          <w:rFonts w:ascii="Times New Roman" w:hAnsi="Times New Roman" w:cs="Times New Roman"/>
          <w:sz w:val="24"/>
          <w:szCs w:val="24"/>
        </w:rPr>
        <w:softHyphen/>
        <w:t>джело у скульптурній композиції «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П’єта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» («Оплакування Христа»). Молодому</w:t>
      </w:r>
      <w:r w:rsidR="00EF0C16" w:rsidRPr="00236C7E">
        <w:rPr>
          <w:rFonts w:ascii="Times New Roman" w:hAnsi="Times New Roman" w:cs="Times New Roman"/>
          <w:sz w:val="24"/>
          <w:szCs w:val="24"/>
        </w:rPr>
        <w:t xml:space="preserve"> віці   23 роки</w:t>
      </w:r>
      <w:r w:rsidRPr="00236C7E">
        <w:rPr>
          <w:rFonts w:ascii="Times New Roman" w:hAnsi="Times New Roman" w:cs="Times New Roman"/>
          <w:sz w:val="24"/>
          <w:szCs w:val="24"/>
        </w:rPr>
        <w:t xml:space="preserve"> ще тоді художнику вперше вдалося так витончено передати скорботу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і, яка втратила сина. Зверніть увагу, як майстерно скульптор уписав фігури в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ірамідальну композицію, як «ожив» під його різцем мармур, ніби допомагаючи художнику відтворити вирази облич персонажів, кожен їхній жест,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рух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, складки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одягу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.</w:t>
      </w:r>
    </w:p>
    <w:p w:rsidR="00AB53C7" w:rsidRPr="00AB53C7" w:rsidRDefault="00AB53C7" w:rsidP="00AB53C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59427C" w:rsidRPr="00236C7E" w:rsidRDefault="0059427C" w:rsidP="00AB53C7">
      <w:pPr>
        <w:pStyle w:val="ae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236C7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36C7E">
        <w:rPr>
          <w:rFonts w:ascii="Times New Roman" w:hAnsi="Times New Roman" w:cs="Times New Roman"/>
          <w:sz w:val="24"/>
          <w:szCs w:val="24"/>
        </w:rPr>
        <w:t>. Підсумок уроку</w:t>
      </w:r>
    </w:p>
    <w:p w:rsidR="0059427C" w:rsidRPr="00236C7E" w:rsidRDefault="00AB53C7" w:rsidP="00236C7E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FC4B15" w:rsidRPr="00236C7E">
        <w:rPr>
          <w:rFonts w:ascii="Times New Roman" w:hAnsi="Times New Roman" w:cs="Times New Roman"/>
          <w:sz w:val="24"/>
          <w:szCs w:val="24"/>
        </w:rPr>
        <w:t>Рефлексія</w:t>
      </w:r>
      <w:proofErr w:type="spellEnd"/>
      <w:r w:rsidR="00FC4B15" w:rsidRPr="00236C7E">
        <w:rPr>
          <w:rFonts w:ascii="Times New Roman" w:hAnsi="Times New Roman" w:cs="Times New Roman"/>
          <w:sz w:val="24"/>
          <w:szCs w:val="24"/>
        </w:rPr>
        <w:t>. Вправа «Мікрофон»</w:t>
      </w:r>
    </w:p>
    <w:p w:rsidR="0059427C" w:rsidRPr="00236C7E" w:rsidRDefault="00FC4B15" w:rsidP="00AB53C7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Чим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вразило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вас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мистецтво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італійського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ідродження? </w:t>
      </w:r>
    </w:p>
    <w:p w:rsidR="0059427C" w:rsidRPr="00236C7E" w:rsidRDefault="00FC4B15" w:rsidP="00AB53C7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36C7E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відомих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вам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художників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 xml:space="preserve"> і скульпторів Італії доби Ренесансу. </w:t>
      </w:r>
    </w:p>
    <w:p w:rsidR="0059427C" w:rsidRPr="00236C7E" w:rsidRDefault="00FC4B15" w:rsidP="00AB53C7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Які твори вам найбільше сподобались? Що саме і чому? </w:t>
      </w:r>
    </w:p>
    <w:p w:rsidR="00F93966" w:rsidRPr="00236C7E" w:rsidRDefault="00F93966" w:rsidP="00AB53C7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36C7E">
        <w:rPr>
          <w:rFonts w:ascii="Times New Roman" w:hAnsi="Times New Roman" w:cs="Times New Roman"/>
          <w:sz w:val="24"/>
          <w:szCs w:val="24"/>
        </w:rPr>
        <w:t xml:space="preserve">Чому епіграфом до уроку були слова видатного філософа, гуманіста </w:t>
      </w:r>
      <w:proofErr w:type="gramStart"/>
      <w:r w:rsidRPr="00236C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 xml:space="preserve">іко </w:t>
      </w: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Мірандоли</w:t>
      </w:r>
      <w:proofErr w:type="spellEnd"/>
      <w:r w:rsidRPr="00236C7E">
        <w:rPr>
          <w:rFonts w:ascii="Times New Roman" w:hAnsi="Times New Roman" w:cs="Times New Roman"/>
          <w:sz w:val="24"/>
          <w:szCs w:val="24"/>
        </w:rPr>
        <w:t>?</w:t>
      </w:r>
    </w:p>
    <w:p w:rsidR="0059427C" w:rsidRPr="00236C7E" w:rsidRDefault="00AB53C7" w:rsidP="00236C7E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59427C" w:rsidRPr="00236C7E">
        <w:rPr>
          <w:rFonts w:ascii="Times New Roman" w:hAnsi="Times New Roman" w:cs="Times New Roman"/>
          <w:sz w:val="24"/>
          <w:szCs w:val="24"/>
        </w:rPr>
        <w:t xml:space="preserve"> </w:t>
      </w:r>
      <w:r w:rsidR="0059427C" w:rsidRPr="00236C7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9427C" w:rsidRPr="00236C7E">
        <w:rPr>
          <w:rFonts w:ascii="Times New Roman" w:hAnsi="Times New Roman" w:cs="Times New Roman"/>
          <w:sz w:val="24"/>
          <w:szCs w:val="24"/>
        </w:rPr>
        <w:t>. Домашнє завдання:</w:t>
      </w:r>
    </w:p>
    <w:p w:rsidR="00F93966" w:rsidRPr="006460E7" w:rsidRDefault="00F93966" w:rsidP="006460E7">
      <w:pPr>
        <w:pStyle w:val="ae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6C7E">
        <w:rPr>
          <w:rFonts w:ascii="Times New Roman" w:hAnsi="Times New Roman" w:cs="Times New Roman"/>
          <w:sz w:val="24"/>
          <w:szCs w:val="24"/>
        </w:rPr>
        <w:t>Пі</w:t>
      </w:r>
      <w:r w:rsidR="0059427C" w:rsidRPr="00236C7E">
        <w:rPr>
          <w:rFonts w:ascii="Times New Roman" w:hAnsi="Times New Roman" w:cs="Times New Roman"/>
          <w:sz w:val="24"/>
          <w:szCs w:val="24"/>
        </w:rPr>
        <w:t>дготувати</w:t>
      </w:r>
      <w:proofErr w:type="spellEnd"/>
      <w:r w:rsidR="0059427C" w:rsidRPr="00236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27C" w:rsidRPr="00236C7E">
        <w:rPr>
          <w:rFonts w:ascii="Times New Roman" w:hAnsi="Times New Roman" w:cs="Times New Roman"/>
          <w:sz w:val="24"/>
          <w:szCs w:val="24"/>
        </w:rPr>
        <w:t>розповіді</w:t>
      </w:r>
      <w:proofErr w:type="spellEnd"/>
      <w:r w:rsidR="0059427C" w:rsidRPr="00236C7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59427C" w:rsidRPr="00236C7E">
        <w:rPr>
          <w:rFonts w:ascii="Times New Roman" w:hAnsi="Times New Roman" w:cs="Times New Roman"/>
          <w:sz w:val="24"/>
          <w:szCs w:val="24"/>
        </w:rPr>
        <w:t>художників</w:t>
      </w:r>
      <w:proofErr w:type="spellEnd"/>
      <w:r w:rsidR="0059427C" w:rsidRPr="00236C7E">
        <w:rPr>
          <w:rFonts w:ascii="Times New Roman" w:hAnsi="Times New Roman" w:cs="Times New Roman"/>
          <w:sz w:val="24"/>
          <w:szCs w:val="24"/>
        </w:rPr>
        <w:t xml:space="preserve"> епохи</w:t>
      </w:r>
      <w:proofErr w:type="gramStart"/>
      <w:r w:rsidR="0059427C" w:rsidRPr="00236C7E">
        <w:rPr>
          <w:rFonts w:ascii="Times New Roman" w:hAnsi="Times New Roman" w:cs="Times New Roman"/>
          <w:sz w:val="24"/>
          <w:szCs w:val="24"/>
        </w:rPr>
        <w:t xml:space="preserve"> </w:t>
      </w:r>
      <w:r w:rsidRPr="00236C7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6C7E">
        <w:rPr>
          <w:rFonts w:ascii="Times New Roman" w:hAnsi="Times New Roman" w:cs="Times New Roman"/>
          <w:sz w:val="24"/>
          <w:szCs w:val="24"/>
        </w:rPr>
        <w:t>ідродження та їх твори.</w:t>
      </w:r>
    </w:p>
    <w:p w:rsidR="00F93966" w:rsidRPr="0059427C" w:rsidRDefault="00F93966"/>
    <w:sectPr w:rsidR="00F93966" w:rsidRPr="0059427C" w:rsidSect="00AB53C7">
      <w:pgSz w:w="11906" w:h="16838"/>
      <w:pgMar w:top="426" w:right="850" w:bottom="284" w:left="709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69E" w:rsidRDefault="0081469E" w:rsidP="00FC4B15">
      <w:pPr>
        <w:spacing w:after="0" w:line="240" w:lineRule="auto"/>
      </w:pPr>
      <w:r>
        <w:separator/>
      </w:r>
    </w:p>
  </w:endnote>
  <w:endnote w:type="continuationSeparator" w:id="1">
    <w:p w:rsidR="0081469E" w:rsidRDefault="0081469E" w:rsidP="00FC4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69E" w:rsidRDefault="0081469E" w:rsidP="00FC4B15">
      <w:pPr>
        <w:spacing w:after="0" w:line="240" w:lineRule="auto"/>
      </w:pPr>
      <w:r>
        <w:separator/>
      </w:r>
    </w:p>
  </w:footnote>
  <w:footnote w:type="continuationSeparator" w:id="1">
    <w:p w:rsidR="0081469E" w:rsidRDefault="0081469E" w:rsidP="00FC4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B7288"/>
    <w:multiLevelType w:val="hybridMultilevel"/>
    <w:tmpl w:val="C338B9C4"/>
    <w:lvl w:ilvl="0" w:tplc="9D9E476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36947F89"/>
    <w:multiLevelType w:val="hybridMultilevel"/>
    <w:tmpl w:val="764802AC"/>
    <w:lvl w:ilvl="0" w:tplc="4AD68CA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07200"/>
    <w:multiLevelType w:val="hybridMultilevel"/>
    <w:tmpl w:val="318655A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69B81642"/>
    <w:multiLevelType w:val="hybridMultilevel"/>
    <w:tmpl w:val="9FEA515E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717C66D4"/>
    <w:multiLevelType w:val="multilevel"/>
    <w:tmpl w:val="04E2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6F46ED"/>
    <w:multiLevelType w:val="multilevel"/>
    <w:tmpl w:val="6FE2C96A"/>
    <w:lvl w:ilvl="0">
      <w:start w:val="1"/>
      <w:numFmt w:val="bullet"/>
      <w:lvlText w:val=""/>
      <w:lvlJc w:val="left"/>
      <w:pPr>
        <w:tabs>
          <w:tab w:val="num" w:pos="7732"/>
        </w:tabs>
        <w:ind w:left="773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452"/>
        </w:tabs>
        <w:ind w:left="845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172"/>
        </w:tabs>
        <w:ind w:left="917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892"/>
        </w:tabs>
        <w:ind w:left="989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612"/>
        </w:tabs>
        <w:ind w:left="1061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332"/>
        </w:tabs>
        <w:ind w:left="1133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052"/>
        </w:tabs>
        <w:ind w:left="1205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772"/>
        </w:tabs>
        <w:ind w:left="1277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492"/>
        </w:tabs>
        <w:ind w:left="13492" w:hanging="360"/>
      </w:pPr>
      <w:rPr>
        <w:rFonts w:ascii="Wingdings" w:hAnsi="Wingdings" w:hint="default"/>
        <w:sz w:val="20"/>
      </w:rPr>
    </w:lvl>
  </w:abstractNum>
  <w:abstractNum w:abstractNumId="6">
    <w:nsid w:val="780B11F3"/>
    <w:multiLevelType w:val="multilevel"/>
    <w:tmpl w:val="7A48B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0B0"/>
    <w:rsid w:val="00086E76"/>
    <w:rsid w:val="001220B0"/>
    <w:rsid w:val="001B1ACE"/>
    <w:rsid w:val="00236C7E"/>
    <w:rsid w:val="002437F5"/>
    <w:rsid w:val="002603B0"/>
    <w:rsid w:val="002E09A4"/>
    <w:rsid w:val="003B0A86"/>
    <w:rsid w:val="00452C06"/>
    <w:rsid w:val="004B0CB2"/>
    <w:rsid w:val="00536DDC"/>
    <w:rsid w:val="0059427C"/>
    <w:rsid w:val="005C2B4F"/>
    <w:rsid w:val="00606311"/>
    <w:rsid w:val="006460E7"/>
    <w:rsid w:val="006A65E7"/>
    <w:rsid w:val="006B7289"/>
    <w:rsid w:val="007A3669"/>
    <w:rsid w:val="007D583F"/>
    <w:rsid w:val="007E1180"/>
    <w:rsid w:val="007F6321"/>
    <w:rsid w:val="0081469E"/>
    <w:rsid w:val="00832B36"/>
    <w:rsid w:val="00873A86"/>
    <w:rsid w:val="008B74C1"/>
    <w:rsid w:val="008D1279"/>
    <w:rsid w:val="009054A4"/>
    <w:rsid w:val="00915E12"/>
    <w:rsid w:val="009757D3"/>
    <w:rsid w:val="009824C6"/>
    <w:rsid w:val="00AB53C7"/>
    <w:rsid w:val="00AF0DD9"/>
    <w:rsid w:val="00B02CBD"/>
    <w:rsid w:val="00B86F7F"/>
    <w:rsid w:val="00BC45F9"/>
    <w:rsid w:val="00CF56F0"/>
    <w:rsid w:val="00D51AFC"/>
    <w:rsid w:val="00D72289"/>
    <w:rsid w:val="00D912D1"/>
    <w:rsid w:val="00E234A1"/>
    <w:rsid w:val="00E7204D"/>
    <w:rsid w:val="00EF0C16"/>
    <w:rsid w:val="00F93966"/>
    <w:rsid w:val="00FA4741"/>
    <w:rsid w:val="00FC4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E7"/>
  </w:style>
  <w:style w:type="paragraph" w:styleId="2">
    <w:name w:val="heading 2"/>
    <w:basedOn w:val="a"/>
    <w:link w:val="20"/>
    <w:uiPriority w:val="9"/>
    <w:qFormat/>
    <w:rsid w:val="002603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3B0A8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603B0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block-link">
    <w:name w:val="block-link"/>
    <w:basedOn w:val="a0"/>
    <w:rsid w:val="002603B0"/>
  </w:style>
  <w:style w:type="character" w:styleId="a5">
    <w:name w:val="Strong"/>
    <w:basedOn w:val="a0"/>
    <w:uiPriority w:val="22"/>
    <w:qFormat/>
    <w:rsid w:val="002603B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60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03B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AF0DD9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C4B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C4B15"/>
  </w:style>
  <w:style w:type="paragraph" w:styleId="ab">
    <w:name w:val="footer"/>
    <w:basedOn w:val="a"/>
    <w:link w:val="ac"/>
    <w:uiPriority w:val="99"/>
    <w:semiHidden/>
    <w:unhideWhenUsed/>
    <w:rsid w:val="00FC4B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4B15"/>
  </w:style>
  <w:style w:type="paragraph" w:styleId="ad">
    <w:name w:val="List Paragraph"/>
    <w:basedOn w:val="a"/>
    <w:uiPriority w:val="34"/>
    <w:qFormat/>
    <w:rsid w:val="00536DDC"/>
    <w:pPr>
      <w:ind w:left="720"/>
      <w:contextualSpacing/>
    </w:pPr>
  </w:style>
  <w:style w:type="paragraph" w:styleId="ae">
    <w:name w:val="No Spacing"/>
    <w:uiPriority w:val="1"/>
    <w:qFormat/>
    <w:rsid w:val="00D51AFC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0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9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7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2016-11-21T16:10:00Z</cp:lastPrinted>
  <dcterms:created xsi:type="dcterms:W3CDTF">2016-11-10T12:24:00Z</dcterms:created>
  <dcterms:modified xsi:type="dcterms:W3CDTF">2016-11-21T16:11:00Z</dcterms:modified>
</cp:coreProperties>
</file>