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26" w:rsidRDefault="00620D4B" w:rsidP="009B5826">
      <w:pPr>
        <w:pStyle w:val="a3"/>
        <w:spacing w:before="0" w:beforeAutospacing="0" w:after="0" w:afterAutospacing="0"/>
        <w:ind w:hanging="567"/>
        <w:jc w:val="center"/>
        <w:rPr>
          <w:b/>
          <w:color w:val="000000"/>
          <w:lang w:val="uk-UA"/>
        </w:rPr>
      </w:pPr>
      <w:bookmarkStart w:id="0" w:name="_GoBack"/>
      <w:bookmarkEnd w:id="0"/>
      <w:r w:rsidRPr="00620D4B">
        <w:rPr>
          <w:b/>
          <w:color w:val="000000"/>
        </w:rPr>
        <w:t>Духовна спадщина мого народу</w:t>
      </w:r>
    </w:p>
    <w:p w:rsidR="00620D4B" w:rsidRPr="009B5826" w:rsidRDefault="009B5826" w:rsidP="009B5826">
      <w:pPr>
        <w:pStyle w:val="a3"/>
        <w:spacing w:before="0" w:beforeAutospacing="0" w:after="0" w:afterAutospacing="0"/>
        <w:ind w:hanging="567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(Матеріали музею ім.. П.В. Іванова на базі Купянської гімназії №2)</w:t>
      </w:r>
    </w:p>
    <w:p w:rsidR="00620D4B" w:rsidRPr="00620D4B" w:rsidRDefault="00620D4B" w:rsidP="00620D4B">
      <w:pPr>
        <w:pStyle w:val="a3"/>
        <w:spacing w:before="0" w:beforeAutospacing="0" w:after="0" w:afterAutospacing="0"/>
        <w:ind w:hanging="567"/>
        <w:rPr>
          <w:b/>
          <w:color w:val="000000"/>
        </w:rPr>
      </w:pP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  <w:rPr>
          <w:color w:val="000000"/>
        </w:rPr>
      </w:pPr>
      <w:r w:rsidRPr="00620D4B">
        <w:rPr>
          <w:color w:val="000000"/>
        </w:rPr>
        <w:t>Одна Батьківщина, і двох не буває,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  <w:rPr>
          <w:color w:val="000000"/>
        </w:rPr>
      </w:pP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  <w:rPr>
          <w:color w:val="000000"/>
        </w:rPr>
      </w:pPr>
      <w:r w:rsidRPr="00620D4B">
        <w:rPr>
          <w:color w:val="000000"/>
        </w:rPr>
        <w:t>Місця, де родилися, завжди святі.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  <w:rPr>
          <w:color w:val="000000"/>
        </w:rPr>
      </w:pP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  <w:rPr>
          <w:color w:val="000000"/>
        </w:rPr>
      </w:pPr>
      <w:r w:rsidRPr="00620D4B">
        <w:rPr>
          <w:color w:val="000000"/>
        </w:rPr>
        <w:t>Хто рідну оселю свою забуває,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  <w:rPr>
          <w:color w:val="000000"/>
        </w:rPr>
      </w:pP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  <w:rPr>
          <w:color w:val="000000"/>
        </w:rPr>
      </w:pPr>
      <w:r w:rsidRPr="00620D4B">
        <w:rPr>
          <w:color w:val="000000"/>
        </w:rPr>
        <w:t>Той долі не знайде в житті.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  <w:rPr>
          <w:color w:val="000000"/>
        </w:rPr>
      </w:pP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  <w:rPr>
          <w:color w:val="000000"/>
        </w:rPr>
      </w:pPr>
      <w:r w:rsidRPr="00620D4B">
        <w:rPr>
          <w:color w:val="000000"/>
        </w:rPr>
        <w:t xml:space="preserve">За вікном </w:t>
      </w:r>
      <w:r w:rsidR="00AC3E20">
        <w:rPr>
          <w:color w:val="000000"/>
          <w:lang w:val="uk-UA"/>
        </w:rPr>
        <w:t>весна</w:t>
      </w:r>
      <w:r w:rsidRPr="00620D4B">
        <w:rPr>
          <w:color w:val="000000"/>
        </w:rPr>
        <w:t xml:space="preserve">ь… </w:t>
      </w:r>
      <w:r w:rsidR="00AC3E20">
        <w:rPr>
          <w:color w:val="000000"/>
          <w:lang w:val="uk-UA"/>
        </w:rPr>
        <w:t xml:space="preserve">Природа прокидається від зимового сну. </w:t>
      </w:r>
      <w:r w:rsidRPr="00620D4B">
        <w:rPr>
          <w:color w:val="000000"/>
        </w:rPr>
        <w:t>Дивлячись на красу навколишнього світу, усвідомлюєш красу маленької Батьківщини – рідної моєї Куп’янщини.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  <w:rPr>
          <w:color w:val="000000"/>
        </w:rPr>
      </w:pPr>
      <w:r w:rsidRPr="00620D4B">
        <w:rPr>
          <w:color w:val="000000"/>
        </w:rPr>
        <w:t>Усвідомлюю, що вона є частинкою моєї любої України - землі, де я народилася і живу. Тут беруть початок стежки мого дитинства, тут я зрозуміла мудрість народної казки, тут вперше почула милозвучну українську пісню.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  <w:rPr>
          <w:color w:val="000000"/>
        </w:rPr>
      </w:pPr>
      <w:r w:rsidRPr="00620D4B">
        <w:rPr>
          <w:color w:val="000000"/>
        </w:rPr>
        <w:t>Де я її почула?. Може, колись біля колиски її заспівала матінка? Чи сама земля співає про минуле, теперішнє і майбутнє?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  <w:rPr>
          <w:color w:val="000000"/>
        </w:rPr>
      </w:pPr>
      <w:r w:rsidRPr="00620D4B">
        <w:rPr>
          <w:color w:val="000000"/>
        </w:rPr>
        <w:t>Яка різна пісня моєї України! Іноді вона жартівлива і весела, а іноді від її пісні течуть сльози, щемить серце, рветься душа, відзиваючись і на радість, і на біль моєї рідної землі. Яка багата моя земля! Які талановиті люди живуть поряд. Я переконана, духовні цінності – це душа народу, його образ, з яким він постає перед світом. Душа мого народу найбагатша у світі.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  <w:rPr>
          <w:color w:val="000000"/>
        </w:rPr>
      </w:pPr>
      <w:r w:rsidRPr="00620D4B">
        <w:rPr>
          <w:color w:val="000000"/>
        </w:rPr>
        <w:t>Куп’янщина – своєрідний, неповторний край. Прохолода літніх дібров, грибна щедрість борів, захоплююча краса степів, де можна побачити сиву ковилу, блакитний простір Червонооскільського водоймища, чарівна задумливість Оскола і його приток, безліч джерел і озер – все це приналежність краю.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  <w:rPr>
          <w:color w:val="000000"/>
        </w:rPr>
      </w:pPr>
      <w:r w:rsidRPr="00620D4B">
        <w:rPr>
          <w:color w:val="000000"/>
        </w:rPr>
        <w:t>Куп’янщина – багата на визначні історичні події та на імена видатних діячів літератури.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  <w:rPr>
          <w:color w:val="000000"/>
        </w:rPr>
      </w:pPr>
      <w:r w:rsidRPr="00620D4B">
        <w:rPr>
          <w:color w:val="000000"/>
        </w:rPr>
        <w:t>Я впевнена, що в духовних надбаннях Куп’янської землі акумульовані характер та ідеали мого народу. Не встидаюся признатись, що потреба звернення до ціннісного багатства завжди з’являється в часи, коли народ встає з колін, виходить на дорогу національної незалежності, територіальної єдності, будує нове життя, знаходячи в ціннісних пріоритетах орієнтири на теперішнє і майбутнє. Вирішення цих завдань неможливе без опори на сформовані впродовж століть цінності нашого народу, завдяки яким він зберіг свою ідентичність, зміг розвинути свою національну культуру, зайняти гідне місце у світовій співдружності народів.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  <w:rPr>
          <w:color w:val="000000"/>
        </w:rPr>
      </w:pPr>
      <w:r w:rsidRPr="00620D4B">
        <w:rPr>
          <w:color w:val="000000"/>
        </w:rPr>
        <w:lastRenderedPageBreak/>
        <w:t>У Куп’янській гімназії №2 є літературний музей імені Петра Васильовича Іванова, етнографа, аматора, невтомного ентузіаста збирання та збереження старожитностей духовної культури населення його рідної Слобожанщини.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  <w:rPr>
          <w:color w:val="000000"/>
        </w:rPr>
      </w:pPr>
      <w:r w:rsidRPr="00620D4B">
        <w:rPr>
          <w:color w:val="000000"/>
        </w:rPr>
        <w:t>Досліджуючи життя і творчість Петра Васильовича Іванова, я дізналася, що він народився у місті Чугуєві, навчався в Харківській губернській гімназії, з 1862 року був учителем і наглядачем повітового училища у місті Куп’янську, а з 1877 року – інспектором народних училищ. Будучи етнографом – любителем, він зібрав велику кількість цікавих матеріалів з народознавства, зокрема з народної демонології</w:t>
      </w:r>
      <w:r w:rsidR="00C85440">
        <w:rPr>
          <w:color w:val="000000"/>
          <w:lang w:val="uk-UA"/>
        </w:rPr>
        <w:t>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  <w:rPr>
          <w:color w:val="000000"/>
        </w:rPr>
      </w:pPr>
      <w:r w:rsidRPr="00620D4B">
        <w:rPr>
          <w:color w:val="000000"/>
        </w:rPr>
        <w:t>Він себе називав «простым тружеником», «рабочим», «скромным деятелем» науки. Але саме зараз, коли зібрана докупи уся його вражаюча біобібліографія, ми можемо осягти всю значущість постаті Петра Іванова у вітчизняній етнографії. Слова «труженик», «рабочий», «деятель» наповнюються для нас первісним величним смислом, який ми зазвичай не відчуваємо внаслідок частого побутового вживання цих слів.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  <w:rPr>
          <w:color w:val="000000"/>
        </w:rPr>
      </w:pPr>
      <w:r w:rsidRPr="00620D4B">
        <w:rPr>
          <w:color w:val="000000"/>
        </w:rPr>
        <w:t>Лаври вченого йому і не снилися. Він жодного дня не навчався в університеті. Але був дійсним членом наукових товариств при Харківському та Московському університетах, активно листувався з професором Сумцовим та редактором «Этнографического обозрения» Янчуком, одержав за свої праці Костянтинівську медаль від Імператорського Російського географічного товариства та срібну медаль від Імператорського Товариства прихильників природознавства, антропології та етнографії, а у 1925 р. був навіть обраний членом-кореспондентом Всеукраїнської Академії наук (цієї честі були удостоєні у 1920-ті роки одиниці його колег –Новицький, Олена Пчілка та Яворницький).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rPr>
          <w:color w:val="000000"/>
        </w:rPr>
        <w:t>Своєю метою Петро Іванов поставив створення «Купянского сборника материалов по этнографии» – енциклопедії народного буття слобожан, у якій</w:t>
      </w:r>
      <w:r w:rsidRPr="00620D4B">
        <w:rPr>
          <w:color w:val="000000"/>
          <w:sz w:val="28"/>
          <w:szCs w:val="28"/>
        </w:rPr>
        <w:t xml:space="preserve"> </w:t>
      </w:r>
      <w:r w:rsidRPr="00620D4B">
        <w:t>всебічно і найдокладніше були б описані усі звичаї селян «від колиски до могили», усі жанри фольклору – від пісень і казок до дитячих дражнінь.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t>Народні повір'я і забобони, породжені вірою у надприродні сили та різні чудодійства, довго жили в народі, передавалися із покоління в покоління і мали великий вплив на народну психологію.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t xml:space="preserve">В обрядовості, віруваннях та повір'ях українців важливу роль відігравав хліб, він супроводив людину від дня народження до смерті. «В житті — хліб усьому голова», — говорили в народі. З хлібом батько запрошував на хрестини, з хлібом йшли свататися, запрошували на весілля, коровай у весільному обряді грав одну з основних ролей, хлібом мати благословляла молодих до вінця і ним зустрічала, хлібом і сіллю вітали гостей, на домовині померлого клали загорнутий в рушник хліб прощання. У перший день сівби господар клав хліб із сіллю на межі, щоб був добрий урожай. При переході до нової хати на ніч клали в ній хліб, сіль і жито. У перший день </w:t>
      </w:r>
      <w:r w:rsidRPr="00620D4B">
        <w:lastRenderedPageBreak/>
        <w:t>новосілля в хату вносили діжу з тістом. На Бойківщині був звичай класти хліб у фундамент при закладанні підвалин нової хати (для забезпечення добробуту).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t>Ряд повір'їв стосувався новосілля і спорудження житла. Перед тим, як увійти в нову хату, впускали туди курку й півня або собаку і кота (щоб першою сконала та істота, яка першою переступить поріг нової хати).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t>При будівництві житла не використовували поваленого бурею дерева (за повір'ям, буря — дія злих духів, і повалене дерево приносить лихо).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t>Частина народних повір'їв пов'язувалася з хатнім порогом, піччю, покуттю тощо. Так, через поріг не можна було вітатися. Піч вважалася місцем перебування домовика. Покуть — це почесне місце, і на нього садовили завжди поважну особу, гостя; в різдвяну ніч на покуті залишали кутю, вечерю.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t>Петро Васильович запам’ятався сучасникам людиною щирою і душевно щедрою. Його листи свідчать, що їх автора непокоїли не тільки місцеві проблеми – він переймався глобальними соціальними проблемами, глибоко замислювався над загрозливими протиріччями епохи і над непевним близьким майбутнім людства.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t>Духовність неможлива, на мій погляд, без віри. В духовному житті українського народу розкривається роль християнських цінностей, їх значення в національному відродженні.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t>З експонатів музею я дізналася, що з куп’янською землею пов’язане життя українського філософа, поета, музиканта, народного просвітителя Григорія Савича Сковороди, який більше двох десятиріч жив і писав філософські і поетичні твори на Куп’янщині. Відчуваю гордість, що мандрівний філософ по запрошенню братів Сошальських (один з братів був військовим писарем у селі Гусинка) прийшов до Гусинки. Улюбленим місцем його перебування була пасіка в оточенні лісу на терасі, створеному на очищеному від дерев схилі. Поряд з терасою знаходилась на дні лісового ярка криниця, із якої пив воду Сковорода. Ця криничка збереглася до наших днів. В маєтку Сошальського філософ посадив алею молодих дубків. І сьогодні у дворі Моначинівської сільської школи стоїть дуб, посаджений Григорієм Сковородою.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t>Найвідоміші твори, які присвятив Сковорода Куп’янську та його жителям : «Байки Харківські», « Жена Лотова».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t>Сковорода навчав, що в природі — краса, гармонія, а в суспільстві — несправедливість, і щоб змінити макросвіт (навколишнє), треба кожному змінити мікросвіт (тобто себе самого). З цією думкою тісно пов’язана його ідея: пізнавай себе, а пізнавши— удосконалюй. Пізнаючи свої нахили, людина правильніше визначить своє місце в суспільстві й принесе найбільшу користь. А поки що чимало людей займають не свої місця: один ходить за плугом, а він від природи музикант, інший працює суддею, а йому б пасти череду.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lastRenderedPageBreak/>
        <w:t>Великий філософ доводив, що людина не може бути щасливою, якщо діє всупереч своїй природі. Веління природи — це веління Бога в людині. Пізнання природи — це пізнання Бога.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t>Куп’янщина – земля, на якій розцвітають унікальні таланти. Вона дала талант і надзвичайну наснагу для творчості Миколі Сергійовичу Сядристому. Це людина, яку в багатьох країнах світу називають творцем дивосвіту. Це неперевершений митець з техніки мікромініатюри. А ще він філософ, поет, спортсмен, майстер спорту України з підводного плавання. Свої роботи він виконує на зрізах зерняток дикої яблуні та груші, терну та вишні, рису та маку, волосині тощо.</w:t>
      </w:r>
    </w:p>
    <w:p w:rsidR="00620D4B" w:rsidRPr="00C85440" w:rsidRDefault="00620D4B" w:rsidP="00C85440">
      <w:pPr>
        <w:pStyle w:val="a3"/>
        <w:spacing w:before="0" w:beforeAutospacing="0" w:after="0" w:afterAutospacing="0" w:line="360" w:lineRule="auto"/>
        <w:ind w:left="-709" w:firstLine="425"/>
        <w:rPr>
          <w:lang w:val="uk-UA"/>
        </w:rPr>
      </w:pPr>
      <w:r w:rsidRPr="00620D4B">
        <w:t>Близько 50 років займається Сядристий Микола Сергійович створенням мікромініатюр. Найбільші колекції його робіт представлені в Московському політехнічному музеї та на постійно діючій виставці мініатюр в Києво-Печерському історико-культурному заповіднику. Уже кілька років діє музей майстра мініатюр у князівстві Андорра.(Князівство в</w:t>
      </w:r>
      <w:r w:rsidRPr="00620D4B">
        <w:rPr>
          <w:rStyle w:val="apple-converted-space"/>
        </w:rPr>
        <w:t> </w:t>
      </w:r>
      <w:hyperlink r:id="rId6" w:history="1">
        <w:r w:rsidRPr="00620D4B">
          <w:rPr>
            <w:rStyle w:val="a4"/>
            <w:color w:val="auto"/>
          </w:rPr>
          <w:t>Європі</w:t>
        </w:r>
      </w:hyperlink>
      <w:r w:rsidRPr="00620D4B">
        <w:rPr>
          <w:rStyle w:val="apple-converted-space"/>
        </w:rPr>
        <w:t> </w:t>
      </w:r>
      <w:r w:rsidRPr="00620D4B">
        <w:t>в</w:t>
      </w:r>
      <w:r w:rsidRPr="00620D4B">
        <w:rPr>
          <w:rStyle w:val="apple-converted-space"/>
        </w:rPr>
        <w:t> </w:t>
      </w:r>
      <w:hyperlink r:id="rId7" w:history="1">
        <w:r w:rsidRPr="00620D4B">
          <w:rPr>
            <w:rStyle w:val="a4"/>
            <w:color w:val="auto"/>
          </w:rPr>
          <w:t>Східних Піренеях</w:t>
        </w:r>
      </w:hyperlink>
      <w:r w:rsidRPr="00620D4B">
        <w:t>, що межує із</w:t>
      </w:r>
      <w:r w:rsidRPr="00620D4B">
        <w:rPr>
          <w:rStyle w:val="apple-converted-space"/>
        </w:rPr>
        <w:t> </w:t>
      </w:r>
      <w:hyperlink r:id="rId8" w:history="1">
        <w:r w:rsidRPr="00620D4B">
          <w:rPr>
            <w:rStyle w:val="a4"/>
            <w:color w:val="auto"/>
          </w:rPr>
          <w:t>Францією</w:t>
        </w:r>
      </w:hyperlink>
      <w:r w:rsidRPr="00620D4B">
        <w:rPr>
          <w:rStyle w:val="apple-converted-space"/>
        </w:rPr>
        <w:t> </w:t>
      </w:r>
      <w:r w:rsidRPr="00620D4B">
        <w:t>на</w:t>
      </w:r>
      <w:r w:rsidRPr="00620D4B">
        <w:rPr>
          <w:rStyle w:val="apple-converted-space"/>
        </w:rPr>
        <w:t> </w:t>
      </w:r>
      <w:hyperlink r:id="rId9" w:history="1">
        <w:r w:rsidRPr="00620D4B">
          <w:rPr>
            <w:rStyle w:val="a4"/>
            <w:color w:val="auto"/>
          </w:rPr>
          <w:t>півночі</w:t>
        </w:r>
      </w:hyperlink>
      <w:r w:rsidRPr="00620D4B">
        <w:rPr>
          <w:rStyle w:val="apple-converted-space"/>
        </w:rPr>
        <w:t> </w:t>
      </w:r>
      <w:r w:rsidRPr="00620D4B">
        <w:t>й</w:t>
      </w:r>
      <w:r w:rsidRPr="00620D4B">
        <w:rPr>
          <w:rStyle w:val="apple-converted-space"/>
        </w:rPr>
        <w:t> </w:t>
      </w:r>
      <w:hyperlink r:id="rId10" w:history="1">
        <w:r w:rsidRPr="00620D4B">
          <w:rPr>
            <w:rStyle w:val="a4"/>
            <w:color w:val="auto"/>
          </w:rPr>
          <w:t>Іспанією</w:t>
        </w:r>
      </w:hyperlink>
      <w:r w:rsidRPr="00620D4B">
        <w:rPr>
          <w:rStyle w:val="apple-converted-space"/>
        </w:rPr>
        <w:t> </w:t>
      </w:r>
      <w:r w:rsidRPr="00620D4B">
        <w:t>на</w:t>
      </w:r>
      <w:r w:rsidRPr="00620D4B">
        <w:rPr>
          <w:rStyle w:val="apple-converted-space"/>
        </w:rPr>
        <w:t> </w:t>
      </w:r>
      <w:hyperlink r:id="rId11" w:history="1">
        <w:r w:rsidRPr="00620D4B">
          <w:rPr>
            <w:rStyle w:val="a4"/>
            <w:color w:val="auto"/>
          </w:rPr>
          <w:t>півдні</w:t>
        </w:r>
      </w:hyperlink>
      <w:r w:rsidRPr="00620D4B">
        <w:t>)</w:t>
      </w:r>
      <w:r w:rsidR="00C85440">
        <w:rPr>
          <w:lang w:val="uk-UA"/>
        </w:rPr>
        <w:t>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t>Миколаївський храм в Куп’янську було збудовано в 1705 році. І то була дерев’яна церква. І тільки в 1852 році знайшлися кошти у прихожан, щоб побудувати кам’яний храм.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t>В 1932 році безбожники-комуністи знесли головний купол церкви і відкрили прямо в алтарі м’ясну лавку.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t>В 1947 році в храмі знову дозволили проводити богослужіння.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t>В 1991 році церкву дозволили відновити у первозданному вигляді. Тоді була відбудована колокольня і зведений головний купол. Купол покрили листами міді. Він був дуже красивий з червоним відливом, доки мідь, згодом, не окислилась і не потемніла.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t>Так храм простояв до 2015 року.І от зараз цю мідь демонтують. За словами отця Анатолія, «трішки змінять форму куполу і оздоблять його сталевими пластинами з покриттям нитриду титанк, золотого блиску».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t>У селищі Ківшарівка побудовано храм Святих Благодійних Князів Петра та Февронії Муромських. Дуже повчальною є історія цих Святих.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t>У 1203 році князівський престол у граді Муромі посів князь Петро, який невдовзі захворів на проказу. Уві сні князь дізнався, що допомогти йому може проста селянка Февронія, яка окрім краси і благочестя уславилася мудрістю і умінням лікувати недуги. Коли вона вилікувала князя, Петро одружився з нею.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t>Проте бояри не визнали простолюдинку Февронію як княгиню і зажадали від князя відмовитися від неї: «Або відпусти дружину, яка своїм походженням ображає знатних бояринь, або залиш Муром».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t xml:space="preserve">Тоді Петро і Февронія покинули місто, обравши родинне щастя та просте життя разом, відмовившись заради цього від почестей і багатства. Але в Муромі тим часом розгорілася смута. </w:t>
      </w:r>
      <w:r w:rsidRPr="00620D4B">
        <w:lastRenderedPageBreak/>
        <w:t>Проливши чимало крові та не дійшовши згоди, бояри покликали Петра та Февронію назад — княжити по совісті і справедливості.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t>У похилих літах Петро і Февронія прийняли чернечий постриг у різних монастирях та благали Бога, щоб померти в один день, і заповідали тіла їхні покласти в одній труні. Померли вони в один день і в ту саму годину. За деякими даними – на світлій Седмиці, за іншими — 8 липня 1228 року. Визнавши поховання в одній труні несумісним з чернечим званням, їхні тіла поклали в різних обителях, але наступного дня дивовижним чином Петро і Февронія опинилися разом. Так і спочивають відтоді поруч мощі цього святого подружжя, надаючи усім поколінням яскравий приклад жертовної любові, вірності та взаємного служіння.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t>У житті Петра і Февронії був такий показовий епізод.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t>Коли вони, на вимогу бояр, пішли з міста, то з кількома наближеними пливли на човні. І ось Февронія помітила звернений на неї погляд одного з чоловіків: в цьому погляді відчувалась нечиста жага. Февронія знала, що цей боярин жонатий.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t>Покликавши його, князівна поросила: «Зачерпни воду праворуч та спробуй її на смак». Він виконав прохання. «А тепер спробуй воду, взявши її з іншого борту – ліворуч». Коли вельможа виконав і це, вона запитала: «Чи відрізняється вода? Можливо, з якогось боку більш солодка?» — «Ні, княгине…», — відповів чоловік. «Так само і жіноче єство – однакове: і в мене, і в твоєї дружини. Чому ж ти, забувши про власну жінку, зажадав чужої?»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t>Відчувши голос совісті, чоловік схаменувся та щиросердно покаявся.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t>У селищі Ківшарівка є чудова парафія Святого Духа Української Православної церкви, де літургія проводиться українською мовою. Наче біла голубка, церква прикрашає селище, слугуючи центром добра і справедливості. Настоятель церкви – Даниленко Леонід Олександрович, або отець Леонід. Саме він побудував цю церкву, був першим носієм Божого слова у селищі. По закінченні літургії чуємо молитву за Україну:Боже великий, єдиний,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t>Нам Україну храни,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t>Волі і світу промінням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t>Ти її осіни.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t>Світлом науки і знання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>
        <w:rPr>
          <w:lang w:val="uk-UA"/>
        </w:rPr>
        <w:t>Всіх нас</w:t>
      </w:r>
      <w:r w:rsidRPr="00620D4B">
        <w:t xml:space="preserve"> просвіти,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t>В чистій любові до краю,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t>Ти нас, Боже, зрости.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t>Хочеться вірити, що під впливом християнської моралі зникнуть ідеологічні, психологічні і політичні відмінності, що існують у суспільстві, і люди, об’єднавшись політично і духовно, будуть щасливі на рідній українській землі, підніметься дух народу і настане справжній розквіт життя.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lastRenderedPageBreak/>
        <w:t>Дослідження культурного життя моєї маленької Батьківщини надало мені змогу дізнатись, що на Куп’янщині любив відпочивати, заряджатися творчістю і черпати теми для своїх усмішок великий сміхотворець України Остап Вишня(1889-1956). Після виходу з ув’язнення Остап Вишня часто гостював у селі Сеньково. Він був завзятим рибалкою та мисливцем і багато часу проводив на Червонооскільському водоймищі, на озерах та в лісі. Спостереження за тутешнім життям дало матеріал для написання письменником ряду гумористичних творів «Щука», «Сом», «Дика гуска», «Якби моя бабуся встали..», «Моя автобіографія».</w:t>
      </w:r>
    </w:p>
    <w:p w:rsidR="00C85440" w:rsidRPr="00C85440" w:rsidRDefault="00620D4B" w:rsidP="00C85440">
      <w:pPr>
        <w:pStyle w:val="a3"/>
        <w:spacing w:before="0" w:beforeAutospacing="0" w:after="0" w:afterAutospacing="0" w:line="360" w:lineRule="auto"/>
        <w:ind w:left="-709" w:firstLine="425"/>
        <w:rPr>
          <w:lang w:val="uk-UA"/>
        </w:rPr>
      </w:pPr>
      <w:r w:rsidRPr="00620D4B">
        <w:t>З Сеньково пов’язані нариси «На правильому шляху», «Сільська Рада». Люди цього населеного пункту пишаються, що збереглося джерело, з якого так любив попити водички Остап Вишня</w:t>
      </w:r>
      <w:r w:rsidR="00C85440">
        <w:rPr>
          <w:lang w:val="uk-UA"/>
        </w:rPr>
        <w:t>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t>Кажуть, що сучасній молоді бракує духовності. Їх звинувачують у нелюбові до читання, до захоплення мережею Інтернет. Переконана, що кожна людина повинна сама знайти свій вхід в осягнення духовності власної і духовності народу, визначити саму себе і своє буття.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t>Ступінь духовного розвитку не завжди визначається віком. Та її корені, у будь-якому випадку, виходять з дитинства. Це надзвичайно важливий період у процесі духовного становлення особистості, оскільки закладається фундамент для сприйняття оточуючої дійсності, свого місця і ролі в ній, духовних цінностей народу.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  <w:r w:rsidRPr="00620D4B">
        <w:t>І  я точно знаю: становлення духовності – це вища мета кожної особистості, адже в міцному ґрунті духовності зростає і особистість людини.</w:t>
      </w: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</w:p>
    <w:p w:rsidR="00620D4B" w:rsidRPr="00620D4B" w:rsidRDefault="00620D4B" w:rsidP="00C85440">
      <w:pPr>
        <w:pStyle w:val="a3"/>
        <w:spacing w:before="0" w:beforeAutospacing="0" w:after="0" w:afterAutospacing="0" w:line="360" w:lineRule="auto"/>
        <w:ind w:left="-709" w:firstLine="425"/>
      </w:pPr>
    </w:p>
    <w:p w:rsidR="00F37F69" w:rsidRPr="00620D4B" w:rsidRDefault="00F37F69" w:rsidP="00C85440">
      <w:pPr>
        <w:spacing w:line="360" w:lineRule="auto"/>
        <w:ind w:left="-709" w:firstLine="425"/>
        <w:rPr>
          <w:sz w:val="24"/>
          <w:szCs w:val="24"/>
        </w:rPr>
      </w:pPr>
    </w:p>
    <w:sectPr w:rsidR="00F37F69" w:rsidRPr="0062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MT Extra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A2C9B"/>
    <w:multiLevelType w:val="hybridMultilevel"/>
    <w:tmpl w:val="F71ECA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E1E03"/>
    <w:multiLevelType w:val="hybridMultilevel"/>
    <w:tmpl w:val="0A3C14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A75C8"/>
    <w:multiLevelType w:val="hybridMultilevel"/>
    <w:tmpl w:val="93CA2DBE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FFF1194"/>
    <w:multiLevelType w:val="hybridMultilevel"/>
    <w:tmpl w:val="328EF0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83D7D"/>
    <w:multiLevelType w:val="hybridMultilevel"/>
    <w:tmpl w:val="612E9D9A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8B911E3"/>
    <w:multiLevelType w:val="hybridMultilevel"/>
    <w:tmpl w:val="C90C5F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0E3"/>
    <w:rsid w:val="000F0E76"/>
    <w:rsid w:val="000F13C4"/>
    <w:rsid w:val="00534BE5"/>
    <w:rsid w:val="00620D4B"/>
    <w:rsid w:val="009B5826"/>
    <w:rsid w:val="00AC3E20"/>
    <w:rsid w:val="00C85440"/>
    <w:rsid w:val="00F37F69"/>
    <w:rsid w:val="00FD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0D4B"/>
  </w:style>
  <w:style w:type="character" w:styleId="a4">
    <w:name w:val="Hyperlink"/>
    <w:basedOn w:val="a0"/>
    <w:uiPriority w:val="99"/>
    <w:semiHidden/>
    <w:unhideWhenUsed/>
    <w:rsid w:val="00620D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0D4B"/>
  </w:style>
  <w:style w:type="character" w:styleId="a4">
    <w:name w:val="Hyperlink"/>
    <w:basedOn w:val="a0"/>
    <w:uiPriority w:val="99"/>
    <w:semiHidden/>
    <w:unhideWhenUsed/>
    <w:rsid w:val="00620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4%D1%80%D0%B0%D0%BD%D1%86%D1%96%D1%8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/index.php?title=%D0%A1%D1%85%D1%96%D0%B4%D0%BD%D1%96_%D0%9F%D1%96%D1%80%D0%B5%D0%BD%D0%B5%D1%97_(%D0%B3%D0%BE%D1%80%D0%B8)&amp;action=edit&amp;redlink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84%D0%B2%D1%80%D0%BE%D0%BF%D0%B0" TargetMode="External"/><Relationship Id="rId11" Type="http://schemas.openxmlformats.org/officeDocument/2006/relationships/hyperlink" Target="https://uk.wikipedia.org/wiki/%D0%9F%D1%96%D0%B2%D0%B4%D0%B5%D0%BD%D1%8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86%D1%81%D0%BF%D0%B0%D0%BD%D1%96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F%D1%96%D0%B2%D0%BD%D1%96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2017-03-31T13:14:00Z</cp:lastPrinted>
  <dcterms:created xsi:type="dcterms:W3CDTF">2017-03-30T13:21:00Z</dcterms:created>
  <dcterms:modified xsi:type="dcterms:W3CDTF">2017-03-31T13:14:00Z</dcterms:modified>
</cp:coreProperties>
</file>